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DEFD" w14:textId="77777777" w:rsidR="00590729" w:rsidRPr="0074314F" w:rsidRDefault="00000000" w:rsidP="0074314F">
      <w:pPr>
        <w:spacing w:after="200"/>
        <w:ind w:left="1416" w:firstLine="708"/>
        <w:jc w:val="right"/>
        <w:rPr>
          <w:lang w:val="en-US"/>
        </w:rPr>
      </w:pPr>
      <w:r w:rsidRPr="0074314F">
        <w:rPr>
          <w:sz w:val="24"/>
          <w:szCs w:val="24"/>
          <w:lang w:val="en-US"/>
        </w:rPr>
        <w:t>April 21, 2026</w:t>
      </w:r>
    </w:p>
    <w:p w14:paraId="27FF7C8F" w14:textId="77777777" w:rsidR="00590729" w:rsidRPr="0074314F" w:rsidRDefault="00590729">
      <w:pPr>
        <w:spacing w:after="200"/>
        <w:rPr>
          <w:lang w:val="en-US"/>
        </w:rPr>
      </w:pPr>
    </w:p>
    <w:p w14:paraId="13BB272F" w14:textId="77777777" w:rsidR="00590729" w:rsidRPr="0074314F" w:rsidRDefault="00000000" w:rsidP="00651B9E">
      <w:pPr>
        <w:rPr>
          <w:lang w:val="en-US"/>
        </w:rPr>
      </w:pPr>
      <w:r w:rsidRPr="0074314F">
        <w:rPr>
          <w:sz w:val="24"/>
          <w:szCs w:val="24"/>
          <w:lang w:val="en-US"/>
        </w:rPr>
        <w:t>Philippe Garrigues</w:t>
      </w:r>
    </w:p>
    <w:p w14:paraId="0DDAEF3F" w14:textId="77777777" w:rsidR="00590729" w:rsidRPr="0074314F" w:rsidRDefault="00000000" w:rsidP="00651B9E">
      <w:pPr>
        <w:rPr>
          <w:lang w:val="en-US"/>
        </w:rPr>
      </w:pPr>
      <w:r w:rsidRPr="0074314F">
        <w:rPr>
          <w:sz w:val="24"/>
          <w:szCs w:val="24"/>
          <w:lang w:val="en-US"/>
        </w:rPr>
        <w:t>Editor-in-Chief</w:t>
      </w:r>
    </w:p>
    <w:p w14:paraId="23190E11" w14:textId="77777777" w:rsidR="00590729" w:rsidRPr="0074314F" w:rsidRDefault="00000000" w:rsidP="00651B9E">
      <w:pPr>
        <w:rPr>
          <w:lang w:val="en-US"/>
        </w:rPr>
      </w:pPr>
      <w:r w:rsidRPr="0074314F">
        <w:rPr>
          <w:i/>
          <w:iCs/>
          <w:sz w:val="24"/>
          <w:szCs w:val="24"/>
          <w:lang w:val="en-US"/>
        </w:rPr>
        <w:t>Environmental Science and Pollution Research (ESPR)</w:t>
      </w:r>
    </w:p>
    <w:p w14:paraId="133D7546" w14:textId="77777777" w:rsidR="00590729" w:rsidRPr="0074314F" w:rsidRDefault="00000000" w:rsidP="00651B9E">
      <w:pPr>
        <w:rPr>
          <w:lang w:val="en-US"/>
        </w:rPr>
      </w:pPr>
      <w:r w:rsidRPr="0074314F">
        <w:rPr>
          <w:sz w:val="24"/>
          <w:szCs w:val="24"/>
          <w:lang w:val="en-US"/>
        </w:rPr>
        <w:t>Submission ID: ESPR-D-26-03393</w:t>
      </w:r>
    </w:p>
    <w:p w14:paraId="7D2E7226" w14:textId="77777777" w:rsidR="00651B9E" w:rsidRDefault="00651B9E">
      <w:pPr>
        <w:spacing w:after="300"/>
        <w:rPr>
          <w:b/>
          <w:bCs/>
          <w:sz w:val="24"/>
          <w:szCs w:val="24"/>
          <w:lang w:val="en-US"/>
        </w:rPr>
      </w:pPr>
    </w:p>
    <w:p w14:paraId="37C8C2C4" w14:textId="2DA71070" w:rsidR="00590729" w:rsidRPr="0074314F" w:rsidRDefault="00000000">
      <w:pPr>
        <w:spacing w:after="300"/>
        <w:rPr>
          <w:lang w:val="en-US"/>
        </w:rPr>
      </w:pPr>
      <w:r w:rsidRPr="0074314F">
        <w:rPr>
          <w:b/>
          <w:bCs/>
          <w:sz w:val="24"/>
          <w:szCs w:val="24"/>
          <w:lang w:val="en-US"/>
        </w:rPr>
        <w:t xml:space="preserve">Re: Resubmission of </w:t>
      </w:r>
      <w:r w:rsidRPr="0074314F">
        <w:rPr>
          <w:b/>
          <w:bCs/>
          <w:i/>
          <w:iCs/>
          <w:sz w:val="24"/>
          <w:szCs w:val="24"/>
          <w:lang w:val="en-US"/>
        </w:rPr>
        <w:t>"Trace Metal Contamination and Human Health Risk in Urban Karst Groundwater: Evidence from the Mérida Metropolitan Area, Yucatán, México"</w:t>
      </w:r>
    </w:p>
    <w:p w14:paraId="2BE4A5DB" w14:textId="77777777" w:rsidR="00590729" w:rsidRPr="0074314F" w:rsidRDefault="00000000">
      <w:pPr>
        <w:spacing w:after="200"/>
        <w:rPr>
          <w:lang w:val="en-US"/>
        </w:rPr>
      </w:pPr>
      <w:r w:rsidRPr="0074314F">
        <w:rPr>
          <w:sz w:val="24"/>
          <w:szCs w:val="24"/>
          <w:lang w:val="en-US"/>
        </w:rPr>
        <w:t>Dear Dr. Garrigues,</w:t>
      </w:r>
    </w:p>
    <w:p w14:paraId="7DBB956D" w14:textId="065FAB45" w:rsidR="00590729" w:rsidRPr="0074314F" w:rsidRDefault="00000000">
      <w:pPr>
        <w:spacing w:after="200"/>
        <w:jc w:val="both"/>
        <w:rPr>
          <w:lang w:val="en-US"/>
        </w:rPr>
      </w:pPr>
      <w:r w:rsidRPr="0074314F">
        <w:rPr>
          <w:sz w:val="24"/>
          <w:szCs w:val="24"/>
          <w:lang w:val="en-US"/>
        </w:rPr>
        <w:t>We thank the editor</w:t>
      </w:r>
      <w:r w:rsidR="00E41EC4">
        <w:rPr>
          <w:sz w:val="24"/>
          <w:szCs w:val="24"/>
          <w:lang w:val="en-US"/>
        </w:rPr>
        <w:t>s</w:t>
      </w:r>
      <w:r w:rsidRPr="0074314F">
        <w:rPr>
          <w:sz w:val="24"/>
          <w:szCs w:val="24"/>
          <w:lang w:val="en-US"/>
        </w:rPr>
        <w:t xml:space="preserve"> for the opportunity to revise and resubmit our manuscript. We have carefully addressed all the editorial comments indicated in the rejection letter dated March 2026. Below, we provide a point-by-point response detailing all modifications made to the manuscript.</w:t>
      </w:r>
    </w:p>
    <w:p w14:paraId="2F1F2F34" w14:textId="01D14FDE" w:rsidR="00590729" w:rsidRPr="004C2AA9" w:rsidRDefault="00000000" w:rsidP="004C2AA9">
      <w:pPr>
        <w:spacing w:before="300" w:after="120"/>
        <w:rPr>
          <w:b/>
          <w:bCs/>
          <w:lang w:val="en-US"/>
        </w:rPr>
      </w:pPr>
      <w:r w:rsidRPr="004C2AA9">
        <w:rPr>
          <w:b/>
          <w:bCs/>
          <w:sz w:val="24"/>
          <w:szCs w:val="24"/>
          <w:lang w:val="en-US"/>
        </w:rPr>
        <w:t>E</w:t>
      </w:r>
      <w:r w:rsidR="00651B9E">
        <w:rPr>
          <w:b/>
          <w:bCs/>
          <w:sz w:val="24"/>
          <w:szCs w:val="24"/>
          <w:lang w:val="en-US"/>
        </w:rPr>
        <w:t xml:space="preserve">ditor comment </w:t>
      </w:r>
      <w:r w:rsidRPr="004C2AA9">
        <w:rPr>
          <w:b/>
          <w:bCs/>
          <w:sz w:val="24"/>
          <w:szCs w:val="24"/>
          <w:lang w:val="en-US"/>
        </w:rPr>
        <w:t>1:</w:t>
      </w:r>
      <w:r w:rsidR="004C2AA9">
        <w:rPr>
          <w:b/>
          <w:bCs/>
          <w:lang w:val="en-US"/>
        </w:rPr>
        <w:t xml:space="preserve"> </w:t>
      </w:r>
      <w:r w:rsidRPr="0074314F">
        <w:rPr>
          <w:i/>
          <w:iCs/>
          <w:color w:val="444444"/>
          <w:sz w:val="24"/>
          <w:szCs w:val="24"/>
          <w:lang w:val="en-US"/>
        </w:rPr>
        <w:t>Self-citations are counted to a maximum of 5 for the whole bibliography, irrespective of the number of co-authors and as a cumulative limit across all co-authors, so please reduce them.</w:t>
      </w:r>
    </w:p>
    <w:p w14:paraId="5A62B69B" w14:textId="2A152F6E" w:rsidR="00590729" w:rsidRPr="0074314F" w:rsidRDefault="00000000">
      <w:pPr>
        <w:spacing w:after="80"/>
        <w:rPr>
          <w:lang w:val="en-US"/>
        </w:rPr>
      </w:pPr>
      <w:r w:rsidRPr="0074314F">
        <w:rPr>
          <w:b/>
          <w:bCs/>
          <w:sz w:val="24"/>
          <w:szCs w:val="24"/>
          <w:lang w:val="en-US"/>
        </w:rPr>
        <w:t xml:space="preserve">Authors </w:t>
      </w:r>
      <w:r w:rsidR="00651B9E">
        <w:rPr>
          <w:b/>
          <w:bCs/>
          <w:sz w:val="24"/>
          <w:szCs w:val="24"/>
          <w:lang w:val="en-US"/>
        </w:rPr>
        <w:t>r</w:t>
      </w:r>
      <w:r w:rsidRPr="0074314F">
        <w:rPr>
          <w:b/>
          <w:bCs/>
          <w:sz w:val="24"/>
          <w:szCs w:val="24"/>
          <w:lang w:val="en-US"/>
        </w:rPr>
        <w:t>esponse:</w:t>
      </w:r>
    </w:p>
    <w:p w14:paraId="1804348C" w14:textId="77777777" w:rsidR="00590729" w:rsidRPr="0074314F" w:rsidRDefault="00000000">
      <w:pPr>
        <w:spacing w:after="120"/>
        <w:jc w:val="both"/>
        <w:rPr>
          <w:lang w:val="en-US"/>
        </w:rPr>
      </w:pPr>
      <w:r w:rsidRPr="0074314F">
        <w:rPr>
          <w:sz w:val="24"/>
          <w:szCs w:val="24"/>
          <w:lang w:val="en-US"/>
        </w:rPr>
        <w:t>We have thoroughly reviewed all self-citations across the manuscript. The original submission contained more than 5 self-citations in the bibliography. The following changes were made to comply with the journal's policy of a maximum of 5 self-citations:</w:t>
      </w:r>
    </w:p>
    <w:p w14:paraId="7460A956" w14:textId="77777777" w:rsidR="00590729" w:rsidRPr="0074314F" w:rsidRDefault="00000000">
      <w:pPr>
        <w:spacing w:after="100"/>
        <w:ind w:left="360"/>
        <w:jc w:val="both"/>
        <w:rPr>
          <w:lang w:val="en-US"/>
        </w:rPr>
      </w:pPr>
      <w:proofErr w:type="gramStart"/>
      <w:r w:rsidRPr="0074314F">
        <w:rPr>
          <w:b/>
          <w:bCs/>
          <w:sz w:val="24"/>
          <w:szCs w:val="24"/>
          <w:lang w:val="en-US"/>
        </w:rPr>
        <w:t>1.1  Removed</w:t>
      </w:r>
      <w:proofErr w:type="gramEnd"/>
      <w:r w:rsidRPr="0074314F">
        <w:rPr>
          <w:b/>
          <w:bCs/>
          <w:sz w:val="24"/>
          <w:szCs w:val="24"/>
          <w:lang w:val="en-US"/>
        </w:rPr>
        <w:t xml:space="preserve"> from text and bibliography: </w:t>
      </w:r>
      <w:r w:rsidRPr="0074314F">
        <w:rPr>
          <w:sz w:val="24"/>
          <w:szCs w:val="24"/>
          <w:lang w:val="en-US"/>
        </w:rPr>
        <w:t xml:space="preserve">Arcega-Cabrera &amp; Fargher (2016) and Arcega-Cabrera et al. </w:t>
      </w:r>
      <w:r>
        <w:rPr>
          <w:sz w:val="24"/>
          <w:szCs w:val="24"/>
        </w:rPr>
        <w:t xml:space="preserve">(2018). </w:t>
      </w:r>
      <w:r w:rsidRPr="0074314F">
        <w:rPr>
          <w:sz w:val="24"/>
          <w:szCs w:val="24"/>
          <w:lang w:val="en-US"/>
        </w:rPr>
        <w:t>These two references were cited in the Introduction to support general statements about heavy metal health effects. The same scientific point is well-supported by non-self-cited literature already present in the manuscript (Kim et al., 2019; Rehman et al., 2018), so both citations and their bibliography entries were removed without loss of scientific content.</w:t>
      </w:r>
    </w:p>
    <w:p w14:paraId="3B4D3736" w14:textId="77777777" w:rsidR="00590729" w:rsidRDefault="00000000">
      <w:pPr>
        <w:spacing w:after="100"/>
        <w:ind w:left="360"/>
        <w:jc w:val="both"/>
      </w:pPr>
      <w:proofErr w:type="gramStart"/>
      <w:r w:rsidRPr="0074314F">
        <w:rPr>
          <w:b/>
          <w:bCs/>
          <w:sz w:val="24"/>
          <w:szCs w:val="24"/>
          <w:lang w:val="en-US"/>
        </w:rPr>
        <w:t>1.2  Removed</w:t>
      </w:r>
      <w:proofErr w:type="gramEnd"/>
      <w:r w:rsidRPr="0074314F">
        <w:rPr>
          <w:b/>
          <w:bCs/>
          <w:sz w:val="24"/>
          <w:szCs w:val="24"/>
          <w:lang w:val="en-US"/>
        </w:rPr>
        <w:t xml:space="preserve"> from text and bibliography: </w:t>
      </w:r>
      <w:r w:rsidRPr="0074314F">
        <w:rPr>
          <w:sz w:val="24"/>
          <w:szCs w:val="24"/>
          <w:lang w:val="en-US"/>
        </w:rPr>
        <w:t xml:space="preserve">Arcega-Cabrera et al. </w:t>
      </w:r>
      <w:r>
        <w:rPr>
          <w:sz w:val="24"/>
          <w:szCs w:val="24"/>
        </w:rPr>
        <w:t xml:space="preserve">(2023). </w:t>
      </w:r>
      <w:r w:rsidRPr="0074314F">
        <w:rPr>
          <w:sz w:val="24"/>
          <w:szCs w:val="24"/>
          <w:lang w:val="en-US"/>
        </w:rPr>
        <w:t xml:space="preserve">This reference was cited in the Introduction alongside Arcega-Cabrera et al. </w:t>
      </w:r>
      <w:r>
        <w:rPr>
          <w:sz w:val="24"/>
          <w:szCs w:val="24"/>
        </w:rPr>
        <w:t xml:space="preserve">(2021) </w:t>
      </w:r>
      <w:proofErr w:type="spellStart"/>
      <w:r>
        <w:rPr>
          <w:sz w:val="24"/>
          <w:szCs w:val="24"/>
        </w:rPr>
        <w:t>to</w:t>
      </w:r>
      <w:proofErr w:type="spellEnd"/>
      <w:r>
        <w:rPr>
          <w:sz w:val="24"/>
          <w:szCs w:val="24"/>
        </w:rPr>
        <w:t xml:space="preserve"> </w:t>
      </w:r>
      <w:proofErr w:type="spellStart"/>
      <w:r>
        <w:rPr>
          <w:sz w:val="24"/>
          <w:szCs w:val="24"/>
        </w:rPr>
        <w:t>support</w:t>
      </w:r>
      <w:proofErr w:type="spellEnd"/>
      <w:r>
        <w:rPr>
          <w:sz w:val="24"/>
          <w:szCs w:val="24"/>
        </w:rPr>
        <w:t xml:space="preserve"> </w:t>
      </w:r>
      <w:proofErr w:type="spellStart"/>
      <w:r>
        <w:rPr>
          <w:sz w:val="24"/>
          <w:szCs w:val="24"/>
        </w:rPr>
        <w:t>statements</w:t>
      </w:r>
      <w:proofErr w:type="spellEnd"/>
      <w:r>
        <w:rPr>
          <w:sz w:val="24"/>
          <w:szCs w:val="24"/>
        </w:rPr>
        <w:t xml:space="preserve"> </w:t>
      </w:r>
      <w:proofErr w:type="spellStart"/>
      <w:r>
        <w:rPr>
          <w:sz w:val="24"/>
          <w:szCs w:val="24"/>
        </w:rPr>
        <w:t>about</w:t>
      </w:r>
      <w:proofErr w:type="spellEnd"/>
      <w:r>
        <w:rPr>
          <w:sz w:val="24"/>
          <w:szCs w:val="24"/>
        </w:rPr>
        <w:t xml:space="preserve"> </w:t>
      </w:r>
      <w:proofErr w:type="spellStart"/>
      <w:r>
        <w:rPr>
          <w:sz w:val="24"/>
          <w:szCs w:val="24"/>
        </w:rPr>
        <w:t>direct</w:t>
      </w:r>
      <w:proofErr w:type="spellEnd"/>
      <w:r>
        <w:rPr>
          <w:sz w:val="24"/>
          <w:szCs w:val="24"/>
        </w:rPr>
        <w:t xml:space="preserve"> </w:t>
      </w:r>
      <w:proofErr w:type="spellStart"/>
      <w:r>
        <w:rPr>
          <w:sz w:val="24"/>
          <w:szCs w:val="24"/>
        </w:rPr>
        <w:t>aquifer</w:t>
      </w:r>
      <w:proofErr w:type="spellEnd"/>
      <w:r>
        <w:rPr>
          <w:sz w:val="24"/>
          <w:szCs w:val="24"/>
        </w:rPr>
        <w:t xml:space="preserve"> </w:t>
      </w:r>
      <w:proofErr w:type="spellStart"/>
      <w:r>
        <w:rPr>
          <w:sz w:val="24"/>
          <w:szCs w:val="24"/>
        </w:rPr>
        <w:t>infiltration</w:t>
      </w:r>
      <w:proofErr w:type="spellEnd"/>
      <w:r>
        <w:rPr>
          <w:sz w:val="24"/>
          <w:szCs w:val="24"/>
        </w:rPr>
        <w:t xml:space="preserve">. </w:t>
      </w:r>
      <w:r w:rsidRPr="0074314F">
        <w:rPr>
          <w:sz w:val="24"/>
          <w:szCs w:val="24"/>
          <w:lang w:val="en-US"/>
        </w:rPr>
        <w:t xml:space="preserve">The sentence was rewritten to retain only the non-self-cited Herrera-Silveira et al. </w:t>
      </w:r>
      <w:r>
        <w:rPr>
          <w:sz w:val="24"/>
          <w:szCs w:val="24"/>
        </w:rPr>
        <w:t xml:space="preserve">(2024) as </w:t>
      </w:r>
      <w:proofErr w:type="spellStart"/>
      <w:r>
        <w:rPr>
          <w:sz w:val="24"/>
          <w:szCs w:val="24"/>
        </w:rPr>
        <w:t>the</w:t>
      </w:r>
      <w:proofErr w:type="spellEnd"/>
      <w:r>
        <w:rPr>
          <w:sz w:val="24"/>
          <w:szCs w:val="24"/>
        </w:rPr>
        <w:t xml:space="preserve"> </w:t>
      </w:r>
      <w:proofErr w:type="spellStart"/>
      <w:r>
        <w:rPr>
          <w:sz w:val="24"/>
          <w:szCs w:val="24"/>
        </w:rPr>
        <w:t>supporting</w:t>
      </w:r>
      <w:proofErr w:type="spellEnd"/>
      <w:r>
        <w:rPr>
          <w:sz w:val="24"/>
          <w:szCs w:val="24"/>
        </w:rPr>
        <w:t xml:space="preserve"> </w:t>
      </w:r>
      <w:proofErr w:type="spellStart"/>
      <w:r>
        <w:rPr>
          <w:sz w:val="24"/>
          <w:szCs w:val="24"/>
        </w:rPr>
        <w:t>reference</w:t>
      </w:r>
      <w:proofErr w:type="spellEnd"/>
      <w:r>
        <w:rPr>
          <w:sz w:val="24"/>
          <w:szCs w:val="24"/>
        </w:rPr>
        <w:t xml:space="preserve"> </w:t>
      </w:r>
      <w:proofErr w:type="spellStart"/>
      <w:r>
        <w:rPr>
          <w:sz w:val="24"/>
          <w:szCs w:val="24"/>
        </w:rPr>
        <w:t>for</w:t>
      </w:r>
      <w:proofErr w:type="spellEnd"/>
      <w:r>
        <w:rPr>
          <w:sz w:val="24"/>
          <w:szCs w:val="24"/>
        </w:rPr>
        <w:t xml:space="preserve"> </w:t>
      </w:r>
      <w:proofErr w:type="spellStart"/>
      <w:r>
        <w:rPr>
          <w:sz w:val="24"/>
          <w:szCs w:val="24"/>
        </w:rPr>
        <w:t>that</w:t>
      </w:r>
      <w:proofErr w:type="spellEnd"/>
      <w:r>
        <w:rPr>
          <w:sz w:val="24"/>
          <w:szCs w:val="24"/>
        </w:rPr>
        <w:t xml:space="preserve"> </w:t>
      </w:r>
      <w:proofErr w:type="spellStart"/>
      <w:r>
        <w:rPr>
          <w:sz w:val="24"/>
          <w:szCs w:val="24"/>
        </w:rPr>
        <w:t>point</w:t>
      </w:r>
      <w:proofErr w:type="spellEnd"/>
      <w:r>
        <w:rPr>
          <w:sz w:val="24"/>
          <w:szCs w:val="24"/>
        </w:rPr>
        <w:t>.</w:t>
      </w:r>
    </w:p>
    <w:p w14:paraId="1C4BECE9" w14:textId="77777777" w:rsidR="00590729" w:rsidRPr="0074314F" w:rsidRDefault="00000000">
      <w:pPr>
        <w:spacing w:after="100"/>
        <w:ind w:left="360"/>
        <w:jc w:val="both"/>
        <w:rPr>
          <w:lang w:val="en-US"/>
        </w:rPr>
      </w:pPr>
      <w:proofErr w:type="gramStart"/>
      <w:r w:rsidRPr="0074314F">
        <w:rPr>
          <w:b/>
          <w:bCs/>
          <w:sz w:val="24"/>
          <w:szCs w:val="24"/>
          <w:lang w:val="en-US"/>
        </w:rPr>
        <w:t>1.3  Removed</w:t>
      </w:r>
      <w:proofErr w:type="gramEnd"/>
      <w:r w:rsidRPr="0074314F">
        <w:rPr>
          <w:b/>
          <w:bCs/>
          <w:sz w:val="24"/>
          <w:szCs w:val="24"/>
          <w:lang w:val="en-US"/>
        </w:rPr>
        <w:t xml:space="preserve"> from text and bibliography: </w:t>
      </w:r>
      <w:r w:rsidRPr="0074314F">
        <w:rPr>
          <w:sz w:val="24"/>
          <w:szCs w:val="24"/>
          <w:lang w:val="en-US"/>
        </w:rPr>
        <w:t xml:space="preserve">Arcega-Cabrera et al. </w:t>
      </w:r>
      <w:r>
        <w:rPr>
          <w:sz w:val="24"/>
          <w:szCs w:val="24"/>
        </w:rPr>
        <w:t xml:space="preserve">(2025a). </w:t>
      </w:r>
      <w:r w:rsidRPr="0074314F">
        <w:rPr>
          <w:sz w:val="24"/>
          <w:szCs w:val="24"/>
          <w:lang w:val="en-US"/>
        </w:rPr>
        <w:t xml:space="preserve">This reference appeared in the Introduction as support for karst cenote characteristics. The text was revised to cite only </w:t>
      </w:r>
      <w:proofErr w:type="spellStart"/>
      <w:r w:rsidRPr="0074314F">
        <w:rPr>
          <w:sz w:val="24"/>
          <w:szCs w:val="24"/>
          <w:lang w:val="en-US"/>
        </w:rPr>
        <w:t>Steinich</w:t>
      </w:r>
      <w:proofErr w:type="spellEnd"/>
      <w:r w:rsidRPr="0074314F">
        <w:rPr>
          <w:sz w:val="24"/>
          <w:szCs w:val="24"/>
          <w:lang w:val="en-US"/>
        </w:rPr>
        <w:t xml:space="preserve"> et al. (1996) and Ortiz-Alemán et al. (2025), which independently provide the same contextual information.</w:t>
      </w:r>
    </w:p>
    <w:p w14:paraId="27CC5567" w14:textId="77777777" w:rsidR="00590729" w:rsidRPr="0074314F" w:rsidRDefault="00000000">
      <w:pPr>
        <w:spacing w:after="100"/>
        <w:ind w:left="360"/>
        <w:jc w:val="both"/>
        <w:rPr>
          <w:lang w:val="en-US"/>
        </w:rPr>
      </w:pPr>
      <w:proofErr w:type="gramStart"/>
      <w:r w:rsidRPr="0074314F">
        <w:rPr>
          <w:b/>
          <w:bCs/>
          <w:sz w:val="24"/>
          <w:szCs w:val="24"/>
          <w:lang w:val="en-US"/>
        </w:rPr>
        <w:t>1.4  Removed</w:t>
      </w:r>
      <w:proofErr w:type="gramEnd"/>
      <w:r w:rsidRPr="0074314F">
        <w:rPr>
          <w:b/>
          <w:bCs/>
          <w:sz w:val="24"/>
          <w:szCs w:val="24"/>
          <w:lang w:val="en-US"/>
        </w:rPr>
        <w:t xml:space="preserve"> from text: </w:t>
      </w:r>
      <w:r w:rsidRPr="0074314F">
        <w:rPr>
          <w:sz w:val="24"/>
          <w:szCs w:val="24"/>
          <w:lang w:val="en-US"/>
        </w:rPr>
        <w:t>Two occurrences of Arcega-Cabrera et al. (2021) in the Discussion section that were redundant with the primary occurrence retained in the same section (see point 1.5 below). Specifically, the citation supporting aquifer hydraulic connectivity and the citation supporting dissolved constituent transport were replaced with existing non-self-cited references (Perry et al., 2002; White, 2018).</w:t>
      </w:r>
    </w:p>
    <w:p w14:paraId="64F51114" w14:textId="258DF842" w:rsidR="00590729" w:rsidRPr="00651B9E" w:rsidRDefault="00000000">
      <w:pPr>
        <w:spacing w:after="200"/>
        <w:ind w:left="360"/>
        <w:jc w:val="both"/>
        <w:rPr>
          <w:lang w:val="en-US"/>
        </w:rPr>
      </w:pPr>
      <w:r w:rsidRPr="0074314F">
        <w:rPr>
          <w:b/>
          <w:bCs/>
          <w:sz w:val="24"/>
          <w:szCs w:val="24"/>
          <w:lang w:val="en-US"/>
        </w:rPr>
        <w:lastRenderedPageBreak/>
        <w:t>1.5  Self-citations retained in the bibliography (</w:t>
      </w:r>
      <w:r w:rsidR="00651B9E">
        <w:rPr>
          <w:b/>
          <w:bCs/>
          <w:sz w:val="24"/>
          <w:szCs w:val="24"/>
          <w:lang w:val="en-US"/>
        </w:rPr>
        <w:t>4</w:t>
      </w:r>
      <w:r w:rsidRPr="0074314F">
        <w:rPr>
          <w:b/>
          <w:bCs/>
          <w:sz w:val="24"/>
          <w:szCs w:val="24"/>
          <w:lang w:val="en-US"/>
        </w:rPr>
        <w:t xml:space="preserve"> total): </w:t>
      </w:r>
      <w:r w:rsidRPr="0074314F">
        <w:rPr>
          <w:sz w:val="24"/>
          <w:szCs w:val="24"/>
          <w:lang w:val="en-US"/>
        </w:rPr>
        <w:t xml:space="preserve">The following five self-citations were kept because they provide direct, unique empirical data specifically from the Yucatán Peninsula that cannot be replaced by other sources: </w:t>
      </w:r>
      <w:r w:rsidR="00651B9E">
        <w:rPr>
          <w:sz w:val="24"/>
          <w:szCs w:val="24"/>
          <w:lang w:val="en-US"/>
        </w:rPr>
        <w:t>1</w:t>
      </w:r>
      <w:r w:rsidRPr="0074314F">
        <w:rPr>
          <w:sz w:val="24"/>
          <w:szCs w:val="24"/>
          <w:lang w:val="en-US"/>
        </w:rPr>
        <w:t>) Arcega-Cabrera et al. (2021)</w:t>
      </w:r>
      <w:r w:rsidR="00651B9E">
        <w:rPr>
          <w:sz w:val="24"/>
          <w:szCs w:val="24"/>
          <w:lang w:val="en-US"/>
        </w:rPr>
        <w:t xml:space="preserve"> </w:t>
      </w:r>
      <w:r w:rsidRPr="0074314F">
        <w:rPr>
          <w:sz w:val="24"/>
          <w:szCs w:val="24"/>
          <w:lang w:val="en-US"/>
        </w:rPr>
        <w:t xml:space="preserve">groundwater metals and isotopes in the Yucatán Peninsula; </w:t>
      </w:r>
      <w:r w:rsidR="00651B9E">
        <w:rPr>
          <w:sz w:val="24"/>
          <w:szCs w:val="24"/>
          <w:lang w:val="en-US"/>
        </w:rPr>
        <w:t>2</w:t>
      </w:r>
      <w:r w:rsidRPr="0074314F">
        <w:rPr>
          <w:sz w:val="24"/>
          <w:szCs w:val="24"/>
          <w:lang w:val="en-US"/>
        </w:rPr>
        <w:t>) Arcega-Cabrera et al. (2025)</w:t>
      </w:r>
      <w:r w:rsidR="00651B9E">
        <w:rPr>
          <w:sz w:val="24"/>
          <w:szCs w:val="24"/>
          <w:lang w:val="en-US"/>
        </w:rPr>
        <w:t xml:space="preserve"> </w:t>
      </w:r>
      <w:r w:rsidRPr="0074314F">
        <w:rPr>
          <w:sz w:val="24"/>
          <w:szCs w:val="24"/>
          <w:lang w:val="en-US"/>
        </w:rPr>
        <w:t xml:space="preserve">ecological risk and metal fate in karst lagoon Chelem; </w:t>
      </w:r>
      <w:r w:rsidR="00651B9E">
        <w:rPr>
          <w:sz w:val="24"/>
          <w:szCs w:val="24"/>
          <w:lang w:val="en-US"/>
        </w:rPr>
        <w:t>3</w:t>
      </w:r>
      <w:r w:rsidRPr="0074314F">
        <w:rPr>
          <w:sz w:val="24"/>
          <w:szCs w:val="24"/>
          <w:lang w:val="en-US"/>
        </w:rPr>
        <w:t>) Martínez-Trejo et al. (2024)</w:t>
      </w:r>
      <w:r w:rsidR="00651B9E">
        <w:rPr>
          <w:sz w:val="24"/>
          <w:szCs w:val="24"/>
          <w:lang w:val="en-US"/>
        </w:rPr>
        <w:t xml:space="preserve"> </w:t>
      </w:r>
      <w:r w:rsidRPr="0074314F">
        <w:rPr>
          <w:sz w:val="24"/>
          <w:szCs w:val="24"/>
          <w:lang w:val="en-US"/>
        </w:rPr>
        <w:t xml:space="preserve">dissolved inorganic carbon variability in karst estuarine system; </w:t>
      </w:r>
      <w:r w:rsidR="00651B9E">
        <w:rPr>
          <w:sz w:val="24"/>
          <w:szCs w:val="24"/>
          <w:lang w:val="en-US"/>
        </w:rPr>
        <w:t>4</w:t>
      </w:r>
      <w:r w:rsidRPr="0074314F">
        <w:rPr>
          <w:sz w:val="24"/>
          <w:szCs w:val="24"/>
          <w:lang w:val="en-US"/>
        </w:rPr>
        <w:t>) Herrera-Silveira et al. (2024)</w:t>
      </w:r>
      <w:r w:rsidR="00651B9E">
        <w:rPr>
          <w:sz w:val="24"/>
          <w:szCs w:val="24"/>
          <w:lang w:val="en-US"/>
        </w:rPr>
        <w:t xml:space="preserve"> </w:t>
      </w:r>
      <w:r w:rsidRPr="0074314F">
        <w:rPr>
          <w:sz w:val="24"/>
          <w:szCs w:val="24"/>
          <w:lang w:val="en-US"/>
        </w:rPr>
        <w:t xml:space="preserve">anthropogenic contamination follow-up in </w:t>
      </w:r>
      <w:proofErr w:type="spellStart"/>
      <w:r w:rsidRPr="0074314F">
        <w:rPr>
          <w:sz w:val="24"/>
          <w:szCs w:val="24"/>
          <w:lang w:val="en-US"/>
        </w:rPr>
        <w:t>Nichupté</w:t>
      </w:r>
      <w:proofErr w:type="spellEnd"/>
      <w:r w:rsidRPr="0074314F">
        <w:rPr>
          <w:sz w:val="24"/>
          <w:szCs w:val="24"/>
          <w:lang w:val="en-US"/>
        </w:rPr>
        <w:t xml:space="preserve"> Lagoon</w:t>
      </w:r>
      <w:r w:rsidR="00651B9E">
        <w:rPr>
          <w:sz w:val="24"/>
          <w:szCs w:val="24"/>
          <w:lang w:val="en-US"/>
        </w:rPr>
        <w:t>.</w:t>
      </w:r>
    </w:p>
    <w:p w14:paraId="2F58796F" w14:textId="67C3E162" w:rsidR="00590729" w:rsidRPr="0074314F" w:rsidRDefault="00651B9E" w:rsidP="00651B9E">
      <w:pPr>
        <w:spacing w:before="200" w:after="120"/>
        <w:rPr>
          <w:lang w:val="en-US"/>
        </w:rPr>
      </w:pPr>
      <w:r w:rsidRPr="004C2AA9">
        <w:rPr>
          <w:b/>
          <w:bCs/>
          <w:sz w:val="24"/>
          <w:szCs w:val="24"/>
          <w:lang w:val="en-US"/>
        </w:rPr>
        <w:t>E</w:t>
      </w:r>
      <w:r>
        <w:rPr>
          <w:b/>
          <w:bCs/>
          <w:sz w:val="24"/>
          <w:szCs w:val="24"/>
          <w:lang w:val="en-US"/>
        </w:rPr>
        <w:t>ditor comment 2</w:t>
      </w:r>
      <w:r w:rsidRPr="004C2AA9">
        <w:rPr>
          <w:b/>
          <w:bCs/>
          <w:sz w:val="24"/>
          <w:szCs w:val="24"/>
          <w:lang w:val="en-US"/>
        </w:rPr>
        <w:t>:</w:t>
      </w:r>
      <w:r>
        <w:rPr>
          <w:b/>
          <w:bCs/>
          <w:lang w:val="en-US"/>
        </w:rPr>
        <w:t xml:space="preserve"> </w:t>
      </w:r>
      <w:r w:rsidRPr="0074314F">
        <w:rPr>
          <w:i/>
          <w:iCs/>
          <w:color w:val="444444"/>
          <w:sz w:val="24"/>
          <w:szCs w:val="24"/>
          <w:lang w:val="en-US"/>
        </w:rPr>
        <w:t>The bibliography needs to be re-checked. Please make sure that all references are complete, well translated in English and well listed by alphabetical order, as per our guidelines.</w:t>
      </w:r>
    </w:p>
    <w:p w14:paraId="70375AC2" w14:textId="29A59733" w:rsidR="00590729" w:rsidRPr="0074314F" w:rsidRDefault="00000000">
      <w:pPr>
        <w:spacing w:after="80"/>
        <w:rPr>
          <w:lang w:val="en-US"/>
        </w:rPr>
      </w:pPr>
      <w:r w:rsidRPr="0074314F">
        <w:rPr>
          <w:b/>
          <w:bCs/>
          <w:sz w:val="24"/>
          <w:szCs w:val="24"/>
          <w:lang w:val="en-US"/>
        </w:rPr>
        <w:t>Authors</w:t>
      </w:r>
      <w:r w:rsidR="00651B9E">
        <w:rPr>
          <w:b/>
          <w:bCs/>
          <w:sz w:val="24"/>
          <w:szCs w:val="24"/>
          <w:lang w:val="en-US"/>
        </w:rPr>
        <w:t xml:space="preserve"> r</w:t>
      </w:r>
      <w:r w:rsidRPr="0074314F">
        <w:rPr>
          <w:b/>
          <w:bCs/>
          <w:sz w:val="24"/>
          <w:szCs w:val="24"/>
          <w:lang w:val="en-US"/>
        </w:rPr>
        <w:t>esponse:</w:t>
      </w:r>
    </w:p>
    <w:p w14:paraId="16A1B09A" w14:textId="77777777" w:rsidR="00590729" w:rsidRPr="0074314F" w:rsidRDefault="00000000">
      <w:pPr>
        <w:spacing w:after="120"/>
        <w:jc w:val="both"/>
        <w:rPr>
          <w:lang w:val="en-US"/>
        </w:rPr>
      </w:pPr>
      <w:r w:rsidRPr="0074314F">
        <w:rPr>
          <w:sz w:val="24"/>
          <w:szCs w:val="24"/>
          <w:lang w:val="en-US"/>
        </w:rPr>
        <w:t>The bibliography was comprehensively revised. All corrections are detailed below:</w:t>
      </w:r>
    </w:p>
    <w:p w14:paraId="5400BB9E" w14:textId="77777777" w:rsidR="00590729" w:rsidRPr="0074314F" w:rsidRDefault="00000000">
      <w:pPr>
        <w:spacing w:after="100"/>
        <w:ind w:left="360"/>
        <w:jc w:val="both"/>
        <w:rPr>
          <w:lang w:val="en-US"/>
        </w:rPr>
      </w:pPr>
      <w:proofErr w:type="gramStart"/>
      <w:r w:rsidRPr="0074314F">
        <w:rPr>
          <w:b/>
          <w:bCs/>
          <w:sz w:val="24"/>
          <w:szCs w:val="24"/>
          <w:lang w:val="en-US"/>
        </w:rPr>
        <w:t>2.1  Translation</w:t>
      </w:r>
      <w:proofErr w:type="gramEnd"/>
      <w:r w:rsidRPr="0074314F">
        <w:rPr>
          <w:b/>
          <w:bCs/>
          <w:sz w:val="24"/>
          <w:szCs w:val="24"/>
          <w:lang w:val="en-US"/>
        </w:rPr>
        <w:t xml:space="preserve"> of non-English titles. </w:t>
      </w:r>
      <w:r w:rsidRPr="0074314F">
        <w:rPr>
          <w:sz w:val="24"/>
          <w:szCs w:val="24"/>
          <w:lang w:val="en-US"/>
        </w:rPr>
        <w:t xml:space="preserve">All references with titles in Spanish were revised following ESPR guidelines, which require that non-English titles be given in their original language followed immediately by an English translation in square brackets, and the language indicated at the end (e.g., [in Spanish]). The following 12 references were updated accordingly: </w:t>
      </w:r>
      <w:proofErr w:type="spellStart"/>
      <w:r w:rsidRPr="0074314F">
        <w:rPr>
          <w:sz w:val="24"/>
          <w:szCs w:val="24"/>
          <w:lang w:val="en-US"/>
        </w:rPr>
        <w:t>Conagua</w:t>
      </w:r>
      <w:proofErr w:type="spellEnd"/>
      <w:r w:rsidRPr="0074314F">
        <w:rPr>
          <w:sz w:val="24"/>
          <w:szCs w:val="24"/>
          <w:lang w:val="en-US"/>
        </w:rPr>
        <w:t xml:space="preserve"> (2013–2016), </w:t>
      </w:r>
      <w:proofErr w:type="spellStart"/>
      <w:r w:rsidRPr="0074314F">
        <w:rPr>
          <w:sz w:val="24"/>
          <w:szCs w:val="24"/>
          <w:lang w:val="en-US"/>
        </w:rPr>
        <w:t>Conagua</w:t>
      </w:r>
      <w:proofErr w:type="spellEnd"/>
      <w:r w:rsidRPr="0074314F">
        <w:rPr>
          <w:sz w:val="24"/>
          <w:szCs w:val="24"/>
          <w:lang w:val="en-US"/>
        </w:rPr>
        <w:t xml:space="preserve"> (2025), </w:t>
      </w:r>
      <w:proofErr w:type="spellStart"/>
      <w:r w:rsidRPr="0074314F">
        <w:rPr>
          <w:sz w:val="24"/>
          <w:szCs w:val="24"/>
          <w:lang w:val="en-US"/>
        </w:rPr>
        <w:t>Conagua</w:t>
      </w:r>
      <w:proofErr w:type="spellEnd"/>
      <w:r w:rsidRPr="0074314F">
        <w:rPr>
          <w:sz w:val="24"/>
          <w:szCs w:val="24"/>
          <w:lang w:val="en-US"/>
        </w:rPr>
        <w:t xml:space="preserve">-SIGMAS (2026), Domínguez Aguilar (2011), IMEPLAN (2024), INEGI (2010), INEGI (2021), INEGI (2025), INSP (2023), JAPAY (2015), JAPAY (2017), NOM-127-SSA1-1994, PEDUOT (2012), Rubalcava Llamas (2020), SE (2025), SECTUR (2018), and SEDUMA (2010). Additionally, institutional names in Spanish were followed by their English translation in brackets (e.g., Instituto Nacional de </w:t>
      </w:r>
      <w:proofErr w:type="spellStart"/>
      <w:r w:rsidRPr="0074314F">
        <w:rPr>
          <w:sz w:val="24"/>
          <w:szCs w:val="24"/>
          <w:lang w:val="en-US"/>
        </w:rPr>
        <w:t>Estadística</w:t>
      </w:r>
      <w:proofErr w:type="spellEnd"/>
      <w:r w:rsidRPr="0074314F">
        <w:rPr>
          <w:sz w:val="24"/>
          <w:szCs w:val="24"/>
          <w:lang w:val="en-US"/>
        </w:rPr>
        <w:t xml:space="preserve"> y </w:t>
      </w:r>
      <w:proofErr w:type="spellStart"/>
      <w:r w:rsidRPr="0074314F">
        <w:rPr>
          <w:sz w:val="24"/>
          <w:szCs w:val="24"/>
          <w:lang w:val="en-US"/>
        </w:rPr>
        <w:t>Geografía</w:t>
      </w:r>
      <w:proofErr w:type="spellEnd"/>
      <w:r w:rsidRPr="0074314F">
        <w:rPr>
          <w:sz w:val="24"/>
          <w:szCs w:val="24"/>
          <w:lang w:val="en-US"/>
        </w:rPr>
        <w:t xml:space="preserve"> [National Institute of Statistics and Geography]).</w:t>
      </w:r>
    </w:p>
    <w:p w14:paraId="3B2A74AA" w14:textId="7B4E08D4" w:rsidR="00590729" w:rsidRPr="0074314F" w:rsidRDefault="00000000">
      <w:pPr>
        <w:spacing w:after="100"/>
        <w:ind w:left="360"/>
        <w:jc w:val="both"/>
        <w:rPr>
          <w:lang w:val="en-US"/>
        </w:rPr>
      </w:pPr>
      <w:proofErr w:type="gramStart"/>
      <w:r w:rsidRPr="0074314F">
        <w:rPr>
          <w:b/>
          <w:bCs/>
          <w:sz w:val="24"/>
          <w:szCs w:val="24"/>
          <w:lang w:val="en-US"/>
        </w:rPr>
        <w:t>2.2  Alphabetical</w:t>
      </w:r>
      <w:proofErr w:type="gramEnd"/>
      <w:r w:rsidRPr="0074314F">
        <w:rPr>
          <w:b/>
          <w:bCs/>
          <w:sz w:val="24"/>
          <w:szCs w:val="24"/>
          <w:lang w:val="en-US"/>
        </w:rPr>
        <w:t xml:space="preserve"> order corrections. </w:t>
      </w:r>
      <w:r w:rsidRPr="0074314F">
        <w:rPr>
          <w:sz w:val="24"/>
          <w:szCs w:val="24"/>
          <w:lang w:val="en-US"/>
        </w:rPr>
        <w:t>Five ordering errors were identified and corrected</w:t>
      </w:r>
    </w:p>
    <w:p w14:paraId="66CA768C" w14:textId="7BB5B9E1" w:rsidR="00590729" w:rsidRPr="0074314F" w:rsidRDefault="00000000">
      <w:pPr>
        <w:spacing w:after="100"/>
        <w:ind w:left="360"/>
        <w:jc w:val="both"/>
        <w:rPr>
          <w:lang w:val="en-US"/>
        </w:rPr>
      </w:pPr>
      <w:proofErr w:type="gramStart"/>
      <w:r w:rsidRPr="0074314F">
        <w:rPr>
          <w:b/>
          <w:bCs/>
          <w:sz w:val="24"/>
          <w:szCs w:val="24"/>
          <w:lang w:val="en-US"/>
        </w:rPr>
        <w:t>2.3  Incomplete</w:t>
      </w:r>
      <w:proofErr w:type="gramEnd"/>
      <w:r w:rsidRPr="0074314F">
        <w:rPr>
          <w:b/>
          <w:bCs/>
          <w:sz w:val="24"/>
          <w:szCs w:val="24"/>
          <w:lang w:val="en-US"/>
        </w:rPr>
        <w:t xml:space="preserve"> references completed. </w:t>
      </w:r>
    </w:p>
    <w:p w14:paraId="0032BC12" w14:textId="05A8D92A" w:rsidR="00590729" w:rsidRPr="0074314F" w:rsidRDefault="00000000">
      <w:pPr>
        <w:spacing w:after="100"/>
        <w:ind w:left="360"/>
        <w:jc w:val="both"/>
        <w:rPr>
          <w:lang w:val="en-US"/>
        </w:rPr>
      </w:pPr>
      <w:proofErr w:type="gramStart"/>
      <w:r w:rsidRPr="0074314F">
        <w:rPr>
          <w:b/>
          <w:bCs/>
          <w:sz w:val="24"/>
          <w:szCs w:val="24"/>
          <w:lang w:val="en-US"/>
        </w:rPr>
        <w:t>2.4  Typographical</w:t>
      </w:r>
      <w:proofErr w:type="gramEnd"/>
      <w:r w:rsidRPr="0074314F">
        <w:rPr>
          <w:b/>
          <w:bCs/>
          <w:sz w:val="24"/>
          <w:szCs w:val="24"/>
          <w:lang w:val="en-US"/>
        </w:rPr>
        <w:t xml:space="preserve"> error corrected. </w:t>
      </w:r>
    </w:p>
    <w:p w14:paraId="35659E89" w14:textId="399FCD71" w:rsidR="00590729" w:rsidRPr="0074314F" w:rsidRDefault="00000000">
      <w:pPr>
        <w:spacing w:after="100"/>
        <w:ind w:left="360"/>
        <w:jc w:val="both"/>
        <w:rPr>
          <w:lang w:val="en-US"/>
        </w:rPr>
      </w:pPr>
      <w:proofErr w:type="gramStart"/>
      <w:r w:rsidRPr="0074314F">
        <w:rPr>
          <w:b/>
          <w:bCs/>
          <w:sz w:val="24"/>
          <w:szCs w:val="24"/>
          <w:lang w:val="en-US"/>
        </w:rPr>
        <w:t>2.5  Formatting</w:t>
      </w:r>
      <w:proofErr w:type="gramEnd"/>
      <w:r w:rsidRPr="0074314F">
        <w:rPr>
          <w:b/>
          <w:bCs/>
          <w:sz w:val="24"/>
          <w:szCs w:val="24"/>
          <w:lang w:val="en-US"/>
        </w:rPr>
        <w:t xml:space="preserve"> inconsistencies corrected. </w:t>
      </w:r>
    </w:p>
    <w:p w14:paraId="167FB6C1" w14:textId="42992FD5" w:rsidR="00590729" w:rsidRPr="0074314F" w:rsidRDefault="00000000">
      <w:pPr>
        <w:spacing w:after="200"/>
        <w:ind w:left="360"/>
        <w:jc w:val="both"/>
        <w:rPr>
          <w:lang w:val="en-US"/>
        </w:rPr>
      </w:pPr>
      <w:proofErr w:type="gramStart"/>
      <w:r w:rsidRPr="0074314F">
        <w:rPr>
          <w:b/>
          <w:bCs/>
          <w:sz w:val="24"/>
          <w:szCs w:val="24"/>
          <w:lang w:val="en-US"/>
        </w:rPr>
        <w:t>2.6  Consistency</w:t>
      </w:r>
      <w:proofErr w:type="gramEnd"/>
      <w:r w:rsidRPr="0074314F">
        <w:rPr>
          <w:b/>
          <w:bCs/>
          <w:sz w:val="24"/>
          <w:szCs w:val="24"/>
          <w:lang w:val="en-US"/>
        </w:rPr>
        <w:t xml:space="preserve"> between in-text citations and bibliography verified. </w:t>
      </w:r>
      <w:r w:rsidRPr="0074314F">
        <w:rPr>
          <w:sz w:val="24"/>
          <w:szCs w:val="24"/>
          <w:lang w:val="en-US"/>
        </w:rPr>
        <w:t xml:space="preserve">A full cross-check was performed to ensure every reference cited in the text appears in the bibliography and vice versa. </w:t>
      </w:r>
    </w:p>
    <w:p w14:paraId="3C92C8D4" w14:textId="17275659" w:rsidR="00590729" w:rsidRPr="0074314F" w:rsidRDefault="00000000">
      <w:pPr>
        <w:spacing w:after="200"/>
        <w:jc w:val="both"/>
        <w:rPr>
          <w:lang w:val="en-US"/>
        </w:rPr>
      </w:pPr>
      <w:r w:rsidRPr="0074314F">
        <w:rPr>
          <w:sz w:val="24"/>
          <w:szCs w:val="24"/>
          <w:lang w:val="en-US"/>
        </w:rPr>
        <w:t>We believe the revised manuscript now fully complies with ESPR editorial requirements. All changes have been incorporated into the resubmitted manuscript. We hope these revisions are satisfactory and look forward to the continued consideration of our work.</w:t>
      </w:r>
    </w:p>
    <w:p w14:paraId="5833127E" w14:textId="77777777" w:rsidR="00651B9E" w:rsidRDefault="00651B9E">
      <w:pPr>
        <w:spacing w:after="80"/>
        <w:rPr>
          <w:sz w:val="24"/>
          <w:szCs w:val="24"/>
          <w:lang w:val="en-US"/>
        </w:rPr>
      </w:pPr>
    </w:p>
    <w:p w14:paraId="662F4820" w14:textId="3A593F2B" w:rsidR="00590729" w:rsidRPr="0074314F" w:rsidRDefault="00000000">
      <w:pPr>
        <w:spacing w:after="80"/>
        <w:rPr>
          <w:lang w:val="en-US"/>
        </w:rPr>
      </w:pPr>
      <w:r w:rsidRPr="0074314F">
        <w:rPr>
          <w:sz w:val="24"/>
          <w:szCs w:val="24"/>
          <w:lang w:val="en-US"/>
        </w:rPr>
        <w:t>Yours sincerely,</w:t>
      </w:r>
    </w:p>
    <w:p w14:paraId="45B69C8E" w14:textId="77777777" w:rsidR="0074314F" w:rsidRDefault="0074314F">
      <w:pPr>
        <w:spacing w:after="80"/>
        <w:rPr>
          <w:b/>
          <w:bCs/>
          <w:sz w:val="24"/>
          <w:szCs w:val="24"/>
          <w:lang w:val="en-US"/>
        </w:rPr>
      </w:pPr>
    </w:p>
    <w:p w14:paraId="6F54E5F6" w14:textId="743F9150" w:rsidR="00590729" w:rsidRPr="0074314F" w:rsidRDefault="00000000">
      <w:pPr>
        <w:spacing w:after="80"/>
      </w:pPr>
      <w:r w:rsidRPr="0074314F">
        <w:rPr>
          <w:b/>
          <w:bCs/>
          <w:sz w:val="24"/>
          <w:szCs w:val="24"/>
        </w:rPr>
        <w:t xml:space="preserve">Flor Arcega-Cabrera, </w:t>
      </w:r>
      <w:proofErr w:type="spellStart"/>
      <w:r w:rsidRPr="0074314F">
        <w:rPr>
          <w:b/>
          <w:bCs/>
          <w:sz w:val="24"/>
          <w:szCs w:val="24"/>
        </w:rPr>
        <w:t>Ph.D</w:t>
      </w:r>
      <w:proofErr w:type="spellEnd"/>
      <w:r w:rsidRPr="0074314F">
        <w:rPr>
          <w:b/>
          <w:bCs/>
          <w:sz w:val="24"/>
          <w:szCs w:val="24"/>
        </w:rPr>
        <w:t>.</w:t>
      </w:r>
    </w:p>
    <w:p w14:paraId="27070954" w14:textId="77777777" w:rsidR="00590729" w:rsidRDefault="00000000" w:rsidP="00651B9E">
      <w:proofErr w:type="spellStart"/>
      <w:r>
        <w:rPr>
          <w:sz w:val="24"/>
          <w:szCs w:val="24"/>
        </w:rPr>
        <w:t>Corresponding</w:t>
      </w:r>
      <w:proofErr w:type="spellEnd"/>
      <w:r>
        <w:rPr>
          <w:sz w:val="24"/>
          <w:szCs w:val="24"/>
        </w:rPr>
        <w:t xml:space="preserve"> </w:t>
      </w:r>
      <w:proofErr w:type="spellStart"/>
      <w:r>
        <w:rPr>
          <w:sz w:val="24"/>
          <w:szCs w:val="24"/>
        </w:rPr>
        <w:t>Author</w:t>
      </w:r>
      <w:proofErr w:type="spellEnd"/>
    </w:p>
    <w:p w14:paraId="53FD91D6" w14:textId="77777777" w:rsidR="00590729" w:rsidRDefault="00000000" w:rsidP="00651B9E">
      <w:proofErr w:type="spellStart"/>
      <w:r>
        <w:rPr>
          <w:sz w:val="24"/>
          <w:szCs w:val="24"/>
        </w:rPr>
        <w:t>On</w:t>
      </w:r>
      <w:proofErr w:type="spellEnd"/>
      <w:r>
        <w:rPr>
          <w:sz w:val="24"/>
          <w:szCs w:val="24"/>
        </w:rPr>
        <w:t xml:space="preserve"> </w:t>
      </w:r>
      <w:proofErr w:type="spellStart"/>
      <w:r>
        <w:rPr>
          <w:sz w:val="24"/>
          <w:szCs w:val="24"/>
        </w:rPr>
        <w:t>behalf</w:t>
      </w:r>
      <w:proofErr w:type="spellEnd"/>
      <w:r>
        <w:rPr>
          <w:sz w:val="24"/>
          <w:szCs w:val="24"/>
        </w:rPr>
        <w:t xml:space="preserve"> </w:t>
      </w:r>
      <w:proofErr w:type="spellStart"/>
      <w:r>
        <w:rPr>
          <w:sz w:val="24"/>
          <w:szCs w:val="24"/>
        </w:rPr>
        <w:t>of</w:t>
      </w:r>
      <w:proofErr w:type="spellEnd"/>
      <w:r>
        <w:rPr>
          <w:sz w:val="24"/>
          <w:szCs w:val="24"/>
        </w:rPr>
        <w:t xml:space="preserve"> José Andrés Martínez-Trejo, Julia Pacheco-Ávila, and Armando Cabrera-Sansores</w:t>
      </w:r>
    </w:p>
    <w:p w14:paraId="7E711025" w14:textId="124259D3" w:rsidR="00590729" w:rsidRDefault="0074314F" w:rsidP="00651B9E">
      <w:r>
        <w:rPr>
          <w:sz w:val="24"/>
          <w:szCs w:val="24"/>
        </w:rPr>
        <w:t>e-mail: farcega@unam.mx</w:t>
      </w:r>
    </w:p>
    <w:p w14:paraId="52855E44" w14:textId="77777777" w:rsidR="00590729" w:rsidRDefault="00000000" w:rsidP="00651B9E">
      <w:proofErr w:type="spellStart"/>
      <w:r>
        <w:rPr>
          <w:sz w:val="24"/>
          <w:szCs w:val="24"/>
        </w:rPr>
        <w:t>Submission</w:t>
      </w:r>
      <w:proofErr w:type="spellEnd"/>
      <w:r>
        <w:rPr>
          <w:sz w:val="24"/>
          <w:szCs w:val="24"/>
        </w:rPr>
        <w:t xml:space="preserve"> ID: ESPR-D-26-03393</w:t>
      </w:r>
    </w:p>
    <w:sectPr w:rsidR="0059072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743B3"/>
    <w:multiLevelType w:val="hybridMultilevel"/>
    <w:tmpl w:val="BDEA691C"/>
    <w:lvl w:ilvl="0" w:tplc="CA66691E">
      <w:start w:val="1"/>
      <w:numFmt w:val="bullet"/>
      <w:lvlText w:val="●"/>
      <w:lvlJc w:val="left"/>
      <w:pPr>
        <w:ind w:left="720" w:hanging="360"/>
      </w:pPr>
    </w:lvl>
    <w:lvl w:ilvl="1" w:tplc="12EC379A">
      <w:start w:val="1"/>
      <w:numFmt w:val="bullet"/>
      <w:lvlText w:val="○"/>
      <w:lvlJc w:val="left"/>
      <w:pPr>
        <w:ind w:left="1440" w:hanging="360"/>
      </w:pPr>
    </w:lvl>
    <w:lvl w:ilvl="2" w:tplc="6FBA9468">
      <w:start w:val="1"/>
      <w:numFmt w:val="bullet"/>
      <w:lvlText w:val="■"/>
      <w:lvlJc w:val="left"/>
      <w:pPr>
        <w:ind w:left="2160" w:hanging="360"/>
      </w:pPr>
    </w:lvl>
    <w:lvl w:ilvl="3" w:tplc="FAA2A28A">
      <w:start w:val="1"/>
      <w:numFmt w:val="bullet"/>
      <w:lvlText w:val="●"/>
      <w:lvlJc w:val="left"/>
      <w:pPr>
        <w:ind w:left="2880" w:hanging="360"/>
      </w:pPr>
    </w:lvl>
    <w:lvl w:ilvl="4" w:tplc="266094BC">
      <w:start w:val="1"/>
      <w:numFmt w:val="bullet"/>
      <w:lvlText w:val="○"/>
      <w:lvlJc w:val="left"/>
      <w:pPr>
        <w:ind w:left="3600" w:hanging="360"/>
      </w:pPr>
    </w:lvl>
    <w:lvl w:ilvl="5" w:tplc="8B583692">
      <w:start w:val="1"/>
      <w:numFmt w:val="bullet"/>
      <w:lvlText w:val="■"/>
      <w:lvlJc w:val="left"/>
      <w:pPr>
        <w:ind w:left="4320" w:hanging="360"/>
      </w:pPr>
    </w:lvl>
    <w:lvl w:ilvl="6" w:tplc="10BC5FFC">
      <w:start w:val="1"/>
      <w:numFmt w:val="bullet"/>
      <w:lvlText w:val="●"/>
      <w:lvlJc w:val="left"/>
      <w:pPr>
        <w:ind w:left="5040" w:hanging="360"/>
      </w:pPr>
    </w:lvl>
    <w:lvl w:ilvl="7" w:tplc="B794505E">
      <w:start w:val="1"/>
      <w:numFmt w:val="bullet"/>
      <w:lvlText w:val="●"/>
      <w:lvlJc w:val="left"/>
      <w:pPr>
        <w:ind w:left="5760" w:hanging="360"/>
      </w:pPr>
    </w:lvl>
    <w:lvl w:ilvl="8" w:tplc="792AB5D4">
      <w:start w:val="1"/>
      <w:numFmt w:val="bullet"/>
      <w:lvlText w:val="●"/>
      <w:lvlJc w:val="left"/>
      <w:pPr>
        <w:ind w:left="6480" w:hanging="360"/>
      </w:pPr>
    </w:lvl>
  </w:abstractNum>
  <w:num w:numId="1" w16cid:durableId="7619910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29"/>
    <w:rsid w:val="004C2AA9"/>
    <w:rsid w:val="004E2B36"/>
    <w:rsid w:val="00590729"/>
    <w:rsid w:val="00651B9E"/>
    <w:rsid w:val="006B5232"/>
    <w:rsid w:val="006E76E8"/>
    <w:rsid w:val="0074314F"/>
    <w:rsid w:val="00941282"/>
    <w:rsid w:val="00E41E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95B9"/>
  <w15:docId w15:val="{3F86146B-325C-49D2-BD2B-F08140E1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4514</Characters>
  <Application>Microsoft Office Word</Application>
  <DocSecurity>0</DocSecurity>
  <Lines>92</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farcega</cp:lastModifiedBy>
  <cp:revision>2</cp:revision>
  <dcterms:created xsi:type="dcterms:W3CDTF">2026-04-22T00:36:00Z</dcterms:created>
  <dcterms:modified xsi:type="dcterms:W3CDTF">2026-04-22T00:36:00Z</dcterms:modified>
</cp:coreProperties>
</file>