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17A838" w14:textId="47F622F7" w:rsidR="00304FE3" w:rsidRDefault="006964E7" w:rsidP="006964E7">
      <w:pPr>
        <w:jc w:val="center"/>
        <w:rPr>
          <w:rFonts w:ascii="Times New Roman" w:hAnsi="Times New Roman" w:cs="Times New Roman"/>
          <w:b/>
          <w:sz w:val="28"/>
          <w:szCs w:val="28"/>
        </w:rPr>
      </w:pPr>
      <w:bookmarkStart w:id="0" w:name="_GoBack"/>
      <w:bookmarkEnd w:id="0"/>
      <w:r w:rsidRPr="006964E7">
        <w:rPr>
          <w:rFonts w:ascii="Times New Roman" w:hAnsi="Times New Roman" w:cs="Times New Roman"/>
          <w:b/>
          <w:sz w:val="28"/>
          <w:szCs w:val="28"/>
        </w:rPr>
        <w:t>Supplementary Appendix</w:t>
      </w:r>
    </w:p>
    <w:p w14:paraId="48A8400A" w14:textId="79AD9619" w:rsidR="006964E7" w:rsidRDefault="006964E7" w:rsidP="006964E7">
      <w:pPr>
        <w:jc w:val="center"/>
        <w:rPr>
          <w:rFonts w:ascii="Times New Roman" w:hAnsi="Times New Roman" w:cs="Times New Roman"/>
          <w:b/>
          <w:sz w:val="28"/>
          <w:szCs w:val="28"/>
        </w:rPr>
      </w:pPr>
    </w:p>
    <w:p w14:paraId="6CCB89B5" w14:textId="77777777" w:rsidR="006964E7" w:rsidRDefault="006964E7" w:rsidP="006964E7">
      <w:pPr>
        <w:rPr>
          <w:rFonts w:ascii="Times New Roman" w:hAnsi="Times New Roman" w:cs="Times New Roman"/>
          <w:b/>
          <w:sz w:val="28"/>
          <w:szCs w:val="28"/>
        </w:rPr>
      </w:pPr>
    </w:p>
    <w:p w14:paraId="5F9CFE8F" w14:textId="24DE9090" w:rsidR="006964E7" w:rsidRDefault="006964E7" w:rsidP="006964E7">
      <w:pPr>
        <w:jc w:val="center"/>
        <w:rPr>
          <w:rFonts w:ascii="Times New Roman" w:hAnsi="Times New Roman" w:cs="Times New Roman"/>
          <w:b/>
          <w:sz w:val="28"/>
          <w:szCs w:val="28"/>
        </w:rPr>
      </w:pPr>
    </w:p>
    <w:p w14:paraId="095CAB46" w14:textId="576ED7C5" w:rsidR="006964E7" w:rsidRDefault="006964E7" w:rsidP="006964E7">
      <w:pPr>
        <w:spacing w:line="480" w:lineRule="auto"/>
        <w:jc w:val="center"/>
        <w:rPr>
          <w:rFonts w:ascii="Times New Roman" w:hAnsi="Times New Roman" w:cs="Times New Roman"/>
        </w:rPr>
      </w:pPr>
      <w:r>
        <w:rPr>
          <w:rFonts w:ascii="Times New Roman" w:hAnsi="Times New Roman" w:cs="Times New Roman"/>
        </w:rPr>
        <w:t xml:space="preserve">This appendix has been provided by the authors to give readers additional information about their work.  </w:t>
      </w:r>
    </w:p>
    <w:p w14:paraId="52587383" w14:textId="2654455A" w:rsidR="006964E7" w:rsidRDefault="006964E7" w:rsidP="006964E7">
      <w:pPr>
        <w:spacing w:line="480" w:lineRule="auto"/>
        <w:jc w:val="center"/>
        <w:rPr>
          <w:rFonts w:ascii="Times New Roman" w:hAnsi="Times New Roman" w:cs="Times New Roman"/>
        </w:rPr>
      </w:pPr>
    </w:p>
    <w:p w14:paraId="09F56298" w14:textId="25D40CFB" w:rsidR="006964E7" w:rsidRDefault="006964E7" w:rsidP="006964E7">
      <w:pPr>
        <w:spacing w:line="480" w:lineRule="auto"/>
        <w:jc w:val="center"/>
        <w:rPr>
          <w:rFonts w:ascii="Times New Roman" w:hAnsi="Times New Roman" w:cs="Times New Roman"/>
        </w:rPr>
      </w:pPr>
    </w:p>
    <w:p w14:paraId="5302AFA8" w14:textId="29199BE5" w:rsidR="006964E7" w:rsidRDefault="006964E7" w:rsidP="006964E7">
      <w:pPr>
        <w:spacing w:line="480" w:lineRule="auto"/>
        <w:jc w:val="center"/>
        <w:rPr>
          <w:rFonts w:ascii="Times New Roman" w:hAnsi="Times New Roman" w:cs="Times New Roman"/>
        </w:rPr>
      </w:pPr>
    </w:p>
    <w:p w14:paraId="567E6E31" w14:textId="4B562B03" w:rsidR="006964E7" w:rsidRDefault="006964E7" w:rsidP="006964E7">
      <w:pPr>
        <w:spacing w:line="480" w:lineRule="auto"/>
        <w:jc w:val="center"/>
        <w:rPr>
          <w:rFonts w:ascii="Times New Roman" w:hAnsi="Times New Roman" w:cs="Times New Roman"/>
        </w:rPr>
      </w:pPr>
    </w:p>
    <w:p w14:paraId="43BCEA6E" w14:textId="417A5DB8" w:rsidR="006964E7" w:rsidRDefault="006964E7" w:rsidP="006964E7">
      <w:pPr>
        <w:spacing w:line="480" w:lineRule="auto"/>
        <w:jc w:val="center"/>
        <w:rPr>
          <w:rFonts w:ascii="Times New Roman" w:hAnsi="Times New Roman" w:cs="Times New Roman"/>
        </w:rPr>
      </w:pPr>
    </w:p>
    <w:p w14:paraId="0E6A3AEE" w14:textId="1C638332" w:rsidR="006964E7" w:rsidRDefault="006964E7" w:rsidP="006964E7">
      <w:pPr>
        <w:spacing w:line="480" w:lineRule="auto"/>
        <w:jc w:val="center"/>
        <w:rPr>
          <w:rFonts w:ascii="Times New Roman" w:hAnsi="Times New Roman" w:cs="Times New Roman"/>
        </w:rPr>
      </w:pPr>
    </w:p>
    <w:p w14:paraId="30ACDAA0" w14:textId="724BEE36" w:rsidR="006964E7" w:rsidRDefault="006964E7" w:rsidP="006964E7">
      <w:pPr>
        <w:spacing w:line="480" w:lineRule="auto"/>
        <w:jc w:val="center"/>
        <w:rPr>
          <w:rFonts w:ascii="Times New Roman" w:hAnsi="Times New Roman" w:cs="Times New Roman"/>
        </w:rPr>
      </w:pPr>
    </w:p>
    <w:p w14:paraId="65FE6F66" w14:textId="6D04778A" w:rsidR="006964E7" w:rsidRDefault="006964E7" w:rsidP="006964E7">
      <w:pPr>
        <w:spacing w:line="480" w:lineRule="auto"/>
        <w:jc w:val="center"/>
        <w:rPr>
          <w:rFonts w:ascii="Times New Roman" w:hAnsi="Times New Roman" w:cs="Times New Roman"/>
        </w:rPr>
      </w:pPr>
    </w:p>
    <w:p w14:paraId="5F6AE104" w14:textId="22474845" w:rsidR="006964E7" w:rsidRDefault="006964E7" w:rsidP="006964E7">
      <w:pPr>
        <w:spacing w:line="480" w:lineRule="auto"/>
        <w:jc w:val="center"/>
        <w:rPr>
          <w:rFonts w:ascii="Times New Roman" w:hAnsi="Times New Roman" w:cs="Times New Roman"/>
        </w:rPr>
      </w:pPr>
    </w:p>
    <w:p w14:paraId="23AC5589" w14:textId="255A33C6" w:rsidR="006964E7" w:rsidRDefault="006964E7" w:rsidP="006964E7">
      <w:pPr>
        <w:spacing w:line="480" w:lineRule="auto"/>
        <w:jc w:val="center"/>
        <w:rPr>
          <w:rFonts w:ascii="Times New Roman" w:hAnsi="Times New Roman" w:cs="Times New Roman"/>
        </w:rPr>
      </w:pPr>
    </w:p>
    <w:p w14:paraId="108105F4" w14:textId="40CE1F02" w:rsidR="006964E7" w:rsidRDefault="006964E7" w:rsidP="006964E7">
      <w:pPr>
        <w:spacing w:line="480" w:lineRule="auto"/>
        <w:jc w:val="center"/>
        <w:rPr>
          <w:rFonts w:ascii="Times New Roman" w:hAnsi="Times New Roman" w:cs="Times New Roman"/>
        </w:rPr>
      </w:pPr>
    </w:p>
    <w:p w14:paraId="3E886080" w14:textId="10EAE100" w:rsidR="006964E7" w:rsidRDefault="006964E7" w:rsidP="006964E7">
      <w:pPr>
        <w:spacing w:line="480" w:lineRule="auto"/>
        <w:jc w:val="center"/>
        <w:rPr>
          <w:rFonts w:ascii="Times New Roman" w:hAnsi="Times New Roman" w:cs="Times New Roman"/>
        </w:rPr>
      </w:pPr>
    </w:p>
    <w:p w14:paraId="1DC66FF4" w14:textId="60C1AAE5" w:rsidR="006964E7" w:rsidRDefault="006964E7" w:rsidP="006964E7">
      <w:pPr>
        <w:spacing w:line="480" w:lineRule="auto"/>
        <w:jc w:val="center"/>
        <w:rPr>
          <w:rFonts w:ascii="Times New Roman" w:hAnsi="Times New Roman" w:cs="Times New Roman"/>
        </w:rPr>
      </w:pPr>
    </w:p>
    <w:p w14:paraId="00C6096F" w14:textId="48648C90" w:rsidR="006964E7" w:rsidRDefault="006964E7" w:rsidP="006964E7">
      <w:pPr>
        <w:spacing w:line="480" w:lineRule="auto"/>
        <w:jc w:val="center"/>
        <w:rPr>
          <w:rFonts w:ascii="Times New Roman" w:hAnsi="Times New Roman" w:cs="Times New Roman"/>
        </w:rPr>
      </w:pPr>
    </w:p>
    <w:p w14:paraId="547154B7" w14:textId="1ACBE512" w:rsidR="006964E7" w:rsidRDefault="006964E7" w:rsidP="006964E7">
      <w:pPr>
        <w:spacing w:line="480" w:lineRule="auto"/>
        <w:jc w:val="center"/>
        <w:rPr>
          <w:rFonts w:ascii="Times New Roman" w:hAnsi="Times New Roman" w:cs="Times New Roman"/>
        </w:rPr>
      </w:pPr>
    </w:p>
    <w:p w14:paraId="1B1FAF4B" w14:textId="29949C3A" w:rsidR="006964E7" w:rsidRDefault="006964E7" w:rsidP="006964E7">
      <w:pPr>
        <w:spacing w:line="480" w:lineRule="auto"/>
        <w:jc w:val="center"/>
        <w:rPr>
          <w:rFonts w:ascii="Times New Roman" w:hAnsi="Times New Roman" w:cs="Times New Roman"/>
        </w:rPr>
      </w:pPr>
    </w:p>
    <w:p w14:paraId="453A1797" w14:textId="60A7D05F" w:rsidR="006964E7" w:rsidRDefault="006964E7" w:rsidP="006964E7">
      <w:pPr>
        <w:spacing w:line="480" w:lineRule="auto"/>
        <w:jc w:val="center"/>
        <w:rPr>
          <w:rFonts w:ascii="Times New Roman" w:hAnsi="Times New Roman" w:cs="Times New Roman"/>
        </w:rPr>
      </w:pPr>
    </w:p>
    <w:p w14:paraId="20F1C885" w14:textId="76A66164" w:rsidR="006964E7" w:rsidRDefault="006964E7" w:rsidP="006964E7">
      <w:pPr>
        <w:spacing w:line="480" w:lineRule="auto"/>
        <w:jc w:val="center"/>
        <w:rPr>
          <w:rFonts w:ascii="Times New Roman" w:hAnsi="Times New Roman" w:cs="Times New Roman"/>
        </w:rPr>
      </w:pPr>
    </w:p>
    <w:p w14:paraId="67F339AE" w14:textId="78F8A7E4" w:rsidR="006964E7" w:rsidRDefault="006964E7" w:rsidP="006964E7">
      <w:pPr>
        <w:spacing w:line="480" w:lineRule="auto"/>
        <w:jc w:val="center"/>
        <w:rPr>
          <w:rFonts w:ascii="Times New Roman" w:hAnsi="Times New Roman" w:cs="Times New Roman"/>
        </w:rPr>
      </w:pPr>
    </w:p>
    <w:p w14:paraId="764DD44E" w14:textId="22D6A58E" w:rsidR="006964E7" w:rsidRDefault="006964E7" w:rsidP="006964E7">
      <w:pPr>
        <w:spacing w:line="480" w:lineRule="auto"/>
        <w:jc w:val="center"/>
        <w:rPr>
          <w:rFonts w:ascii="Times New Roman" w:hAnsi="Times New Roman" w:cs="Times New Roman"/>
        </w:rPr>
      </w:pPr>
    </w:p>
    <w:p w14:paraId="1F99FDBF" w14:textId="215800EC" w:rsidR="006964E7" w:rsidRDefault="006964E7" w:rsidP="006964E7">
      <w:pPr>
        <w:spacing w:line="480" w:lineRule="auto"/>
        <w:rPr>
          <w:rFonts w:ascii="Times New Roman" w:hAnsi="Times New Roman" w:cs="Times New Roman"/>
          <w:b/>
        </w:rPr>
      </w:pPr>
      <w:r>
        <w:rPr>
          <w:rFonts w:ascii="Times New Roman" w:hAnsi="Times New Roman" w:cs="Times New Roman"/>
          <w:b/>
        </w:rPr>
        <w:t>TABLE OF CONTENTS</w:t>
      </w:r>
    </w:p>
    <w:p w14:paraId="482817F4" w14:textId="5EDB8FCA" w:rsidR="006964E7" w:rsidRDefault="006964E7" w:rsidP="006964E7">
      <w:pPr>
        <w:spacing w:line="480" w:lineRule="auto"/>
        <w:rPr>
          <w:rFonts w:ascii="Times New Roman" w:hAnsi="Times New Roman" w:cs="Times New Roman"/>
          <w:b/>
        </w:rPr>
      </w:pPr>
      <w:r>
        <w:rPr>
          <w:rFonts w:ascii="Times New Roman" w:hAnsi="Times New Roman" w:cs="Times New Roman"/>
          <w:b/>
        </w:rPr>
        <w:t>Methods</w:t>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sidRPr="00F4056F">
        <w:rPr>
          <w:rFonts w:ascii="Times New Roman" w:hAnsi="Times New Roman" w:cs="Times New Roman"/>
        </w:rPr>
        <w:t>Pages 3-4</w:t>
      </w:r>
    </w:p>
    <w:p w14:paraId="019F8634" w14:textId="0340CB9A" w:rsidR="006964E7" w:rsidRDefault="006964E7" w:rsidP="006964E7">
      <w:pPr>
        <w:spacing w:line="480" w:lineRule="auto"/>
        <w:rPr>
          <w:rFonts w:ascii="Times New Roman" w:hAnsi="Times New Roman" w:cs="Times New Roman"/>
          <w:b/>
        </w:rPr>
      </w:pPr>
      <w:r>
        <w:rPr>
          <w:rFonts w:ascii="Times New Roman" w:hAnsi="Times New Roman" w:cs="Times New Roman"/>
          <w:b/>
        </w:rPr>
        <w:t>Table S1</w:t>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Pr>
          <w:rFonts w:ascii="Times New Roman" w:hAnsi="Times New Roman" w:cs="Times New Roman"/>
          <w:b/>
        </w:rPr>
        <w:tab/>
      </w:r>
      <w:r w:rsidR="00F4056F" w:rsidRPr="00F4056F">
        <w:rPr>
          <w:rFonts w:ascii="Times New Roman" w:hAnsi="Times New Roman" w:cs="Times New Roman"/>
        </w:rPr>
        <w:t>Pages 5-6</w:t>
      </w:r>
    </w:p>
    <w:p w14:paraId="5B85CD11" w14:textId="3718E05D" w:rsidR="006964E7" w:rsidRDefault="006964E7" w:rsidP="006964E7">
      <w:pPr>
        <w:spacing w:line="480" w:lineRule="auto"/>
        <w:rPr>
          <w:rFonts w:ascii="Times New Roman" w:hAnsi="Times New Roman" w:cs="Times New Roman"/>
          <w:b/>
        </w:rPr>
      </w:pPr>
    </w:p>
    <w:p w14:paraId="50642BCC" w14:textId="2DF10D0C" w:rsidR="006964E7" w:rsidRDefault="006964E7" w:rsidP="006964E7">
      <w:pPr>
        <w:spacing w:line="480" w:lineRule="auto"/>
        <w:rPr>
          <w:rFonts w:ascii="Times New Roman" w:hAnsi="Times New Roman" w:cs="Times New Roman"/>
          <w:b/>
        </w:rPr>
      </w:pPr>
    </w:p>
    <w:p w14:paraId="138E5A55" w14:textId="572C219B" w:rsidR="006964E7" w:rsidRDefault="006964E7" w:rsidP="006964E7">
      <w:pPr>
        <w:spacing w:line="480" w:lineRule="auto"/>
        <w:rPr>
          <w:rFonts w:ascii="Times New Roman" w:hAnsi="Times New Roman" w:cs="Times New Roman"/>
          <w:b/>
        </w:rPr>
      </w:pPr>
    </w:p>
    <w:p w14:paraId="53121006" w14:textId="76FD926A" w:rsidR="006964E7" w:rsidRDefault="006964E7" w:rsidP="006964E7">
      <w:pPr>
        <w:spacing w:line="480" w:lineRule="auto"/>
        <w:rPr>
          <w:rFonts w:ascii="Times New Roman" w:hAnsi="Times New Roman" w:cs="Times New Roman"/>
          <w:b/>
        </w:rPr>
      </w:pPr>
    </w:p>
    <w:p w14:paraId="78E6DD59" w14:textId="4BC68E73" w:rsidR="006964E7" w:rsidRDefault="006964E7" w:rsidP="006964E7">
      <w:pPr>
        <w:spacing w:line="480" w:lineRule="auto"/>
        <w:rPr>
          <w:rFonts w:ascii="Times New Roman" w:hAnsi="Times New Roman" w:cs="Times New Roman"/>
          <w:b/>
        </w:rPr>
      </w:pPr>
    </w:p>
    <w:p w14:paraId="1B53BA01" w14:textId="7613853D" w:rsidR="006964E7" w:rsidRDefault="006964E7" w:rsidP="006964E7">
      <w:pPr>
        <w:spacing w:line="480" w:lineRule="auto"/>
        <w:rPr>
          <w:rFonts w:ascii="Times New Roman" w:hAnsi="Times New Roman" w:cs="Times New Roman"/>
          <w:b/>
        </w:rPr>
      </w:pPr>
    </w:p>
    <w:p w14:paraId="65EB5CEF" w14:textId="11592CB2" w:rsidR="006964E7" w:rsidRDefault="006964E7" w:rsidP="006964E7">
      <w:pPr>
        <w:spacing w:line="480" w:lineRule="auto"/>
        <w:rPr>
          <w:rFonts w:ascii="Times New Roman" w:hAnsi="Times New Roman" w:cs="Times New Roman"/>
          <w:b/>
        </w:rPr>
      </w:pPr>
    </w:p>
    <w:p w14:paraId="25146369" w14:textId="1A367635" w:rsidR="006964E7" w:rsidRDefault="006964E7" w:rsidP="006964E7">
      <w:pPr>
        <w:spacing w:line="480" w:lineRule="auto"/>
        <w:rPr>
          <w:rFonts w:ascii="Times New Roman" w:hAnsi="Times New Roman" w:cs="Times New Roman"/>
          <w:b/>
        </w:rPr>
      </w:pPr>
    </w:p>
    <w:p w14:paraId="36619889" w14:textId="59258BF8" w:rsidR="006964E7" w:rsidRDefault="006964E7" w:rsidP="006964E7">
      <w:pPr>
        <w:spacing w:line="480" w:lineRule="auto"/>
        <w:rPr>
          <w:rFonts w:ascii="Times New Roman" w:hAnsi="Times New Roman" w:cs="Times New Roman"/>
          <w:b/>
        </w:rPr>
      </w:pPr>
    </w:p>
    <w:p w14:paraId="10779EE2" w14:textId="58170C42" w:rsidR="006964E7" w:rsidRDefault="006964E7" w:rsidP="006964E7">
      <w:pPr>
        <w:spacing w:line="480" w:lineRule="auto"/>
        <w:rPr>
          <w:rFonts w:ascii="Times New Roman" w:hAnsi="Times New Roman" w:cs="Times New Roman"/>
          <w:b/>
        </w:rPr>
      </w:pPr>
    </w:p>
    <w:p w14:paraId="073E16BF" w14:textId="73FB5DE6" w:rsidR="006964E7" w:rsidRDefault="006964E7" w:rsidP="006964E7">
      <w:pPr>
        <w:spacing w:line="480" w:lineRule="auto"/>
        <w:rPr>
          <w:rFonts w:ascii="Times New Roman" w:hAnsi="Times New Roman" w:cs="Times New Roman"/>
          <w:b/>
        </w:rPr>
      </w:pPr>
    </w:p>
    <w:p w14:paraId="0D4E2975" w14:textId="0A992C5F" w:rsidR="006964E7" w:rsidRDefault="006964E7" w:rsidP="006964E7">
      <w:pPr>
        <w:spacing w:line="480" w:lineRule="auto"/>
        <w:rPr>
          <w:rFonts w:ascii="Times New Roman" w:hAnsi="Times New Roman" w:cs="Times New Roman"/>
          <w:b/>
        </w:rPr>
      </w:pPr>
    </w:p>
    <w:p w14:paraId="3147FB33" w14:textId="317CA054" w:rsidR="006964E7" w:rsidRDefault="006964E7" w:rsidP="006964E7">
      <w:pPr>
        <w:spacing w:line="480" w:lineRule="auto"/>
        <w:rPr>
          <w:rFonts w:ascii="Times New Roman" w:hAnsi="Times New Roman" w:cs="Times New Roman"/>
          <w:b/>
        </w:rPr>
      </w:pPr>
    </w:p>
    <w:p w14:paraId="151F9753" w14:textId="77FD18B3" w:rsidR="006964E7" w:rsidRDefault="006964E7" w:rsidP="006964E7">
      <w:pPr>
        <w:spacing w:line="480" w:lineRule="auto"/>
        <w:rPr>
          <w:rFonts w:ascii="Times New Roman" w:hAnsi="Times New Roman" w:cs="Times New Roman"/>
          <w:b/>
        </w:rPr>
      </w:pPr>
    </w:p>
    <w:p w14:paraId="43A98B28" w14:textId="5A4C4862" w:rsidR="006964E7" w:rsidRDefault="006964E7" w:rsidP="006964E7">
      <w:pPr>
        <w:spacing w:line="480" w:lineRule="auto"/>
        <w:rPr>
          <w:rFonts w:ascii="Times New Roman" w:hAnsi="Times New Roman" w:cs="Times New Roman"/>
          <w:b/>
        </w:rPr>
      </w:pPr>
    </w:p>
    <w:p w14:paraId="3B81C30D" w14:textId="7C248F54" w:rsidR="006964E7" w:rsidRDefault="006964E7" w:rsidP="00834C64">
      <w:pPr>
        <w:tabs>
          <w:tab w:val="left" w:pos="720"/>
        </w:tabs>
        <w:spacing w:line="480" w:lineRule="auto"/>
        <w:rPr>
          <w:rFonts w:ascii="Times New Roman" w:hAnsi="Times New Roman" w:cs="Times New Roman"/>
          <w:b/>
        </w:rPr>
      </w:pPr>
    </w:p>
    <w:p w14:paraId="4344604C" w14:textId="77777777" w:rsidR="00F4056F" w:rsidRDefault="00F4056F" w:rsidP="006964E7">
      <w:pPr>
        <w:spacing w:line="480" w:lineRule="auto"/>
        <w:rPr>
          <w:rFonts w:ascii="Times New Roman" w:hAnsi="Times New Roman" w:cs="Times New Roman"/>
          <w:b/>
        </w:rPr>
      </w:pPr>
    </w:p>
    <w:p w14:paraId="75E8C933" w14:textId="77777777" w:rsidR="00F4056F" w:rsidRDefault="00F4056F" w:rsidP="006964E7">
      <w:pPr>
        <w:spacing w:line="480" w:lineRule="auto"/>
        <w:rPr>
          <w:rFonts w:ascii="Times New Roman" w:hAnsi="Times New Roman" w:cs="Times New Roman"/>
          <w:b/>
        </w:rPr>
      </w:pPr>
    </w:p>
    <w:p w14:paraId="66AA3971" w14:textId="77777777" w:rsidR="00F4056F" w:rsidRDefault="00F4056F" w:rsidP="006964E7">
      <w:pPr>
        <w:spacing w:line="480" w:lineRule="auto"/>
        <w:rPr>
          <w:rFonts w:ascii="Times New Roman" w:hAnsi="Times New Roman" w:cs="Times New Roman"/>
          <w:b/>
        </w:rPr>
      </w:pPr>
    </w:p>
    <w:p w14:paraId="219B7FE8" w14:textId="7E7B9904" w:rsidR="006964E7" w:rsidRDefault="00834C64" w:rsidP="006964E7">
      <w:pPr>
        <w:spacing w:line="480" w:lineRule="auto"/>
        <w:rPr>
          <w:rFonts w:ascii="Times New Roman" w:hAnsi="Times New Roman" w:cs="Times New Roman"/>
          <w:b/>
        </w:rPr>
      </w:pPr>
      <w:r>
        <w:rPr>
          <w:rFonts w:ascii="Times New Roman" w:hAnsi="Times New Roman" w:cs="Times New Roman"/>
          <w:b/>
        </w:rPr>
        <w:lastRenderedPageBreak/>
        <w:t>METHODS:</w:t>
      </w:r>
    </w:p>
    <w:p w14:paraId="086B3147" w14:textId="4729FA78" w:rsidR="006964E7" w:rsidRDefault="006964E7" w:rsidP="006964E7">
      <w:pPr>
        <w:spacing w:line="480" w:lineRule="auto"/>
        <w:rPr>
          <w:rFonts w:ascii="Times New Roman" w:hAnsi="Times New Roman" w:cs="Times New Roman"/>
          <w:b/>
        </w:rPr>
      </w:pPr>
    </w:p>
    <w:p w14:paraId="6C4DE0CE" w14:textId="77777777" w:rsidR="00834C64" w:rsidRDefault="00834C64" w:rsidP="00834C64">
      <w:pPr>
        <w:spacing w:line="480" w:lineRule="auto"/>
        <w:rPr>
          <w:rFonts w:ascii="Times New Roman" w:eastAsia="Times New Roman" w:hAnsi="Times New Roman" w:cs="Times New Roman"/>
          <w:i/>
        </w:rPr>
      </w:pPr>
      <w:r>
        <w:rPr>
          <w:rFonts w:ascii="Times New Roman" w:eastAsia="Times New Roman" w:hAnsi="Times New Roman" w:cs="Times New Roman"/>
          <w:i/>
        </w:rPr>
        <w:t>Medication Utilization-</w:t>
      </w:r>
    </w:p>
    <w:p w14:paraId="679C1697" w14:textId="324B4F10" w:rsidR="00834C64" w:rsidRDefault="00834C64" w:rsidP="00834C64">
      <w:pPr>
        <w:tabs>
          <w:tab w:val="left" w:pos="720"/>
        </w:tabs>
        <w:spacing w:line="480" w:lineRule="auto"/>
        <w:rPr>
          <w:rFonts w:ascii="Times New Roman" w:eastAsia="Times New Roman" w:hAnsi="Times New Roman" w:cs="Times New Roman"/>
        </w:rPr>
      </w:pPr>
      <w:r>
        <w:rPr>
          <w:rFonts w:ascii="Times New Roman" w:hAnsi="Times New Roman" w:cs="Times New Roman"/>
          <w:b/>
        </w:rPr>
        <w:tab/>
      </w:r>
      <w:r w:rsidR="00D16785">
        <w:rPr>
          <w:rFonts w:ascii="Times New Roman" w:eastAsia="Times New Roman" w:hAnsi="Times New Roman" w:cs="Times New Roman"/>
        </w:rPr>
        <w:t xml:space="preserve">Hospital guidelines for the treatment for COVID-19 patients (instituted in March, 2020) recommended administration of hydroxychloroquine (400 mg BID for one day then 200 mg BID for four days) +/- azithromycin (500 mg daily for one day then 250 mg daily for four days) in patients whose oxygen saturation was &lt;94% on room air and whose QTc interval was &lt;500 </w:t>
      </w:r>
      <w:proofErr w:type="spellStart"/>
      <w:r w:rsidR="00D16785">
        <w:rPr>
          <w:rFonts w:ascii="Times New Roman" w:eastAsia="Times New Roman" w:hAnsi="Times New Roman" w:cs="Times New Roman"/>
        </w:rPr>
        <w:t>ms.</w:t>
      </w:r>
      <w:proofErr w:type="spellEnd"/>
      <w:r w:rsidR="00D16785">
        <w:rPr>
          <w:rFonts w:ascii="Times New Roman" w:eastAsia="Times New Roman" w:hAnsi="Times New Roman" w:cs="Times New Roman"/>
        </w:rPr>
        <w:t xml:space="preserve"> Among patients receiving both hydroxychloroquine and azithromycin, a daily EKG was recommended along with discontinuation of all other </w:t>
      </w:r>
      <w:proofErr w:type="spellStart"/>
      <w:r w:rsidR="00D16785">
        <w:rPr>
          <w:rFonts w:ascii="Times New Roman" w:eastAsia="Times New Roman" w:hAnsi="Times New Roman" w:cs="Times New Roman"/>
        </w:rPr>
        <w:t>Qtc</w:t>
      </w:r>
      <w:proofErr w:type="spellEnd"/>
      <w:r w:rsidR="00D16785">
        <w:rPr>
          <w:rFonts w:ascii="Times New Roman" w:eastAsia="Times New Roman" w:hAnsi="Times New Roman" w:cs="Times New Roman"/>
        </w:rPr>
        <w:t xml:space="preserve"> prolonging medications.  Azithromycin was considered contraindicated in patients with </w:t>
      </w:r>
      <w:proofErr w:type="spellStart"/>
      <w:r w:rsidR="00D16785">
        <w:rPr>
          <w:rFonts w:ascii="Times New Roman" w:eastAsia="Times New Roman" w:hAnsi="Times New Roman" w:cs="Times New Roman"/>
        </w:rPr>
        <w:t>Qtc</w:t>
      </w:r>
      <w:proofErr w:type="spellEnd"/>
      <w:r w:rsidR="00D16785">
        <w:rPr>
          <w:rFonts w:ascii="Times New Roman" w:eastAsia="Times New Roman" w:hAnsi="Times New Roman" w:cs="Times New Roman"/>
        </w:rPr>
        <w:t xml:space="preserve">&gt;500 </w:t>
      </w:r>
      <w:proofErr w:type="spellStart"/>
      <w:r w:rsidR="00D16785">
        <w:rPr>
          <w:rFonts w:ascii="Times New Roman" w:eastAsia="Times New Roman" w:hAnsi="Times New Roman" w:cs="Times New Roman"/>
        </w:rPr>
        <w:t>ms.</w:t>
      </w:r>
      <w:proofErr w:type="spellEnd"/>
      <w:r w:rsidR="00D16785">
        <w:rPr>
          <w:rFonts w:ascii="Times New Roman" w:eastAsia="Times New Roman" w:hAnsi="Times New Roman" w:cs="Times New Roman"/>
        </w:rPr>
        <w:t xml:space="preserve">  Among patients with a prolonged </w:t>
      </w:r>
      <w:proofErr w:type="spellStart"/>
      <w:r w:rsidR="00D16785">
        <w:rPr>
          <w:rFonts w:ascii="Times New Roman" w:eastAsia="Times New Roman" w:hAnsi="Times New Roman" w:cs="Times New Roman"/>
        </w:rPr>
        <w:t>Qtc</w:t>
      </w:r>
      <w:proofErr w:type="spellEnd"/>
      <w:r w:rsidR="00D16785">
        <w:rPr>
          <w:rFonts w:ascii="Times New Roman" w:eastAsia="Times New Roman" w:hAnsi="Times New Roman" w:cs="Times New Roman"/>
        </w:rPr>
        <w:t xml:space="preserve"> (&gt;500 </w:t>
      </w:r>
      <w:proofErr w:type="spellStart"/>
      <w:r w:rsidR="00D16785">
        <w:rPr>
          <w:rFonts w:ascii="Times New Roman" w:eastAsia="Times New Roman" w:hAnsi="Times New Roman" w:cs="Times New Roman"/>
        </w:rPr>
        <w:t>ms</w:t>
      </w:r>
      <w:proofErr w:type="spellEnd"/>
      <w:r w:rsidR="00D16785">
        <w:rPr>
          <w:rFonts w:ascii="Times New Roman" w:eastAsia="Times New Roman" w:hAnsi="Times New Roman" w:cs="Times New Roman"/>
        </w:rPr>
        <w:t xml:space="preserve">) who were not receiving medications that could interfere with metabolism (e.g. cytochrome P450 inhibitors/inducers), lopinavir/ritonavir (400 mg/100 mg PO twice daily for five days) was recommended.  </w:t>
      </w:r>
      <w:r>
        <w:rPr>
          <w:rFonts w:ascii="Times New Roman" w:eastAsia="Times New Roman" w:hAnsi="Times New Roman" w:cs="Times New Roman"/>
        </w:rPr>
        <w:t xml:space="preserve">Lopinavir/ritonavir was also recommended as first line treatment for patients with ≤ 3 days of symptoms who were at risk for disease progression (e.g. age≥60 years, BMI≥30, malignancy, immunocompromised, chronic lung, kidney or liver disease, and/or poorly controlled diabetes or hypertension).    Anticoagulation was continued during hospitalization in patients with an underlying indication for anticoagulation.  In patients without a prior known indication, serial D-Dimer levels were checked every 48 hours and therapeutic anticoagulation (monitoring heparin or enoxaparin specific Xa levels) was recommended in patients with D-dimer levels &gt;10,000 ng/mL and suggested in those with D-dimer levels between 2,000-10,000 ng/mL.  Prophylactic dosing of antithrombotics was recommended for patients with D-dimer levels &lt;2000 ng/mL.  The preferred agent for both prophylactic and therapeutic anticoagulation was enoxaparin, though intravenous heparin was preferred in patients with </w:t>
      </w:r>
      <w:r>
        <w:rPr>
          <w:rFonts w:ascii="Times New Roman" w:eastAsia="Times New Roman" w:hAnsi="Times New Roman" w:cs="Times New Roman"/>
        </w:rPr>
        <w:lastRenderedPageBreak/>
        <w:t xml:space="preserve">multisystem organ failure, acute respiratory failure requiring invasive mechanical ventilation or in patients with rapidly progressing renal failure.  In patients without a confirmed indication for anticoagulation, antithrombotics were recommended for the duration of hospitalization.  In patients with high suspicion for a venous thromboembolic event, oral anticoagulation could be considered for at least 3-months following discharge.  </w:t>
      </w:r>
    </w:p>
    <w:p w14:paraId="6A1B81C2" w14:textId="77777777" w:rsidR="00834C64" w:rsidRPr="00477375" w:rsidRDefault="00834C64" w:rsidP="00834C64">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Revisions to the guideline in April 2020, removed azithromycin and nitazoxamide from the algorithm after identification of significant QTc prolongation with azithromycin use.  Tocilizumab (400 mg IV once) or Anakirnra (200 mg SQ daily) could be considered in hypoxic patients (requiring at least 4-6 L O2).  Remdesivir could be obtained as part of a clinical trial or via an expanded access program for intubated patients who were not receiving vasopressor agents and with a glomerular filtration rate &gt;30.  Other IL-6 blockers (Sarilumab or Clazakiszumab) and convalescent plasma were available only as part of clinical trials.  </w:t>
      </w:r>
    </w:p>
    <w:p w14:paraId="226BF7CF" w14:textId="77777777" w:rsidR="00F4056F" w:rsidRDefault="00F4056F" w:rsidP="00F4056F">
      <w:pPr>
        <w:rPr>
          <w:rFonts w:ascii="Times New Roman" w:hAnsi="Times New Roman" w:cs="Times New Roman"/>
          <w:b/>
        </w:rPr>
      </w:pPr>
    </w:p>
    <w:p w14:paraId="7E0AF369" w14:textId="77777777" w:rsidR="00F4056F" w:rsidRDefault="00F4056F" w:rsidP="00F4056F">
      <w:pPr>
        <w:rPr>
          <w:rFonts w:ascii="Times New Roman" w:hAnsi="Times New Roman" w:cs="Times New Roman"/>
          <w:b/>
        </w:rPr>
      </w:pPr>
    </w:p>
    <w:p w14:paraId="11278272" w14:textId="77777777" w:rsidR="00F4056F" w:rsidRDefault="00F4056F" w:rsidP="00F4056F">
      <w:pPr>
        <w:rPr>
          <w:rFonts w:ascii="Times New Roman" w:hAnsi="Times New Roman" w:cs="Times New Roman"/>
          <w:b/>
        </w:rPr>
      </w:pPr>
    </w:p>
    <w:p w14:paraId="017918F6" w14:textId="77777777" w:rsidR="00F4056F" w:rsidRDefault="00F4056F" w:rsidP="00F4056F">
      <w:pPr>
        <w:rPr>
          <w:rFonts w:ascii="Times New Roman" w:hAnsi="Times New Roman" w:cs="Times New Roman"/>
          <w:b/>
        </w:rPr>
      </w:pPr>
    </w:p>
    <w:p w14:paraId="4E857634" w14:textId="77777777" w:rsidR="00F4056F" w:rsidRDefault="00F4056F" w:rsidP="00F4056F">
      <w:pPr>
        <w:rPr>
          <w:rFonts w:ascii="Times New Roman" w:hAnsi="Times New Roman" w:cs="Times New Roman"/>
          <w:b/>
        </w:rPr>
      </w:pPr>
    </w:p>
    <w:p w14:paraId="390C56F9" w14:textId="77777777" w:rsidR="00F4056F" w:rsidRDefault="00F4056F" w:rsidP="00F4056F">
      <w:pPr>
        <w:rPr>
          <w:rFonts w:ascii="Times New Roman" w:hAnsi="Times New Roman" w:cs="Times New Roman"/>
          <w:b/>
        </w:rPr>
      </w:pPr>
    </w:p>
    <w:p w14:paraId="7CE3927D" w14:textId="77777777" w:rsidR="00F4056F" w:rsidRDefault="00F4056F" w:rsidP="00F4056F">
      <w:pPr>
        <w:rPr>
          <w:rFonts w:ascii="Times New Roman" w:hAnsi="Times New Roman" w:cs="Times New Roman"/>
          <w:b/>
        </w:rPr>
      </w:pPr>
    </w:p>
    <w:p w14:paraId="28A043E8" w14:textId="77777777" w:rsidR="00F4056F" w:rsidRDefault="00F4056F" w:rsidP="00F4056F">
      <w:pPr>
        <w:rPr>
          <w:rFonts w:ascii="Times New Roman" w:hAnsi="Times New Roman" w:cs="Times New Roman"/>
          <w:b/>
        </w:rPr>
      </w:pPr>
    </w:p>
    <w:p w14:paraId="405CE099" w14:textId="77777777" w:rsidR="00F4056F" w:rsidRDefault="00F4056F" w:rsidP="00F4056F">
      <w:pPr>
        <w:rPr>
          <w:rFonts w:ascii="Times New Roman" w:hAnsi="Times New Roman" w:cs="Times New Roman"/>
          <w:b/>
        </w:rPr>
      </w:pPr>
    </w:p>
    <w:p w14:paraId="02033FA0" w14:textId="77777777" w:rsidR="00F4056F" w:rsidRDefault="00F4056F" w:rsidP="00F4056F">
      <w:pPr>
        <w:rPr>
          <w:rFonts w:ascii="Times New Roman" w:hAnsi="Times New Roman" w:cs="Times New Roman"/>
          <w:b/>
        </w:rPr>
      </w:pPr>
    </w:p>
    <w:p w14:paraId="62F523F9" w14:textId="77777777" w:rsidR="00F4056F" w:rsidRDefault="00F4056F" w:rsidP="00F4056F">
      <w:pPr>
        <w:rPr>
          <w:rFonts w:ascii="Times New Roman" w:hAnsi="Times New Roman" w:cs="Times New Roman"/>
          <w:b/>
        </w:rPr>
      </w:pPr>
    </w:p>
    <w:p w14:paraId="3BCE1066" w14:textId="77777777" w:rsidR="00F4056F" w:rsidRDefault="00F4056F" w:rsidP="00F4056F">
      <w:pPr>
        <w:rPr>
          <w:rFonts w:ascii="Times New Roman" w:hAnsi="Times New Roman" w:cs="Times New Roman"/>
          <w:b/>
        </w:rPr>
      </w:pPr>
    </w:p>
    <w:p w14:paraId="27281736" w14:textId="77777777" w:rsidR="00F4056F" w:rsidRDefault="00F4056F" w:rsidP="00F4056F">
      <w:pPr>
        <w:rPr>
          <w:rFonts w:ascii="Times New Roman" w:hAnsi="Times New Roman" w:cs="Times New Roman"/>
          <w:b/>
        </w:rPr>
      </w:pPr>
    </w:p>
    <w:p w14:paraId="0B939199" w14:textId="77777777" w:rsidR="00F4056F" w:rsidRDefault="00F4056F" w:rsidP="00F4056F">
      <w:pPr>
        <w:rPr>
          <w:rFonts w:ascii="Times New Roman" w:hAnsi="Times New Roman" w:cs="Times New Roman"/>
          <w:b/>
        </w:rPr>
      </w:pPr>
    </w:p>
    <w:p w14:paraId="7771B6E5" w14:textId="77777777" w:rsidR="00F4056F" w:rsidRDefault="00F4056F" w:rsidP="00F4056F">
      <w:pPr>
        <w:rPr>
          <w:rFonts w:ascii="Times New Roman" w:hAnsi="Times New Roman" w:cs="Times New Roman"/>
          <w:b/>
        </w:rPr>
      </w:pPr>
    </w:p>
    <w:p w14:paraId="0782413C" w14:textId="77777777" w:rsidR="00F4056F" w:rsidRDefault="00F4056F" w:rsidP="00F4056F">
      <w:pPr>
        <w:rPr>
          <w:rFonts w:ascii="Times New Roman" w:hAnsi="Times New Roman" w:cs="Times New Roman"/>
          <w:b/>
        </w:rPr>
      </w:pPr>
    </w:p>
    <w:p w14:paraId="3894C432" w14:textId="77777777" w:rsidR="00F4056F" w:rsidRDefault="00F4056F" w:rsidP="00F4056F">
      <w:pPr>
        <w:rPr>
          <w:rFonts w:ascii="Times New Roman" w:hAnsi="Times New Roman" w:cs="Times New Roman"/>
          <w:b/>
        </w:rPr>
      </w:pPr>
    </w:p>
    <w:p w14:paraId="755EA462" w14:textId="77777777" w:rsidR="00F4056F" w:rsidRDefault="00F4056F" w:rsidP="00F4056F">
      <w:pPr>
        <w:rPr>
          <w:rFonts w:ascii="Times New Roman" w:hAnsi="Times New Roman" w:cs="Times New Roman"/>
          <w:b/>
        </w:rPr>
      </w:pPr>
    </w:p>
    <w:p w14:paraId="7288A84D" w14:textId="77777777" w:rsidR="00F4056F" w:rsidRDefault="00F4056F" w:rsidP="00F4056F">
      <w:pPr>
        <w:rPr>
          <w:rFonts w:ascii="Times New Roman" w:hAnsi="Times New Roman" w:cs="Times New Roman"/>
          <w:b/>
        </w:rPr>
      </w:pPr>
    </w:p>
    <w:p w14:paraId="4029C18B" w14:textId="77777777" w:rsidR="00F4056F" w:rsidRDefault="00F4056F" w:rsidP="00F4056F">
      <w:pPr>
        <w:rPr>
          <w:rFonts w:ascii="Times New Roman" w:hAnsi="Times New Roman" w:cs="Times New Roman"/>
          <w:b/>
        </w:rPr>
      </w:pPr>
    </w:p>
    <w:p w14:paraId="266D1693" w14:textId="77777777" w:rsidR="00F4056F" w:rsidRDefault="00F4056F" w:rsidP="00F4056F">
      <w:pPr>
        <w:rPr>
          <w:rFonts w:ascii="Times New Roman" w:hAnsi="Times New Roman" w:cs="Times New Roman"/>
          <w:b/>
        </w:rPr>
      </w:pPr>
    </w:p>
    <w:p w14:paraId="23E61883" w14:textId="77777777" w:rsidR="00AD1D11" w:rsidRDefault="00AD1D11" w:rsidP="00F4056F">
      <w:pPr>
        <w:rPr>
          <w:rFonts w:ascii="Times New Roman" w:hAnsi="Times New Roman" w:cs="Times New Roman"/>
          <w:b/>
        </w:rPr>
      </w:pPr>
    </w:p>
    <w:p w14:paraId="0510E312" w14:textId="2F59D250" w:rsidR="00F4056F" w:rsidRDefault="00F4056F" w:rsidP="00F4056F">
      <w:pPr>
        <w:rPr>
          <w:rFonts w:ascii="Times New Roman" w:hAnsi="Times New Roman" w:cs="Times New Roman"/>
        </w:rPr>
      </w:pPr>
      <w:r w:rsidRPr="00EC1E6D">
        <w:rPr>
          <w:rFonts w:ascii="Times New Roman" w:hAnsi="Times New Roman" w:cs="Times New Roman"/>
          <w:b/>
        </w:rPr>
        <w:lastRenderedPageBreak/>
        <w:t>Supplemental Table 1.</w:t>
      </w:r>
      <w:r w:rsidRPr="00EC1E6D">
        <w:rPr>
          <w:rFonts w:ascii="Times New Roman" w:hAnsi="Times New Roman" w:cs="Times New Roman"/>
        </w:rPr>
        <w:t xml:space="preserve">  Characteristics of the Propensity Score-Matched Cohort</w:t>
      </w:r>
      <w:r>
        <w:rPr>
          <w:rFonts w:ascii="Times New Roman" w:hAnsi="Times New Roman" w:cs="Times New Roman"/>
        </w:rPr>
        <w:t xml:space="preserve"> N=1356</w:t>
      </w:r>
    </w:p>
    <w:tbl>
      <w:tblPr>
        <w:tblStyle w:val="TableGrid"/>
        <w:tblW w:w="11482" w:type="dxa"/>
        <w:tblInd w:w="-1085" w:type="dxa"/>
        <w:tblLayout w:type="fixed"/>
        <w:tblLook w:val="04A0" w:firstRow="1" w:lastRow="0" w:firstColumn="1" w:lastColumn="0" w:noHBand="0" w:noVBand="1"/>
      </w:tblPr>
      <w:tblGrid>
        <w:gridCol w:w="4950"/>
        <w:gridCol w:w="2750"/>
        <w:gridCol w:w="2830"/>
        <w:gridCol w:w="952"/>
      </w:tblGrid>
      <w:tr w:rsidR="00F4056F" w:rsidRPr="00F05579" w14:paraId="2A36B5A5" w14:textId="77777777" w:rsidTr="00D62DD8">
        <w:trPr>
          <w:trHeight w:val="690"/>
        </w:trPr>
        <w:tc>
          <w:tcPr>
            <w:tcW w:w="4950" w:type="dxa"/>
          </w:tcPr>
          <w:p w14:paraId="73E3E1E2" w14:textId="77777777" w:rsidR="00F4056F" w:rsidRPr="00F05579" w:rsidRDefault="00F4056F" w:rsidP="00D62DD8">
            <w:pPr>
              <w:rPr>
                <w:rFonts w:ascii="Times New Roman" w:hAnsi="Times New Roman" w:cs="Times New Roman"/>
                <w:b/>
              </w:rPr>
            </w:pPr>
            <w:r w:rsidRPr="00F05579">
              <w:rPr>
                <w:rFonts w:ascii="Times New Roman" w:hAnsi="Times New Roman" w:cs="Times New Roman"/>
                <w:b/>
              </w:rPr>
              <w:t>Characteristic</w:t>
            </w:r>
          </w:p>
        </w:tc>
        <w:tc>
          <w:tcPr>
            <w:tcW w:w="2750" w:type="dxa"/>
          </w:tcPr>
          <w:p w14:paraId="085D8BB9" w14:textId="6ABDB403" w:rsidR="00F4056F" w:rsidRDefault="00F4056F" w:rsidP="00D62DD8">
            <w:pPr>
              <w:jc w:val="center"/>
              <w:rPr>
                <w:rFonts w:ascii="Times New Roman" w:hAnsi="Times New Roman" w:cs="Times New Roman"/>
                <w:b/>
              </w:rPr>
            </w:pPr>
            <w:r>
              <w:rPr>
                <w:rFonts w:ascii="Times New Roman" w:hAnsi="Times New Roman" w:cs="Times New Roman"/>
                <w:b/>
              </w:rPr>
              <w:t xml:space="preserve">Zinc + </w:t>
            </w:r>
            <w:r w:rsidR="00342F9A">
              <w:rPr>
                <w:rFonts w:ascii="Times New Roman" w:hAnsi="Times New Roman" w:cs="Times New Roman"/>
                <w:b/>
              </w:rPr>
              <w:t>Ionophore</w:t>
            </w:r>
          </w:p>
          <w:p w14:paraId="07C5EBFC" w14:textId="77777777" w:rsidR="00F4056F" w:rsidRPr="00F05579" w:rsidRDefault="00F4056F" w:rsidP="00D62DD8">
            <w:pPr>
              <w:jc w:val="center"/>
              <w:rPr>
                <w:rFonts w:ascii="Times New Roman" w:hAnsi="Times New Roman" w:cs="Times New Roman"/>
                <w:b/>
              </w:rPr>
            </w:pPr>
            <w:r>
              <w:rPr>
                <w:rFonts w:ascii="Times New Roman" w:hAnsi="Times New Roman" w:cs="Times New Roman"/>
                <w:b/>
              </w:rPr>
              <w:t>N=678</w:t>
            </w:r>
          </w:p>
        </w:tc>
        <w:tc>
          <w:tcPr>
            <w:tcW w:w="2830" w:type="dxa"/>
          </w:tcPr>
          <w:p w14:paraId="4EFAE9BA" w14:textId="725F150C" w:rsidR="00F4056F" w:rsidRDefault="00F4056F" w:rsidP="00D62DD8">
            <w:pPr>
              <w:jc w:val="center"/>
              <w:rPr>
                <w:rFonts w:ascii="Times New Roman" w:hAnsi="Times New Roman" w:cs="Times New Roman"/>
                <w:b/>
              </w:rPr>
            </w:pPr>
            <w:r>
              <w:rPr>
                <w:rFonts w:ascii="Times New Roman" w:hAnsi="Times New Roman" w:cs="Times New Roman"/>
                <w:b/>
              </w:rPr>
              <w:t xml:space="preserve">No Zinc + </w:t>
            </w:r>
            <w:r w:rsidR="00342F9A">
              <w:rPr>
                <w:rFonts w:ascii="Times New Roman" w:hAnsi="Times New Roman" w:cs="Times New Roman"/>
                <w:b/>
              </w:rPr>
              <w:t>Ionophore</w:t>
            </w:r>
          </w:p>
          <w:p w14:paraId="0AE573D8" w14:textId="77777777" w:rsidR="00F4056F" w:rsidRPr="00F05579" w:rsidRDefault="00F4056F" w:rsidP="00D62DD8">
            <w:pPr>
              <w:jc w:val="center"/>
              <w:rPr>
                <w:rFonts w:ascii="Times New Roman" w:hAnsi="Times New Roman" w:cs="Times New Roman"/>
                <w:b/>
              </w:rPr>
            </w:pPr>
            <w:r>
              <w:rPr>
                <w:rFonts w:ascii="Times New Roman" w:hAnsi="Times New Roman" w:cs="Times New Roman"/>
                <w:b/>
              </w:rPr>
              <w:t>N=678</w:t>
            </w:r>
          </w:p>
        </w:tc>
        <w:tc>
          <w:tcPr>
            <w:tcW w:w="952" w:type="dxa"/>
          </w:tcPr>
          <w:p w14:paraId="1F99CED5" w14:textId="77777777" w:rsidR="00F4056F" w:rsidRPr="00F05579" w:rsidRDefault="00F4056F" w:rsidP="00D62DD8">
            <w:pPr>
              <w:jc w:val="center"/>
              <w:rPr>
                <w:rFonts w:ascii="Times New Roman" w:hAnsi="Times New Roman" w:cs="Times New Roman"/>
                <w:b/>
              </w:rPr>
            </w:pPr>
            <w:r w:rsidRPr="00F05579">
              <w:rPr>
                <w:rFonts w:ascii="Times New Roman" w:hAnsi="Times New Roman" w:cs="Times New Roman"/>
                <w:b/>
              </w:rPr>
              <w:t xml:space="preserve">P </w:t>
            </w:r>
          </w:p>
          <w:p w14:paraId="6AA07F0B" w14:textId="77777777" w:rsidR="00F4056F" w:rsidRPr="00F05579" w:rsidRDefault="00F4056F" w:rsidP="00D62DD8">
            <w:pPr>
              <w:jc w:val="center"/>
              <w:rPr>
                <w:rFonts w:ascii="Times New Roman" w:hAnsi="Times New Roman" w:cs="Times New Roman"/>
                <w:b/>
              </w:rPr>
            </w:pPr>
          </w:p>
        </w:tc>
      </w:tr>
      <w:tr w:rsidR="00F4056F" w14:paraId="113D76A4" w14:textId="77777777" w:rsidTr="00D62DD8">
        <w:trPr>
          <w:trHeight w:val="469"/>
        </w:trPr>
        <w:tc>
          <w:tcPr>
            <w:tcW w:w="4950" w:type="dxa"/>
            <w:shd w:val="clear" w:color="auto" w:fill="AEAAAA" w:themeFill="background2" w:themeFillShade="BF"/>
          </w:tcPr>
          <w:p w14:paraId="0FE33CF5" w14:textId="77777777" w:rsidR="00F4056F" w:rsidRPr="0088215F" w:rsidRDefault="00F4056F" w:rsidP="00D62DD8">
            <w:pPr>
              <w:rPr>
                <w:rFonts w:ascii="Times New Roman" w:hAnsi="Times New Roman" w:cs="Times New Roman"/>
                <w:b/>
              </w:rPr>
            </w:pPr>
            <w:r w:rsidRPr="0088215F">
              <w:rPr>
                <w:rFonts w:ascii="Times New Roman" w:hAnsi="Times New Roman" w:cs="Times New Roman"/>
                <w:b/>
              </w:rPr>
              <w:t>Demographics</w:t>
            </w:r>
          </w:p>
        </w:tc>
        <w:tc>
          <w:tcPr>
            <w:tcW w:w="2750" w:type="dxa"/>
            <w:shd w:val="clear" w:color="auto" w:fill="AEAAAA" w:themeFill="background2" w:themeFillShade="BF"/>
          </w:tcPr>
          <w:p w14:paraId="1BA63775" w14:textId="77777777" w:rsidR="00F4056F" w:rsidRDefault="00F4056F" w:rsidP="00D62DD8">
            <w:pPr>
              <w:jc w:val="center"/>
              <w:rPr>
                <w:rFonts w:ascii="Times New Roman" w:hAnsi="Times New Roman" w:cs="Times New Roman"/>
              </w:rPr>
            </w:pPr>
          </w:p>
        </w:tc>
        <w:tc>
          <w:tcPr>
            <w:tcW w:w="2830" w:type="dxa"/>
            <w:shd w:val="clear" w:color="auto" w:fill="AEAAAA" w:themeFill="background2" w:themeFillShade="BF"/>
          </w:tcPr>
          <w:p w14:paraId="52AA3CAC" w14:textId="77777777" w:rsidR="00F4056F" w:rsidRDefault="00F4056F" w:rsidP="00D62DD8">
            <w:pPr>
              <w:jc w:val="center"/>
              <w:rPr>
                <w:rFonts w:ascii="Times New Roman" w:hAnsi="Times New Roman" w:cs="Times New Roman"/>
              </w:rPr>
            </w:pPr>
          </w:p>
        </w:tc>
        <w:tc>
          <w:tcPr>
            <w:tcW w:w="952" w:type="dxa"/>
            <w:shd w:val="clear" w:color="auto" w:fill="AEAAAA" w:themeFill="background2" w:themeFillShade="BF"/>
          </w:tcPr>
          <w:p w14:paraId="67E68306" w14:textId="77777777" w:rsidR="00F4056F" w:rsidRDefault="00F4056F" w:rsidP="00D62DD8">
            <w:pPr>
              <w:jc w:val="center"/>
              <w:rPr>
                <w:rFonts w:ascii="Times New Roman" w:hAnsi="Times New Roman" w:cs="Times New Roman"/>
              </w:rPr>
            </w:pPr>
          </w:p>
        </w:tc>
      </w:tr>
      <w:tr w:rsidR="00F4056F" w14:paraId="104EC4FE" w14:textId="77777777" w:rsidTr="00D62DD8">
        <w:trPr>
          <w:trHeight w:val="469"/>
        </w:trPr>
        <w:tc>
          <w:tcPr>
            <w:tcW w:w="4950" w:type="dxa"/>
          </w:tcPr>
          <w:p w14:paraId="7DFD35E9"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Median Age (IQR)-yr</w:t>
            </w:r>
          </w:p>
        </w:tc>
        <w:tc>
          <w:tcPr>
            <w:tcW w:w="2750" w:type="dxa"/>
          </w:tcPr>
          <w:p w14:paraId="760A1EA8" w14:textId="77777777" w:rsidR="00F4056F" w:rsidRDefault="00F4056F" w:rsidP="00D62DD8">
            <w:pPr>
              <w:jc w:val="center"/>
              <w:rPr>
                <w:rFonts w:ascii="Times New Roman" w:hAnsi="Times New Roman" w:cs="Times New Roman"/>
              </w:rPr>
            </w:pPr>
            <w:r>
              <w:rPr>
                <w:rFonts w:ascii="Times New Roman" w:hAnsi="Times New Roman" w:cs="Times New Roman"/>
              </w:rPr>
              <w:t>65 (55-74)</w:t>
            </w:r>
          </w:p>
        </w:tc>
        <w:tc>
          <w:tcPr>
            <w:tcW w:w="2830" w:type="dxa"/>
          </w:tcPr>
          <w:p w14:paraId="7D470C56" w14:textId="77777777" w:rsidR="00F4056F" w:rsidRDefault="00F4056F" w:rsidP="00D62DD8">
            <w:pPr>
              <w:jc w:val="center"/>
              <w:rPr>
                <w:rFonts w:ascii="Times New Roman" w:hAnsi="Times New Roman" w:cs="Times New Roman"/>
              </w:rPr>
            </w:pPr>
            <w:r>
              <w:rPr>
                <w:rFonts w:ascii="Times New Roman" w:hAnsi="Times New Roman" w:cs="Times New Roman"/>
              </w:rPr>
              <w:t>65 (54-75)</w:t>
            </w:r>
          </w:p>
        </w:tc>
        <w:tc>
          <w:tcPr>
            <w:tcW w:w="952" w:type="dxa"/>
          </w:tcPr>
          <w:p w14:paraId="29B14271" w14:textId="77777777" w:rsidR="00F4056F" w:rsidRDefault="00F4056F" w:rsidP="00D62DD8">
            <w:pPr>
              <w:jc w:val="center"/>
              <w:rPr>
                <w:rFonts w:ascii="Times New Roman" w:hAnsi="Times New Roman" w:cs="Times New Roman"/>
              </w:rPr>
            </w:pPr>
            <w:r>
              <w:rPr>
                <w:rFonts w:ascii="Times New Roman" w:hAnsi="Times New Roman" w:cs="Times New Roman"/>
              </w:rPr>
              <w:t>0.883</w:t>
            </w:r>
          </w:p>
        </w:tc>
      </w:tr>
      <w:tr w:rsidR="00F4056F" w14:paraId="138D2377" w14:textId="77777777" w:rsidTr="00D62DD8">
        <w:trPr>
          <w:trHeight w:val="372"/>
        </w:trPr>
        <w:tc>
          <w:tcPr>
            <w:tcW w:w="4950" w:type="dxa"/>
          </w:tcPr>
          <w:p w14:paraId="38E7F2E1"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Male sex-</w:t>
            </w:r>
            <w:r>
              <w:rPr>
                <w:rFonts w:ascii="Times New Roman" w:hAnsi="Times New Roman" w:cs="Times New Roman"/>
              </w:rPr>
              <w:t>N</w:t>
            </w:r>
            <w:r w:rsidRPr="00D525AE">
              <w:rPr>
                <w:rFonts w:ascii="Times New Roman" w:hAnsi="Times New Roman" w:cs="Times New Roman"/>
              </w:rPr>
              <w:t xml:space="preserve"> (%)</w:t>
            </w:r>
          </w:p>
        </w:tc>
        <w:tc>
          <w:tcPr>
            <w:tcW w:w="2750" w:type="dxa"/>
          </w:tcPr>
          <w:p w14:paraId="355D7AD4" w14:textId="77777777" w:rsidR="00F4056F" w:rsidRDefault="00F4056F" w:rsidP="00D62DD8">
            <w:pPr>
              <w:jc w:val="center"/>
              <w:rPr>
                <w:rFonts w:ascii="Times New Roman" w:hAnsi="Times New Roman" w:cs="Times New Roman"/>
              </w:rPr>
            </w:pPr>
            <w:r>
              <w:rPr>
                <w:rFonts w:ascii="Times New Roman" w:hAnsi="Times New Roman" w:cs="Times New Roman"/>
              </w:rPr>
              <w:t>402 (59%)</w:t>
            </w:r>
          </w:p>
        </w:tc>
        <w:tc>
          <w:tcPr>
            <w:tcW w:w="2830" w:type="dxa"/>
          </w:tcPr>
          <w:p w14:paraId="5E3DEFBB" w14:textId="77777777" w:rsidR="00F4056F" w:rsidRDefault="00F4056F" w:rsidP="00D62DD8">
            <w:pPr>
              <w:jc w:val="center"/>
              <w:rPr>
                <w:rFonts w:ascii="Times New Roman" w:hAnsi="Times New Roman" w:cs="Times New Roman"/>
              </w:rPr>
            </w:pPr>
            <w:r>
              <w:rPr>
                <w:rFonts w:ascii="Times New Roman" w:hAnsi="Times New Roman" w:cs="Times New Roman"/>
              </w:rPr>
              <w:t>409 (60%)</w:t>
            </w:r>
          </w:p>
        </w:tc>
        <w:tc>
          <w:tcPr>
            <w:tcW w:w="952" w:type="dxa"/>
          </w:tcPr>
          <w:p w14:paraId="0922B52D" w14:textId="77777777" w:rsidR="00F4056F" w:rsidRDefault="00F4056F" w:rsidP="00D62DD8">
            <w:pPr>
              <w:jc w:val="center"/>
              <w:rPr>
                <w:rFonts w:ascii="Times New Roman" w:hAnsi="Times New Roman" w:cs="Times New Roman"/>
              </w:rPr>
            </w:pPr>
            <w:r>
              <w:rPr>
                <w:rFonts w:ascii="Times New Roman" w:hAnsi="Times New Roman" w:cs="Times New Roman"/>
              </w:rPr>
              <w:t>0.698</w:t>
            </w:r>
          </w:p>
        </w:tc>
      </w:tr>
      <w:tr w:rsidR="00F4056F" w14:paraId="1E5982AF" w14:textId="77777777" w:rsidTr="00D62DD8">
        <w:trPr>
          <w:trHeight w:val="745"/>
        </w:trPr>
        <w:tc>
          <w:tcPr>
            <w:tcW w:w="4950" w:type="dxa"/>
          </w:tcPr>
          <w:p w14:paraId="289654D6"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 xml:space="preserve">Race- </w:t>
            </w:r>
            <w:r>
              <w:rPr>
                <w:rFonts w:ascii="Times New Roman" w:hAnsi="Times New Roman" w:cs="Times New Roman"/>
              </w:rPr>
              <w:t xml:space="preserve">N </w:t>
            </w:r>
            <w:r w:rsidRPr="00D525AE">
              <w:rPr>
                <w:rFonts w:ascii="Times New Roman" w:hAnsi="Times New Roman" w:cs="Times New Roman"/>
              </w:rPr>
              <w:t>(%)</w:t>
            </w:r>
          </w:p>
          <w:p w14:paraId="2A416FF5" w14:textId="77777777" w:rsidR="00F4056F" w:rsidRPr="00D525AE" w:rsidRDefault="00F4056F" w:rsidP="00D62DD8">
            <w:pPr>
              <w:ind w:left="420"/>
              <w:rPr>
                <w:rFonts w:ascii="Times New Roman" w:hAnsi="Times New Roman" w:cs="Times New Roman"/>
              </w:rPr>
            </w:pPr>
            <w:r w:rsidRPr="00D525AE">
              <w:rPr>
                <w:rFonts w:ascii="Times New Roman" w:hAnsi="Times New Roman" w:cs="Times New Roman"/>
              </w:rPr>
              <w:t>White</w:t>
            </w:r>
          </w:p>
          <w:p w14:paraId="2B70D828" w14:textId="77777777" w:rsidR="00F4056F" w:rsidRPr="00D525AE" w:rsidRDefault="00F4056F" w:rsidP="00D62DD8">
            <w:pPr>
              <w:ind w:left="420"/>
              <w:rPr>
                <w:rFonts w:ascii="Times New Roman" w:hAnsi="Times New Roman" w:cs="Times New Roman"/>
              </w:rPr>
            </w:pPr>
            <w:r w:rsidRPr="00D525AE">
              <w:rPr>
                <w:rFonts w:ascii="Times New Roman" w:hAnsi="Times New Roman" w:cs="Times New Roman"/>
              </w:rPr>
              <w:t>Black</w:t>
            </w:r>
          </w:p>
          <w:p w14:paraId="23213B51" w14:textId="77777777" w:rsidR="00F4056F" w:rsidRPr="00D525AE" w:rsidRDefault="00F4056F" w:rsidP="00D62DD8">
            <w:pPr>
              <w:ind w:left="420"/>
              <w:rPr>
                <w:rFonts w:ascii="Times New Roman" w:hAnsi="Times New Roman" w:cs="Times New Roman"/>
              </w:rPr>
            </w:pPr>
            <w:r w:rsidRPr="00D525AE">
              <w:rPr>
                <w:rFonts w:ascii="Times New Roman" w:hAnsi="Times New Roman" w:cs="Times New Roman"/>
              </w:rPr>
              <w:t>Asian</w:t>
            </w:r>
          </w:p>
          <w:p w14:paraId="4CED6286" w14:textId="77777777" w:rsidR="00F4056F" w:rsidRPr="00D525AE" w:rsidRDefault="00F4056F" w:rsidP="00D62DD8">
            <w:pPr>
              <w:ind w:left="420"/>
              <w:rPr>
                <w:rFonts w:ascii="Times New Roman" w:hAnsi="Times New Roman" w:cs="Times New Roman"/>
              </w:rPr>
            </w:pPr>
            <w:r w:rsidRPr="00D525AE">
              <w:rPr>
                <w:rFonts w:ascii="Times New Roman" w:hAnsi="Times New Roman" w:cs="Times New Roman"/>
              </w:rPr>
              <w:t>Other</w:t>
            </w:r>
            <w:r>
              <w:rPr>
                <w:rFonts w:ascii="Times New Roman" w:hAnsi="Times New Roman" w:cs="Times New Roman"/>
              </w:rPr>
              <w:t>/unknown</w:t>
            </w:r>
          </w:p>
        </w:tc>
        <w:tc>
          <w:tcPr>
            <w:tcW w:w="2750" w:type="dxa"/>
          </w:tcPr>
          <w:p w14:paraId="49E98F30" w14:textId="77777777" w:rsidR="00F4056F" w:rsidRDefault="00F4056F" w:rsidP="00D62DD8">
            <w:pPr>
              <w:jc w:val="center"/>
              <w:rPr>
                <w:rFonts w:ascii="Times New Roman" w:hAnsi="Times New Roman" w:cs="Times New Roman"/>
              </w:rPr>
            </w:pPr>
          </w:p>
          <w:p w14:paraId="2026FC7B" w14:textId="77777777" w:rsidR="00F4056F" w:rsidRDefault="00F4056F" w:rsidP="00D62DD8">
            <w:pPr>
              <w:jc w:val="center"/>
              <w:rPr>
                <w:rFonts w:ascii="Times New Roman" w:hAnsi="Times New Roman" w:cs="Times New Roman"/>
              </w:rPr>
            </w:pPr>
            <w:r>
              <w:rPr>
                <w:rFonts w:ascii="Times New Roman" w:hAnsi="Times New Roman" w:cs="Times New Roman"/>
              </w:rPr>
              <w:t>288 (43%)</w:t>
            </w:r>
          </w:p>
          <w:p w14:paraId="12B0BE92" w14:textId="77777777" w:rsidR="00F4056F" w:rsidRDefault="00F4056F" w:rsidP="00D62DD8">
            <w:pPr>
              <w:jc w:val="center"/>
              <w:rPr>
                <w:rFonts w:ascii="Times New Roman" w:hAnsi="Times New Roman" w:cs="Times New Roman"/>
              </w:rPr>
            </w:pPr>
            <w:r>
              <w:rPr>
                <w:rFonts w:ascii="Times New Roman" w:hAnsi="Times New Roman" w:cs="Times New Roman"/>
              </w:rPr>
              <w:t>132 (20%)</w:t>
            </w:r>
          </w:p>
          <w:p w14:paraId="218BB03F" w14:textId="77777777" w:rsidR="00F4056F" w:rsidRDefault="00F4056F" w:rsidP="00D62DD8">
            <w:pPr>
              <w:jc w:val="center"/>
              <w:rPr>
                <w:rFonts w:ascii="Times New Roman" w:hAnsi="Times New Roman" w:cs="Times New Roman"/>
              </w:rPr>
            </w:pPr>
            <w:r>
              <w:rPr>
                <w:rFonts w:ascii="Times New Roman" w:hAnsi="Times New Roman" w:cs="Times New Roman"/>
              </w:rPr>
              <w:t>47 (7%)</w:t>
            </w:r>
          </w:p>
          <w:p w14:paraId="06F52620" w14:textId="77777777" w:rsidR="00F4056F" w:rsidRDefault="00F4056F" w:rsidP="00D62DD8">
            <w:pPr>
              <w:jc w:val="center"/>
              <w:rPr>
                <w:rFonts w:ascii="Times New Roman" w:hAnsi="Times New Roman" w:cs="Times New Roman"/>
              </w:rPr>
            </w:pPr>
            <w:r>
              <w:rPr>
                <w:rFonts w:ascii="Times New Roman" w:hAnsi="Times New Roman" w:cs="Times New Roman"/>
              </w:rPr>
              <w:t>211 (30%)</w:t>
            </w:r>
          </w:p>
        </w:tc>
        <w:tc>
          <w:tcPr>
            <w:tcW w:w="2830" w:type="dxa"/>
          </w:tcPr>
          <w:p w14:paraId="05C446D0" w14:textId="77777777" w:rsidR="00F4056F" w:rsidRDefault="00F4056F" w:rsidP="00D62DD8">
            <w:pPr>
              <w:jc w:val="center"/>
              <w:rPr>
                <w:rFonts w:ascii="Times New Roman" w:hAnsi="Times New Roman" w:cs="Times New Roman"/>
              </w:rPr>
            </w:pPr>
          </w:p>
          <w:p w14:paraId="55DD3AFB" w14:textId="77777777" w:rsidR="00F4056F" w:rsidRDefault="00F4056F" w:rsidP="00D62DD8">
            <w:pPr>
              <w:jc w:val="center"/>
              <w:rPr>
                <w:rFonts w:ascii="Times New Roman" w:hAnsi="Times New Roman" w:cs="Times New Roman"/>
              </w:rPr>
            </w:pPr>
            <w:r>
              <w:rPr>
                <w:rFonts w:ascii="Times New Roman" w:hAnsi="Times New Roman" w:cs="Times New Roman"/>
              </w:rPr>
              <w:t>301 (44%)</w:t>
            </w:r>
          </w:p>
          <w:p w14:paraId="232C8979" w14:textId="77777777" w:rsidR="00F4056F" w:rsidRDefault="00F4056F" w:rsidP="00D62DD8">
            <w:pPr>
              <w:jc w:val="center"/>
              <w:rPr>
                <w:rFonts w:ascii="Times New Roman" w:hAnsi="Times New Roman" w:cs="Times New Roman"/>
              </w:rPr>
            </w:pPr>
            <w:r>
              <w:rPr>
                <w:rFonts w:ascii="Times New Roman" w:hAnsi="Times New Roman" w:cs="Times New Roman"/>
              </w:rPr>
              <w:t>102 (15%)</w:t>
            </w:r>
          </w:p>
          <w:p w14:paraId="7EA2BC12" w14:textId="77777777" w:rsidR="00F4056F" w:rsidRDefault="00F4056F" w:rsidP="00D62DD8">
            <w:pPr>
              <w:jc w:val="center"/>
              <w:rPr>
                <w:rFonts w:ascii="Times New Roman" w:hAnsi="Times New Roman" w:cs="Times New Roman"/>
              </w:rPr>
            </w:pPr>
            <w:r>
              <w:rPr>
                <w:rFonts w:ascii="Times New Roman" w:hAnsi="Times New Roman" w:cs="Times New Roman"/>
              </w:rPr>
              <w:t>41 (6%)</w:t>
            </w:r>
          </w:p>
          <w:p w14:paraId="44160BEE" w14:textId="77777777" w:rsidR="00F4056F" w:rsidRDefault="00F4056F" w:rsidP="00D62DD8">
            <w:pPr>
              <w:jc w:val="center"/>
              <w:rPr>
                <w:rFonts w:ascii="Times New Roman" w:hAnsi="Times New Roman" w:cs="Times New Roman"/>
              </w:rPr>
            </w:pPr>
            <w:r>
              <w:rPr>
                <w:rFonts w:ascii="Times New Roman" w:hAnsi="Times New Roman" w:cs="Times New Roman"/>
              </w:rPr>
              <w:t>234 (35%)</w:t>
            </w:r>
          </w:p>
        </w:tc>
        <w:tc>
          <w:tcPr>
            <w:tcW w:w="952" w:type="dxa"/>
          </w:tcPr>
          <w:p w14:paraId="1CD47A03" w14:textId="77777777" w:rsidR="00F4056F" w:rsidRDefault="00F4056F" w:rsidP="00D62DD8">
            <w:pPr>
              <w:jc w:val="center"/>
              <w:rPr>
                <w:rFonts w:ascii="Times New Roman" w:hAnsi="Times New Roman" w:cs="Times New Roman"/>
              </w:rPr>
            </w:pPr>
            <w:r>
              <w:rPr>
                <w:rFonts w:ascii="Times New Roman" w:hAnsi="Times New Roman" w:cs="Times New Roman"/>
              </w:rPr>
              <w:t>0.332</w:t>
            </w:r>
          </w:p>
        </w:tc>
      </w:tr>
      <w:tr w:rsidR="00F4056F" w14:paraId="1C36579D" w14:textId="77777777" w:rsidTr="00D62DD8">
        <w:trPr>
          <w:trHeight w:val="341"/>
        </w:trPr>
        <w:tc>
          <w:tcPr>
            <w:tcW w:w="4950" w:type="dxa"/>
          </w:tcPr>
          <w:p w14:paraId="6AF732E3" w14:textId="77777777" w:rsidR="00F4056F" w:rsidRPr="00D525AE" w:rsidRDefault="00F4056F" w:rsidP="00D62DD8">
            <w:pPr>
              <w:rPr>
                <w:rFonts w:ascii="Times New Roman" w:hAnsi="Times New Roman" w:cs="Times New Roman"/>
              </w:rPr>
            </w:pPr>
            <w:r>
              <w:rPr>
                <w:rFonts w:ascii="Times New Roman" w:hAnsi="Times New Roman" w:cs="Times New Roman"/>
              </w:rPr>
              <w:t>Body Mass Index-median (IQR)</w:t>
            </w:r>
          </w:p>
        </w:tc>
        <w:tc>
          <w:tcPr>
            <w:tcW w:w="2750" w:type="dxa"/>
          </w:tcPr>
          <w:p w14:paraId="28681AF6" w14:textId="77777777" w:rsidR="00F4056F" w:rsidRDefault="00F4056F" w:rsidP="00D62DD8">
            <w:pPr>
              <w:jc w:val="center"/>
              <w:rPr>
                <w:rFonts w:ascii="Times New Roman" w:hAnsi="Times New Roman" w:cs="Times New Roman"/>
              </w:rPr>
            </w:pPr>
            <w:r>
              <w:rPr>
                <w:rFonts w:ascii="Times New Roman" w:hAnsi="Times New Roman" w:cs="Times New Roman"/>
              </w:rPr>
              <w:t>29 (25-34)</w:t>
            </w:r>
          </w:p>
        </w:tc>
        <w:tc>
          <w:tcPr>
            <w:tcW w:w="2830" w:type="dxa"/>
          </w:tcPr>
          <w:p w14:paraId="3CDF29CE" w14:textId="77777777" w:rsidR="00F4056F" w:rsidRDefault="00F4056F" w:rsidP="00D62DD8">
            <w:pPr>
              <w:jc w:val="center"/>
              <w:rPr>
                <w:rFonts w:ascii="Times New Roman" w:hAnsi="Times New Roman" w:cs="Times New Roman"/>
              </w:rPr>
            </w:pPr>
            <w:r>
              <w:rPr>
                <w:rFonts w:ascii="Times New Roman" w:hAnsi="Times New Roman" w:cs="Times New Roman"/>
              </w:rPr>
              <w:t>28 (24-33)</w:t>
            </w:r>
          </w:p>
        </w:tc>
        <w:tc>
          <w:tcPr>
            <w:tcW w:w="952" w:type="dxa"/>
          </w:tcPr>
          <w:p w14:paraId="5853A6E4" w14:textId="77777777" w:rsidR="00F4056F" w:rsidRDefault="00F4056F" w:rsidP="00D62DD8">
            <w:pPr>
              <w:jc w:val="center"/>
              <w:rPr>
                <w:rFonts w:ascii="Times New Roman" w:hAnsi="Times New Roman" w:cs="Times New Roman"/>
              </w:rPr>
            </w:pPr>
            <w:r>
              <w:rPr>
                <w:rFonts w:ascii="Times New Roman" w:hAnsi="Times New Roman" w:cs="Times New Roman"/>
              </w:rPr>
              <w:t>0.049</w:t>
            </w:r>
          </w:p>
        </w:tc>
      </w:tr>
      <w:tr w:rsidR="00F4056F" w14:paraId="75F61A64" w14:textId="77777777" w:rsidTr="00D62DD8">
        <w:trPr>
          <w:trHeight w:val="399"/>
        </w:trPr>
        <w:tc>
          <w:tcPr>
            <w:tcW w:w="4950" w:type="dxa"/>
          </w:tcPr>
          <w:p w14:paraId="6BCBF341"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 xml:space="preserve">Past </w:t>
            </w:r>
            <w:r>
              <w:rPr>
                <w:rFonts w:ascii="Times New Roman" w:hAnsi="Times New Roman" w:cs="Times New Roman"/>
              </w:rPr>
              <w:t>Medical</w:t>
            </w:r>
            <w:r w:rsidRPr="00D525AE">
              <w:rPr>
                <w:rFonts w:ascii="Times New Roman" w:hAnsi="Times New Roman" w:cs="Times New Roman"/>
              </w:rPr>
              <w:t xml:space="preserve"> History- </w:t>
            </w:r>
            <w:r>
              <w:rPr>
                <w:rFonts w:ascii="Times New Roman" w:hAnsi="Times New Roman" w:cs="Times New Roman"/>
              </w:rPr>
              <w:t>N</w:t>
            </w:r>
            <w:r w:rsidRPr="00D525AE">
              <w:rPr>
                <w:rFonts w:ascii="Times New Roman" w:hAnsi="Times New Roman" w:cs="Times New Roman"/>
              </w:rPr>
              <w:t xml:space="preserve"> (%)</w:t>
            </w:r>
          </w:p>
          <w:p w14:paraId="0A4000EC" w14:textId="77777777" w:rsidR="00F4056F" w:rsidRDefault="00F4056F" w:rsidP="00D62DD8">
            <w:pPr>
              <w:ind w:left="420"/>
              <w:rPr>
                <w:rFonts w:ascii="Times New Roman" w:hAnsi="Times New Roman" w:cs="Times New Roman"/>
              </w:rPr>
            </w:pPr>
            <w:r>
              <w:rPr>
                <w:rFonts w:ascii="Times New Roman" w:hAnsi="Times New Roman" w:cs="Times New Roman"/>
              </w:rPr>
              <w:t>Hypertension</w:t>
            </w:r>
          </w:p>
          <w:p w14:paraId="54701E66" w14:textId="77777777" w:rsidR="00F4056F" w:rsidRDefault="00F4056F" w:rsidP="00D62DD8">
            <w:pPr>
              <w:ind w:left="440"/>
              <w:rPr>
                <w:rFonts w:ascii="Times New Roman" w:hAnsi="Times New Roman" w:cs="Times New Roman"/>
              </w:rPr>
            </w:pPr>
            <w:r>
              <w:rPr>
                <w:rFonts w:ascii="Times New Roman" w:hAnsi="Times New Roman" w:cs="Times New Roman"/>
              </w:rPr>
              <w:t>Diabetes</w:t>
            </w:r>
          </w:p>
        </w:tc>
        <w:tc>
          <w:tcPr>
            <w:tcW w:w="2750" w:type="dxa"/>
          </w:tcPr>
          <w:p w14:paraId="6C4AFF86" w14:textId="77777777" w:rsidR="00F4056F" w:rsidRDefault="00F4056F" w:rsidP="00D62DD8">
            <w:pPr>
              <w:jc w:val="center"/>
              <w:rPr>
                <w:rFonts w:ascii="Times New Roman" w:hAnsi="Times New Roman" w:cs="Times New Roman"/>
              </w:rPr>
            </w:pPr>
          </w:p>
          <w:p w14:paraId="1439BB08" w14:textId="77777777" w:rsidR="00F4056F" w:rsidRDefault="00F4056F" w:rsidP="00D62DD8">
            <w:pPr>
              <w:jc w:val="center"/>
              <w:rPr>
                <w:rFonts w:ascii="Times New Roman" w:hAnsi="Times New Roman" w:cs="Times New Roman"/>
              </w:rPr>
            </w:pPr>
            <w:r>
              <w:rPr>
                <w:rFonts w:ascii="Times New Roman" w:hAnsi="Times New Roman" w:cs="Times New Roman"/>
              </w:rPr>
              <w:t>275 (41%)</w:t>
            </w:r>
          </w:p>
          <w:p w14:paraId="05C8E56C" w14:textId="77777777" w:rsidR="00F4056F" w:rsidRDefault="00F4056F" w:rsidP="00D62DD8">
            <w:pPr>
              <w:jc w:val="center"/>
              <w:rPr>
                <w:rFonts w:ascii="Times New Roman" w:hAnsi="Times New Roman" w:cs="Times New Roman"/>
              </w:rPr>
            </w:pPr>
            <w:r>
              <w:rPr>
                <w:rFonts w:ascii="Times New Roman" w:hAnsi="Times New Roman" w:cs="Times New Roman"/>
              </w:rPr>
              <w:t>196 (29%)</w:t>
            </w:r>
          </w:p>
        </w:tc>
        <w:tc>
          <w:tcPr>
            <w:tcW w:w="2830" w:type="dxa"/>
          </w:tcPr>
          <w:p w14:paraId="0716069A" w14:textId="77777777" w:rsidR="00F4056F" w:rsidRDefault="00F4056F" w:rsidP="00D62DD8">
            <w:pPr>
              <w:jc w:val="center"/>
              <w:rPr>
                <w:rFonts w:ascii="Times New Roman" w:hAnsi="Times New Roman" w:cs="Times New Roman"/>
              </w:rPr>
            </w:pPr>
          </w:p>
          <w:p w14:paraId="7307F56B" w14:textId="77777777" w:rsidR="00F4056F" w:rsidRDefault="00F4056F" w:rsidP="00D62DD8">
            <w:pPr>
              <w:jc w:val="center"/>
              <w:rPr>
                <w:rFonts w:ascii="Times New Roman" w:hAnsi="Times New Roman" w:cs="Times New Roman"/>
              </w:rPr>
            </w:pPr>
            <w:r>
              <w:rPr>
                <w:rFonts w:ascii="Times New Roman" w:hAnsi="Times New Roman" w:cs="Times New Roman"/>
              </w:rPr>
              <w:t>276 (41%)</w:t>
            </w:r>
          </w:p>
          <w:p w14:paraId="135F01E9" w14:textId="77777777" w:rsidR="00F4056F" w:rsidRDefault="00F4056F" w:rsidP="00D62DD8">
            <w:pPr>
              <w:jc w:val="center"/>
              <w:rPr>
                <w:rFonts w:ascii="Times New Roman" w:hAnsi="Times New Roman" w:cs="Times New Roman"/>
              </w:rPr>
            </w:pPr>
            <w:r>
              <w:rPr>
                <w:rFonts w:ascii="Times New Roman" w:hAnsi="Times New Roman" w:cs="Times New Roman"/>
              </w:rPr>
              <w:t>184 (27%)</w:t>
            </w:r>
          </w:p>
        </w:tc>
        <w:tc>
          <w:tcPr>
            <w:tcW w:w="952" w:type="dxa"/>
          </w:tcPr>
          <w:p w14:paraId="3ED8FAD2" w14:textId="77777777" w:rsidR="00F4056F" w:rsidRDefault="00F4056F" w:rsidP="00D62DD8">
            <w:pPr>
              <w:jc w:val="center"/>
              <w:rPr>
                <w:rFonts w:ascii="Times New Roman" w:hAnsi="Times New Roman" w:cs="Times New Roman"/>
              </w:rPr>
            </w:pPr>
          </w:p>
          <w:p w14:paraId="251B2674" w14:textId="77777777" w:rsidR="00F4056F" w:rsidRDefault="00F4056F" w:rsidP="00D62DD8">
            <w:pPr>
              <w:jc w:val="center"/>
              <w:rPr>
                <w:rFonts w:ascii="Times New Roman" w:hAnsi="Times New Roman" w:cs="Times New Roman"/>
              </w:rPr>
            </w:pPr>
            <w:r>
              <w:rPr>
                <w:rFonts w:ascii="Times New Roman" w:hAnsi="Times New Roman" w:cs="Times New Roman"/>
              </w:rPr>
              <w:t>0.956</w:t>
            </w:r>
          </w:p>
          <w:p w14:paraId="1D9EF3A7" w14:textId="77777777" w:rsidR="00F4056F" w:rsidRDefault="00F4056F" w:rsidP="00D62DD8">
            <w:pPr>
              <w:jc w:val="center"/>
              <w:rPr>
                <w:rFonts w:ascii="Times New Roman" w:hAnsi="Times New Roman" w:cs="Times New Roman"/>
              </w:rPr>
            </w:pPr>
            <w:r>
              <w:rPr>
                <w:rFonts w:ascii="Times New Roman" w:hAnsi="Times New Roman" w:cs="Times New Roman"/>
              </w:rPr>
              <w:t>0.468</w:t>
            </w:r>
          </w:p>
        </w:tc>
      </w:tr>
      <w:tr w:rsidR="00F4056F" w14:paraId="2748FDD3" w14:textId="77777777" w:rsidTr="00D62DD8">
        <w:trPr>
          <w:trHeight w:val="399"/>
        </w:trPr>
        <w:tc>
          <w:tcPr>
            <w:tcW w:w="4950" w:type="dxa"/>
            <w:shd w:val="clear" w:color="auto" w:fill="AEAAAA" w:themeFill="background2" w:themeFillShade="BF"/>
          </w:tcPr>
          <w:p w14:paraId="7D5F6E87" w14:textId="77777777" w:rsidR="00F4056F" w:rsidRPr="0088215F" w:rsidRDefault="00F4056F" w:rsidP="00D62DD8">
            <w:pPr>
              <w:rPr>
                <w:rFonts w:ascii="Times New Roman" w:hAnsi="Times New Roman" w:cs="Times New Roman"/>
                <w:b/>
              </w:rPr>
            </w:pPr>
            <w:r w:rsidRPr="0088215F">
              <w:rPr>
                <w:rFonts w:ascii="Times New Roman" w:hAnsi="Times New Roman" w:cs="Times New Roman"/>
                <w:b/>
              </w:rPr>
              <w:t>Clinical Features</w:t>
            </w:r>
          </w:p>
        </w:tc>
        <w:tc>
          <w:tcPr>
            <w:tcW w:w="2750" w:type="dxa"/>
            <w:shd w:val="clear" w:color="auto" w:fill="AEAAAA" w:themeFill="background2" w:themeFillShade="BF"/>
          </w:tcPr>
          <w:p w14:paraId="51202927" w14:textId="77777777" w:rsidR="00F4056F" w:rsidRDefault="00F4056F" w:rsidP="00D62DD8">
            <w:pPr>
              <w:jc w:val="center"/>
              <w:rPr>
                <w:rFonts w:ascii="Times New Roman" w:hAnsi="Times New Roman" w:cs="Times New Roman"/>
              </w:rPr>
            </w:pPr>
          </w:p>
        </w:tc>
        <w:tc>
          <w:tcPr>
            <w:tcW w:w="2830" w:type="dxa"/>
            <w:shd w:val="clear" w:color="auto" w:fill="AEAAAA" w:themeFill="background2" w:themeFillShade="BF"/>
          </w:tcPr>
          <w:p w14:paraId="59D79D99" w14:textId="77777777" w:rsidR="00F4056F" w:rsidRDefault="00F4056F" w:rsidP="00D62DD8">
            <w:pPr>
              <w:jc w:val="center"/>
              <w:rPr>
                <w:rFonts w:ascii="Times New Roman" w:hAnsi="Times New Roman" w:cs="Times New Roman"/>
              </w:rPr>
            </w:pPr>
          </w:p>
        </w:tc>
        <w:tc>
          <w:tcPr>
            <w:tcW w:w="952" w:type="dxa"/>
            <w:shd w:val="clear" w:color="auto" w:fill="AEAAAA" w:themeFill="background2" w:themeFillShade="BF"/>
          </w:tcPr>
          <w:p w14:paraId="3FC5EE05" w14:textId="77777777" w:rsidR="00F4056F" w:rsidRDefault="00F4056F" w:rsidP="00D62DD8">
            <w:pPr>
              <w:jc w:val="center"/>
              <w:rPr>
                <w:rFonts w:ascii="Times New Roman" w:hAnsi="Times New Roman" w:cs="Times New Roman"/>
              </w:rPr>
            </w:pPr>
          </w:p>
        </w:tc>
      </w:tr>
      <w:tr w:rsidR="00F4056F" w14:paraId="12308A7E" w14:textId="77777777" w:rsidTr="00D62DD8">
        <w:trPr>
          <w:trHeight w:val="399"/>
        </w:trPr>
        <w:tc>
          <w:tcPr>
            <w:tcW w:w="4950" w:type="dxa"/>
          </w:tcPr>
          <w:p w14:paraId="363E507C" w14:textId="77777777" w:rsidR="00F4056F" w:rsidRPr="00D525AE" w:rsidRDefault="00F4056F" w:rsidP="00D62DD8">
            <w:pPr>
              <w:rPr>
                <w:rFonts w:ascii="Times New Roman" w:hAnsi="Times New Roman" w:cs="Times New Roman"/>
              </w:rPr>
            </w:pPr>
            <w:r>
              <w:rPr>
                <w:rFonts w:ascii="Times New Roman" w:hAnsi="Times New Roman" w:cs="Times New Roman"/>
              </w:rPr>
              <w:t>Date of Admission-median (IQR)</w:t>
            </w:r>
          </w:p>
        </w:tc>
        <w:tc>
          <w:tcPr>
            <w:tcW w:w="2750" w:type="dxa"/>
          </w:tcPr>
          <w:p w14:paraId="0FA26DCE" w14:textId="77777777" w:rsidR="00F4056F" w:rsidRDefault="00F4056F" w:rsidP="00D62DD8">
            <w:pPr>
              <w:jc w:val="center"/>
              <w:rPr>
                <w:rFonts w:ascii="Times New Roman" w:hAnsi="Times New Roman" w:cs="Times New Roman"/>
              </w:rPr>
            </w:pPr>
            <w:r>
              <w:rPr>
                <w:rFonts w:ascii="Times New Roman" w:hAnsi="Times New Roman" w:cs="Times New Roman"/>
              </w:rPr>
              <w:t>April 3, 2020</w:t>
            </w:r>
          </w:p>
          <w:p w14:paraId="655B399F" w14:textId="77777777" w:rsidR="00F4056F" w:rsidRDefault="00F4056F" w:rsidP="00D62DD8">
            <w:pPr>
              <w:jc w:val="center"/>
              <w:rPr>
                <w:rFonts w:ascii="Times New Roman" w:hAnsi="Times New Roman" w:cs="Times New Roman"/>
              </w:rPr>
            </w:pPr>
            <w:r>
              <w:rPr>
                <w:rFonts w:ascii="Times New Roman" w:hAnsi="Times New Roman" w:cs="Times New Roman"/>
              </w:rPr>
              <w:t>(March 30-April 9, 2020)</w:t>
            </w:r>
          </w:p>
        </w:tc>
        <w:tc>
          <w:tcPr>
            <w:tcW w:w="2830" w:type="dxa"/>
          </w:tcPr>
          <w:p w14:paraId="77BE7508" w14:textId="77777777" w:rsidR="00F4056F" w:rsidRDefault="00F4056F" w:rsidP="00D62DD8">
            <w:pPr>
              <w:jc w:val="center"/>
              <w:rPr>
                <w:rFonts w:ascii="Times New Roman" w:hAnsi="Times New Roman" w:cs="Times New Roman"/>
              </w:rPr>
            </w:pPr>
            <w:r>
              <w:rPr>
                <w:rFonts w:ascii="Times New Roman" w:hAnsi="Times New Roman" w:cs="Times New Roman"/>
              </w:rPr>
              <w:t xml:space="preserve">April 2, 2020 </w:t>
            </w:r>
          </w:p>
          <w:p w14:paraId="609C9FCD" w14:textId="77777777" w:rsidR="00F4056F" w:rsidRDefault="00F4056F" w:rsidP="00D62DD8">
            <w:pPr>
              <w:jc w:val="center"/>
              <w:rPr>
                <w:rFonts w:ascii="Times New Roman" w:hAnsi="Times New Roman" w:cs="Times New Roman"/>
              </w:rPr>
            </w:pPr>
            <w:r>
              <w:rPr>
                <w:rFonts w:ascii="Times New Roman" w:hAnsi="Times New Roman" w:cs="Times New Roman"/>
              </w:rPr>
              <w:t>(March 25-April 16, 2020)</w:t>
            </w:r>
          </w:p>
        </w:tc>
        <w:tc>
          <w:tcPr>
            <w:tcW w:w="952" w:type="dxa"/>
          </w:tcPr>
          <w:p w14:paraId="73AB6AE3" w14:textId="77777777" w:rsidR="00F4056F" w:rsidRDefault="00F4056F" w:rsidP="00D62DD8">
            <w:pPr>
              <w:jc w:val="center"/>
              <w:rPr>
                <w:rFonts w:ascii="Times New Roman" w:hAnsi="Times New Roman" w:cs="Times New Roman"/>
              </w:rPr>
            </w:pPr>
            <w:r>
              <w:rPr>
                <w:rFonts w:ascii="Times New Roman" w:hAnsi="Times New Roman" w:cs="Times New Roman"/>
              </w:rPr>
              <w:t>0.047</w:t>
            </w:r>
          </w:p>
        </w:tc>
      </w:tr>
      <w:tr w:rsidR="00F4056F" w14:paraId="79E5176C" w14:textId="77777777" w:rsidTr="00D62DD8">
        <w:trPr>
          <w:trHeight w:val="399"/>
        </w:trPr>
        <w:tc>
          <w:tcPr>
            <w:tcW w:w="4950" w:type="dxa"/>
          </w:tcPr>
          <w:p w14:paraId="6B3DB958" w14:textId="77777777" w:rsidR="00F4056F" w:rsidRDefault="00F4056F" w:rsidP="00D62DD8">
            <w:pPr>
              <w:rPr>
                <w:rFonts w:ascii="Times New Roman" w:hAnsi="Times New Roman" w:cs="Times New Roman"/>
              </w:rPr>
            </w:pPr>
            <w:r>
              <w:rPr>
                <w:rFonts w:ascii="Times New Roman" w:hAnsi="Times New Roman" w:cs="Times New Roman"/>
              </w:rPr>
              <w:t>Hospital complications- N</w:t>
            </w:r>
            <w:r w:rsidRPr="00D525AE">
              <w:rPr>
                <w:rFonts w:ascii="Times New Roman" w:hAnsi="Times New Roman" w:cs="Times New Roman"/>
              </w:rPr>
              <w:t xml:space="preserve"> </w:t>
            </w:r>
            <w:r>
              <w:rPr>
                <w:rFonts w:ascii="Times New Roman" w:hAnsi="Times New Roman" w:cs="Times New Roman"/>
              </w:rPr>
              <w:t>(%)</w:t>
            </w:r>
          </w:p>
          <w:p w14:paraId="39FC604D" w14:textId="77777777" w:rsidR="00F4056F" w:rsidRDefault="00F4056F" w:rsidP="00D62DD8">
            <w:pPr>
              <w:ind w:left="420"/>
              <w:rPr>
                <w:rFonts w:ascii="Times New Roman" w:hAnsi="Times New Roman" w:cs="Times New Roman"/>
              </w:rPr>
            </w:pPr>
            <w:r>
              <w:rPr>
                <w:rFonts w:ascii="Times New Roman" w:hAnsi="Times New Roman" w:cs="Times New Roman"/>
              </w:rPr>
              <w:t>Neurological Event</w:t>
            </w:r>
          </w:p>
          <w:p w14:paraId="22074337" w14:textId="77777777" w:rsidR="00F4056F" w:rsidRDefault="00F4056F" w:rsidP="00D62DD8">
            <w:pPr>
              <w:ind w:left="420"/>
              <w:rPr>
                <w:rFonts w:ascii="Times New Roman" w:hAnsi="Times New Roman" w:cs="Times New Roman"/>
              </w:rPr>
            </w:pPr>
            <w:r>
              <w:rPr>
                <w:rFonts w:ascii="Times New Roman" w:hAnsi="Times New Roman" w:cs="Times New Roman"/>
              </w:rPr>
              <w:t>Mechanical Ventilation</w:t>
            </w:r>
          </w:p>
          <w:p w14:paraId="0BAA5546" w14:textId="77777777" w:rsidR="00F4056F" w:rsidRPr="00D525AE" w:rsidRDefault="00F4056F" w:rsidP="00D62DD8">
            <w:pPr>
              <w:ind w:left="420"/>
              <w:rPr>
                <w:rFonts w:ascii="Times New Roman" w:hAnsi="Times New Roman" w:cs="Times New Roman"/>
              </w:rPr>
            </w:pPr>
            <w:r>
              <w:rPr>
                <w:rFonts w:ascii="Times New Roman" w:hAnsi="Times New Roman" w:cs="Times New Roman"/>
              </w:rPr>
              <w:t>Acute renal failure</w:t>
            </w:r>
          </w:p>
        </w:tc>
        <w:tc>
          <w:tcPr>
            <w:tcW w:w="2750" w:type="dxa"/>
          </w:tcPr>
          <w:p w14:paraId="20960C10" w14:textId="77777777" w:rsidR="00F4056F" w:rsidRDefault="00F4056F" w:rsidP="00D62DD8">
            <w:pPr>
              <w:rPr>
                <w:rFonts w:ascii="Times New Roman" w:hAnsi="Times New Roman" w:cs="Times New Roman"/>
              </w:rPr>
            </w:pPr>
          </w:p>
          <w:p w14:paraId="37598D0B" w14:textId="77777777" w:rsidR="00F4056F" w:rsidRDefault="00F4056F" w:rsidP="00D62DD8">
            <w:pPr>
              <w:jc w:val="center"/>
              <w:rPr>
                <w:rFonts w:ascii="Times New Roman" w:hAnsi="Times New Roman" w:cs="Times New Roman"/>
              </w:rPr>
            </w:pPr>
            <w:r>
              <w:rPr>
                <w:rFonts w:ascii="Times New Roman" w:hAnsi="Times New Roman" w:cs="Times New Roman"/>
              </w:rPr>
              <w:t>104 (15%)</w:t>
            </w:r>
          </w:p>
          <w:p w14:paraId="0184A090" w14:textId="77777777" w:rsidR="00F4056F" w:rsidRDefault="00F4056F" w:rsidP="00D62DD8">
            <w:pPr>
              <w:jc w:val="center"/>
              <w:rPr>
                <w:rFonts w:ascii="Times New Roman" w:hAnsi="Times New Roman" w:cs="Times New Roman"/>
              </w:rPr>
            </w:pPr>
            <w:r>
              <w:rPr>
                <w:rFonts w:ascii="Times New Roman" w:hAnsi="Times New Roman" w:cs="Times New Roman"/>
              </w:rPr>
              <w:t>104 (15%)</w:t>
            </w:r>
          </w:p>
          <w:p w14:paraId="58106551" w14:textId="77777777" w:rsidR="00F4056F" w:rsidRDefault="00F4056F" w:rsidP="00D62DD8">
            <w:pPr>
              <w:jc w:val="center"/>
              <w:rPr>
                <w:rFonts w:ascii="Times New Roman" w:hAnsi="Times New Roman" w:cs="Times New Roman"/>
              </w:rPr>
            </w:pPr>
            <w:r>
              <w:rPr>
                <w:rFonts w:ascii="Times New Roman" w:hAnsi="Times New Roman" w:cs="Times New Roman"/>
              </w:rPr>
              <w:t>84 (12%)</w:t>
            </w:r>
          </w:p>
        </w:tc>
        <w:tc>
          <w:tcPr>
            <w:tcW w:w="2830" w:type="dxa"/>
          </w:tcPr>
          <w:p w14:paraId="080BA654" w14:textId="77777777" w:rsidR="00F4056F" w:rsidRDefault="00F4056F" w:rsidP="00D62DD8">
            <w:pPr>
              <w:jc w:val="center"/>
              <w:rPr>
                <w:rFonts w:ascii="Times New Roman" w:hAnsi="Times New Roman" w:cs="Times New Roman"/>
              </w:rPr>
            </w:pPr>
          </w:p>
          <w:p w14:paraId="41F8918C" w14:textId="77777777" w:rsidR="00F4056F" w:rsidRDefault="00F4056F" w:rsidP="00D62DD8">
            <w:pPr>
              <w:jc w:val="center"/>
              <w:rPr>
                <w:rFonts w:ascii="Times New Roman" w:hAnsi="Times New Roman" w:cs="Times New Roman"/>
              </w:rPr>
            </w:pPr>
            <w:r>
              <w:rPr>
                <w:rFonts w:ascii="Times New Roman" w:hAnsi="Times New Roman" w:cs="Times New Roman"/>
              </w:rPr>
              <w:t>84 (12%)</w:t>
            </w:r>
          </w:p>
          <w:p w14:paraId="77F48810" w14:textId="77777777" w:rsidR="00F4056F" w:rsidRDefault="00F4056F" w:rsidP="00D62DD8">
            <w:pPr>
              <w:jc w:val="center"/>
              <w:rPr>
                <w:rFonts w:ascii="Times New Roman" w:hAnsi="Times New Roman" w:cs="Times New Roman"/>
              </w:rPr>
            </w:pPr>
            <w:r>
              <w:rPr>
                <w:rFonts w:ascii="Times New Roman" w:hAnsi="Times New Roman" w:cs="Times New Roman"/>
              </w:rPr>
              <w:t>88 (13%)</w:t>
            </w:r>
          </w:p>
          <w:p w14:paraId="7B14D6B4" w14:textId="77777777" w:rsidR="00F4056F" w:rsidRDefault="00F4056F" w:rsidP="00D62DD8">
            <w:pPr>
              <w:jc w:val="center"/>
              <w:rPr>
                <w:rFonts w:ascii="Times New Roman" w:hAnsi="Times New Roman" w:cs="Times New Roman"/>
              </w:rPr>
            </w:pPr>
            <w:r>
              <w:rPr>
                <w:rFonts w:ascii="Times New Roman" w:hAnsi="Times New Roman" w:cs="Times New Roman"/>
              </w:rPr>
              <w:t>81 (12%)</w:t>
            </w:r>
          </w:p>
        </w:tc>
        <w:tc>
          <w:tcPr>
            <w:tcW w:w="952" w:type="dxa"/>
          </w:tcPr>
          <w:p w14:paraId="697DB232" w14:textId="77777777" w:rsidR="00F4056F" w:rsidRDefault="00F4056F" w:rsidP="00D62DD8">
            <w:pPr>
              <w:jc w:val="center"/>
              <w:rPr>
                <w:rFonts w:ascii="Times New Roman" w:hAnsi="Times New Roman" w:cs="Times New Roman"/>
              </w:rPr>
            </w:pPr>
          </w:p>
          <w:p w14:paraId="162A1D48" w14:textId="77777777" w:rsidR="00F4056F" w:rsidRDefault="00F4056F" w:rsidP="00D62DD8">
            <w:pPr>
              <w:jc w:val="center"/>
              <w:rPr>
                <w:rFonts w:ascii="Times New Roman" w:hAnsi="Times New Roman" w:cs="Times New Roman"/>
              </w:rPr>
            </w:pPr>
            <w:r>
              <w:rPr>
                <w:rFonts w:ascii="Times New Roman" w:hAnsi="Times New Roman" w:cs="Times New Roman"/>
              </w:rPr>
              <w:t>0.116</w:t>
            </w:r>
          </w:p>
          <w:p w14:paraId="68B202F5" w14:textId="77777777" w:rsidR="00F4056F" w:rsidRDefault="00F4056F" w:rsidP="00D62DD8">
            <w:pPr>
              <w:jc w:val="center"/>
              <w:rPr>
                <w:rFonts w:ascii="Times New Roman" w:hAnsi="Times New Roman" w:cs="Times New Roman"/>
              </w:rPr>
            </w:pPr>
            <w:r>
              <w:rPr>
                <w:rFonts w:ascii="Times New Roman" w:hAnsi="Times New Roman" w:cs="Times New Roman"/>
              </w:rPr>
              <w:t>0.213</w:t>
            </w:r>
          </w:p>
          <w:p w14:paraId="10286CDD" w14:textId="77777777" w:rsidR="00F4056F" w:rsidRDefault="00F4056F" w:rsidP="00D62DD8">
            <w:pPr>
              <w:jc w:val="center"/>
              <w:rPr>
                <w:rFonts w:ascii="Times New Roman" w:hAnsi="Times New Roman" w:cs="Times New Roman"/>
              </w:rPr>
            </w:pPr>
            <w:r>
              <w:rPr>
                <w:rFonts w:ascii="Times New Roman" w:hAnsi="Times New Roman" w:cs="Times New Roman"/>
              </w:rPr>
              <w:t>0.803</w:t>
            </w:r>
          </w:p>
        </w:tc>
      </w:tr>
      <w:tr w:rsidR="00F4056F" w14:paraId="48E2EDAA" w14:textId="77777777" w:rsidTr="00D62DD8">
        <w:trPr>
          <w:trHeight w:val="399"/>
        </w:trPr>
        <w:tc>
          <w:tcPr>
            <w:tcW w:w="4950" w:type="dxa"/>
          </w:tcPr>
          <w:p w14:paraId="64C092D4" w14:textId="77777777" w:rsidR="00F4056F" w:rsidRPr="00EF11D3" w:rsidRDefault="00F4056F" w:rsidP="00D62DD8">
            <w:pPr>
              <w:rPr>
                <w:rFonts w:ascii="Times New Roman" w:hAnsi="Times New Roman" w:cs="Times New Roman"/>
              </w:rPr>
            </w:pPr>
            <w:r w:rsidRPr="00EF11D3">
              <w:rPr>
                <w:rFonts w:ascii="Times New Roman" w:hAnsi="Times New Roman" w:cs="Times New Roman"/>
              </w:rPr>
              <w:t>Maximum SOFA score- median (range)</w:t>
            </w:r>
          </w:p>
        </w:tc>
        <w:tc>
          <w:tcPr>
            <w:tcW w:w="2750" w:type="dxa"/>
          </w:tcPr>
          <w:p w14:paraId="4ACDADF3" w14:textId="77777777" w:rsidR="00F4056F" w:rsidRPr="00EF11D3" w:rsidRDefault="00F4056F" w:rsidP="00D62DD8">
            <w:pPr>
              <w:jc w:val="center"/>
              <w:rPr>
                <w:rFonts w:ascii="Times New Roman" w:hAnsi="Times New Roman" w:cs="Times New Roman"/>
              </w:rPr>
            </w:pPr>
            <w:r w:rsidRPr="00EF11D3">
              <w:rPr>
                <w:rFonts w:ascii="Times New Roman" w:hAnsi="Times New Roman" w:cs="Times New Roman"/>
              </w:rPr>
              <w:t>3 (0-21)</w:t>
            </w:r>
          </w:p>
        </w:tc>
        <w:tc>
          <w:tcPr>
            <w:tcW w:w="2830" w:type="dxa"/>
          </w:tcPr>
          <w:p w14:paraId="4F972270" w14:textId="77777777" w:rsidR="00F4056F" w:rsidRPr="00EF11D3" w:rsidRDefault="00F4056F" w:rsidP="00D62DD8">
            <w:pPr>
              <w:jc w:val="center"/>
              <w:rPr>
                <w:rFonts w:ascii="Times New Roman" w:hAnsi="Times New Roman" w:cs="Times New Roman"/>
              </w:rPr>
            </w:pPr>
            <w:r w:rsidRPr="00EF11D3">
              <w:rPr>
                <w:rFonts w:ascii="Times New Roman" w:hAnsi="Times New Roman" w:cs="Times New Roman"/>
              </w:rPr>
              <w:t>3 (0-18)</w:t>
            </w:r>
          </w:p>
        </w:tc>
        <w:tc>
          <w:tcPr>
            <w:tcW w:w="952" w:type="dxa"/>
          </w:tcPr>
          <w:p w14:paraId="7410F063" w14:textId="77777777" w:rsidR="00F4056F" w:rsidRPr="00EF11D3" w:rsidRDefault="00F4056F" w:rsidP="00D62DD8">
            <w:pPr>
              <w:jc w:val="center"/>
              <w:rPr>
                <w:rFonts w:ascii="Times New Roman" w:hAnsi="Times New Roman" w:cs="Times New Roman"/>
              </w:rPr>
            </w:pPr>
            <w:r w:rsidRPr="00EF11D3">
              <w:rPr>
                <w:rFonts w:ascii="Times New Roman" w:hAnsi="Times New Roman" w:cs="Times New Roman"/>
              </w:rPr>
              <w:t>&lt;0.001</w:t>
            </w:r>
          </w:p>
        </w:tc>
      </w:tr>
      <w:tr w:rsidR="00F4056F" w14:paraId="31AAC869" w14:textId="77777777" w:rsidTr="00D62DD8">
        <w:trPr>
          <w:trHeight w:val="399"/>
        </w:trPr>
        <w:tc>
          <w:tcPr>
            <w:tcW w:w="4950" w:type="dxa"/>
            <w:shd w:val="clear" w:color="auto" w:fill="AEAAAA" w:themeFill="background2" w:themeFillShade="BF"/>
            <w:vAlign w:val="center"/>
          </w:tcPr>
          <w:p w14:paraId="44C47B95" w14:textId="77777777" w:rsidR="00F4056F" w:rsidRPr="00D525AE" w:rsidRDefault="00F4056F" w:rsidP="00D62DD8">
            <w:pPr>
              <w:rPr>
                <w:rFonts w:ascii="Times New Roman" w:hAnsi="Times New Roman" w:cs="Times New Roman"/>
              </w:rPr>
            </w:pPr>
            <w:r>
              <w:rPr>
                <w:rFonts w:ascii="Times New Roman" w:hAnsi="Times New Roman" w:cs="Times New Roman"/>
                <w:b/>
              </w:rPr>
              <w:t xml:space="preserve">Concomitant </w:t>
            </w:r>
            <w:r w:rsidRPr="001D5415">
              <w:rPr>
                <w:rFonts w:ascii="Times New Roman" w:hAnsi="Times New Roman" w:cs="Times New Roman"/>
                <w:b/>
              </w:rPr>
              <w:t>COVID-19 specific Medications</w:t>
            </w:r>
          </w:p>
        </w:tc>
        <w:tc>
          <w:tcPr>
            <w:tcW w:w="2750" w:type="dxa"/>
            <w:shd w:val="clear" w:color="auto" w:fill="AEAAAA" w:themeFill="background2" w:themeFillShade="BF"/>
            <w:vAlign w:val="center"/>
          </w:tcPr>
          <w:p w14:paraId="40C5E164" w14:textId="77777777" w:rsidR="00F4056F" w:rsidRDefault="00F4056F" w:rsidP="00D62DD8">
            <w:pPr>
              <w:jc w:val="center"/>
              <w:rPr>
                <w:rFonts w:ascii="Times New Roman" w:hAnsi="Times New Roman" w:cs="Times New Roman"/>
              </w:rPr>
            </w:pPr>
          </w:p>
        </w:tc>
        <w:tc>
          <w:tcPr>
            <w:tcW w:w="2830" w:type="dxa"/>
            <w:shd w:val="clear" w:color="auto" w:fill="AEAAAA" w:themeFill="background2" w:themeFillShade="BF"/>
            <w:vAlign w:val="center"/>
          </w:tcPr>
          <w:p w14:paraId="02648024" w14:textId="77777777" w:rsidR="00F4056F" w:rsidRDefault="00F4056F" w:rsidP="00D62DD8">
            <w:pPr>
              <w:jc w:val="center"/>
              <w:rPr>
                <w:rFonts w:ascii="Times New Roman" w:hAnsi="Times New Roman" w:cs="Times New Roman"/>
              </w:rPr>
            </w:pPr>
          </w:p>
        </w:tc>
        <w:tc>
          <w:tcPr>
            <w:tcW w:w="952" w:type="dxa"/>
            <w:shd w:val="clear" w:color="auto" w:fill="AEAAAA" w:themeFill="background2" w:themeFillShade="BF"/>
            <w:vAlign w:val="center"/>
          </w:tcPr>
          <w:p w14:paraId="64948B24" w14:textId="77777777" w:rsidR="00F4056F" w:rsidRDefault="00F4056F" w:rsidP="00D62DD8">
            <w:pPr>
              <w:jc w:val="center"/>
              <w:rPr>
                <w:rFonts w:ascii="Times New Roman" w:hAnsi="Times New Roman" w:cs="Times New Roman"/>
              </w:rPr>
            </w:pPr>
          </w:p>
        </w:tc>
      </w:tr>
      <w:tr w:rsidR="00F4056F" w14:paraId="0772189F" w14:textId="77777777" w:rsidTr="00D62DD8">
        <w:trPr>
          <w:trHeight w:val="399"/>
        </w:trPr>
        <w:tc>
          <w:tcPr>
            <w:tcW w:w="4950" w:type="dxa"/>
            <w:vAlign w:val="center"/>
          </w:tcPr>
          <w:p w14:paraId="7FD736F0" w14:textId="77777777" w:rsidR="00F4056F" w:rsidRPr="00D525AE" w:rsidRDefault="00F4056F" w:rsidP="00D62DD8">
            <w:pPr>
              <w:rPr>
                <w:rFonts w:ascii="Times New Roman" w:hAnsi="Times New Roman" w:cs="Times New Roman"/>
              </w:rPr>
            </w:pPr>
            <w:r>
              <w:rPr>
                <w:rFonts w:ascii="Times New Roman" w:hAnsi="Times New Roman" w:cs="Times New Roman"/>
              </w:rPr>
              <w:t>Corticosteroids- N</w:t>
            </w:r>
            <w:r w:rsidRPr="00D525AE">
              <w:rPr>
                <w:rFonts w:ascii="Times New Roman" w:hAnsi="Times New Roman" w:cs="Times New Roman"/>
              </w:rPr>
              <w:t xml:space="preserve"> </w:t>
            </w:r>
            <w:r>
              <w:rPr>
                <w:rFonts w:ascii="Times New Roman" w:hAnsi="Times New Roman" w:cs="Times New Roman"/>
              </w:rPr>
              <w:t>(%)</w:t>
            </w:r>
          </w:p>
        </w:tc>
        <w:tc>
          <w:tcPr>
            <w:tcW w:w="2750" w:type="dxa"/>
            <w:vAlign w:val="center"/>
          </w:tcPr>
          <w:p w14:paraId="7E638A5F" w14:textId="77777777" w:rsidR="00F4056F" w:rsidRDefault="00F4056F" w:rsidP="00D62DD8">
            <w:pPr>
              <w:jc w:val="center"/>
              <w:rPr>
                <w:rFonts w:ascii="Times New Roman" w:hAnsi="Times New Roman" w:cs="Times New Roman"/>
              </w:rPr>
            </w:pPr>
            <w:r>
              <w:rPr>
                <w:rFonts w:ascii="Times New Roman" w:hAnsi="Times New Roman" w:cs="Times New Roman"/>
              </w:rPr>
              <w:t>131 (19%)</w:t>
            </w:r>
          </w:p>
        </w:tc>
        <w:tc>
          <w:tcPr>
            <w:tcW w:w="2830" w:type="dxa"/>
            <w:vAlign w:val="center"/>
          </w:tcPr>
          <w:p w14:paraId="4BC06203" w14:textId="77777777" w:rsidR="00F4056F" w:rsidRDefault="00F4056F" w:rsidP="00D62DD8">
            <w:pPr>
              <w:jc w:val="center"/>
              <w:rPr>
                <w:rFonts w:ascii="Times New Roman" w:hAnsi="Times New Roman" w:cs="Times New Roman"/>
              </w:rPr>
            </w:pPr>
            <w:r>
              <w:rPr>
                <w:rFonts w:ascii="Times New Roman" w:hAnsi="Times New Roman" w:cs="Times New Roman"/>
              </w:rPr>
              <w:t>76 (11%)</w:t>
            </w:r>
          </w:p>
        </w:tc>
        <w:tc>
          <w:tcPr>
            <w:tcW w:w="952" w:type="dxa"/>
            <w:vAlign w:val="center"/>
          </w:tcPr>
          <w:p w14:paraId="2E7CDE8A" w14:textId="77777777" w:rsidR="00F4056F" w:rsidRDefault="00F4056F" w:rsidP="00D62DD8">
            <w:pPr>
              <w:jc w:val="center"/>
              <w:rPr>
                <w:rFonts w:ascii="Times New Roman" w:hAnsi="Times New Roman" w:cs="Times New Roman"/>
              </w:rPr>
            </w:pPr>
            <w:r>
              <w:rPr>
                <w:rFonts w:ascii="Times New Roman" w:hAnsi="Times New Roman" w:cs="Times New Roman"/>
              </w:rPr>
              <w:t>&lt;0.001</w:t>
            </w:r>
          </w:p>
        </w:tc>
      </w:tr>
      <w:tr w:rsidR="00F4056F" w14:paraId="7A38E42F" w14:textId="77777777" w:rsidTr="00D62DD8">
        <w:trPr>
          <w:trHeight w:val="399"/>
        </w:trPr>
        <w:tc>
          <w:tcPr>
            <w:tcW w:w="4950" w:type="dxa"/>
            <w:vAlign w:val="center"/>
          </w:tcPr>
          <w:p w14:paraId="3F273FFD" w14:textId="77777777" w:rsidR="00F4056F" w:rsidRPr="00D525AE" w:rsidRDefault="00F4056F" w:rsidP="00D62DD8">
            <w:pPr>
              <w:rPr>
                <w:rFonts w:ascii="Times New Roman" w:hAnsi="Times New Roman" w:cs="Times New Roman"/>
              </w:rPr>
            </w:pPr>
            <w:r>
              <w:rPr>
                <w:rFonts w:ascii="Times New Roman" w:hAnsi="Times New Roman" w:cs="Times New Roman"/>
              </w:rPr>
              <w:t>Azithromycin-N</w:t>
            </w:r>
            <w:r w:rsidRPr="00D525AE">
              <w:rPr>
                <w:rFonts w:ascii="Times New Roman" w:hAnsi="Times New Roman" w:cs="Times New Roman"/>
              </w:rPr>
              <w:t xml:space="preserve"> (%)</w:t>
            </w:r>
          </w:p>
        </w:tc>
        <w:tc>
          <w:tcPr>
            <w:tcW w:w="2750" w:type="dxa"/>
            <w:vAlign w:val="center"/>
          </w:tcPr>
          <w:p w14:paraId="5FCE978A" w14:textId="77777777" w:rsidR="00F4056F" w:rsidRDefault="00F4056F" w:rsidP="00D62DD8">
            <w:pPr>
              <w:jc w:val="center"/>
              <w:rPr>
                <w:rFonts w:ascii="Times New Roman" w:hAnsi="Times New Roman" w:cs="Times New Roman"/>
              </w:rPr>
            </w:pPr>
            <w:r>
              <w:rPr>
                <w:rFonts w:ascii="Times New Roman" w:hAnsi="Times New Roman" w:cs="Times New Roman"/>
              </w:rPr>
              <w:t>568 (84%)</w:t>
            </w:r>
          </w:p>
        </w:tc>
        <w:tc>
          <w:tcPr>
            <w:tcW w:w="2830" w:type="dxa"/>
            <w:vAlign w:val="center"/>
          </w:tcPr>
          <w:p w14:paraId="13985FAE" w14:textId="77777777" w:rsidR="00F4056F" w:rsidRDefault="00F4056F" w:rsidP="00D62DD8">
            <w:pPr>
              <w:jc w:val="center"/>
              <w:rPr>
                <w:rFonts w:ascii="Times New Roman" w:hAnsi="Times New Roman" w:cs="Times New Roman"/>
              </w:rPr>
            </w:pPr>
            <w:r>
              <w:rPr>
                <w:rFonts w:ascii="Times New Roman" w:hAnsi="Times New Roman" w:cs="Times New Roman"/>
              </w:rPr>
              <w:t>337 (50%)</w:t>
            </w:r>
          </w:p>
        </w:tc>
        <w:tc>
          <w:tcPr>
            <w:tcW w:w="952" w:type="dxa"/>
            <w:vAlign w:val="center"/>
          </w:tcPr>
          <w:p w14:paraId="579B41D1" w14:textId="77777777" w:rsidR="00F4056F" w:rsidRDefault="00F4056F" w:rsidP="00D62DD8">
            <w:pPr>
              <w:jc w:val="center"/>
              <w:rPr>
                <w:rFonts w:ascii="Times New Roman" w:hAnsi="Times New Roman" w:cs="Times New Roman"/>
              </w:rPr>
            </w:pPr>
            <w:r>
              <w:rPr>
                <w:rFonts w:ascii="Times New Roman" w:hAnsi="Times New Roman" w:cs="Times New Roman"/>
              </w:rPr>
              <w:t>&lt;0.001</w:t>
            </w:r>
          </w:p>
        </w:tc>
      </w:tr>
      <w:tr w:rsidR="00F4056F" w14:paraId="6112B40D" w14:textId="77777777" w:rsidTr="00D62DD8">
        <w:trPr>
          <w:trHeight w:val="399"/>
        </w:trPr>
        <w:tc>
          <w:tcPr>
            <w:tcW w:w="4950" w:type="dxa"/>
            <w:vAlign w:val="center"/>
          </w:tcPr>
          <w:p w14:paraId="7396E98A" w14:textId="77777777" w:rsidR="00F4056F" w:rsidRPr="00D525AE" w:rsidRDefault="00F4056F" w:rsidP="00D62DD8">
            <w:pPr>
              <w:rPr>
                <w:rFonts w:ascii="Times New Roman" w:hAnsi="Times New Roman" w:cs="Times New Roman"/>
              </w:rPr>
            </w:pPr>
            <w:r>
              <w:rPr>
                <w:rFonts w:ascii="Times New Roman" w:hAnsi="Times New Roman" w:cs="Times New Roman"/>
              </w:rPr>
              <w:t>Lopinavir/ritonavir-N</w:t>
            </w:r>
            <w:r w:rsidRPr="00D525AE">
              <w:rPr>
                <w:rFonts w:ascii="Times New Roman" w:hAnsi="Times New Roman" w:cs="Times New Roman"/>
              </w:rPr>
              <w:t xml:space="preserve"> (%)</w:t>
            </w:r>
          </w:p>
        </w:tc>
        <w:tc>
          <w:tcPr>
            <w:tcW w:w="2750" w:type="dxa"/>
            <w:vAlign w:val="center"/>
          </w:tcPr>
          <w:p w14:paraId="7F8A46BE" w14:textId="77777777" w:rsidR="00F4056F" w:rsidRDefault="00F4056F" w:rsidP="00D62DD8">
            <w:pPr>
              <w:jc w:val="center"/>
              <w:rPr>
                <w:rFonts w:ascii="Times New Roman" w:hAnsi="Times New Roman" w:cs="Times New Roman"/>
              </w:rPr>
            </w:pPr>
            <w:r>
              <w:rPr>
                <w:rFonts w:ascii="Times New Roman" w:hAnsi="Times New Roman" w:cs="Times New Roman"/>
              </w:rPr>
              <w:t>26 (4%)</w:t>
            </w:r>
          </w:p>
        </w:tc>
        <w:tc>
          <w:tcPr>
            <w:tcW w:w="2830" w:type="dxa"/>
            <w:vAlign w:val="center"/>
          </w:tcPr>
          <w:p w14:paraId="76C8F1B6" w14:textId="77777777" w:rsidR="00F4056F" w:rsidRDefault="00F4056F" w:rsidP="00D62DD8">
            <w:pPr>
              <w:jc w:val="center"/>
              <w:rPr>
                <w:rFonts w:ascii="Times New Roman" w:hAnsi="Times New Roman" w:cs="Times New Roman"/>
              </w:rPr>
            </w:pPr>
            <w:r>
              <w:rPr>
                <w:rFonts w:ascii="Times New Roman" w:hAnsi="Times New Roman" w:cs="Times New Roman"/>
              </w:rPr>
              <w:t>58 (9%)</w:t>
            </w:r>
          </w:p>
        </w:tc>
        <w:tc>
          <w:tcPr>
            <w:tcW w:w="952" w:type="dxa"/>
            <w:vAlign w:val="center"/>
          </w:tcPr>
          <w:p w14:paraId="15EDDBB7" w14:textId="77777777" w:rsidR="00F4056F" w:rsidRDefault="00F4056F" w:rsidP="00D62DD8">
            <w:pPr>
              <w:jc w:val="center"/>
              <w:rPr>
                <w:rFonts w:ascii="Times New Roman" w:hAnsi="Times New Roman" w:cs="Times New Roman"/>
              </w:rPr>
            </w:pPr>
            <w:r>
              <w:rPr>
                <w:rFonts w:ascii="Times New Roman" w:hAnsi="Times New Roman" w:cs="Times New Roman"/>
              </w:rPr>
              <w:t>&lt;0.001</w:t>
            </w:r>
          </w:p>
        </w:tc>
      </w:tr>
      <w:tr w:rsidR="00F4056F" w14:paraId="4ED39F75" w14:textId="77777777" w:rsidTr="00D62DD8">
        <w:trPr>
          <w:trHeight w:val="399"/>
        </w:trPr>
        <w:tc>
          <w:tcPr>
            <w:tcW w:w="4950" w:type="dxa"/>
            <w:shd w:val="clear" w:color="auto" w:fill="AEAAAA" w:themeFill="background2" w:themeFillShade="BF"/>
          </w:tcPr>
          <w:p w14:paraId="259235E2" w14:textId="77777777" w:rsidR="00F4056F" w:rsidRPr="0088215F" w:rsidRDefault="00F4056F" w:rsidP="00D62DD8">
            <w:pPr>
              <w:rPr>
                <w:rFonts w:ascii="Times New Roman" w:hAnsi="Times New Roman" w:cs="Times New Roman"/>
                <w:b/>
              </w:rPr>
            </w:pPr>
            <w:r w:rsidRPr="0088215F">
              <w:rPr>
                <w:rFonts w:ascii="Times New Roman" w:hAnsi="Times New Roman" w:cs="Times New Roman"/>
                <w:b/>
              </w:rPr>
              <w:t>Outcomes</w:t>
            </w:r>
          </w:p>
        </w:tc>
        <w:tc>
          <w:tcPr>
            <w:tcW w:w="2750" w:type="dxa"/>
            <w:shd w:val="clear" w:color="auto" w:fill="AEAAAA" w:themeFill="background2" w:themeFillShade="BF"/>
          </w:tcPr>
          <w:p w14:paraId="7529ECCD" w14:textId="77777777" w:rsidR="00F4056F" w:rsidRDefault="00F4056F" w:rsidP="00D62DD8">
            <w:pPr>
              <w:jc w:val="center"/>
              <w:rPr>
                <w:rFonts w:ascii="Times New Roman" w:hAnsi="Times New Roman" w:cs="Times New Roman"/>
              </w:rPr>
            </w:pPr>
          </w:p>
        </w:tc>
        <w:tc>
          <w:tcPr>
            <w:tcW w:w="2830" w:type="dxa"/>
            <w:shd w:val="clear" w:color="auto" w:fill="AEAAAA" w:themeFill="background2" w:themeFillShade="BF"/>
          </w:tcPr>
          <w:p w14:paraId="646E5C2C" w14:textId="77777777" w:rsidR="00F4056F" w:rsidRDefault="00F4056F" w:rsidP="00D62DD8">
            <w:pPr>
              <w:jc w:val="center"/>
              <w:rPr>
                <w:rFonts w:ascii="Times New Roman" w:hAnsi="Times New Roman" w:cs="Times New Roman"/>
              </w:rPr>
            </w:pPr>
          </w:p>
        </w:tc>
        <w:tc>
          <w:tcPr>
            <w:tcW w:w="952" w:type="dxa"/>
            <w:shd w:val="clear" w:color="auto" w:fill="AEAAAA" w:themeFill="background2" w:themeFillShade="BF"/>
          </w:tcPr>
          <w:p w14:paraId="78D2ECCE" w14:textId="77777777" w:rsidR="00F4056F" w:rsidRDefault="00F4056F" w:rsidP="00D62DD8">
            <w:pPr>
              <w:jc w:val="center"/>
              <w:rPr>
                <w:rFonts w:ascii="Times New Roman" w:hAnsi="Times New Roman" w:cs="Times New Roman"/>
              </w:rPr>
            </w:pPr>
          </w:p>
        </w:tc>
      </w:tr>
      <w:tr w:rsidR="00F4056F" w14:paraId="64BCEF7B" w14:textId="77777777" w:rsidTr="00D62DD8">
        <w:trPr>
          <w:trHeight w:val="399"/>
        </w:trPr>
        <w:tc>
          <w:tcPr>
            <w:tcW w:w="4950" w:type="dxa"/>
          </w:tcPr>
          <w:p w14:paraId="279938D3" w14:textId="77777777" w:rsidR="00F4056F" w:rsidRPr="00D525AE" w:rsidRDefault="00F4056F" w:rsidP="00D62DD8">
            <w:pPr>
              <w:rPr>
                <w:rFonts w:ascii="Times New Roman" w:hAnsi="Times New Roman" w:cs="Times New Roman"/>
              </w:rPr>
            </w:pPr>
            <w:r>
              <w:rPr>
                <w:rFonts w:ascii="Times New Roman" w:hAnsi="Times New Roman" w:cs="Times New Roman"/>
              </w:rPr>
              <w:t>Died in-hospital- N (%)</w:t>
            </w:r>
          </w:p>
        </w:tc>
        <w:tc>
          <w:tcPr>
            <w:tcW w:w="2750" w:type="dxa"/>
          </w:tcPr>
          <w:p w14:paraId="3C25D104" w14:textId="77777777" w:rsidR="00F4056F" w:rsidRDefault="00F4056F" w:rsidP="00D62DD8">
            <w:pPr>
              <w:jc w:val="center"/>
              <w:rPr>
                <w:rFonts w:ascii="Times New Roman" w:hAnsi="Times New Roman" w:cs="Times New Roman"/>
              </w:rPr>
            </w:pPr>
            <w:r>
              <w:rPr>
                <w:rFonts w:ascii="Times New Roman" w:hAnsi="Times New Roman" w:cs="Times New Roman"/>
              </w:rPr>
              <w:t>81 (12%)</w:t>
            </w:r>
          </w:p>
        </w:tc>
        <w:tc>
          <w:tcPr>
            <w:tcW w:w="2830" w:type="dxa"/>
          </w:tcPr>
          <w:p w14:paraId="11D0628B" w14:textId="77777777" w:rsidR="00F4056F" w:rsidRDefault="00F4056F" w:rsidP="00D62DD8">
            <w:pPr>
              <w:jc w:val="center"/>
              <w:rPr>
                <w:rFonts w:ascii="Times New Roman" w:hAnsi="Times New Roman" w:cs="Times New Roman"/>
              </w:rPr>
            </w:pPr>
            <w:r>
              <w:rPr>
                <w:rFonts w:ascii="Times New Roman" w:hAnsi="Times New Roman" w:cs="Times New Roman"/>
              </w:rPr>
              <w:t>109 (16%)</w:t>
            </w:r>
          </w:p>
        </w:tc>
        <w:tc>
          <w:tcPr>
            <w:tcW w:w="952" w:type="dxa"/>
          </w:tcPr>
          <w:p w14:paraId="02612B0B" w14:textId="77777777" w:rsidR="00F4056F" w:rsidRDefault="00F4056F" w:rsidP="00D62DD8">
            <w:pPr>
              <w:jc w:val="center"/>
              <w:rPr>
                <w:rFonts w:ascii="Times New Roman" w:hAnsi="Times New Roman" w:cs="Times New Roman"/>
              </w:rPr>
            </w:pPr>
            <w:r>
              <w:rPr>
                <w:rFonts w:ascii="Times New Roman" w:hAnsi="Times New Roman" w:cs="Times New Roman"/>
              </w:rPr>
              <w:t>0.028</w:t>
            </w:r>
          </w:p>
        </w:tc>
      </w:tr>
      <w:tr w:rsidR="00F4056F" w14:paraId="069C8A60" w14:textId="77777777" w:rsidTr="00D62DD8">
        <w:trPr>
          <w:trHeight w:val="399"/>
        </w:trPr>
        <w:tc>
          <w:tcPr>
            <w:tcW w:w="4950" w:type="dxa"/>
          </w:tcPr>
          <w:p w14:paraId="3F3C1B27"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 xml:space="preserve">Discharged home— </w:t>
            </w:r>
            <w:r>
              <w:rPr>
                <w:rFonts w:ascii="Times New Roman" w:hAnsi="Times New Roman" w:cs="Times New Roman"/>
              </w:rPr>
              <w:t>N</w:t>
            </w:r>
            <w:r w:rsidRPr="00D525AE">
              <w:rPr>
                <w:rFonts w:ascii="Times New Roman" w:hAnsi="Times New Roman" w:cs="Times New Roman"/>
              </w:rPr>
              <w:t xml:space="preserve"> (%)</w:t>
            </w:r>
          </w:p>
        </w:tc>
        <w:tc>
          <w:tcPr>
            <w:tcW w:w="2750" w:type="dxa"/>
          </w:tcPr>
          <w:p w14:paraId="7FEA6CFF" w14:textId="77777777" w:rsidR="00F4056F" w:rsidRDefault="00F4056F" w:rsidP="00D62DD8">
            <w:pPr>
              <w:jc w:val="center"/>
              <w:rPr>
                <w:rFonts w:ascii="Times New Roman" w:hAnsi="Times New Roman" w:cs="Times New Roman"/>
              </w:rPr>
            </w:pPr>
            <w:r>
              <w:rPr>
                <w:rFonts w:ascii="Times New Roman" w:hAnsi="Times New Roman" w:cs="Times New Roman"/>
              </w:rPr>
              <w:t>476 (35%)</w:t>
            </w:r>
          </w:p>
        </w:tc>
        <w:tc>
          <w:tcPr>
            <w:tcW w:w="2830" w:type="dxa"/>
          </w:tcPr>
          <w:p w14:paraId="5F647DED" w14:textId="77777777" w:rsidR="00F4056F" w:rsidRDefault="00F4056F" w:rsidP="00D62DD8">
            <w:pPr>
              <w:jc w:val="center"/>
              <w:rPr>
                <w:rFonts w:ascii="Times New Roman" w:hAnsi="Times New Roman" w:cs="Times New Roman"/>
              </w:rPr>
            </w:pPr>
            <w:r>
              <w:rPr>
                <w:rFonts w:ascii="Times New Roman" w:hAnsi="Times New Roman" w:cs="Times New Roman"/>
              </w:rPr>
              <w:t>466 (35%)</w:t>
            </w:r>
          </w:p>
        </w:tc>
        <w:tc>
          <w:tcPr>
            <w:tcW w:w="952" w:type="dxa"/>
          </w:tcPr>
          <w:p w14:paraId="2D3FE0B7" w14:textId="77777777" w:rsidR="00F4056F" w:rsidRDefault="00F4056F" w:rsidP="00D62DD8">
            <w:pPr>
              <w:jc w:val="center"/>
              <w:rPr>
                <w:rFonts w:ascii="Times New Roman" w:hAnsi="Times New Roman" w:cs="Times New Roman"/>
              </w:rPr>
            </w:pPr>
            <w:r>
              <w:rPr>
                <w:rFonts w:ascii="Times New Roman" w:hAnsi="Times New Roman" w:cs="Times New Roman"/>
              </w:rPr>
              <w:t>0.446</w:t>
            </w:r>
          </w:p>
        </w:tc>
      </w:tr>
      <w:tr w:rsidR="00F4056F" w14:paraId="6742AAF7" w14:textId="77777777" w:rsidTr="00D62DD8">
        <w:trPr>
          <w:trHeight w:val="399"/>
        </w:trPr>
        <w:tc>
          <w:tcPr>
            <w:tcW w:w="4950" w:type="dxa"/>
          </w:tcPr>
          <w:p w14:paraId="3E7539B3"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Hospital length of stay (days)—median (IQR)</w:t>
            </w:r>
          </w:p>
        </w:tc>
        <w:tc>
          <w:tcPr>
            <w:tcW w:w="2750" w:type="dxa"/>
          </w:tcPr>
          <w:p w14:paraId="3233640A" w14:textId="77777777" w:rsidR="00F4056F" w:rsidRDefault="00F4056F" w:rsidP="00D62DD8">
            <w:pPr>
              <w:jc w:val="center"/>
              <w:rPr>
                <w:rFonts w:ascii="Times New Roman" w:hAnsi="Times New Roman" w:cs="Times New Roman"/>
              </w:rPr>
            </w:pPr>
            <w:r>
              <w:rPr>
                <w:rFonts w:ascii="Times New Roman" w:hAnsi="Times New Roman" w:cs="Times New Roman"/>
              </w:rPr>
              <w:t>6.7 (4.1-10.9)</w:t>
            </w:r>
          </w:p>
        </w:tc>
        <w:tc>
          <w:tcPr>
            <w:tcW w:w="2830" w:type="dxa"/>
          </w:tcPr>
          <w:p w14:paraId="7891AF91" w14:textId="77777777" w:rsidR="00F4056F" w:rsidRDefault="00F4056F" w:rsidP="00D62DD8">
            <w:pPr>
              <w:jc w:val="center"/>
              <w:rPr>
                <w:rFonts w:ascii="Times New Roman" w:hAnsi="Times New Roman" w:cs="Times New Roman"/>
              </w:rPr>
            </w:pPr>
            <w:r>
              <w:rPr>
                <w:rFonts w:ascii="Times New Roman" w:hAnsi="Times New Roman" w:cs="Times New Roman"/>
              </w:rPr>
              <w:t>4.9 (2.9-8.0)</w:t>
            </w:r>
          </w:p>
        </w:tc>
        <w:tc>
          <w:tcPr>
            <w:tcW w:w="952" w:type="dxa"/>
          </w:tcPr>
          <w:p w14:paraId="08094903" w14:textId="77777777" w:rsidR="00F4056F" w:rsidRDefault="00F4056F" w:rsidP="00D62DD8">
            <w:pPr>
              <w:jc w:val="center"/>
              <w:rPr>
                <w:rFonts w:ascii="Times New Roman" w:hAnsi="Times New Roman" w:cs="Times New Roman"/>
              </w:rPr>
            </w:pPr>
            <w:r>
              <w:rPr>
                <w:rFonts w:ascii="Times New Roman" w:hAnsi="Times New Roman" w:cs="Times New Roman"/>
              </w:rPr>
              <w:t>&lt;0.001</w:t>
            </w:r>
          </w:p>
        </w:tc>
      </w:tr>
      <w:tr w:rsidR="00F4056F" w14:paraId="166F2EFF" w14:textId="77777777" w:rsidTr="00D62DD8">
        <w:trPr>
          <w:trHeight w:val="399"/>
        </w:trPr>
        <w:tc>
          <w:tcPr>
            <w:tcW w:w="4950" w:type="dxa"/>
          </w:tcPr>
          <w:p w14:paraId="03A5AC63"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Ventilator days</w:t>
            </w:r>
            <w:r w:rsidRPr="00BD20AC">
              <w:rPr>
                <w:rFonts w:ascii="Times New Roman" w:hAnsi="Times New Roman" w:cs="Times New Roman"/>
                <w:vertAlign w:val="superscript"/>
              </w:rPr>
              <w:t>¶</w:t>
            </w:r>
            <w:r w:rsidRPr="00D525AE">
              <w:rPr>
                <w:rFonts w:ascii="Times New Roman" w:hAnsi="Times New Roman" w:cs="Times New Roman"/>
              </w:rPr>
              <w:t>-median (IQR)</w:t>
            </w:r>
          </w:p>
        </w:tc>
        <w:tc>
          <w:tcPr>
            <w:tcW w:w="2750" w:type="dxa"/>
          </w:tcPr>
          <w:p w14:paraId="05D2FF9A" w14:textId="77777777" w:rsidR="00F4056F" w:rsidRDefault="00F4056F" w:rsidP="00D62DD8">
            <w:pPr>
              <w:jc w:val="center"/>
              <w:rPr>
                <w:rFonts w:ascii="Times New Roman" w:hAnsi="Times New Roman" w:cs="Times New Roman"/>
              </w:rPr>
            </w:pPr>
            <w:r>
              <w:rPr>
                <w:rFonts w:ascii="Times New Roman" w:hAnsi="Times New Roman" w:cs="Times New Roman"/>
              </w:rPr>
              <w:t>7.8 (1.3-18.1)</w:t>
            </w:r>
          </w:p>
        </w:tc>
        <w:tc>
          <w:tcPr>
            <w:tcW w:w="2830" w:type="dxa"/>
          </w:tcPr>
          <w:p w14:paraId="0AA45BD0" w14:textId="77777777" w:rsidR="00F4056F" w:rsidRDefault="00F4056F" w:rsidP="00D62DD8">
            <w:pPr>
              <w:jc w:val="center"/>
              <w:rPr>
                <w:rFonts w:ascii="Times New Roman" w:hAnsi="Times New Roman" w:cs="Times New Roman"/>
              </w:rPr>
            </w:pPr>
            <w:r>
              <w:rPr>
                <w:rFonts w:ascii="Times New Roman" w:hAnsi="Times New Roman" w:cs="Times New Roman"/>
              </w:rPr>
              <w:t>4.2 (1.4-8.4)</w:t>
            </w:r>
          </w:p>
        </w:tc>
        <w:tc>
          <w:tcPr>
            <w:tcW w:w="952" w:type="dxa"/>
          </w:tcPr>
          <w:p w14:paraId="5E62FC20" w14:textId="77777777" w:rsidR="00F4056F" w:rsidRDefault="00F4056F" w:rsidP="00D62DD8">
            <w:pPr>
              <w:jc w:val="center"/>
              <w:rPr>
                <w:rFonts w:ascii="Times New Roman" w:hAnsi="Times New Roman" w:cs="Times New Roman"/>
              </w:rPr>
            </w:pPr>
            <w:r>
              <w:rPr>
                <w:rFonts w:ascii="Times New Roman" w:hAnsi="Times New Roman" w:cs="Times New Roman"/>
              </w:rPr>
              <w:t>0.014</w:t>
            </w:r>
          </w:p>
        </w:tc>
      </w:tr>
      <w:tr w:rsidR="00F4056F" w14:paraId="4308F5BE" w14:textId="77777777" w:rsidTr="00D62DD8">
        <w:trPr>
          <w:trHeight w:val="399"/>
        </w:trPr>
        <w:tc>
          <w:tcPr>
            <w:tcW w:w="4950" w:type="dxa"/>
          </w:tcPr>
          <w:p w14:paraId="426A982C" w14:textId="77777777" w:rsidR="00F4056F" w:rsidRPr="00D525AE" w:rsidRDefault="00F4056F" w:rsidP="00D62DD8">
            <w:pPr>
              <w:rPr>
                <w:rFonts w:ascii="Times New Roman" w:hAnsi="Times New Roman" w:cs="Times New Roman"/>
              </w:rPr>
            </w:pPr>
            <w:r w:rsidRPr="00D525AE">
              <w:rPr>
                <w:rFonts w:ascii="Times New Roman" w:hAnsi="Times New Roman" w:cs="Times New Roman"/>
              </w:rPr>
              <w:t xml:space="preserve">Other Discharge Dispositions, </w:t>
            </w:r>
            <w:r>
              <w:rPr>
                <w:rFonts w:ascii="Times New Roman" w:hAnsi="Times New Roman" w:cs="Times New Roman"/>
              </w:rPr>
              <w:t>N</w:t>
            </w:r>
            <w:r w:rsidRPr="00D525AE">
              <w:rPr>
                <w:rFonts w:ascii="Times New Roman" w:hAnsi="Times New Roman" w:cs="Times New Roman"/>
              </w:rPr>
              <w:t xml:space="preserve"> (%)</w:t>
            </w:r>
          </w:p>
          <w:p w14:paraId="0E5C97EB" w14:textId="77777777" w:rsidR="00F4056F" w:rsidRPr="00D525AE" w:rsidRDefault="00F4056F" w:rsidP="00D62DD8">
            <w:pPr>
              <w:ind w:left="510"/>
              <w:rPr>
                <w:rFonts w:ascii="Times New Roman" w:hAnsi="Times New Roman" w:cs="Times New Roman"/>
              </w:rPr>
            </w:pPr>
            <w:r w:rsidRPr="00D525AE">
              <w:rPr>
                <w:rFonts w:ascii="Times New Roman" w:hAnsi="Times New Roman" w:cs="Times New Roman"/>
              </w:rPr>
              <w:t>Hospitalized</w:t>
            </w:r>
          </w:p>
          <w:p w14:paraId="113CD43C" w14:textId="77777777" w:rsidR="00F4056F" w:rsidRPr="00D525AE" w:rsidRDefault="00F4056F" w:rsidP="00D62DD8">
            <w:pPr>
              <w:ind w:left="510"/>
              <w:rPr>
                <w:rFonts w:ascii="Times New Roman" w:hAnsi="Times New Roman" w:cs="Times New Roman"/>
              </w:rPr>
            </w:pPr>
            <w:r w:rsidRPr="00D525AE">
              <w:rPr>
                <w:rFonts w:ascii="Times New Roman" w:hAnsi="Times New Roman" w:cs="Times New Roman"/>
              </w:rPr>
              <w:t>LTACH</w:t>
            </w:r>
          </w:p>
          <w:p w14:paraId="65A6CEAC" w14:textId="77777777" w:rsidR="00F4056F" w:rsidRPr="00D525AE" w:rsidRDefault="00F4056F" w:rsidP="00D62DD8">
            <w:pPr>
              <w:ind w:left="510"/>
              <w:rPr>
                <w:rFonts w:ascii="Times New Roman" w:hAnsi="Times New Roman" w:cs="Times New Roman"/>
              </w:rPr>
            </w:pPr>
            <w:r w:rsidRPr="00D525AE">
              <w:rPr>
                <w:rFonts w:ascii="Times New Roman" w:hAnsi="Times New Roman" w:cs="Times New Roman"/>
              </w:rPr>
              <w:t>Nursing home</w:t>
            </w:r>
          </w:p>
          <w:p w14:paraId="4B538442" w14:textId="77777777" w:rsidR="00F4056F" w:rsidRPr="00D525AE" w:rsidRDefault="00F4056F" w:rsidP="00D62DD8">
            <w:pPr>
              <w:ind w:left="510"/>
              <w:rPr>
                <w:rFonts w:ascii="Times New Roman" w:hAnsi="Times New Roman" w:cs="Times New Roman"/>
              </w:rPr>
            </w:pPr>
            <w:r w:rsidRPr="00D525AE">
              <w:rPr>
                <w:rFonts w:ascii="Times New Roman" w:hAnsi="Times New Roman" w:cs="Times New Roman"/>
              </w:rPr>
              <w:t>Acute inpatient rehabilitation</w:t>
            </w:r>
          </w:p>
          <w:p w14:paraId="5E05C7C5" w14:textId="77777777" w:rsidR="00F4056F" w:rsidRPr="00D525AE" w:rsidRDefault="00F4056F" w:rsidP="00D62DD8">
            <w:pPr>
              <w:ind w:left="510"/>
              <w:rPr>
                <w:rFonts w:ascii="Times New Roman" w:hAnsi="Times New Roman" w:cs="Times New Roman"/>
              </w:rPr>
            </w:pPr>
            <w:r w:rsidRPr="00D525AE">
              <w:rPr>
                <w:rFonts w:ascii="Times New Roman" w:hAnsi="Times New Roman" w:cs="Times New Roman"/>
              </w:rPr>
              <w:t>Subacute rehabilitation</w:t>
            </w:r>
          </w:p>
        </w:tc>
        <w:tc>
          <w:tcPr>
            <w:tcW w:w="2750" w:type="dxa"/>
          </w:tcPr>
          <w:p w14:paraId="1ECDAAB5" w14:textId="77777777" w:rsidR="00F4056F" w:rsidRDefault="00F4056F" w:rsidP="00D62DD8">
            <w:pPr>
              <w:jc w:val="center"/>
              <w:rPr>
                <w:rFonts w:ascii="Times New Roman" w:hAnsi="Times New Roman" w:cs="Times New Roman"/>
              </w:rPr>
            </w:pPr>
          </w:p>
          <w:p w14:paraId="531AA8EF" w14:textId="77777777" w:rsidR="00F4056F" w:rsidRDefault="00F4056F" w:rsidP="00D62DD8">
            <w:pPr>
              <w:jc w:val="center"/>
              <w:rPr>
                <w:rFonts w:ascii="Times New Roman" w:hAnsi="Times New Roman" w:cs="Times New Roman"/>
              </w:rPr>
            </w:pPr>
            <w:r>
              <w:rPr>
                <w:rFonts w:ascii="Times New Roman" w:hAnsi="Times New Roman" w:cs="Times New Roman"/>
              </w:rPr>
              <w:t>4 (0.6%)</w:t>
            </w:r>
          </w:p>
          <w:p w14:paraId="40CFC818" w14:textId="77777777" w:rsidR="00F4056F" w:rsidRDefault="00F4056F" w:rsidP="00D62DD8">
            <w:pPr>
              <w:jc w:val="center"/>
              <w:rPr>
                <w:rFonts w:ascii="Times New Roman" w:hAnsi="Times New Roman" w:cs="Times New Roman"/>
              </w:rPr>
            </w:pPr>
            <w:r>
              <w:rPr>
                <w:rFonts w:ascii="Times New Roman" w:hAnsi="Times New Roman" w:cs="Times New Roman"/>
              </w:rPr>
              <w:t>4 (0.6%)</w:t>
            </w:r>
          </w:p>
          <w:p w14:paraId="7E3C1070" w14:textId="77777777" w:rsidR="00F4056F" w:rsidRDefault="00F4056F" w:rsidP="00D62DD8">
            <w:pPr>
              <w:jc w:val="center"/>
              <w:rPr>
                <w:rFonts w:ascii="Times New Roman" w:hAnsi="Times New Roman" w:cs="Times New Roman"/>
              </w:rPr>
            </w:pPr>
            <w:r>
              <w:rPr>
                <w:rFonts w:ascii="Times New Roman" w:hAnsi="Times New Roman" w:cs="Times New Roman"/>
              </w:rPr>
              <w:t>87 (13%)</w:t>
            </w:r>
          </w:p>
          <w:p w14:paraId="614FA314" w14:textId="77777777" w:rsidR="00F4056F" w:rsidRDefault="00F4056F" w:rsidP="00D62DD8">
            <w:pPr>
              <w:jc w:val="center"/>
              <w:rPr>
                <w:rFonts w:ascii="Times New Roman" w:hAnsi="Times New Roman" w:cs="Times New Roman"/>
              </w:rPr>
            </w:pPr>
            <w:r>
              <w:rPr>
                <w:rFonts w:ascii="Times New Roman" w:hAnsi="Times New Roman" w:cs="Times New Roman"/>
              </w:rPr>
              <w:t>19 (3%)</w:t>
            </w:r>
          </w:p>
          <w:p w14:paraId="473022FD" w14:textId="77777777" w:rsidR="00F4056F" w:rsidRDefault="00F4056F" w:rsidP="00D62DD8">
            <w:pPr>
              <w:jc w:val="center"/>
              <w:rPr>
                <w:rFonts w:ascii="Times New Roman" w:hAnsi="Times New Roman" w:cs="Times New Roman"/>
              </w:rPr>
            </w:pPr>
            <w:r>
              <w:rPr>
                <w:rFonts w:ascii="Times New Roman" w:hAnsi="Times New Roman" w:cs="Times New Roman"/>
              </w:rPr>
              <w:t>0 (0%)</w:t>
            </w:r>
          </w:p>
        </w:tc>
        <w:tc>
          <w:tcPr>
            <w:tcW w:w="2830" w:type="dxa"/>
          </w:tcPr>
          <w:p w14:paraId="1CBB0CE5" w14:textId="77777777" w:rsidR="00F4056F" w:rsidRDefault="00F4056F" w:rsidP="00D62DD8">
            <w:pPr>
              <w:jc w:val="center"/>
              <w:rPr>
                <w:rFonts w:ascii="Times New Roman" w:hAnsi="Times New Roman" w:cs="Times New Roman"/>
              </w:rPr>
            </w:pPr>
          </w:p>
          <w:p w14:paraId="4EEA5D85" w14:textId="77777777" w:rsidR="00F4056F" w:rsidRDefault="00F4056F" w:rsidP="00D62DD8">
            <w:pPr>
              <w:jc w:val="center"/>
              <w:rPr>
                <w:rFonts w:ascii="Times New Roman" w:hAnsi="Times New Roman" w:cs="Times New Roman"/>
              </w:rPr>
            </w:pPr>
            <w:r>
              <w:rPr>
                <w:rFonts w:ascii="Times New Roman" w:hAnsi="Times New Roman" w:cs="Times New Roman"/>
              </w:rPr>
              <w:t>3 (0.4%)</w:t>
            </w:r>
          </w:p>
          <w:p w14:paraId="1012973A" w14:textId="77777777" w:rsidR="00F4056F" w:rsidRDefault="00F4056F" w:rsidP="00D62DD8">
            <w:pPr>
              <w:jc w:val="center"/>
              <w:rPr>
                <w:rFonts w:ascii="Times New Roman" w:hAnsi="Times New Roman" w:cs="Times New Roman"/>
              </w:rPr>
            </w:pPr>
            <w:r>
              <w:rPr>
                <w:rFonts w:ascii="Times New Roman" w:hAnsi="Times New Roman" w:cs="Times New Roman"/>
              </w:rPr>
              <w:t>5 (0.7%)</w:t>
            </w:r>
          </w:p>
          <w:p w14:paraId="344052BB" w14:textId="77777777" w:rsidR="00F4056F" w:rsidRDefault="00F4056F" w:rsidP="00D62DD8">
            <w:pPr>
              <w:jc w:val="center"/>
              <w:rPr>
                <w:rFonts w:ascii="Times New Roman" w:hAnsi="Times New Roman" w:cs="Times New Roman"/>
              </w:rPr>
            </w:pPr>
            <w:r>
              <w:rPr>
                <w:rFonts w:ascii="Times New Roman" w:hAnsi="Times New Roman" w:cs="Times New Roman"/>
              </w:rPr>
              <w:t>73 (11%)</w:t>
            </w:r>
          </w:p>
          <w:p w14:paraId="22B28E6D" w14:textId="77777777" w:rsidR="00F4056F" w:rsidRDefault="00F4056F" w:rsidP="00D62DD8">
            <w:pPr>
              <w:jc w:val="center"/>
              <w:rPr>
                <w:rFonts w:ascii="Times New Roman" w:hAnsi="Times New Roman" w:cs="Times New Roman"/>
              </w:rPr>
            </w:pPr>
            <w:r>
              <w:rPr>
                <w:rFonts w:ascii="Times New Roman" w:hAnsi="Times New Roman" w:cs="Times New Roman"/>
              </w:rPr>
              <w:t>13 (2%)</w:t>
            </w:r>
          </w:p>
          <w:p w14:paraId="370EB1CE" w14:textId="77777777" w:rsidR="00F4056F" w:rsidRDefault="00F4056F" w:rsidP="00D62DD8">
            <w:pPr>
              <w:jc w:val="center"/>
              <w:rPr>
                <w:rFonts w:ascii="Times New Roman" w:hAnsi="Times New Roman" w:cs="Times New Roman"/>
              </w:rPr>
            </w:pPr>
            <w:r>
              <w:rPr>
                <w:rFonts w:ascii="Times New Roman" w:hAnsi="Times New Roman" w:cs="Times New Roman"/>
              </w:rPr>
              <w:t>1 (0.1%)</w:t>
            </w:r>
          </w:p>
        </w:tc>
        <w:tc>
          <w:tcPr>
            <w:tcW w:w="952" w:type="dxa"/>
          </w:tcPr>
          <w:p w14:paraId="49C80D3E" w14:textId="77777777" w:rsidR="00F4056F" w:rsidRDefault="00F4056F" w:rsidP="00D62DD8">
            <w:pPr>
              <w:jc w:val="center"/>
              <w:rPr>
                <w:rFonts w:ascii="Times New Roman" w:hAnsi="Times New Roman" w:cs="Times New Roman"/>
              </w:rPr>
            </w:pPr>
          </w:p>
          <w:p w14:paraId="1AB0E276" w14:textId="77777777" w:rsidR="00F4056F" w:rsidRDefault="00F4056F" w:rsidP="00D62DD8">
            <w:pPr>
              <w:jc w:val="center"/>
              <w:rPr>
                <w:rFonts w:ascii="Times New Roman" w:hAnsi="Times New Roman" w:cs="Times New Roman"/>
              </w:rPr>
            </w:pPr>
            <w:r>
              <w:rPr>
                <w:rFonts w:ascii="Times New Roman" w:hAnsi="Times New Roman" w:cs="Times New Roman"/>
              </w:rPr>
              <w:t>0.705</w:t>
            </w:r>
          </w:p>
          <w:p w14:paraId="0EEC81AB" w14:textId="77777777" w:rsidR="00F4056F" w:rsidRDefault="00F4056F" w:rsidP="00D62DD8">
            <w:pPr>
              <w:jc w:val="center"/>
              <w:rPr>
                <w:rFonts w:ascii="Times New Roman" w:hAnsi="Times New Roman" w:cs="Times New Roman"/>
              </w:rPr>
            </w:pPr>
            <w:r>
              <w:rPr>
                <w:rFonts w:ascii="Times New Roman" w:hAnsi="Times New Roman" w:cs="Times New Roman"/>
              </w:rPr>
              <w:t>0.738</w:t>
            </w:r>
          </w:p>
          <w:p w14:paraId="22372476" w14:textId="77777777" w:rsidR="00F4056F" w:rsidRDefault="00F4056F" w:rsidP="00D62DD8">
            <w:pPr>
              <w:jc w:val="center"/>
              <w:rPr>
                <w:rFonts w:ascii="Times New Roman" w:hAnsi="Times New Roman" w:cs="Times New Roman"/>
              </w:rPr>
            </w:pPr>
            <w:r>
              <w:rPr>
                <w:rFonts w:ascii="Times New Roman" w:hAnsi="Times New Roman" w:cs="Times New Roman"/>
              </w:rPr>
              <w:t>0.238</w:t>
            </w:r>
          </w:p>
          <w:p w14:paraId="387E8435" w14:textId="77777777" w:rsidR="00F4056F" w:rsidRDefault="00F4056F" w:rsidP="00D62DD8">
            <w:pPr>
              <w:jc w:val="center"/>
              <w:rPr>
                <w:rFonts w:ascii="Times New Roman" w:hAnsi="Times New Roman" w:cs="Times New Roman"/>
              </w:rPr>
            </w:pPr>
            <w:r>
              <w:rPr>
                <w:rFonts w:ascii="Times New Roman" w:hAnsi="Times New Roman" w:cs="Times New Roman"/>
              </w:rPr>
              <w:t>0.283</w:t>
            </w:r>
          </w:p>
          <w:p w14:paraId="68A2A7B7" w14:textId="77777777" w:rsidR="00F4056F" w:rsidRDefault="00F4056F" w:rsidP="00D62DD8">
            <w:pPr>
              <w:jc w:val="center"/>
              <w:rPr>
                <w:rFonts w:ascii="Times New Roman" w:hAnsi="Times New Roman" w:cs="Times New Roman"/>
              </w:rPr>
            </w:pPr>
            <w:r>
              <w:rPr>
                <w:rFonts w:ascii="Times New Roman" w:hAnsi="Times New Roman" w:cs="Times New Roman"/>
              </w:rPr>
              <w:t>0.317</w:t>
            </w:r>
          </w:p>
        </w:tc>
      </w:tr>
    </w:tbl>
    <w:p w14:paraId="15D2C420" w14:textId="77777777" w:rsidR="00F4056F" w:rsidRPr="00803A55" w:rsidRDefault="00F4056F" w:rsidP="00F4056F">
      <w:pPr>
        <w:rPr>
          <w:rFonts w:ascii="Times New Roman" w:hAnsi="Times New Roman" w:cs="Times New Roman"/>
          <w:sz w:val="20"/>
          <w:szCs w:val="20"/>
        </w:rPr>
      </w:pPr>
      <w:r w:rsidRPr="00803A55">
        <w:rPr>
          <w:rFonts w:ascii="Times New Roman" w:hAnsi="Times New Roman" w:cs="Times New Roman"/>
          <w:sz w:val="20"/>
          <w:szCs w:val="20"/>
        </w:rPr>
        <w:lastRenderedPageBreak/>
        <w:t>HCQ=hydroxychloroquine, IQR=</w:t>
      </w:r>
      <w:proofErr w:type="spellStart"/>
      <w:r w:rsidRPr="00803A55">
        <w:rPr>
          <w:rFonts w:ascii="Times New Roman" w:hAnsi="Times New Roman" w:cs="Times New Roman"/>
          <w:sz w:val="20"/>
          <w:szCs w:val="20"/>
        </w:rPr>
        <w:t>intraquartile</w:t>
      </w:r>
      <w:proofErr w:type="spellEnd"/>
      <w:r w:rsidRPr="00803A55">
        <w:rPr>
          <w:rFonts w:ascii="Times New Roman" w:hAnsi="Times New Roman" w:cs="Times New Roman"/>
          <w:sz w:val="20"/>
          <w:szCs w:val="20"/>
        </w:rPr>
        <w:t xml:space="preserve"> range, SOFA=sequential organ failure assessment; LTACH=long term acute care hospital.  </w:t>
      </w:r>
    </w:p>
    <w:p w14:paraId="6F96E00B" w14:textId="77777777" w:rsidR="00834C64" w:rsidRPr="006964E7" w:rsidRDefault="00834C64" w:rsidP="00834C64">
      <w:pPr>
        <w:tabs>
          <w:tab w:val="left" w:pos="3400"/>
        </w:tabs>
        <w:spacing w:line="480" w:lineRule="auto"/>
        <w:rPr>
          <w:rFonts w:ascii="Times New Roman" w:hAnsi="Times New Roman" w:cs="Times New Roman"/>
          <w:b/>
        </w:rPr>
      </w:pPr>
    </w:p>
    <w:sectPr w:rsidR="00834C64" w:rsidRPr="006964E7" w:rsidSect="005A14E7">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9138D4" w14:textId="77777777" w:rsidR="00784198" w:rsidRDefault="00784198" w:rsidP="00F4056F">
      <w:r>
        <w:separator/>
      </w:r>
    </w:p>
  </w:endnote>
  <w:endnote w:type="continuationSeparator" w:id="0">
    <w:p w14:paraId="5C110040" w14:textId="77777777" w:rsidR="00784198" w:rsidRDefault="00784198" w:rsidP="00F40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FF1B17" w14:textId="77777777" w:rsidR="00784198" w:rsidRDefault="00784198" w:rsidP="00F4056F">
      <w:r>
        <w:separator/>
      </w:r>
    </w:p>
  </w:footnote>
  <w:footnote w:type="continuationSeparator" w:id="0">
    <w:p w14:paraId="72EAC5B0" w14:textId="77777777" w:rsidR="00784198" w:rsidRDefault="00784198" w:rsidP="00F405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08372401"/>
      <w:docPartObj>
        <w:docPartGallery w:val="Page Numbers (Top of Page)"/>
        <w:docPartUnique/>
      </w:docPartObj>
    </w:sdtPr>
    <w:sdtEndPr>
      <w:rPr>
        <w:rStyle w:val="PageNumber"/>
      </w:rPr>
    </w:sdtEndPr>
    <w:sdtContent>
      <w:p w14:paraId="01E035F0" w14:textId="3E12C343" w:rsidR="00F4056F" w:rsidRDefault="00F4056F" w:rsidP="00C07F4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F2DB9E" w14:textId="77777777" w:rsidR="00F4056F" w:rsidRDefault="00F4056F" w:rsidP="00F4056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79380466"/>
      <w:docPartObj>
        <w:docPartGallery w:val="Page Numbers (Top of Page)"/>
        <w:docPartUnique/>
      </w:docPartObj>
    </w:sdtPr>
    <w:sdtEndPr>
      <w:rPr>
        <w:rStyle w:val="PageNumber"/>
      </w:rPr>
    </w:sdtEndPr>
    <w:sdtContent>
      <w:p w14:paraId="69EA9E3B" w14:textId="6B4A22CC" w:rsidR="00F4056F" w:rsidRDefault="00F4056F" w:rsidP="00C07F4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14D98B" w14:textId="77777777" w:rsidR="00F4056F" w:rsidRDefault="00F4056F" w:rsidP="00F4056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4E7"/>
    <w:rsid w:val="000800B3"/>
    <w:rsid w:val="000805C9"/>
    <w:rsid w:val="000851B6"/>
    <w:rsid w:val="001F7F68"/>
    <w:rsid w:val="00244041"/>
    <w:rsid w:val="0028551A"/>
    <w:rsid w:val="003049DB"/>
    <w:rsid w:val="00304FE3"/>
    <w:rsid w:val="00342F9A"/>
    <w:rsid w:val="003B18F0"/>
    <w:rsid w:val="0040313F"/>
    <w:rsid w:val="00421CA9"/>
    <w:rsid w:val="00472539"/>
    <w:rsid w:val="004A76D1"/>
    <w:rsid w:val="004E2EFB"/>
    <w:rsid w:val="004F7322"/>
    <w:rsid w:val="00556270"/>
    <w:rsid w:val="005A14E7"/>
    <w:rsid w:val="00615873"/>
    <w:rsid w:val="00666FC2"/>
    <w:rsid w:val="006964E7"/>
    <w:rsid w:val="006B463B"/>
    <w:rsid w:val="007378A6"/>
    <w:rsid w:val="00784198"/>
    <w:rsid w:val="007B453E"/>
    <w:rsid w:val="007F065F"/>
    <w:rsid w:val="00834C64"/>
    <w:rsid w:val="008C620D"/>
    <w:rsid w:val="008D4CB7"/>
    <w:rsid w:val="00902180"/>
    <w:rsid w:val="00932D87"/>
    <w:rsid w:val="009349AD"/>
    <w:rsid w:val="009D435D"/>
    <w:rsid w:val="00A242A2"/>
    <w:rsid w:val="00A80147"/>
    <w:rsid w:val="00A91AAA"/>
    <w:rsid w:val="00AD1D11"/>
    <w:rsid w:val="00AD283C"/>
    <w:rsid w:val="00AE4F05"/>
    <w:rsid w:val="00B46255"/>
    <w:rsid w:val="00C22CCE"/>
    <w:rsid w:val="00C85C95"/>
    <w:rsid w:val="00CC571A"/>
    <w:rsid w:val="00CF7AB4"/>
    <w:rsid w:val="00D035B4"/>
    <w:rsid w:val="00D062B6"/>
    <w:rsid w:val="00D1391B"/>
    <w:rsid w:val="00D16785"/>
    <w:rsid w:val="00D23C73"/>
    <w:rsid w:val="00D26260"/>
    <w:rsid w:val="00DA348E"/>
    <w:rsid w:val="00DD13AF"/>
    <w:rsid w:val="00DD182D"/>
    <w:rsid w:val="00DE69EF"/>
    <w:rsid w:val="00E14EC8"/>
    <w:rsid w:val="00E32641"/>
    <w:rsid w:val="00E762FA"/>
    <w:rsid w:val="00F4056F"/>
    <w:rsid w:val="00F83008"/>
    <w:rsid w:val="00FB33D7"/>
    <w:rsid w:val="00FD5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F520C"/>
  <w15:chartTrackingRefBased/>
  <w15:docId w15:val="{5CF968A4-0F54-A044-9F45-BB4DE312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AD283C"/>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834C64"/>
    <w:rPr>
      <w:sz w:val="16"/>
      <w:szCs w:val="16"/>
    </w:rPr>
  </w:style>
  <w:style w:type="paragraph" w:styleId="CommentText">
    <w:name w:val="annotation text"/>
    <w:basedOn w:val="Normal"/>
    <w:link w:val="CommentTextChar"/>
    <w:uiPriority w:val="99"/>
    <w:semiHidden/>
    <w:unhideWhenUsed/>
    <w:rsid w:val="00834C64"/>
    <w:rPr>
      <w:sz w:val="20"/>
      <w:szCs w:val="20"/>
    </w:rPr>
  </w:style>
  <w:style w:type="character" w:customStyle="1" w:styleId="CommentTextChar">
    <w:name w:val="Comment Text Char"/>
    <w:basedOn w:val="DefaultParagraphFont"/>
    <w:link w:val="CommentText"/>
    <w:uiPriority w:val="99"/>
    <w:semiHidden/>
    <w:rsid w:val="00834C64"/>
    <w:rPr>
      <w:sz w:val="20"/>
      <w:szCs w:val="20"/>
    </w:rPr>
  </w:style>
  <w:style w:type="paragraph" w:styleId="BalloonText">
    <w:name w:val="Balloon Text"/>
    <w:basedOn w:val="Normal"/>
    <w:link w:val="BalloonTextChar"/>
    <w:uiPriority w:val="99"/>
    <w:semiHidden/>
    <w:unhideWhenUsed/>
    <w:rsid w:val="00834C6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34C64"/>
    <w:rPr>
      <w:rFonts w:ascii="Times New Roman" w:hAnsi="Times New Roman" w:cs="Times New Roman"/>
      <w:sz w:val="18"/>
      <w:szCs w:val="18"/>
    </w:rPr>
  </w:style>
  <w:style w:type="paragraph" w:styleId="Header">
    <w:name w:val="header"/>
    <w:basedOn w:val="Normal"/>
    <w:link w:val="HeaderChar"/>
    <w:uiPriority w:val="99"/>
    <w:unhideWhenUsed/>
    <w:rsid w:val="00F4056F"/>
    <w:pPr>
      <w:tabs>
        <w:tab w:val="center" w:pos="4680"/>
        <w:tab w:val="right" w:pos="9360"/>
      </w:tabs>
    </w:pPr>
  </w:style>
  <w:style w:type="character" w:customStyle="1" w:styleId="HeaderChar">
    <w:name w:val="Header Char"/>
    <w:basedOn w:val="DefaultParagraphFont"/>
    <w:link w:val="Header"/>
    <w:uiPriority w:val="99"/>
    <w:rsid w:val="00F4056F"/>
  </w:style>
  <w:style w:type="character" w:styleId="PageNumber">
    <w:name w:val="page number"/>
    <w:basedOn w:val="DefaultParagraphFont"/>
    <w:uiPriority w:val="99"/>
    <w:semiHidden/>
    <w:unhideWhenUsed/>
    <w:rsid w:val="00F4056F"/>
  </w:style>
  <w:style w:type="table" w:styleId="TableGrid">
    <w:name w:val="Table Grid"/>
    <w:basedOn w:val="TableNormal"/>
    <w:uiPriority w:val="39"/>
    <w:rsid w:val="00F40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23864">
      <w:bodyDiv w:val="1"/>
      <w:marLeft w:val="0"/>
      <w:marRight w:val="0"/>
      <w:marTop w:val="0"/>
      <w:marBottom w:val="0"/>
      <w:divBdr>
        <w:top w:val="none" w:sz="0" w:space="0" w:color="auto"/>
        <w:left w:val="none" w:sz="0" w:space="0" w:color="auto"/>
        <w:bottom w:val="none" w:sz="0" w:space="0" w:color="auto"/>
        <w:right w:val="none" w:sz="0" w:space="0" w:color="auto"/>
      </w:divBdr>
    </w:div>
    <w:div w:id="193620213">
      <w:bodyDiv w:val="1"/>
      <w:marLeft w:val="0"/>
      <w:marRight w:val="0"/>
      <w:marTop w:val="0"/>
      <w:marBottom w:val="0"/>
      <w:divBdr>
        <w:top w:val="none" w:sz="0" w:space="0" w:color="auto"/>
        <w:left w:val="none" w:sz="0" w:space="0" w:color="auto"/>
        <w:bottom w:val="none" w:sz="0" w:space="0" w:color="auto"/>
        <w:right w:val="none" w:sz="0" w:space="0" w:color="auto"/>
      </w:divBdr>
    </w:div>
    <w:div w:id="1040712536">
      <w:bodyDiv w:val="1"/>
      <w:marLeft w:val="0"/>
      <w:marRight w:val="0"/>
      <w:marTop w:val="0"/>
      <w:marBottom w:val="0"/>
      <w:divBdr>
        <w:top w:val="none" w:sz="0" w:space="0" w:color="auto"/>
        <w:left w:val="none" w:sz="0" w:space="0" w:color="auto"/>
        <w:bottom w:val="none" w:sz="0" w:space="0" w:color="auto"/>
        <w:right w:val="none" w:sz="0" w:space="0" w:color="auto"/>
      </w:divBdr>
    </w:div>
    <w:div w:id="1523279008">
      <w:bodyDiv w:val="1"/>
      <w:marLeft w:val="0"/>
      <w:marRight w:val="0"/>
      <w:marTop w:val="0"/>
      <w:marBottom w:val="0"/>
      <w:divBdr>
        <w:top w:val="none" w:sz="0" w:space="0" w:color="auto"/>
        <w:left w:val="none" w:sz="0" w:space="0" w:color="auto"/>
        <w:bottom w:val="none" w:sz="0" w:space="0" w:color="auto"/>
        <w:right w:val="none" w:sz="0" w:space="0" w:color="auto"/>
      </w:divBdr>
    </w:div>
    <w:div w:id="1570572506">
      <w:bodyDiv w:val="1"/>
      <w:marLeft w:val="0"/>
      <w:marRight w:val="0"/>
      <w:marTop w:val="0"/>
      <w:marBottom w:val="0"/>
      <w:divBdr>
        <w:top w:val="none" w:sz="0" w:space="0" w:color="auto"/>
        <w:left w:val="none" w:sz="0" w:space="0" w:color="auto"/>
        <w:bottom w:val="none" w:sz="0" w:space="0" w:color="auto"/>
        <w:right w:val="none" w:sz="0" w:space="0" w:color="auto"/>
      </w:divBdr>
    </w:div>
    <w:div w:id="192367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731</Words>
  <Characters>4212</Characters>
  <Application>Microsoft Office Word</Application>
  <DocSecurity>0</DocSecurity>
  <Lines>73</Lines>
  <Paragraphs>21</Paragraphs>
  <ScaleCrop>false</ScaleCrop>
  <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2020-09-10T21:45:00Z</dcterms:created>
  <dcterms:modified xsi:type="dcterms:W3CDTF">2020-09-10T21:45:00Z</dcterms:modified>
</cp:coreProperties>
</file>