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58A354">
      <w:pPr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76" w:lineRule="auto"/>
        <w:jc w:val="center"/>
        <w:textAlignment w:val="auto"/>
        <w:outlineLvl w:val="9"/>
        <w:rPr>
          <w:rFonts w:hint="default" w:ascii="Times New Roman" w:hAnsi="Times New Roman" w:eastAsia="宋体" w:cs="Times New Roman"/>
          <w:b/>
          <w:bCs/>
          <w:color w:val="000000"/>
          <w:sz w:val="20"/>
          <w:szCs w:val="20"/>
          <w:lang w:val="en-US" w:eastAsia="en-US" w:bidi="ar-SA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sz w:val="20"/>
          <w:szCs w:val="20"/>
          <w:lang w:val="en-US" w:eastAsia="en-US" w:bidi="ar-SA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color w:val="000000"/>
          <w:sz w:val="20"/>
          <w:szCs w:val="20"/>
          <w:lang w:val="en-US" w:eastAsia="zh-CN" w:bidi="ar-SA"/>
        </w:rPr>
        <w:t>S</w:t>
      </w:r>
      <w:r>
        <w:rPr>
          <w:rFonts w:hint="default" w:ascii="Times New Roman" w:hAnsi="Times New Roman" w:eastAsia="宋体" w:cs="Times New Roman"/>
          <w:b/>
          <w:bCs/>
          <w:color w:val="000000"/>
          <w:sz w:val="20"/>
          <w:szCs w:val="20"/>
          <w:lang w:val="en-US" w:eastAsia="zh-CN" w:bidi="ar-SA"/>
        </w:rPr>
        <w:t>1</w:t>
      </w:r>
      <w:r>
        <w:rPr>
          <w:rFonts w:hint="default" w:ascii="Times New Roman" w:hAnsi="Times New Roman" w:eastAsia="宋体" w:cs="Times New Roman"/>
          <w:b/>
          <w:bCs/>
          <w:color w:val="000000"/>
          <w:sz w:val="20"/>
          <w:szCs w:val="20"/>
          <w:lang w:val="en-US" w:eastAsia="en-US" w:bidi="ar-SA"/>
        </w:rPr>
        <w:t>. Factor Loadings of Symptom Items by Symptom Clusters</w:t>
      </w:r>
    </w:p>
    <w:tbl>
      <w:tblPr>
        <w:tblStyle w:val="4"/>
        <w:tblW w:w="4999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43"/>
        <w:gridCol w:w="4677"/>
      </w:tblGrid>
      <w:tr w14:paraId="7882D3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5" w:type="pct"/>
            <w:tcBorders>
              <w:top w:val="single" w:color="auto" w:sz="8" w:space="0"/>
              <w:bottom w:val="single" w:color="auto" w:sz="6" w:space="0"/>
            </w:tcBorders>
          </w:tcPr>
          <w:p w14:paraId="54A20D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Symptom Cluster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/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Symptom Item</w:t>
            </w:r>
          </w:p>
        </w:tc>
        <w:tc>
          <w:tcPr>
            <w:tcW w:w="2744" w:type="pct"/>
            <w:tcBorders>
              <w:top w:val="single" w:color="auto" w:sz="8" w:space="0"/>
              <w:bottom w:val="single" w:color="auto" w:sz="6" w:space="0"/>
            </w:tcBorders>
          </w:tcPr>
          <w:p w14:paraId="69FB56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Factor Loading</w:t>
            </w:r>
          </w:p>
        </w:tc>
      </w:tr>
      <w:tr w14:paraId="747980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5" w:type="pct"/>
            <w:tcBorders>
              <w:top w:val="single" w:color="auto" w:sz="6" w:space="0"/>
            </w:tcBorders>
          </w:tcPr>
          <w:p w14:paraId="25B53B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Gastrointestinal / Oral</w:t>
            </w:r>
          </w:p>
        </w:tc>
        <w:tc>
          <w:tcPr>
            <w:tcW w:w="2744" w:type="pct"/>
            <w:tcBorders>
              <w:top w:val="single" w:color="auto" w:sz="6" w:space="0"/>
            </w:tcBorders>
          </w:tcPr>
          <w:p w14:paraId="5F0F0B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F33A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5" w:type="pct"/>
            <w:vAlign w:val="top"/>
          </w:tcPr>
          <w:p w14:paraId="03EA9D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Problems with tasting food</w:t>
            </w:r>
          </w:p>
        </w:tc>
        <w:tc>
          <w:tcPr>
            <w:tcW w:w="2744" w:type="pct"/>
          </w:tcPr>
          <w:p w14:paraId="7DF85B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0.778</w:t>
            </w:r>
          </w:p>
        </w:tc>
      </w:tr>
      <w:tr w14:paraId="4A168D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5" w:type="pct"/>
            <w:vAlign w:val="top"/>
          </w:tcPr>
          <w:p w14:paraId="7618F8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Mouth / throat sores</w:t>
            </w:r>
          </w:p>
        </w:tc>
        <w:tc>
          <w:tcPr>
            <w:tcW w:w="2744" w:type="pct"/>
          </w:tcPr>
          <w:p w14:paraId="58FC1F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0.726</w:t>
            </w:r>
          </w:p>
        </w:tc>
      </w:tr>
      <w:tr w14:paraId="050607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5" w:type="pct"/>
            <w:vAlign w:val="top"/>
          </w:tcPr>
          <w:p w14:paraId="740042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Lack of appetite</w:t>
            </w:r>
          </w:p>
        </w:tc>
        <w:tc>
          <w:tcPr>
            <w:tcW w:w="2744" w:type="pct"/>
          </w:tcPr>
          <w:p w14:paraId="791E77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0.715</w:t>
            </w:r>
          </w:p>
        </w:tc>
      </w:tr>
      <w:tr w14:paraId="786C75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5" w:type="pct"/>
            <w:vAlign w:val="top"/>
          </w:tcPr>
          <w:p w14:paraId="235CBD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Nausea</w:t>
            </w:r>
          </w:p>
        </w:tc>
        <w:tc>
          <w:tcPr>
            <w:tcW w:w="2744" w:type="pct"/>
          </w:tcPr>
          <w:p w14:paraId="32B5A3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0.679</w:t>
            </w:r>
          </w:p>
        </w:tc>
      </w:tr>
      <w:tr w14:paraId="34A64F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5" w:type="pct"/>
            <w:vAlign w:val="top"/>
          </w:tcPr>
          <w:p w14:paraId="2EF0E3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Vomiting</w:t>
            </w:r>
          </w:p>
        </w:tc>
        <w:tc>
          <w:tcPr>
            <w:tcW w:w="2744" w:type="pct"/>
          </w:tcPr>
          <w:p w14:paraId="4904F4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0.661</w:t>
            </w:r>
          </w:p>
        </w:tc>
      </w:tr>
      <w:tr w14:paraId="409869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5" w:type="pct"/>
            <w:vAlign w:val="top"/>
          </w:tcPr>
          <w:p w14:paraId="2B6AD3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Mucus</w:t>
            </w:r>
          </w:p>
        </w:tc>
        <w:tc>
          <w:tcPr>
            <w:tcW w:w="2744" w:type="pct"/>
          </w:tcPr>
          <w:p w14:paraId="47B22C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0.660</w:t>
            </w:r>
          </w:p>
        </w:tc>
      </w:tr>
      <w:tr w14:paraId="4491C4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5" w:type="pct"/>
            <w:vAlign w:val="top"/>
          </w:tcPr>
          <w:p w14:paraId="09CA33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Swallowing difficulty</w:t>
            </w:r>
          </w:p>
        </w:tc>
        <w:tc>
          <w:tcPr>
            <w:tcW w:w="2744" w:type="pct"/>
          </w:tcPr>
          <w:p w14:paraId="02C39B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0.654</w:t>
            </w:r>
          </w:p>
        </w:tc>
      </w:tr>
      <w:tr w14:paraId="5E9C3A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5" w:type="pct"/>
            <w:vAlign w:val="top"/>
          </w:tcPr>
          <w:p w14:paraId="70B43C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Dry mouth</w:t>
            </w:r>
          </w:p>
        </w:tc>
        <w:tc>
          <w:tcPr>
            <w:tcW w:w="2744" w:type="pct"/>
          </w:tcPr>
          <w:p w14:paraId="0E71E2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0.616</w:t>
            </w:r>
          </w:p>
        </w:tc>
      </w:tr>
      <w:tr w14:paraId="0A2A8C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5" w:type="pct"/>
            <w:vAlign w:val="top"/>
          </w:tcPr>
          <w:p w14:paraId="64D4AA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Constipation</w:t>
            </w:r>
          </w:p>
        </w:tc>
        <w:tc>
          <w:tcPr>
            <w:tcW w:w="2744" w:type="pct"/>
          </w:tcPr>
          <w:p w14:paraId="252E57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0.580</w:t>
            </w:r>
          </w:p>
        </w:tc>
      </w:tr>
      <w:tr w14:paraId="406DFC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5" w:type="pct"/>
            <w:vAlign w:val="top"/>
          </w:tcPr>
          <w:p w14:paraId="051F7E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Skin symptoms</w:t>
            </w:r>
          </w:p>
        </w:tc>
        <w:tc>
          <w:tcPr>
            <w:tcW w:w="2744" w:type="pct"/>
          </w:tcPr>
          <w:p w14:paraId="2BE95C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0.548</w:t>
            </w:r>
          </w:p>
        </w:tc>
      </w:tr>
      <w:tr w14:paraId="34A257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5" w:type="pct"/>
            <w:vAlign w:val="top"/>
          </w:tcPr>
          <w:p w14:paraId="2C36C5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Voice difficulty</w:t>
            </w:r>
          </w:p>
        </w:tc>
        <w:tc>
          <w:tcPr>
            <w:tcW w:w="2744" w:type="pct"/>
          </w:tcPr>
          <w:p w14:paraId="07AF69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0.483</w:t>
            </w:r>
          </w:p>
        </w:tc>
      </w:tr>
      <w:tr w14:paraId="0FA003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5" w:type="pct"/>
          </w:tcPr>
          <w:p w14:paraId="6D8459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Emotional / Fatigue</w:t>
            </w:r>
          </w:p>
        </w:tc>
        <w:tc>
          <w:tcPr>
            <w:tcW w:w="2744" w:type="pct"/>
          </w:tcPr>
          <w:p w14:paraId="10BFA5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9A91A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5" w:type="pct"/>
            <w:vAlign w:val="top"/>
          </w:tcPr>
          <w:p w14:paraId="6699C0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Distress</w:t>
            </w:r>
          </w:p>
        </w:tc>
        <w:tc>
          <w:tcPr>
            <w:tcW w:w="2744" w:type="pct"/>
          </w:tcPr>
          <w:p w14:paraId="778D99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0.729</w:t>
            </w:r>
          </w:p>
        </w:tc>
      </w:tr>
      <w:tr w14:paraId="17771B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5" w:type="pct"/>
            <w:vAlign w:val="top"/>
          </w:tcPr>
          <w:p w14:paraId="30C500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Sleep disturbance</w:t>
            </w:r>
          </w:p>
        </w:tc>
        <w:tc>
          <w:tcPr>
            <w:tcW w:w="2744" w:type="pct"/>
          </w:tcPr>
          <w:p w14:paraId="656C58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0.668</w:t>
            </w:r>
          </w:p>
        </w:tc>
      </w:tr>
      <w:tr w14:paraId="3626CF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5" w:type="pct"/>
            <w:vAlign w:val="top"/>
          </w:tcPr>
          <w:p w14:paraId="5F3416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Fatigue</w:t>
            </w:r>
          </w:p>
        </w:tc>
        <w:tc>
          <w:tcPr>
            <w:tcW w:w="2744" w:type="pct"/>
          </w:tcPr>
          <w:p w14:paraId="609AD8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0.621</w:t>
            </w:r>
          </w:p>
        </w:tc>
      </w:tr>
      <w:tr w14:paraId="42B810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5" w:type="pct"/>
            <w:vAlign w:val="top"/>
          </w:tcPr>
          <w:p w14:paraId="38FDCD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Shortness of breath</w:t>
            </w:r>
          </w:p>
        </w:tc>
        <w:tc>
          <w:tcPr>
            <w:tcW w:w="2744" w:type="pct"/>
          </w:tcPr>
          <w:p w14:paraId="37BFD5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0.626</w:t>
            </w:r>
          </w:p>
        </w:tc>
      </w:tr>
      <w:tr w14:paraId="0B8C89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5" w:type="pct"/>
            <w:vAlign w:val="top"/>
          </w:tcPr>
          <w:p w14:paraId="08403B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Memory difficulty</w:t>
            </w:r>
          </w:p>
        </w:tc>
        <w:tc>
          <w:tcPr>
            <w:tcW w:w="2744" w:type="pct"/>
          </w:tcPr>
          <w:p w14:paraId="4E1028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0.654</w:t>
            </w:r>
          </w:p>
        </w:tc>
      </w:tr>
      <w:tr w14:paraId="3FB25B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5" w:type="pct"/>
            <w:vAlign w:val="top"/>
          </w:tcPr>
          <w:p w14:paraId="6DEF37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Drowsiness</w:t>
            </w:r>
          </w:p>
        </w:tc>
        <w:tc>
          <w:tcPr>
            <w:tcW w:w="2744" w:type="pct"/>
          </w:tcPr>
          <w:p w14:paraId="14620C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0.600</w:t>
            </w:r>
          </w:p>
        </w:tc>
      </w:tr>
      <w:tr w14:paraId="2222A8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5" w:type="pct"/>
            <w:vAlign w:val="top"/>
          </w:tcPr>
          <w:p w14:paraId="32D045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Sadness</w:t>
            </w:r>
          </w:p>
        </w:tc>
        <w:tc>
          <w:tcPr>
            <w:tcW w:w="2744" w:type="pct"/>
          </w:tcPr>
          <w:p w14:paraId="62953D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0.653</w:t>
            </w:r>
          </w:p>
        </w:tc>
      </w:tr>
      <w:tr w14:paraId="74A609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5" w:type="pct"/>
          </w:tcPr>
          <w:p w14:paraId="3098B5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Function / Quality of Life</w:t>
            </w:r>
          </w:p>
        </w:tc>
        <w:tc>
          <w:tcPr>
            <w:tcW w:w="2744" w:type="pct"/>
          </w:tcPr>
          <w:p w14:paraId="25D2D8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30F26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5" w:type="pct"/>
            <w:vAlign w:val="top"/>
          </w:tcPr>
          <w:p w14:paraId="7A6775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Walking</w:t>
            </w:r>
          </w:p>
        </w:tc>
        <w:tc>
          <w:tcPr>
            <w:tcW w:w="2744" w:type="pct"/>
            <w:vAlign w:val="top"/>
          </w:tcPr>
          <w:p w14:paraId="1DD36C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0.719</w:t>
            </w:r>
          </w:p>
        </w:tc>
      </w:tr>
      <w:tr w14:paraId="50723A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5" w:type="pct"/>
            <w:vAlign w:val="top"/>
          </w:tcPr>
          <w:p w14:paraId="3A5AB7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Enjoyment of life</w:t>
            </w:r>
          </w:p>
        </w:tc>
        <w:tc>
          <w:tcPr>
            <w:tcW w:w="2744" w:type="pct"/>
            <w:vAlign w:val="top"/>
          </w:tcPr>
          <w:p w14:paraId="57D61A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0.710</w:t>
            </w:r>
          </w:p>
        </w:tc>
      </w:tr>
      <w:tr w14:paraId="39DCF4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5" w:type="pct"/>
            <w:vAlign w:val="top"/>
          </w:tcPr>
          <w:p w14:paraId="43E242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Relations</w:t>
            </w:r>
          </w:p>
        </w:tc>
        <w:tc>
          <w:tcPr>
            <w:tcW w:w="2744" w:type="pct"/>
            <w:vAlign w:val="top"/>
          </w:tcPr>
          <w:p w14:paraId="68A05B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0.699</w:t>
            </w:r>
          </w:p>
        </w:tc>
      </w:tr>
      <w:tr w14:paraId="5CE12F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5" w:type="pct"/>
            <w:vAlign w:val="top"/>
          </w:tcPr>
          <w:p w14:paraId="722DED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Work</w:t>
            </w:r>
          </w:p>
        </w:tc>
        <w:tc>
          <w:tcPr>
            <w:tcW w:w="2744" w:type="pct"/>
            <w:vAlign w:val="top"/>
          </w:tcPr>
          <w:p w14:paraId="6B421F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0.688</w:t>
            </w:r>
          </w:p>
        </w:tc>
      </w:tr>
      <w:tr w14:paraId="5D5661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5" w:type="pct"/>
            <w:vAlign w:val="top"/>
          </w:tcPr>
          <w:p w14:paraId="50BECF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General activity</w:t>
            </w:r>
          </w:p>
        </w:tc>
        <w:tc>
          <w:tcPr>
            <w:tcW w:w="2744" w:type="pct"/>
            <w:vAlign w:val="top"/>
          </w:tcPr>
          <w:p w14:paraId="69A58B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0.680</w:t>
            </w:r>
          </w:p>
        </w:tc>
      </w:tr>
      <w:tr w14:paraId="255A2E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5" w:type="pct"/>
            <w:tcBorders>
              <w:bottom w:val="single" w:color="auto" w:sz="8" w:space="0"/>
            </w:tcBorders>
            <w:vAlign w:val="top"/>
          </w:tcPr>
          <w:p w14:paraId="3F7968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Mood</w:t>
            </w:r>
          </w:p>
        </w:tc>
        <w:tc>
          <w:tcPr>
            <w:tcW w:w="2744" w:type="pct"/>
            <w:tcBorders>
              <w:bottom w:val="single" w:color="auto" w:sz="8" w:space="0"/>
            </w:tcBorders>
            <w:vAlign w:val="top"/>
          </w:tcPr>
          <w:p w14:paraId="658DDD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0.637</w:t>
            </w:r>
          </w:p>
        </w:tc>
      </w:tr>
    </w:tbl>
    <w:p w14:paraId="23140F5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textAlignment w:val="auto"/>
        <w:rPr>
          <w:rFonts w:hint="eastAsia" w:ascii="Times New Roman" w:hAnsi="Times New Roman" w:cs="Times New Roman" w:eastAsiaTheme="minorEastAsia"/>
          <w:b w:val="0"/>
          <w:bCs w:val="0"/>
          <w:sz w:val="21"/>
          <w:szCs w:val="21"/>
          <w:vertAlign w:val="baseline"/>
          <w:lang w:val="en-US" w:eastAsia="zh-CN"/>
        </w:rPr>
      </w:pPr>
    </w:p>
    <w:p w14:paraId="5877F361">
      <w:pPr>
        <w:pStyle w:val="2"/>
        <w:keepNext w:val="0"/>
        <w:keepLines w:val="0"/>
        <w:widowControl/>
        <w:suppressLineNumbers w:val="0"/>
        <w:jc w:val="center"/>
        <w:rPr>
          <w:rFonts w:hint="default"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color w:val="000000"/>
          <w:sz w:val="20"/>
          <w:szCs w:val="20"/>
        </w:rPr>
        <w:t xml:space="preserve">Table </w:t>
      </w:r>
      <w:r>
        <w:rPr>
          <w:rFonts w:hint="eastAsia" w:ascii="Times New Roman" w:hAnsi="Times New Roman" w:cs="Times New Roman"/>
          <w:b/>
          <w:bCs/>
          <w:color w:val="000000"/>
          <w:sz w:val="20"/>
          <w:szCs w:val="20"/>
          <w:lang w:val="en-US" w:eastAsia="zh-CN"/>
        </w:rPr>
        <w:t>S2</w:t>
      </w:r>
      <w:r>
        <w:rPr>
          <w:rFonts w:hint="default" w:ascii="Times New Roman" w:hAnsi="Times New Roman" w:cs="Times New Roman"/>
          <w:b/>
          <w:bCs/>
          <w:color w:val="000000"/>
          <w:sz w:val="20"/>
          <w:szCs w:val="20"/>
        </w:rPr>
        <w:t>. Univariate Logistic Regression Analysis of Swallowing Difficulties</w:t>
      </w:r>
    </w:p>
    <w:tbl>
      <w:tblPr>
        <w:tblStyle w:val="5"/>
        <w:tblW w:w="4998" w:type="pct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6"/>
        <w:gridCol w:w="1337"/>
        <w:gridCol w:w="1339"/>
        <w:gridCol w:w="1345"/>
        <w:gridCol w:w="1337"/>
        <w:gridCol w:w="1345"/>
      </w:tblGrid>
      <w:tr w14:paraId="24B61DD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pct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3D1F31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Variables</w:t>
            </w:r>
          </w:p>
        </w:tc>
        <w:tc>
          <w:tcPr>
            <w:tcW w:w="784" w:type="pct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6A1DA9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1"/>
                <w:szCs w:val="21"/>
                <w:lang w:val="en-US" w:eastAsia="zh-CN" w:bidi="ar"/>
              </w:rPr>
              <w:t>B</w:t>
            </w:r>
          </w:p>
        </w:tc>
        <w:tc>
          <w:tcPr>
            <w:tcW w:w="785" w:type="pct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54D2D2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1"/>
                <w:szCs w:val="21"/>
                <w:lang w:val="en-US" w:eastAsia="zh-CN" w:bidi="ar"/>
              </w:rPr>
              <w:t>SE</w:t>
            </w:r>
          </w:p>
        </w:tc>
        <w:tc>
          <w:tcPr>
            <w:tcW w:w="789" w:type="pct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1E154E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1"/>
                <w:szCs w:val="21"/>
                <w:lang w:val="en-US" w:eastAsia="zh-CN" w:bidi="ar"/>
              </w:rPr>
              <w:t>Wald</w:t>
            </w:r>
          </w:p>
        </w:tc>
        <w:tc>
          <w:tcPr>
            <w:tcW w:w="784" w:type="pct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32441C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1"/>
                <w:szCs w:val="21"/>
                <w:lang w:val="en-US" w:eastAsia="zh-CN" w:bidi="ar"/>
              </w:rPr>
              <w:t>P</w:t>
            </w:r>
          </w:p>
        </w:tc>
        <w:tc>
          <w:tcPr>
            <w:tcW w:w="789" w:type="pct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20DCCC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1"/>
                <w:szCs w:val="21"/>
                <w:lang w:val="en-US" w:eastAsia="zh-CN" w:bidi="ar"/>
              </w:rPr>
              <w:t>OR (95% CI)</w:t>
            </w:r>
          </w:p>
        </w:tc>
      </w:tr>
      <w:tr w14:paraId="10ED47D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065" w:type="pct"/>
            <w:tcBorders>
              <w:top w:val="single" w:color="auto" w:sz="6" w:space="0"/>
            </w:tcBorders>
          </w:tcPr>
          <w:p w14:paraId="65F910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Return to Work</w:t>
            </w:r>
          </w:p>
        </w:tc>
        <w:tc>
          <w:tcPr>
            <w:tcW w:w="784" w:type="pct"/>
            <w:tcBorders>
              <w:top w:val="single" w:color="auto" w:sz="6" w:space="0"/>
            </w:tcBorders>
          </w:tcPr>
          <w:p w14:paraId="3DC9A1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-0.928</w:t>
            </w:r>
          </w:p>
        </w:tc>
        <w:tc>
          <w:tcPr>
            <w:tcW w:w="785" w:type="pct"/>
            <w:tcBorders>
              <w:top w:val="single" w:color="auto" w:sz="6" w:space="0"/>
            </w:tcBorders>
          </w:tcPr>
          <w:p w14:paraId="4E82B3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0.229</w:t>
            </w:r>
          </w:p>
        </w:tc>
        <w:tc>
          <w:tcPr>
            <w:tcW w:w="789" w:type="pct"/>
            <w:tcBorders>
              <w:top w:val="single" w:color="auto" w:sz="6" w:space="0"/>
            </w:tcBorders>
          </w:tcPr>
          <w:p w14:paraId="3F15E7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16.447</w:t>
            </w:r>
          </w:p>
        </w:tc>
        <w:tc>
          <w:tcPr>
            <w:tcW w:w="784" w:type="pct"/>
            <w:tcBorders>
              <w:top w:val="single" w:color="auto" w:sz="6" w:space="0"/>
            </w:tcBorders>
          </w:tcPr>
          <w:p w14:paraId="3064D8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＜0.001</w:t>
            </w:r>
          </w:p>
        </w:tc>
        <w:tc>
          <w:tcPr>
            <w:tcW w:w="789" w:type="pct"/>
            <w:tcBorders>
              <w:top w:val="single" w:color="auto" w:sz="6" w:space="0"/>
            </w:tcBorders>
          </w:tcPr>
          <w:p w14:paraId="07E944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0.396 (0.253, 0.619)</w:t>
            </w:r>
          </w:p>
        </w:tc>
      </w:tr>
      <w:tr w14:paraId="3DF5357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pct"/>
          </w:tcPr>
          <w:p w14:paraId="4B3470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Residence</w:t>
            </w:r>
          </w:p>
        </w:tc>
        <w:tc>
          <w:tcPr>
            <w:tcW w:w="784" w:type="pct"/>
          </w:tcPr>
          <w:p w14:paraId="0997E8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785" w:type="pct"/>
          </w:tcPr>
          <w:p w14:paraId="6C0989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789" w:type="pct"/>
          </w:tcPr>
          <w:p w14:paraId="375F02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84" w:type="pct"/>
          </w:tcPr>
          <w:p w14:paraId="29F9A9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89" w:type="pct"/>
          </w:tcPr>
          <w:p w14:paraId="132937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</w:tr>
      <w:tr w14:paraId="31DC18A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pct"/>
          </w:tcPr>
          <w:p w14:paraId="049CE2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Town/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Rural</w:t>
            </w:r>
          </w:p>
        </w:tc>
        <w:tc>
          <w:tcPr>
            <w:tcW w:w="784" w:type="pct"/>
          </w:tcPr>
          <w:p w14:paraId="38F76C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51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785" w:type="pct"/>
          </w:tcPr>
          <w:p w14:paraId="746798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0.2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25</w:t>
            </w:r>
          </w:p>
        </w:tc>
        <w:tc>
          <w:tcPr>
            <w:tcW w:w="789" w:type="pct"/>
          </w:tcPr>
          <w:p w14:paraId="76ABD7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5.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253</w:t>
            </w:r>
          </w:p>
        </w:tc>
        <w:tc>
          <w:tcPr>
            <w:tcW w:w="784" w:type="pct"/>
          </w:tcPr>
          <w:p w14:paraId="506015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0.0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22</w:t>
            </w:r>
          </w:p>
        </w:tc>
        <w:tc>
          <w:tcPr>
            <w:tcW w:w="789" w:type="pct"/>
          </w:tcPr>
          <w:p w14:paraId="4681F9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1.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674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(1.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078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2.601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)</w:t>
            </w:r>
          </w:p>
        </w:tc>
      </w:tr>
      <w:tr w14:paraId="019FCEF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pct"/>
          </w:tcPr>
          <w:p w14:paraId="3CE64B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Style w:val="7"/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</w:rPr>
              <w:t>Education Level</w:t>
            </w:r>
          </w:p>
        </w:tc>
        <w:tc>
          <w:tcPr>
            <w:tcW w:w="784" w:type="pct"/>
          </w:tcPr>
          <w:p w14:paraId="2FD117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785" w:type="pct"/>
          </w:tcPr>
          <w:p w14:paraId="716B18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789" w:type="pct"/>
          </w:tcPr>
          <w:p w14:paraId="49C12F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784" w:type="pct"/>
          </w:tcPr>
          <w:p w14:paraId="1792A3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789" w:type="pct"/>
          </w:tcPr>
          <w:p w14:paraId="096457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</w:tr>
      <w:tr w14:paraId="6FF6799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pct"/>
          </w:tcPr>
          <w:p w14:paraId="2A7C8B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Style w:val="7"/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High school / Vocational schoo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l</w:t>
            </w:r>
          </w:p>
        </w:tc>
        <w:tc>
          <w:tcPr>
            <w:tcW w:w="784" w:type="pct"/>
          </w:tcPr>
          <w:p w14:paraId="2957A1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-0.680</w:t>
            </w:r>
          </w:p>
        </w:tc>
        <w:tc>
          <w:tcPr>
            <w:tcW w:w="785" w:type="pct"/>
          </w:tcPr>
          <w:p w14:paraId="35573F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0.297</w:t>
            </w:r>
          </w:p>
        </w:tc>
        <w:tc>
          <w:tcPr>
            <w:tcW w:w="789" w:type="pct"/>
          </w:tcPr>
          <w:p w14:paraId="1F5FF8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5.236</w:t>
            </w:r>
          </w:p>
        </w:tc>
        <w:tc>
          <w:tcPr>
            <w:tcW w:w="784" w:type="pct"/>
          </w:tcPr>
          <w:p w14:paraId="732B69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0.022</w:t>
            </w:r>
          </w:p>
        </w:tc>
        <w:tc>
          <w:tcPr>
            <w:tcW w:w="789" w:type="pct"/>
          </w:tcPr>
          <w:p w14:paraId="1A3043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0.507 (0.283, 0.907)</w:t>
            </w:r>
          </w:p>
        </w:tc>
      </w:tr>
      <w:tr w14:paraId="2BB9C69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pct"/>
          </w:tcPr>
          <w:p w14:paraId="13C951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College/University or above</w:t>
            </w:r>
          </w:p>
        </w:tc>
        <w:tc>
          <w:tcPr>
            <w:tcW w:w="784" w:type="pct"/>
          </w:tcPr>
          <w:p w14:paraId="523DCC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-0.9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785" w:type="pct"/>
          </w:tcPr>
          <w:p w14:paraId="3BAA01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251</w:t>
            </w:r>
          </w:p>
        </w:tc>
        <w:tc>
          <w:tcPr>
            <w:tcW w:w="789" w:type="pct"/>
          </w:tcPr>
          <w:p w14:paraId="4933CA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14.622</w:t>
            </w:r>
          </w:p>
        </w:tc>
        <w:tc>
          <w:tcPr>
            <w:tcW w:w="784" w:type="pct"/>
          </w:tcPr>
          <w:p w14:paraId="74E49E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＜0.001</w:t>
            </w:r>
          </w:p>
        </w:tc>
        <w:tc>
          <w:tcPr>
            <w:tcW w:w="789" w:type="pct"/>
          </w:tcPr>
          <w:p w14:paraId="7E69BF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0.3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83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23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4, 0.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626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)</w:t>
            </w:r>
          </w:p>
        </w:tc>
      </w:tr>
      <w:tr w14:paraId="2A71408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pct"/>
          </w:tcPr>
          <w:p w14:paraId="558A10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Monthly Income</w:t>
            </w:r>
          </w:p>
        </w:tc>
        <w:tc>
          <w:tcPr>
            <w:tcW w:w="784" w:type="pct"/>
          </w:tcPr>
          <w:p w14:paraId="6FFF89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785" w:type="pct"/>
          </w:tcPr>
          <w:p w14:paraId="0CC800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789" w:type="pct"/>
          </w:tcPr>
          <w:p w14:paraId="5C13E9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784" w:type="pct"/>
          </w:tcPr>
          <w:p w14:paraId="20A5A1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789" w:type="pct"/>
          </w:tcPr>
          <w:p w14:paraId="18E437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</w:tr>
      <w:tr w14:paraId="2924912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pct"/>
          </w:tcPr>
          <w:p w14:paraId="264947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3001–5000 CNY</w:t>
            </w:r>
          </w:p>
        </w:tc>
        <w:tc>
          <w:tcPr>
            <w:tcW w:w="784" w:type="pct"/>
          </w:tcPr>
          <w:p w14:paraId="32E275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-0.660</w:t>
            </w:r>
          </w:p>
        </w:tc>
        <w:tc>
          <w:tcPr>
            <w:tcW w:w="785" w:type="pct"/>
          </w:tcPr>
          <w:p w14:paraId="0EE188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0.277</w:t>
            </w:r>
          </w:p>
        </w:tc>
        <w:tc>
          <w:tcPr>
            <w:tcW w:w="789" w:type="pct"/>
          </w:tcPr>
          <w:p w14:paraId="62CCAE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5.664</w:t>
            </w:r>
          </w:p>
        </w:tc>
        <w:tc>
          <w:tcPr>
            <w:tcW w:w="784" w:type="pct"/>
          </w:tcPr>
          <w:p w14:paraId="465AA0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0.017</w:t>
            </w:r>
          </w:p>
        </w:tc>
        <w:tc>
          <w:tcPr>
            <w:tcW w:w="789" w:type="pct"/>
          </w:tcPr>
          <w:p w14:paraId="4EB467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0.517 (0.300, 0.890)</w:t>
            </w:r>
          </w:p>
        </w:tc>
      </w:tr>
      <w:tr w14:paraId="718FAE0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pct"/>
          </w:tcPr>
          <w:p w14:paraId="1C73F0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5001–10000 CNY</w:t>
            </w:r>
          </w:p>
        </w:tc>
        <w:tc>
          <w:tcPr>
            <w:tcW w:w="784" w:type="pct"/>
          </w:tcPr>
          <w:p w14:paraId="73D15E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-1.123</w:t>
            </w:r>
          </w:p>
        </w:tc>
        <w:tc>
          <w:tcPr>
            <w:tcW w:w="785" w:type="pct"/>
          </w:tcPr>
          <w:p w14:paraId="17D096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0.312</w:t>
            </w:r>
          </w:p>
        </w:tc>
        <w:tc>
          <w:tcPr>
            <w:tcW w:w="789" w:type="pct"/>
          </w:tcPr>
          <w:p w14:paraId="0BAA26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12.964</w:t>
            </w:r>
          </w:p>
        </w:tc>
        <w:tc>
          <w:tcPr>
            <w:tcW w:w="784" w:type="pct"/>
          </w:tcPr>
          <w:p w14:paraId="3FA809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＜0.001</w:t>
            </w:r>
          </w:p>
        </w:tc>
        <w:tc>
          <w:tcPr>
            <w:tcW w:w="789" w:type="pct"/>
          </w:tcPr>
          <w:p w14:paraId="3EB6EB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0.325 (0.177, 0.600)</w:t>
            </w:r>
          </w:p>
        </w:tc>
      </w:tr>
      <w:tr w14:paraId="2E6C36A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pct"/>
          </w:tcPr>
          <w:p w14:paraId="01AD9D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&gt; 10000 CNY</w:t>
            </w:r>
          </w:p>
        </w:tc>
        <w:tc>
          <w:tcPr>
            <w:tcW w:w="784" w:type="pct"/>
          </w:tcPr>
          <w:p w14:paraId="36CCE2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-1.209</w:t>
            </w:r>
          </w:p>
        </w:tc>
        <w:tc>
          <w:tcPr>
            <w:tcW w:w="785" w:type="pct"/>
          </w:tcPr>
          <w:p w14:paraId="021D59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0.375</w:t>
            </w:r>
          </w:p>
        </w:tc>
        <w:tc>
          <w:tcPr>
            <w:tcW w:w="789" w:type="pct"/>
          </w:tcPr>
          <w:p w14:paraId="045F4A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10.379</w:t>
            </w:r>
          </w:p>
        </w:tc>
        <w:tc>
          <w:tcPr>
            <w:tcW w:w="784" w:type="pct"/>
          </w:tcPr>
          <w:p w14:paraId="0853F6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0.001</w:t>
            </w:r>
          </w:p>
        </w:tc>
        <w:tc>
          <w:tcPr>
            <w:tcW w:w="789" w:type="pct"/>
          </w:tcPr>
          <w:p w14:paraId="558259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0.299 (0.143, 0.623)</w:t>
            </w:r>
          </w:p>
        </w:tc>
      </w:tr>
      <w:tr w14:paraId="6428249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pct"/>
          </w:tcPr>
          <w:p w14:paraId="5D2868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Age</w:t>
            </w:r>
          </w:p>
        </w:tc>
        <w:tc>
          <w:tcPr>
            <w:tcW w:w="784" w:type="pct"/>
          </w:tcPr>
          <w:p w14:paraId="682F97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0.031</w:t>
            </w:r>
          </w:p>
        </w:tc>
        <w:tc>
          <w:tcPr>
            <w:tcW w:w="785" w:type="pct"/>
          </w:tcPr>
          <w:p w14:paraId="7C7416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0.010</w:t>
            </w:r>
          </w:p>
        </w:tc>
        <w:tc>
          <w:tcPr>
            <w:tcW w:w="789" w:type="pct"/>
          </w:tcPr>
          <w:p w14:paraId="5FB261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9.887</w:t>
            </w:r>
          </w:p>
        </w:tc>
        <w:tc>
          <w:tcPr>
            <w:tcW w:w="784" w:type="pct"/>
          </w:tcPr>
          <w:p w14:paraId="07CBA0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0.002</w:t>
            </w:r>
          </w:p>
        </w:tc>
        <w:tc>
          <w:tcPr>
            <w:tcW w:w="789" w:type="pct"/>
          </w:tcPr>
          <w:p w14:paraId="0B43F1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1.031 (1.012, 1.051)</w:t>
            </w:r>
          </w:p>
        </w:tc>
      </w:tr>
      <w:tr w14:paraId="7196EC1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pct"/>
          </w:tcPr>
          <w:p w14:paraId="31543C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AJCC Stage</w:t>
            </w:r>
          </w:p>
        </w:tc>
        <w:tc>
          <w:tcPr>
            <w:tcW w:w="784" w:type="pct"/>
          </w:tcPr>
          <w:p w14:paraId="0DD077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785" w:type="pct"/>
          </w:tcPr>
          <w:p w14:paraId="4287DC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789" w:type="pct"/>
          </w:tcPr>
          <w:p w14:paraId="632BDE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784" w:type="pct"/>
          </w:tcPr>
          <w:p w14:paraId="542E38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789" w:type="pct"/>
          </w:tcPr>
          <w:p w14:paraId="2AF576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</w:tr>
      <w:tr w14:paraId="2174438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pct"/>
          </w:tcPr>
          <w:p w14:paraId="443FFA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Stage III</w:t>
            </w:r>
          </w:p>
        </w:tc>
        <w:tc>
          <w:tcPr>
            <w:tcW w:w="784" w:type="pct"/>
          </w:tcPr>
          <w:p w14:paraId="2312E6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-0.707</w:t>
            </w:r>
          </w:p>
        </w:tc>
        <w:tc>
          <w:tcPr>
            <w:tcW w:w="785" w:type="pct"/>
          </w:tcPr>
          <w:p w14:paraId="3EFF8C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0.328</w:t>
            </w:r>
          </w:p>
        </w:tc>
        <w:tc>
          <w:tcPr>
            <w:tcW w:w="789" w:type="pct"/>
          </w:tcPr>
          <w:p w14:paraId="200FFD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4.637</w:t>
            </w:r>
          </w:p>
        </w:tc>
        <w:tc>
          <w:tcPr>
            <w:tcW w:w="784" w:type="pct"/>
          </w:tcPr>
          <w:p w14:paraId="6AE8BC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0.031</w:t>
            </w:r>
          </w:p>
        </w:tc>
        <w:tc>
          <w:tcPr>
            <w:tcW w:w="789" w:type="pct"/>
          </w:tcPr>
          <w:p w14:paraId="262441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0.493 (0.259, 0.938)</w:t>
            </w:r>
          </w:p>
        </w:tc>
      </w:tr>
      <w:tr w14:paraId="1FC281B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pct"/>
          </w:tcPr>
          <w:p w14:paraId="454BDE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Stage IV</w:t>
            </w:r>
          </w:p>
        </w:tc>
        <w:tc>
          <w:tcPr>
            <w:tcW w:w="784" w:type="pct"/>
          </w:tcPr>
          <w:p w14:paraId="0CFD77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-1.057</w:t>
            </w:r>
          </w:p>
        </w:tc>
        <w:tc>
          <w:tcPr>
            <w:tcW w:w="785" w:type="pct"/>
          </w:tcPr>
          <w:p w14:paraId="6812B2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0.353</w:t>
            </w:r>
          </w:p>
        </w:tc>
        <w:tc>
          <w:tcPr>
            <w:tcW w:w="789" w:type="pct"/>
          </w:tcPr>
          <w:p w14:paraId="634E3D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8.982</w:t>
            </w:r>
          </w:p>
        </w:tc>
        <w:tc>
          <w:tcPr>
            <w:tcW w:w="784" w:type="pct"/>
          </w:tcPr>
          <w:p w14:paraId="54FAA0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0.003</w:t>
            </w:r>
          </w:p>
        </w:tc>
        <w:tc>
          <w:tcPr>
            <w:tcW w:w="789" w:type="pct"/>
          </w:tcPr>
          <w:p w14:paraId="592797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0.347 (0.174, 0.694)</w:t>
            </w:r>
          </w:p>
        </w:tc>
      </w:tr>
      <w:tr w14:paraId="5E9CA3B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pct"/>
          </w:tcPr>
          <w:p w14:paraId="7D2B33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Unknown</w:t>
            </w:r>
          </w:p>
        </w:tc>
        <w:tc>
          <w:tcPr>
            <w:tcW w:w="784" w:type="pct"/>
          </w:tcPr>
          <w:p w14:paraId="13409E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-1.740</w:t>
            </w:r>
          </w:p>
        </w:tc>
        <w:tc>
          <w:tcPr>
            <w:tcW w:w="785" w:type="pct"/>
          </w:tcPr>
          <w:p w14:paraId="507ECC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0.580</w:t>
            </w:r>
          </w:p>
        </w:tc>
        <w:tc>
          <w:tcPr>
            <w:tcW w:w="789" w:type="pct"/>
          </w:tcPr>
          <w:p w14:paraId="2E5FBD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9.016</w:t>
            </w:r>
          </w:p>
        </w:tc>
        <w:tc>
          <w:tcPr>
            <w:tcW w:w="784" w:type="pct"/>
          </w:tcPr>
          <w:p w14:paraId="74CEE8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0.003</w:t>
            </w:r>
          </w:p>
        </w:tc>
        <w:tc>
          <w:tcPr>
            <w:tcW w:w="789" w:type="pct"/>
          </w:tcPr>
          <w:p w14:paraId="700163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0.175 (0.056, 0.546)</w:t>
            </w:r>
          </w:p>
        </w:tc>
      </w:tr>
      <w:tr w14:paraId="02139B0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pct"/>
          </w:tcPr>
          <w:p w14:paraId="1A5877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N Stage</w:t>
            </w:r>
          </w:p>
        </w:tc>
        <w:tc>
          <w:tcPr>
            <w:tcW w:w="784" w:type="pct"/>
          </w:tcPr>
          <w:p w14:paraId="31123E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785" w:type="pct"/>
          </w:tcPr>
          <w:p w14:paraId="03C547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789" w:type="pct"/>
          </w:tcPr>
          <w:p w14:paraId="6893EF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784" w:type="pct"/>
          </w:tcPr>
          <w:p w14:paraId="2DF974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789" w:type="pct"/>
          </w:tcPr>
          <w:p w14:paraId="7ADE5B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</w:p>
        </w:tc>
      </w:tr>
      <w:tr w14:paraId="6A6F781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pct"/>
          </w:tcPr>
          <w:p w14:paraId="4AD103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N1</w:t>
            </w:r>
          </w:p>
        </w:tc>
        <w:tc>
          <w:tcPr>
            <w:tcW w:w="784" w:type="pct"/>
          </w:tcPr>
          <w:p w14:paraId="4855A3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-1.078</w:t>
            </w:r>
          </w:p>
        </w:tc>
        <w:tc>
          <w:tcPr>
            <w:tcW w:w="785" w:type="pct"/>
          </w:tcPr>
          <w:p w14:paraId="6FA1C3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0.432</w:t>
            </w:r>
          </w:p>
        </w:tc>
        <w:tc>
          <w:tcPr>
            <w:tcW w:w="789" w:type="pct"/>
          </w:tcPr>
          <w:p w14:paraId="1B0AB6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6.221</w:t>
            </w:r>
          </w:p>
        </w:tc>
        <w:tc>
          <w:tcPr>
            <w:tcW w:w="784" w:type="pct"/>
          </w:tcPr>
          <w:p w14:paraId="11CD2A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0.013</w:t>
            </w:r>
          </w:p>
        </w:tc>
        <w:tc>
          <w:tcPr>
            <w:tcW w:w="789" w:type="pct"/>
          </w:tcPr>
          <w:p w14:paraId="34100B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0.340 (0.146, 0.794)</w:t>
            </w:r>
          </w:p>
        </w:tc>
      </w:tr>
      <w:tr w14:paraId="2C41728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pct"/>
          </w:tcPr>
          <w:p w14:paraId="666ED4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Unknown</w:t>
            </w:r>
          </w:p>
        </w:tc>
        <w:tc>
          <w:tcPr>
            <w:tcW w:w="784" w:type="pct"/>
          </w:tcPr>
          <w:p w14:paraId="7A9F3C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-2.381</w:t>
            </w:r>
          </w:p>
        </w:tc>
        <w:tc>
          <w:tcPr>
            <w:tcW w:w="785" w:type="pct"/>
          </w:tcPr>
          <w:p w14:paraId="77615D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1.137</w:t>
            </w:r>
          </w:p>
        </w:tc>
        <w:tc>
          <w:tcPr>
            <w:tcW w:w="789" w:type="pct"/>
          </w:tcPr>
          <w:p w14:paraId="6FAF2D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4.387</w:t>
            </w:r>
          </w:p>
        </w:tc>
        <w:tc>
          <w:tcPr>
            <w:tcW w:w="784" w:type="pct"/>
          </w:tcPr>
          <w:p w14:paraId="634CC8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0.036</w:t>
            </w:r>
          </w:p>
        </w:tc>
        <w:tc>
          <w:tcPr>
            <w:tcW w:w="789" w:type="pct"/>
          </w:tcPr>
          <w:p w14:paraId="7FE7D0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0.092 (0.010, 0.858)</w:t>
            </w:r>
          </w:p>
        </w:tc>
      </w:tr>
      <w:tr w14:paraId="0F4FAB5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pct"/>
          </w:tcPr>
          <w:p w14:paraId="048323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Style w:val="7"/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</w:rPr>
              <w:t>Immunotherapy</w:t>
            </w:r>
          </w:p>
        </w:tc>
        <w:tc>
          <w:tcPr>
            <w:tcW w:w="784" w:type="pct"/>
          </w:tcPr>
          <w:p w14:paraId="60B73E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-0.516</w:t>
            </w:r>
          </w:p>
        </w:tc>
        <w:tc>
          <w:tcPr>
            <w:tcW w:w="785" w:type="pct"/>
          </w:tcPr>
          <w:p w14:paraId="5E55C9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0.221</w:t>
            </w:r>
          </w:p>
        </w:tc>
        <w:tc>
          <w:tcPr>
            <w:tcW w:w="789" w:type="pct"/>
          </w:tcPr>
          <w:p w14:paraId="6BD748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5.434</w:t>
            </w:r>
          </w:p>
        </w:tc>
        <w:tc>
          <w:tcPr>
            <w:tcW w:w="784" w:type="pct"/>
          </w:tcPr>
          <w:p w14:paraId="1B79CC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0.020</w:t>
            </w:r>
          </w:p>
        </w:tc>
        <w:tc>
          <w:tcPr>
            <w:tcW w:w="789" w:type="pct"/>
          </w:tcPr>
          <w:p w14:paraId="217DB4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0.597 (0.387, 0.921)</w:t>
            </w:r>
          </w:p>
        </w:tc>
      </w:tr>
      <w:tr w14:paraId="3F20D2C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pct"/>
          </w:tcPr>
          <w:p w14:paraId="5BEB74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Targeted Therapy</w:t>
            </w:r>
          </w:p>
        </w:tc>
        <w:tc>
          <w:tcPr>
            <w:tcW w:w="784" w:type="pct"/>
          </w:tcPr>
          <w:p w14:paraId="5722B3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-0.598</w:t>
            </w:r>
          </w:p>
        </w:tc>
        <w:tc>
          <w:tcPr>
            <w:tcW w:w="785" w:type="pct"/>
          </w:tcPr>
          <w:p w14:paraId="1375A7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0.241</w:t>
            </w:r>
          </w:p>
        </w:tc>
        <w:tc>
          <w:tcPr>
            <w:tcW w:w="789" w:type="pct"/>
          </w:tcPr>
          <w:p w14:paraId="64D5D2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6.136</w:t>
            </w:r>
          </w:p>
        </w:tc>
        <w:tc>
          <w:tcPr>
            <w:tcW w:w="784" w:type="pct"/>
          </w:tcPr>
          <w:p w14:paraId="1FCEB0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0.013</w:t>
            </w:r>
          </w:p>
        </w:tc>
        <w:tc>
          <w:tcPr>
            <w:tcW w:w="789" w:type="pct"/>
          </w:tcPr>
          <w:p w14:paraId="30AEC1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0.550 (0.342, 0.883)</w:t>
            </w:r>
          </w:p>
        </w:tc>
      </w:tr>
      <w:tr w14:paraId="73501B1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pct"/>
          </w:tcPr>
          <w:p w14:paraId="6B9A9F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Voice Index</w:t>
            </w:r>
          </w:p>
        </w:tc>
        <w:tc>
          <w:tcPr>
            <w:tcW w:w="784" w:type="pct"/>
          </w:tcPr>
          <w:p w14:paraId="635EEE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0.132</w:t>
            </w:r>
          </w:p>
        </w:tc>
        <w:tc>
          <w:tcPr>
            <w:tcW w:w="785" w:type="pct"/>
          </w:tcPr>
          <w:p w14:paraId="7FB134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0.018</w:t>
            </w:r>
          </w:p>
        </w:tc>
        <w:tc>
          <w:tcPr>
            <w:tcW w:w="789" w:type="pct"/>
          </w:tcPr>
          <w:p w14:paraId="3F2B91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55.487</w:t>
            </w:r>
          </w:p>
        </w:tc>
        <w:tc>
          <w:tcPr>
            <w:tcW w:w="784" w:type="pct"/>
          </w:tcPr>
          <w:p w14:paraId="68009F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＜0.001</w:t>
            </w:r>
          </w:p>
        </w:tc>
        <w:tc>
          <w:tcPr>
            <w:tcW w:w="789" w:type="pct"/>
          </w:tcPr>
          <w:p w14:paraId="60D0B3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1.141 (1.102, 1.181)</w:t>
            </w:r>
          </w:p>
        </w:tc>
      </w:tr>
      <w:tr w14:paraId="133FDFC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pct"/>
          </w:tcPr>
          <w:p w14:paraId="4ED5A1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Style w:val="7"/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</w:rPr>
              <w:t>Depression</w:t>
            </w:r>
          </w:p>
        </w:tc>
        <w:tc>
          <w:tcPr>
            <w:tcW w:w="784" w:type="pct"/>
          </w:tcPr>
          <w:p w14:paraId="0FB1C2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0.137</w:t>
            </w:r>
          </w:p>
        </w:tc>
        <w:tc>
          <w:tcPr>
            <w:tcW w:w="785" w:type="pct"/>
          </w:tcPr>
          <w:p w14:paraId="37DEB2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0.023</w:t>
            </w:r>
          </w:p>
        </w:tc>
        <w:tc>
          <w:tcPr>
            <w:tcW w:w="789" w:type="pct"/>
          </w:tcPr>
          <w:p w14:paraId="6CA77D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34.817</w:t>
            </w:r>
          </w:p>
        </w:tc>
        <w:tc>
          <w:tcPr>
            <w:tcW w:w="784" w:type="pct"/>
          </w:tcPr>
          <w:p w14:paraId="14A28E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＜0.001</w:t>
            </w:r>
          </w:p>
        </w:tc>
        <w:tc>
          <w:tcPr>
            <w:tcW w:w="789" w:type="pct"/>
          </w:tcPr>
          <w:p w14:paraId="23A4D1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1.147 (1.096, 1.200)</w:t>
            </w:r>
          </w:p>
        </w:tc>
      </w:tr>
      <w:tr w14:paraId="676D3E2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pct"/>
          </w:tcPr>
          <w:p w14:paraId="244709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Anxiety</w:t>
            </w:r>
          </w:p>
        </w:tc>
        <w:tc>
          <w:tcPr>
            <w:tcW w:w="784" w:type="pct"/>
          </w:tcPr>
          <w:p w14:paraId="513C0D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0.114</w:t>
            </w:r>
          </w:p>
        </w:tc>
        <w:tc>
          <w:tcPr>
            <w:tcW w:w="785" w:type="pct"/>
          </w:tcPr>
          <w:p w14:paraId="7FE9FB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0.026</w:t>
            </w:r>
          </w:p>
        </w:tc>
        <w:tc>
          <w:tcPr>
            <w:tcW w:w="789" w:type="pct"/>
          </w:tcPr>
          <w:p w14:paraId="5A9585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18.675</w:t>
            </w:r>
          </w:p>
        </w:tc>
        <w:tc>
          <w:tcPr>
            <w:tcW w:w="784" w:type="pct"/>
          </w:tcPr>
          <w:p w14:paraId="6E0902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＜0.001</w:t>
            </w:r>
          </w:p>
        </w:tc>
        <w:tc>
          <w:tcPr>
            <w:tcW w:w="789" w:type="pct"/>
          </w:tcPr>
          <w:p w14:paraId="22ED70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1.120 (1.064, 1.180)</w:t>
            </w:r>
          </w:p>
        </w:tc>
      </w:tr>
      <w:tr w14:paraId="431E06A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pct"/>
          </w:tcPr>
          <w:p w14:paraId="09EAB0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Style w:val="7"/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Style w:val="7"/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</w:rPr>
              <w:t>Gastrointestinal / Oral Symptom Cluster</w:t>
            </w:r>
          </w:p>
        </w:tc>
        <w:tc>
          <w:tcPr>
            <w:tcW w:w="784" w:type="pct"/>
            <w:shd w:val="clear" w:color="auto" w:fill="auto"/>
            <w:vAlign w:val="top"/>
          </w:tcPr>
          <w:p w14:paraId="158378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0.3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71</w:t>
            </w:r>
          </w:p>
        </w:tc>
        <w:tc>
          <w:tcPr>
            <w:tcW w:w="785" w:type="pct"/>
            <w:shd w:val="clear" w:color="auto" w:fill="auto"/>
            <w:vAlign w:val="top"/>
          </w:tcPr>
          <w:p w14:paraId="2D54F7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0.06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789" w:type="pct"/>
            <w:shd w:val="clear" w:color="auto" w:fill="auto"/>
            <w:vAlign w:val="top"/>
          </w:tcPr>
          <w:p w14:paraId="6EB46F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8.842</w:t>
            </w:r>
          </w:p>
        </w:tc>
        <w:tc>
          <w:tcPr>
            <w:tcW w:w="784" w:type="pct"/>
            <w:shd w:val="clear" w:color="auto" w:fill="auto"/>
            <w:vAlign w:val="top"/>
          </w:tcPr>
          <w:p w14:paraId="0FD055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＜0.001</w:t>
            </w:r>
          </w:p>
        </w:tc>
        <w:tc>
          <w:tcPr>
            <w:tcW w:w="789" w:type="pct"/>
            <w:shd w:val="clear" w:color="auto" w:fill="auto"/>
            <w:vAlign w:val="top"/>
          </w:tcPr>
          <w:p w14:paraId="474448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1.4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49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(1.2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90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, 1.6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28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)</w:t>
            </w:r>
          </w:p>
        </w:tc>
      </w:tr>
      <w:tr w14:paraId="6383493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pct"/>
          </w:tcPr>
          <w:p w14:paraId="350378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Style w:val="7"/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Style w:val="7"/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</w:rPr>
              <w:t>Emotional / Fatigue Symptom Cluster</w:t>
            </w:r>
          </w:p>
        </w:tc>
        <w:tc>
          <w:tcPr>
            <w:tcW w:w="784" w:type="pct"/>
            <w:shd w:val="clear" w:color="auto" w:fill="auto"/>
            <w:vAlign w:val="top"/>
          </w:tcPr>
          <w:p w14:paraId="0C8121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273</w:t>
            </w:r>
          </w:p>
        </w:tc>
        <w:tc>
          <w:tcPr>
            <w:tcW w:w="785" w:type="pct"/>
            <w:shd w:val="clear" w:color="auto" w:fill="auto"/>
            <w:vAlign w:val="top"/>
          </w:tcPr>
          <w:p w14:paraId="3ED2E7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0.0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57</w:t>
            </w:r>
          </w:p>
        </w:tc>
        <w:tc>
          <w:tcPr>
            <w:tcW w:w="789" w:type="pct"/>
            <w:shd w:val="clear" w:color="auto" w:fill="auto"/>
            <w:vAlign w:val="top"/>
          </w:tcPr>
          <w:p w14:paraId="50BFB6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23.111</w:t>
            </w:r>
          </w:p>
        </w:tc>
        <w:tc>
          <w:tcPr>
            <w:tcW w:w="784" w:type="pct"/>
            <w:shd w:val="clear" w:color="auto" w:fill="auto"/>
            <w:vAlign w:val="top"/>
          </w:tcPr>
          <w:p w14:paraId="52E934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＜0.001</w:t>
            </w:r>
          </w:p>
        </w:tc>
        <w:tc>
          <w:tcPr>
            <w:tcW w:w="789" w:type="pct"/>
            <w:shd w:val="clear" w:color="auto" w:fill="auto"/>
            <w:vAlign w:val="top"/>
          </w:tcPr>
          <w:p w14:paraId="1FCEFB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1.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314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(1.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176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, 1.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469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)</w:t>
            </w:r>
          </w:p>
        </w:tc>
      </w:tr>
      <w:tr w14:paraId="7391A92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pct"/>
          </w:tcPr>
          <w:p w14:paraId="3AC023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Style w:val="7"/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Style w:val="7"/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</w:rPr>
              <w:t>Function / Quality of Life Cluster</w:t>
            </w:r>
          </w:p>
        </w:tc>
        <w:tc>
          <w:tcPr>
            <w:tcW w:w="784" w:type="pct"/>
            <w:shd w:val="clear" w:color="auto" w:fill="auto"/>
            <w:vAlign w:val="top"/>
          </w:tcPr>
          <w:p w14:paraId="6777BA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0.3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55</w:t>
            </w:r>
          </w:p>
        </w:tc>
        <w:tc>
          <w:tcPr>
            <w:tcW w:w="785" w:type="pct"/>
            <w:shd w:val="clear" w:color="auto" w:fill="auto"/>
            <w:vAlign w:val="top"/>
          </w:tcPr>
          <w:p w14:paraId="76241B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0.06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789" w:type="pct"/>
            <w:shd w:val="clear" w:color="auto" w:fill="auto"/>
            <w:vAlign w:val="top"/>
          </w:tcPr>
          <w:p w14:paraId="5CD7D3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3.220</w:t>
            </w:r>
          </w:p>
        </w:tc>
        <w:tc>
          <w:tcPr>
            <w:tcW w:w="784" w:type="pct"/>
            <w:shd w:val="clear" w:color="auto" w:fill="auto"/>
            <w:vAlign w:val="top"/>
          </w:tcPr>
          <w:p w14:paraId="0E707F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＜0.001</w:t>
            </w:r>
          </w:p>
        </w:tc>
        <w:tc>
          <w:tcPr>
            <w:tcW w:w="789" w:type="pct"/>
            <w:shd w:val="clear" w:color="auto" w:fill="auto"/>
            <w:vAlign w:val="top"/>
          </w:tcPr>
          <w:p w14:paraId="4B513F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1.4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26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(1.2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64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, 1.6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09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)</w:t>
            </w:r>
          </w:p>
        </w:tc>
      </w:tr>
      <w:tr w14:paraId="6840085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pct"/>
          </w:tcPr>
          <w:p w14:paraId="2102FD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Cervical Dysfunction Level</w:t>
            </w:r>
          </w:p>
        </w:tc>
        <w:tc>
          <w:tcPr>
            <w:tcW w:w="784" w:type="pct"/>
          </w:tcPr>
          <w:p w14:paraId="5364BF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0.133</w:t>
            </w:r>
          </w:p>
        </w:tc>
        <w:tc>
          <w:tcPr>
            <w:tcW w:w="785" w:type="pct"/>
          </w:tcPr>
          <w:p w14:paraId="6B8429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0.023</w:t>
            </w:r>
          </w:p>
        </w:tc>
        <w:tc>
          <w:tcPr>
            <w:tcW w:w="789" w:type="pct"/>
          </w:tcPr>
          <w:p w14:paraId="4C3C5E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33.340</w:t>
            </w:r>
          </w:p>
        </w:tc>
        <w:tc>
          <w:tcPr>
            <w:tcW w:w="784" w:type="pct"/>
          </w:tcPr>
          <w:p w14:paraId="52B5F4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＜0.001</w:t>
            </w:r>
          </w:p>
        </w:tc>
        <w:tc>
          <w:tcPr>
            <w:tcW w:w="789" w:type="pct"/>
          </w:tcPr>
          <w:p w14:paraId="46B289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1.142 (1.092, 1.194)</w:t>
            </w:r>
          </w:p>
        </w:tc>
      </w:tr>
    </w:tbl>
    <w:p w14:paraId="32644B47"/>
    <w:p w14:paraId="20B26C9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1"/>
          <w:sz w:val="24"/>
          <w:szCs w:val="24"/>
          <w:shd w:val="clear" w:color="auto" w:fill="auto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1"/>
          <w:sz w:val="20"/>
          <w:szCs w:val="20"/>
          <w:shd w:val="clear" w:color="auto" w:fill="auto"/>
          <w:lang w:val="en-US" w:eastAsia="zh-CN" w:bidi="ar"/>
        </w:rPr>
        <w:t>Figure S1. Calibration curve of the logistic regression model</w:t>
      </w:r>
    </w:p>
    <w:p w14:paraId="2E70B0E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4211320"/>
            <wp:effectExtent l="0" t="0" r="4445" b="8255"/>
            <wp:docPr id="4" name="图片 4" descr="校准曲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校准曲线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21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8B185">
      <w:pPr>
        <w:jc w:val="center"/>
        <w:rPr>
          <w:rFonts w:hint="eastAsia" w:ascii="Times New Roman" w:hAnsi="Times New Roman" w:eastAsia="宋体" w:cs="Times New Roman"/>
          <w:b/>
          <w:bCs/>
          <w:sz w:val="20"/>
          <w:szCs w:val="20"/>
        </w:rPr>
      </w:pPr>
    </w:p>
    <w:p w14:paraId="70C6491E">
      <w:pPr>
        <w:jc w:val="center"/>
        <w:rPr>
          <w:rFonts w:hint="eastAsia" w:ascii="Times New Roman" w:hAnsi="Times New Roman" w:eastAsia="宋体" w:cs="Times New Roman"/>
          <w:b/>
          <w:bCs/>
          <w:sz w:val="20"/>
          <w:szCs w:val="20"/>
        </w:rPr>
      </w:pPr>
      <w:r>
        <w:rPr>
          <w:rFonts w:hint="eastAsia" w:ascii="Times New Roman" w:hAnsi="Times New Roman" w:eastAsia="宋体" w:cs="Times New Roman"/>
          <w:b/>
          <w:bCs/>
          <w:sz w:val="20"/>
          <w:szCs w:val="20"/>
          <w:lang w:val="en-US" w:eastAsia="zh-CN"/>
        </w:rPr>
        <w:t>Figure S2. Loss curve of the neural network model</w:t>
      </w:r>
    </w:p>
    <w:p w14:paraId="79311B65">
      <w:pPr>
        <w:jc w:val="center"/>
        <w:rPr>
          <w:rFonts w:hint="eastAsia" w:ascii="Times New Roman" w:hAnsi="Times New Roman" w:eastAsia="宋体" w:cs="Times New Roman"/>
          <w:b/>
          <w:bCs/>
          <w:sz w:val="20"/>
          <w:szCs w:val="20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sz w:val="20"/>
          <w:szCs w:val="20"/>
          <w:lang w:eastAsia="zh-CN"/>
        </w:rPr>
        <w:drawing>
          <wp:inline distT="0" distB="0" distL="114300" distR="114300">
            <wp:extent cx="5274310" cy="2945765"/>
            <wp:effectExtent l="0" t="0" r="2540" b="6985"/>
            <wp:docPr id="5" name="图片 5" descr="反向传播神经网络cur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反向传播神经网络curv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4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206BE">
      <w:pPr>
        <w:jc w:val="center"/>
        <w:rPr>
          <w:rFonts w:hint="eastAsia" w:ascii="Times New Roman" w:hAnsi="Times New Roman" w:eastAsia="宋体" w:cs="Times New Roman"/>
          <w:b/>
          <w:bCs/>
          <w:sz w:val="20"/>
          <w:szCs w:val="20"/>
        </w:rPr>
      </w:pPr>
    </w:p>
    <w:p w14:paraId="082AE6C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1"/>
          <w:sz w:val="24"/>
          <w:szCs w:val="24"/>
          <w:shd w:val="clear" w:color="auto" w:fill="auto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1"/>
          <w:sz w:val="20"/>
          <w:szCs w:val="20"/>
          <w:shd w:val="clear" w:color="auto" w:fill="auto"/>
          <w:lang w:val="en-US" w:eastAsia="zh-CN" w:bidi="ar"/>
        </w:rPr>
        <w:t>Figure S3. Calibration curve of the neural network model</w:t>
      </w:r>
    </w:p>
    <w:p w14:paraId="2D939A8C">
      <w:pPr>
        <w:jc w:val="center"/>
        <w:rPr>
          <w:rFonts w:hint="eastAsia" w:ascii="Times New Roman" w:hAnsi="Times New Roman" w:eastAsia="宋体" w:cs="Times New Roman"/>
          <w:b/>
          <w:bCs/>
          <w:sz w:val="20"/>
          <w:szCs w:val="20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sz w:val="20"/>
          <w:szCs w:val="20"/>
          <w:lang w:eastAsia="zh-CN"/>
        </w:rPr>
        <w:drawing>
          <wp:inline distT="0" distB="0" distL="114300" distR="114300">
            <wp:extent cx="5272405" cy="4211320"/>
            <wp:effectExtent l="0" t="0" r="4445" b="8255"/>
            <wp:docPr id="9" name="图片 9" descr="反向传播神经网络建模集和验证集校准曲线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反向传播神经网络建模集和验证集校准曲线图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21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DD06C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1"/>
          <w:sz w:val="24"/>
          <w:szCs w:val="24"/>
          <w:shd w:val="clear" w:color="auto" w:fill="auto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1"/>
          <w:sz w:val="20"/>
          <w:szCs w:val="20"/>
          <w:shd w:val="clear" w:color="auto" w:fill="auto"/>
          <w:lang w:val="en-US" w:eastAsia="zh-CN" w:bidi="ar"/>
        </w:rPr>
        <w:t>Figure S4. Calibration curve of the classification and regression tree model</w:t>
      </w:r>
    </w:p>
    <w:p w14:paraId="76AF7534">
      <w:pPr>
        <w:jc w:val="center"/>
        <w:rPr>
          <w:rFonts w:hint="eastAsia" w:ascii="Times New Roman" w:hAnsi="Times New Roman" w:eastAsia="宋体" w:cs="Times New Roman"/>
          <w:b/>
          <w:bCs/>
          <w:sz w:val="20"/>
          <w:szCs w:val="20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sz w:val="20"/>
          <w:szCs w:val="20"/>
          <w:lang w:eastAsia="zh-CN"/>
        </w:rPr>
        <w:drawing>
          <wp:inline distT="0" distB="0" distL="114300" distR="114300">
            <wp:extent cx="5272405" cy="4211320"/>
            <wp:effectExtent l="0" t="0" r="4445" b="8255"/>
            <wp:docPr id="10" name="图片 10" descr="建模集和验证集校准曲线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建模集和验证集校准曲线图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21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53CEF5">
      <w:pPr>
        <w:jc w:val="center"/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804A4C"/>
    <w:rsid w:val="02A8407D"/>
    <w:rsid w:val="0405206D"/>
    <w:rsid w:val="04732647"/>
    <w:rsid w:val="07A969FF"/>
    <w:rsid w:val="08566507"/>
    <w:rsid w:val="09C247EA"/>
    <w:rsid w:val="0C474AE5"/>
    <w:rsid w:val="0F2E5BE9"/>
    <w:rsid w:val="0F6B6D3C"/>
    <w:rsid w:val="0F7D081D"/>
    <w:rsid w:val="1143302A"/>
    <w:rsid w:val="11DD6047"/>
    <w:rsid w:val="120945EA"/>
    <w:rsid w:val="13950C82"/>
    <w:rsid w:val="13D3452B"/>
    <w:rsid w:val="197B0FA2"/>
    <w:rsid w:val="1A450189"/>
    <w:rsid w:val="1CEF7856"/>
    <w:rsid w:val="20464051"/>
    <w:rsid w:val="215F0D63"/>
    <w:rsid w:val="28594EF9"/>
    <w:rsid w:val="2DEA1F9D"/>
    <w:rsid w:val="2F0401BB"/>
    <w:rsid w:val="30134E09"/>
    <w:rsid w:val="325618BB"/>
    <w:rsid w:val="33005730"/>
    <w:rsid w:val="35B742F0"/>
    <w:rsid w:val="374D5F48"/>
    <w:rsid w:val="377F2AD5"/>
    <w:rsid w:val="380F3E59"/>
    <w:rsid w:val="3B506C62"/>
    <w:rsid w:val="47E66C7A"/>
    <w:rsid w:val="4A0761A0"/>
    <w:rsid w:val="4A732738"/>
    <w:rsid w:val="4E5A2560"/>
    <w:rsid w:val="4EED4604"/>
    <w:rsid w:val="51BA2C30"/>
    <w:rsid w:val="57045CD0"/>
    <w:rsid w:val="5A886463"/>
    <w:rsid w:val="5D157427"/>
    <w:rsid w:val="5FAB1E0A"/>
    <w:rsid w:val="60B63159"/>
    <w:rsid w:val="65731656"/>
    <w:rsid w:val="66A6332B"/>
    <w:rsid w:val="6B350152"/>
    <w:rsid w:val="6DFA29EF"/>
    <w:rsid w:val="6E1B1568"/>
    <w:rsid w:val="6EF6137B"/>
    <w:rsid w:val="728E35F1"/>
    <w:rsid w:val="77B56896"/>
    <w:rsid w:val="7E9C7095"/>
    <w:rsid w:val="7EAD0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table" w:customStyle="1" w:styleId="8">
    <w:name w:val="网格型9"/>
    <w:basedOn w:val="4"/>
    <w:autoRedefine/>
    <w:qFormat/>
    <w:uiPriority w:val="99"/>
    <w:pPr>
      <w:widowControl w:val="0"/>
      <w:jc w:val="both"/>
    </w:pPr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">
    <w:name w:val="网格型5"/>
    <w:basedOn w:val="4"/>
    <w:autoRedefine/>
    <w:qFormat/>
    <w:uiPriority w:val="99"/>
    <w:pPr>
      <w:widowControl w:val="0"/>
      <w:jc w:val="both"/>
    </w:pPr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311</Words>
  <Characters>1745</Characters>
  <Lines>0</Lines>
  <Paragraphs>0</Paragraphs>
  <TotalTime>1</TotalTime>
  <ScaleCrop>false</ScaleCrop>
  <LinksUpToDate>false</LinksUpToDate>
  <CharactersWithSpaces>1862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2025-10-30T16:34:00Z</dcterms:created>
  <dc:creator>mengn</dc:creator>
  <cp:lastModifiedBy>如初</cp:lastModifiedBy>
  <dcterms:modified xsi:type="dcterms:W3CDTF">2026-04-17T13:40:28Z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eyJoZGlkIjoiMDJmMWRmYmZmZTUyNjE1OTIyNjk4Zjk5ODYxZTgwNDEiLCJ1c2VySWQiOiIzOTE1MDI0MjQifQ==</vt:lpwstr>
  </property>
  <property fmtid="{D5CDD505-2E9C-101B-9397-08002B2CF9AE}" pid="4" name="ICV">
    <vt:lpwstr>C6D9E263C5B84B27A9EDCEA4306179E3_13</vt:lpwstr>
  </property>
</Properties>
</file>