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1568" w14:textId="77777777" w:rsidR="005E4EAC" w:rsidRPr="00927727" w:rsidRDefault="005E4EAC">
      <w:pPr>
        <w:rPr>
          <w:b/>
          <w:bCs/>
        </w:rPr>
      </w:pPr>
    </w:p>
    <w:p w14:paraId="6F8AE237" w14:textId="649A8E3E" w:rsidR="00927727" w:rsidRPr="00927727" w:rsidRDefault="00927727">
      <w:pPr>
        <w:rPr>
          <w:b/>
          <w:bCs/>
        </w:rPr>
      </w:pPr>
      <w:r w:rsidRPr="00927727">
        <w:rPr>
          <w:b/>
          <w:bCs/>
        </w:rPr>
        <w:t>Appendix 2 – Binary Scoring System</w:t>
      </w:r>
    </w:p>
    <w:p w14:paraId="2636C32E" w14:textId="77777777" w:rsidR="00927727" w:rsidRDefault="00927727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377"/>
        <w:gridCol w:w="3154"/>
        <w:gridCol w:w="3119"/>
        <w:gridCol w:w="2551"/>
      </w:tblGrid>
      <w:tr w:rsidR="00927727" w:rsidRPr="00347AE4" w14:paraId="2DCB24DB" w14:textId="77777777" w:rsidTr="00927727">
        <w:trPr>
          <w:trHeight w:val="420"/>
        </w:trPr>
        <w:tc>
          <w:tcPr>
            <w:tcW w:w="1377" w:type="dxa"/>
            <w:noWrap/>
            <w:hideMark/>
          </w:tcPr>
          <w:p w14:paraId="1A6D4F5D" w14:textId="77777777" w:rsidR="00927727" w:rsidRPr="00927727" w:rsidRDefault="00927727" w:rsidP="00927727">
            <w:pPr>
              <w:rPr>
                <w:rFonts w:ascii="Arial" w:hAnsi="Arial" w:cs="Arial"/>
                <w:b/>
                <w:bCs/>
              </w:rPr>
            </w:pPr>
            <w:r w:rsidRPr="00927727">
              <w:rPr>
                <w:rFonts w:ascii="Arial" w:hAnsi="Arial" w:cs="Arial"/>
                <w:b/>
                <w:bCs/>
              </w:rPr>
              <w:t>Food group</w:t>
            </w:r>
          </w:p>
        </w:tc>
        <w:tc>
          <w:tcPr>
            <w:tcW w:w="3154" w:type="dxa"/>
            <w:noWrap/>
            <w:hideMark/>
          </w:tcPr>
          <w:p w14:paraId="6E8A66BE" w14:textId="77777777" w:rsidR="00927727" w:rsidRPr="00927727" w:rsidRDefault="00927727" w:rsidP="00927727">
            <w:pPr>
              <w:rPr>
                <w:rFonts w:ascii="Arial" w:hAnsi="Arial" w:cs="Arial"/>
                <w:b/>
                <w:bCs/>
              </w:rPr>
            </w:pPr>
            <w:r w:rsidRPr="00927727">
              <w:rPr>
                <w:rFonts w:ascii="Arial" w:hAnsi="Arial" w:cs="Arial"/>
                <w:b/>
                <w:bCs/>
              </w:rPr>
              <w:t>Food based standards for school lunches (School Food Plan, 2014)</w:t>
            </w:r>
          </w:p>
        </w:tc>
        <w:tc>
          <w:tcPr>
            <w:tcW w:w="3119" w:type="dxa"/>
          </w:tcPr>
          <w:p w14:paraId="4613F467" w14:textId="77777777" w:rsidR="00927727" w:rsidRPr="00927727" w:rsidRDefault="00927727" w:rsidP="00927727">
            <w:pPr>
              <w:rPr>
                <w:rFonts w:ascii="Arial" w:hAnsi="Arial" w:cs="Arial"/>
                <w:b/>
                <w:bCs/>
              </w:rPr>
            </w:pPr>
            <w:r w:rsidRPr="00927727">
              <w:rPr>
                <w:rFonts w:ascii="Arial" w:hAnsi="Arial" w:cs="Arial"/>
                <w:b/>
                <w:bCs/>
              </w:rPr>
              <w:t>Scoring System</w:t>
            </w:r>
          </w:p>
          <w:p w14:paraId="0693DCC7" w14:textId="77777777" w:rsidR="00927727" w:rsidRPr="00927727" w:rsidRDefault="00927727" w:rsidP="00927727">
            <w:pPr>
              <w:rPr>
                <w:rFonts w:ascii="Arial" w:hAnsi="Arial" w:cs="Arial"/>
                <w:b/>
                <w:bCs/>
              </w:rPr>
            </w:pPr>
          </w:p>
          <w:p w14:paraId="161522DC" w14:textId="71896B19" w:rsidR="00927727" w:rsidRPr="00927727" w:rsidRDefault="00927727" w:rsidP="00927727">
            <w:pPr>
              <w:rPr>
                <w:rFonts w:ascii="Arial" w:hAnsi="Arial" w:cs="Arial"/>
                <w:b/>
                <w:bCs/>
              </w:rPr>
            </w:pPr>
            <w:r w:rsidRPr="00927727">
              <w:rPr>
                <w:rFonts w:ascii="Arial" w:hAnsi="Arial" w:cs="Arial"/>
                <w:b/>
                <w:bCs/>
              </w:rPr>
              <w:t>Each Week across 3 weeks</w:t>
            </w:r>
          </w:p>
        </w:tc>
        <w:tc>
          <w:tcPr>
            <w:tcW w:w="2551" w:type="dxa"/>
          </w:tcPr>
          <w:p w14:paraId="3929EDE7" w14:textId="51CBFD94" w:rsidR="00927727" w:rsidRPr="00927727" w:rsidRDefault="00927727" w:rsidP="00927727">
            <w:pPr>
              <w:rPr>
                <w:rFonts w:ascii="Arial" w:hAnsi="Arial" w:cs="Arial"/>
                <w:b/>
                <w:bCs/>
              </w:rPr>
            </w:pPr>
            <w:r w:rsidRPr="00927727">
              <w:rPr>
                <w:rFonts w:ascii="Arial" w:hAnsi="Arial" w:cs="Arial"/>
                <w:b/>
                <w:bCs/>
              </w:rPr>
              <w:t>Total scoring system</w:t>
            </w:r>
          </w:p>
        </w:tc>
      </w:tr>
      <w:tr w:rsidR="00927727" w:rsidRPr="00145F3E" w14:paraId="00E48E45" w14:textId="77777777" w:rsidTr="00927727">
        <w:trPr>
          <w:trHeight w:val="510"/>
        </w:trPr>
        <w:tc>
          <w:tcPr>
            <w:tcW w:w="1377" w:type="dxa"/>
            <w:vMerge w:val="restart"/>
            <w:noWrap/>
            <w:hideMark/>
          </w:tcPr>
          <w:p w14:paraId="6551B581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Starchy food</w:t>
            </w:r>
          </w:p>
        </w:tc>
        <w:tc>
          <w:tcPr>
            <w:tcW w:w="3154" w:type="dxa"/>
            <w:noWrap/>
            <w:hideMark/>
          </w:tcPr>
          <w:p w14:paraId="0AAD0ECD" w14:textId="16F16D01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One or more portions of food from this group every day</w:t>
            </w:r>
          </w:p>
        </w:tc>
        <w:tc>
          <w:tcPr>
            <w:tcW w:w="3119" w:type="dxa"/>
          </w:tcPr>
          <w:p w14:paraId="117363F8" w14:textId="4FF5C870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A starchy item is provided every day. </w:t>
            </w:r>
            <w:r w:rsidRPr="00927727">
              <w:rPr>
                <w:rFonts w:ascii="Arial" w:hAnsi="Arial" w:cs="Arial"/>
              </w:rPr>
              <w:br/>
              <w:t>0 = Starchy food missing on one or more days.</w:t>
            </w:r>
          </w:p>
        </w:tc>
        <w:tc>
          <w:tcPr>
            <w:tcW w:w="2551" w:type="dxa"/>
          </w:tcPr>
          <w:p w14:paraId="2D8ECB4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  <w:p w14:paraId="31AB207E" w14:textId="0202D81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174F3400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5B328EC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D9C84D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Three or more different starchy foods each week</w:t>
            </w:r>
          </w:p>
        </w:tc>
        <w:tc>
          <w:tcPr>
            <w:tcW w:w="3119" w:type="dxa"/>
          </w:tcPr>
          <w:p w14:paraId="26DCD2C3" w14:textId="14C319AD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Menu contains ≥3 distinct starchy food categories across the week. </w:t>
            </w:r>
            <w:r w:rsidRPr="00927727">
              <w:rPr>
                <w:rFonts w:ascii="Arial" w:hAnsi="Arial" w:cs="Arial"/>
              </w:rPr>
              <w:br/>
              <w:t>0 = Fewer than 3 categories.</w:t>
            </w:r>
          </w:p>
        </w:tc>
        <w:tc>
          <w:tcPr>
            <w:tcW w:w="2551" w:type="dxa"/>
          </w:tcPr>
          <w:p w14:paraId="5F753E35" w14:textId="46895CE9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36E5247B" w14:textId="77777777" w:rsidTr="00927727">
        <w:trPr>
          <w:trHeight w:val="435"/>
        </w:trPr>
        <w:tc>
          <w:tcPr>
            <w:tcW w:w="1377" w:type="dxa"/>
            <w:vMerge/>
            <w:hideMark/>
          </w:tcPr>
          <w:p w14:paraId="548AA7F6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665A588A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One or more wholegrain varieties of starchy food each week</w:t>
            </w:r>
          </w:p>
        </w:tc>
        <w:tc>
          <w:tcPr>
            <w:tcW w:w="3119" w:type="dxa"/>
          </w:tcPr>
          <w:p w14:paraId="6B7E8AD2" w14:textId="1BBCD1A6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At least one wholegrain or 50/50 item appears on the menu. </w:t>
            </w:r>
            <w:r w:rsidRPr="00927727">
              <w:rPr>
                <w:rFonts w:ascii="Arial" w:hAnsi="Arial" w:cs="Arial"/>
              </w:rPr>
              <w:br/>
              <w:t>0 = No wholegrain items detected.</w:t>
            </w:r>
          </w:p>
        </w:tc>
        <w:tc>
          <w:tcPr>
            <w:tcW w:w="2551" w:type="dxa"/>
          </w:tcPr>
          <w:p w14:paraId="4F7C2A62" w14:textId="1693D2E0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585C73D6" w14:textId="77777777" w:rsidTr="00927727">
        <w:trPr>
          <w:trHeight w:val="750"/>
        </w:trPr>
        <w:tc>
          <w:tcPr>
            <w:tcW w:w="1377" w:type="dxa"/>
            <w:vMerge/>
            <w:hideMark/>
          </w:tcPr>
          <w:p w14:paraId="0FB5485F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8A61524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Starchy food cooked in fat or oil no more than two days each week (This applies across the whole school day so will need to be cross-checked with lunch and afterschool club menus) </w:t>
            </w:r>
          </w:p>
        </w:tc>
        <w:tc>
          <w:tcPr>
            <w:tcW w:w="3119" w:type="dxa"/>
          </w:tcPr>
          <w:p w14:paraId="573AABC6" w14:textId="35C391F1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Occurs on ≤2 days. </w:t>
            </w:r>
            <w:r w:rsidRPr="00927727">
              <w:rPr>
                <w:rFonts w:ascii="Arial" w:hAnsi="Arial" w:cs="Arial"/>
              </w:rPr>
              <w:br/>
              <w:t>0 = Occurs on ≥3 days.</w:t>
            </w:r>
          </w:p>
        </w:tc>
        <w:tc>
          <w:tcPr>
            <w:tcW w:w="2551" w:type="dxa"/>
          </w:tcPr>
          <w:p w14:paraId="776E97A1" w14:textId="400D8E1A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0EE83660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6DD4B73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148607C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Bread - with no added fat or oil - must be available every day</w:t>
            </w:r>
          </w:p>
        </w:tc>
        <w:tc>
          <w:tcPr>
            <w:tcW w:w="3119" w:type="dxa"/>
          </w:tcPr>
          <w:p w14:paraId="2B2B70EE" w14:textId="2AC28CB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Plain bread offered daily. </w:t>
            </w:r>
            <w:r w:rsidRPr="00927727">
              <w:rPr>
                <w:rFonts w:ascii="Arial" w:hAnsi="Arial" w:cs="Arial"/>
              </w:rPr>
              <w:br/>
              <w:t>0 = Not available daily.</w:t>
            </w:r>
          </w:p>
        </w:tc>
        <w:tc>
          <w:tcPr>
            <w:tcW w:w="2551" w:type="dxa"/>
          </w:tcPr>
          <w:p w14:paraId="0CE79BBE" w14:textId="75895BD8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1077749D" w14:textId="77777777" w:rsidTr="00927727">
        <w:trPr>
          <w:trHeight w:val="380"/>
        </w:trPr>
        <w:tc>
          <w:tcPr>
            <w:tcW w:w="1377" w:type="dxa"/>
            <w:vMerge w:val="restart"/>
            <w:noWrap/>
            <w:hideMark/>
          </w:tcPr>
          <w:p w14:paraId="7D7AA8E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Fruit and vegetables</w:t>
            </w:r>
          </w:p>
        </w:tc>
        <w:tc>
          <w:tcPr>
            <w:tcW w:w="3154" w:type="dxa"/>
            <w:noWrap/>
            <w:hideMark/>
          </w:tcPr>
          <w:p w14:paraId="65ADE62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One or more portions of vegetables or salad as an accompaniment every day</w:t>
            </w:r>
          </w:p>
        </w:tc>
        <w:tc>
          <w:tcPr>
            <w:tcW w:w="3119" w:type="dxa"/>
          </w:tcPr>
          <w:p w14:paraId="34779E07" w14:textId="049D0ADF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Vegetables offered daily as an accompaniment. </w:t>
            </w:r>
            <w:r w:rsidRPr="00927727">
              <w:rPr>
                <w:rFonts w:ascii="Arial" w:hAnsi="Arial" w:cs="Arial"/>
              </w:rPr>
              <w:br/>
              <w:t>0 = Missing on ≥1 day.</w:t>
            </w:r>
          </w:p>
        </w:tc>
        <w:tc>
          <w:tcPr>
            <w:tcW w:w="2551" w:type="dxa"/>
          </w:tcPr>
          <w:p w14:paraId="5BF2B781" w14:textId="24FD6ADB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382E584E" w14:textId="77777777" w:rsidTr="00927727">
        <w:trPr>
          <w:trHeight w:val="600"/>
        </w:trPr>
        <w:tc>
          <w:tcPr>
            <w:tcW w:w="1377" w:type="dxa"/>
            <w:vMerge/>
            <w:hideMark/>
          </w:tcPr>
          <w:p w14:paraId="51C157D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0153C4C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One or more portions of fruit every day</w:t>
            </w:r>
          </w:p>
        </w:tc>
        <w:tc>
          <w:tcPr>
            <w:tcW w:w="3119" w:type="dxa"/>
          </w:tcPr>
          <w:p w14:paraId="632AB9C8" w14:textId="17B6BDF1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Fruit offered daily. </w:t>
            </w:r>
            <w:r w:rsidRPr="00927727">
              <w:rPr>
                <w:rFonts w:ascii="Arial" w:hAnsi="Arial" w:cs="Arial"/>
              </w:rPr>
              <w:br/>
              <w:t>0 = Missing on ≥1 day.</w:t>
            </w:r>
          </w:p>
        </w:tc>
        <w:tc>
          <w:tcPr>
            <w:tcW w:w="2551" w:type="dxa"/>
          </w:tcPr>
          <w:p w14:paraId="2A3EFA35" w14:textId="28F917AC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15FB2998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64FE73C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10ACE2DA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A dessert containing at least 50% fruit two or more times each week</w:t>
            </w:r>
          </w:p>
        </w:tc>
        <w:tc>
          <w:tcPr>
            <w:tcW w:w="3119" w:type="dxa"/>
          </w:tcPr>
          <w:p w14:paraId="437E9EDC" w14:textId="58A1917A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Fruit-containing desserts listed ≥2 times. </w:t>
            </w:r>
            <w:r w:rsidRPr="00927727">
              <w:rPr>
                <w:rFonts w:ascii="Arial" w:hAnsi="Arial" w:cs="Arial"/>
              </w:rPr>
              <w:br/>
              <w:t>0 = Fewer than two fruit-based desserts.</w:t>
            </w:r>
          </w:p>
        </w:tc>
        <w:tc>
          <w:tcPr>
            <w:tcW w:w="2551" w:type="dxa"/>
          </w:tcPr>
          <w:p w14:paraId="36D01E62" w14:textId="5E1526B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75844FC1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5F7756A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004330FD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At least three different fruits, and three different vegetables each week</w:t>
            </w:r>
          </w:p>
        </w:tc>
        <w:tc>
          <w:tcPr>
            <w:tcW w:w="3119" w:type="dxa"/>
          </w:tcPr>
          <w:p w14:paraId="232A0269" w14:textId="4956E7BC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Menu includes ≥3 types of fruit and ≥3 types of vegetables. </w:t>
            </w:r>
            <w:r w:rsidRPr="00927727">
              <w:rPr>
                <w:rFonts w:ascii="Arial" w:hAnsi="Arial" w:cs="Arial"/>
              </w:rPr>
              <w:br/>
            </w:r>
            <w:r w:rsidRPr="00927727">
              <w:rPr>
                <w:rFonts w:ascii="Arial" w:hAnsi="Arial" w:cs="Arial"/>
              </w:rPr>
              <w:lastRenderedPageBreak/>
              <w:t>0 = Either fruit or veg variety requirement unmet</w:t>
            </w:r>
          </w:p>
        </w:tc>
        <w:tc>
          <w:tcPr>
            <w:tcW w:w="2551" w:type="dxa"/>
          </w:tcPr>
          <w:p w14:paraId="1CB16BD6" w14:textId="5B011B99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lastRenderedPageBreak/>
              <w:t>3</w:t>
            </w:r>
          </w:p>
        </w:tc>
      </w:tr>
      <w:tr w:rsidR="00927727" w:rsidRPr="00145F3E" w14:paraId="7BC10131" w14:textId="77777777" w:rsidTr="00927727">
        <w:trPr>
          <w:trHeight w:val="380"/>
        </w:trPr>
        <w:tc>
          <w:tcPr>
            <w:tcW w:w="1377" w:type="dxa"/>
            <w:vMerge w:val="restart"/>
            <w:hideMark/>
          </w:tcPr>
          <w:p w14:paraId="6FF48C4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Meat, fish, eggs, beans and other non-dairy sources of protein</w:t>
            </w:r>
          </w:p>
        </w:tc>
        <w:tc>
          <w:tcPr>
            <w:tcW w:w="3154" w:type="dxa"/>
            <w:noWrap/>
            <w:hideMark/>
          </w:tcPr>
          <w:p w14:paraId="13B69906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A portion of food from this group every day</w:t>
            </w:r>
          </w:p>
        </w:tc>
        <w:tc>
          <w:tcPr>
            <w:tcW w:w="3119" w:type="dxa"/>
          </w:tcPr>
          <w:p w14:paraId="4CC9EF04" w14:textId="2604FF26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A protein source appears every day. </w:t>
            </w:r>
            <w:r w:rsidRPr="00927727">
              <w:rPr>
                <w:rFonts w:ascii="Arial" w:hAnsi="Arial" w:cs="Arial"/>
              </w:rPr>
              <w:br/>
              <w:t>0 = Missing on ≥1 day.</w:t>
            </w:r>
          </w:p>
        </w:tc>
        <w:tc>
          <w:tcPr>
            <w:tcW w:w="2551" w:type="dxa"/>
          </w:tcPr>
          <w:p w14:paraId="7A63CD2C" w14:textId="548C9693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4B5389AC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3657B454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5DADDA5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A portion of meat or poultry on three or more days each week</w:t>
            </w:r>
          </w:p>
        </w:tc>
        <w:tc>
          <w:tcPr>
            <w:tcW w:w="3119" w:type="dxa"/>
          </w:tcPr>
          <w:p w14:paraId="2048AEB2" w14:textId="28BD2534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Menu includes meat/poultry on ≥3 days. </w:t>
            </w:r>
            <w:r w:rsidRPr="00927727">
              <w:rPr>
                <w:rFonts w:ascii="Arial" w:hAnsi="Arial" w:cs="Arial"/>
              </w:rPr>
              <w:br/>
              <w:t>0 = Fewer than 3 days.</w:t>
            </w:r>
          </w:p>
        </w:tc>
        <w:tc>
          <w:tcPr>
            <w:tcW w:w="2551" w:type="dxa"/>
          </w:tcPr>
          <w:p w14:paraId="13A80DEA" w14:textId="78882FBE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419B2C63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5ED57761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E51B3A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Oily fish once or more every three weeks</w:t>
            </w:r>
          </w:p>
        </w:tc>
        <w:tc>
          <w:tcPr>
            <w:tcW w:w="3119" w:type="dxa"/>
          </w:tcPr>
          <w:p w14:paraId="2523A95F" w14:textId="7B4911E8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Oily fish appears at least once in the 3-week cycle. </w:t>
            </w:r>
            <w:r w:rsidRPr="00927727">
              <w:rPr>
                <w:rFonts w:ascii="Arial" w:hAnsi="Arial" w:cs="Arial"/>
              </w:rPr>
              <w:br/>
              <w:t>0 = No oily fish recorded.</w:t>
            </w:r>
          </w:p>
        </w:tc>
        <w:tc>
          <w:tcPr>
            <w:tcW w:w="2551" w:type="dxa"/>
          </w:tcPr>
          <w:p w14:paraId="470B64FC" w14:textId="4576E81E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22C6486E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7902B34B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77A5429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For vegetarians, a portion of non-dairy protein three or more days a week</w:t>
            </w:r>
          </w:p>
        </w:tc>
        <w:tc>
          <w:tcPr>
            <w:tcW w:w="3119" w:type="dxa"/>
          </w:tcPr>
          <w:p w14:paraId="0A4DDC26" w14:textId="3D40DF34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Vegetarian days contain a non-dairy protein ≥3 times. </w:t>
            </w:r>
            <w:r w:rsidRPr="00927727">
              <w:rPr>
                <w:rFonts w:ascii="Arial" w:hAnsi="Arial" w:cs="Arial"/>
              </w:rPr>
              <w:br/>
              <w:t>0 = Not met.</w:t>
            </w:r>
          </w:p>
        </w:tc>
        <w:tc>
          <w:tcPr>
            <w:tcW w:w="2551" w:type="dxa"/>
          </w:tcPr>
          <w:p w14:paraId="4CFC8FDA" w14:textId="7DB39D5D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07D881CF" w14:textId="77777777" w:rsidTr="00927727">
        <w:trPr>
          <w:trHeight w:val="990"/>
        </w:trPr>
        <w:tc>
          <w:tcPr>
            <w:tcW w:w="1377" w:type="dxa"/>
            <w:vMerge/>
            <w:hideMark/>
          </w:tcPr>
          <w:p w14:paraId="2BD577A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75C3DC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A meat or poultry product (manufactured or homemade meeting the legal requirements) no more than once a week in primary schools and twice a week in secondary schools </w:t>
            </w:r>
          </w:p>
        </w:tc>
        <w:tc>
          <w:tcPr>
            <w:tcW w:w="3119" w:type="dxa"/>
          </w:tcPr>
          <w:p w14:paraId="65826419" w14:textId="7CBF9359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Menu stays within limits. </w:t>
            </w:r>
            <w:r w:rsidRPr="00927727">
              <w:rPr>
                <w:rFonts w:ascii="Arial" w:hAnsi="Arial" w:cs="Arial"/>
              </w:rPr>
              <w:br/>
              <w:t>0 = Exceeds limit.</w:t>
            </w:r>
          </w:p>
        </w:tc>
        <w:tc>
          <w:tcPr>
            <w:tcW w:w="2551" w:type="dxa"/>
          </w:tcPr>
          <w:p w14:paraId="5548E209" w14:textId="17173B11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4235FACA" w14:textId="77777777" w:rsidTr="00927727">
        <w:trPr>
          <w:trHeight w:val="375"/>
        </w:trPr>
        <w:tc>
          <w:tcPr>
            <w:tcW w:w="1377" w:type="dxa"/>
            <w:vMerge w:val="restart"/>
            <w:noWrap/>
            <w:hideMark/>
          </w:tcPr>
          <w:p w14:paraId="17F8897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Milk and dairy</w:t>
            </w:r>
          </w:p>
        </w:tc>
        <w:tc>
          <w:tcPr>
            <w:tcW w:w="3154" w:type="dxa"/>
            <w:noWrap/>
            <w:hideMark/>
          </w:tcPr>
          <w:p w14:paraId="34BE549A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A portion of food from this group every day</w:t>
            </w:r>
          </w:p>
        </w:tc>
        <w:tc>
          <w:tcPr>
            <w:tcW w:w="3119" w:type="dxa"/>
          </w:tcPr>
          <w:p w14:paraId="7CBF0B97" w14:textId="5C84A5C8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 A dairy item appears daily. </w:t>
            </w:r>
            <w:r w:rsidRPr="00927727">
              <w:rPr>
                <w:rFonts w:ascii="Arial" w:hAnsi="Arial" w:cs="Arial"/>
              </w:rPr>
              <w:br/>
              <w:t>0 = Missing on ≥1 day.</w:t>
            </w:r>
          </w:p>
        </w:tc>
        <w:tc>
          <w:tcPr>
            <w:tcW w:w="2551" w:type="dxa"/>
          </w:tcPr>
          <w:p w14:paraId="6F3ACD31" w14:textId="287F64B8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3BB239CB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2BE2F86B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D60DCF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Lower fat milk and lactose reduced milk must be available for drinking at least once a day during school hours </w:t>
            </w:r>
          </w:p>
        </w:tc>
        <w:tc>
          <w:tcPr>
            <w:tcW w:w="3119" w:type="dxa"/>
          </w:tcPr>
          <w:p w14:paraId="67D8CB96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1 = Milk is listed and assumed lower-fat. </w:t>
            </w:r>
          </w:p>
          <w:p w14:paraId="70814E2A" w14:textId="030722D8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0 = No milk option listed. in one</w:t>
            </w:r>
          </w:p>
        </w:tc>
        <w:tc>
          <w:tcPr>
            <w:tcW w:w="2551" w:type="dxa"/>
          </w:tcPr>
          <w:p w14:paraId="27F685D5" w14:textId="3A479EF5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6BCBBD18" w14:textId="77777777" w:rsidTr="00927727">
        <w:trPr>
          <w:trHeight w:val="870"/>
        </w:trPr>
        <w:tc>
          <w:tcPr>
            <w:tcW w:w="1377" w:type="dxa"/>
            <w:vMerge w:val="restart"/>
            <w:hideMark/>
          </w:tcPr>
          <w:p w14:paraId="3F5FF5A4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Foods high in fat, sugar and salt</w:t>
            </w:r>
          </w:p>
        </w:tc>
        <w:tc>
          <w:tcPr>
            <w:tcW w:w="3154" w:type="dxa"/>
            <w:noWrap/>
            <w:hideMark/>
          </w:tcPr>
          <w:p w14:paraId="5F5F66B3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No more than two portions a week of food that has been deep-fried, batter-coated or breadcrumb-coated (This applies across the whole school day so will need to be cross-checked with lunch and afterschool club menus) </w:t>
            </w:r>
          </w:p>
        </w:tc>
        <w:tc>
          <w:tcPr>
            <w:tcW w:w="3119" w:type="dxa"/>
          </w:tcPr>
          <w:p w14:paraId="47F55084" w14:textId="0294D082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 No more than two portions per week of food that has been deep-fried, batter-coated or breadcrumb-coated across the whole school day (including lunch and afterschool club menus).</w:t>
            </w:r>
            <w:r w:rsidRPr="00927727">
              <w:rPr>
                <w:rFonts w:ascii="Arial" w:hAnsi="Arial" w:cs="Arial"/>
              </w:rPr>
              <w:br/>
              <w:t>0 = More than two portions per week of deep-fried, batter-coated or breadcrumb-coated food across the whole school day, or insufficient information to confirm compliance.</w:t>
            </w:r>
          </w:p>
        </w:tc>
        <w:tc>
          <w:tcPr>
            <w:tcW w:w="2551" w:type="dxa"/>
          </w:tcPr>
          <w:p w14:paraId="3AB25B63" w14:textId="04B766CD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5EE9FC12" w14:textId="77777777" w:rsidTr="00927727">
        <w:trPr>
          <w:trHeight w:val="690"/>
        </w:trPr>
        <w:tc>
          <w:tcPr>
            <w:tcW w:w="1377" w:type="dxa"/>
            <w:vMerge/>
            <w:hideMark/>
          </w:tcPr>
          <w:p w14:paraId="022221B5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7273C41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No more than two portions of food which include pastry each week (This applies across the whole school day so will need to be cross-checked with lunch and afterschool club menus) </w:t>
            </w:r>
          </w:p>
        </w:tc>
        <w:tc>
          <w:tcPr>
            <w:tcW w:w="3119" w:type="dxa"/>
          </w:tcPr>
          <w:p w14:paraId="171C4700" w14:textId="6E46F675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1 = No more than two portions per week of food containing pastry </w:t>
            </w:r>
            <w:r>
              <w:rPr>
                <w:rFonts w:ascii="Arial" w:hAnsi="Arial" w:cs="Arial"/>
              </w:rPr>
              <w:t>at lunch</w:t>
            </w:r>
            <w:r w:rsidRPr="00927727">
              <w:rPr>
                <w:rFonts w:ascii="Arial" w:hAnsi="Arial" w:cs="Arial"/>
              </w:rPr>
              <w:t>.</w:t>
            </w:r>
            <w:r w:rsidRPr="00927727">
              <w:rPr>
                <w:rFonts w:ascii="Arial" w:hAnsi="Arial" w:cs="Arial"/>
              </w:rPr>
              <w:br/>
              <w:t>0 = More than two portions per week of pastry-containin</w:t>
            </w:r>
            <w:r>
              <w:rPr>
                <w:rFonts w:ascii="Arial" w:hAnsi="Arial" w:cs="Arial"/>
              </w:rPr>
              <w:t>g food</w:t>
            </w:r>
            <w:r w:rsidRPr="00927727">
              <w:rPr>
                <w:rFonts w:ascii="Arial" w:hAnsi="Arial" w:cs="Arial"/>
              </w:rPr>
              <w:t>, or insufficient information to confirm compliance.</w:t>
            </w:r>
          </w:p>
        </w:tc>
        <w:tc>
          <w:tcPr>
            <w:tcW w:w="2551" w:type="dxa"/>
          </w:tcPr>
          <w:p w14:paraId="39108F23" w14:textId="6470D78E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6184F497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5178289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09B8F6FB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No snacks, except nuts, seeds, vegetables and fruit with no added salt, sugar or fat </w:t>
            </w:r>
          </w:p>
        </w:tc>
        <w:tc>
          <w:tcPr>
            <w:tcW w:w="3119" w:type="dxa"/>
          </w:tcPr>
          <w:p w14:paraId="541D0FC1" w14:textId="2BF784CD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 Only permitted snacks are listed (nuts, seeds, vegetables, and fruit with no added salt, sugar or fat).</w:t>
            </w:r>
            <w:r w:rsidRPr="00927727">
              <w:rPr>
                <w:rFonts w:ascii="Arial" w:hAnsi="Arial" w:cs="Arial"/>
              </w:rPr>
              <w:br/>
              <w:t>0 = Any non-permitted snacks are listed, or insufficient detail to confirm compliance.</w:t>
            </w:r>
          </w:p>
        </w:tc>
        <w:tc>
          <w:tcPr>
            <w:tcW w:w="2551" w:type="dxa"/>
          </w:tcPr>
          <w:p w14:paraId="5811C12E" w14:textId="580A5586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739B5ABA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44A8369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04435B16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Savoury crackers or breadsticks can be served at lunch with fruit or vegetables or dairy food</w:t>
            </w:r>
          </w:p>
        </w:tc>
        <w:tc>
          <w:tcPr>
            <w:tcW w:w="3119" w:type="dxa"/>
          </w:tcPr>
          <w:p w14:paraId="5C09DF9D" w14:textId="09D43A68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 Savoury crackers or breadsticks and are accompanied by fruit, vegetables, or a dairy food.</w:t>
            </w:r>
            <w:r w:rsidRPr="00927727">
              <w:rPr>
                <w:rFonts w:ascii="Arial" w:hAnsi="Arial" w:cs="Arial"/>
              </w:rPr>
              <w:br/>
              <w:t>0 = Savoury crackers or breadsticks are served without appropriate accompaniment, or insufficient information to confirm compliance.</w:t>
            </w:r>
          </w:p>
        </w:tc>
        <w:tc>
          <w:tcPr>
            <w:tcW w:w="2551" w:type="dxa"/>
          </w:tcPr>
          <w:p w14:paraId="223CC763" w14:textId="76EE833A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31C51D73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29F476F3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228418FA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No confectionery, chocolate and chocolate-coated products </w:t>
            </w:r>
          </w:p>
        </w:tc>
        <w:tc>
          <w:tcPr>
            <w:tcW w:w="3119" w:type="dxa"/>
          </w:tcPr>
          <w:p w14:paraId="4E4CFFEC" w14:textId="6921B89D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 No confectionery, chocolate, or chocolate-coated products are listed.</w:t>
            </w:r>
            <w:r w:rsidRPr="00927727">
              <w:rPr>
                <w:rFonts w:ascii="Arial" w:hAnsi="Arial" w:cs="Arial"/>
              </w:rPr>
              <w:br/>
              <w:t>0 = Any confectionery, chocolate, or chocolate-coated products are listed.</w:t>
            </w:r>
          </w:p>
        </w:tc>
        <w:tc>
          <w:tcPr>
            <w:tcW w:w="2551" w:type="dxa"/>
          </w:tcPr>
          <w:p w14:paraId="43E6E6EC" w14:textId="748A912B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6BE48879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7207985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286B6FEF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Desserts, cakes and biscuits are allowed at lunchtime (they must not contain any confectionery)</w:t>
            </w:r>
          </w:p>
        </w:tc>
        <w:tc>
          <w:tcPr>
            <w:tcW w:w="3119" w:type="dxa"/>
          </w:tcPr>
          <w:p w14:paraId="39318EF0" w14:textId="2000E3ED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1 = Desserts, cakes, and biscuits are only served at lunchtime and do not contain confectionery.</w:t>
            </w:r>
            <w:r w:rsidRPr="00927727">
              <w:rPr>
                <w:rFonts w:ascii="Arial" w:hAnsi="Arial" w:cs="Arial"/>
              </w:rPr>
              <w:br/>
              <w:t>0 = Desserts, cakes, or biscuits are served outside lunchtime, contain confectioner</w:t>
            </w:r>
            <w:r w:rsidRPr="00927727">
              <w:rPr>
                <w:rFonts w:ascii="Arial" w:hAnsi="Arial" w:cs="Arial"/>
              </w:rPr>
              <w:t>y</w:t>
            </w:r>
            <w:r w:rsidRPr="00927727">
              <w:rPr>
                <w:rFonts w:ascii="Arial" w:hAnsi="Arial" w:cs="Arial"/>
              </w:rPr>
              <w:t>, or insufficient information to confirm compliance.</w:t>
            </w:r>
          </w:p>
        </w:tc>
        <w:tc>
          <w:tcPr>
            <w:tcW w:w="2551" w:type="dxa"/>
          </w:tcPr>
          <w:p w14:paraId="04D8565D" w14:textId="02F02100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3</w:t>
            </w:r>
          </w:p>
        </w:tc>
      </w:tr>
      <w:tr w:rsidR="00927727" w:rsidRPr="00145F3E" w14:paraId="2954997B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3954818B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79FA877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Salt must not be available to add to food after it has been cooked</w:t>
            </w:r>
          </w:p>
        </w:tc>
        <w:tc>
          <w:tcPr>
            <w:tcW w:w="3119" w:type="dxa"/>
          </w:tcPr>
          <w:p w14:paraId="29B992C9" w14:textId="1ABC4DE5" w:rsidR="00927727" w:rsidRPr="00927727" w:rsidRDefault="00927727" w:rsidP="00927727">
            <w:pPr>
              <w:rPr>
                <w:rFonts w:ascii="Arial" w:hAnsi="Arial" w:cs="Arial"/>
                <w:lang w:eastAsia="en-GB"/>
              </w:rPr>
            </w:pPr>
            <w:r w:rsidRPr="00927727">
              <w:rPr>
                <w:rFonts w:ascii="Arial" w:hAnsi="Arial" w:cs="Arial"/>
              </w:rPr>
              <w:t xml:space="preserve">Will Not Assess – unable to assess from menu based analysis. </w:t>
            </w:r>
          </w:p>
        </w:tc>
        <w:tc>
          <w:tcPr>
            <w:tcW w:w="2551" w:type="dxa"/>
          </w:tcPr>
          <w:p w14:paraId="186C2C36" w14:textId="4F431223" w:rsidR="00927727" w:rsidRPr="00927727" w:rsidRDefault="00927727" w:rsidP="0092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27727" w:rsidRPr="00145F3E" w14:paraId="685DC854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2D90BE81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24E924E5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Any condiments limited to sachets or portions of no more than 10 grams or one teaspoonful</w:t>
            </w:r>
          </w:p>
        </w:tc>
        <w:tc>
          <w:tcPr>
            <w:tcW w:w="3119" w:type="dxa"/>
          </w:tcPr>
          <w:p w14:paraId="26D5EF8A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Will Not Assess – unable to assess from menu based analysis. </w:t>
            </w:r>
          </w:p>
          <w:p w14:paraId="0BBB87BC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735DDDA" w14:textId="7D0F4E7D" w:rsidR="00927727" w:rsidRPr="00927727" w:rsidRDefault="00927727" w:rsidP="0092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27727" w:rsidRPr="00145F3E" w14:paraId="4440AB29" w14:textId="77777777" w:rsidTr="00927727">
        <w:trPr>
          <w:trHeight w:val="495"/>
        </w:trPr>
        <w:tc>
          <w:tcPr>
            <w:tcW w:w="1377" w:type="dxa"/>
            <w:vMerge w:val="restart"/>
            <w:noWrap/>
            <w:hideMark/>
          </w:tcPr>
          <w:p w14:paraId="70DB3EDD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lastRenderedPageBreak/>
              <w:t xml:space="preserve">Healthy drinks </w:t>
            </w:r>
          </w:p>
        </w:tc>
        <w:tc>
          <w:tcPr>
            <w:tcW w:w="3154" w:type="dxa"/>
            <w:noWrap/>
            <w:hideMark/>
          </w:tcPr>
          <w:p w14:paraId="2607AA4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Free, fresh drinking water </w:t>
            </w:r>
            <w:proofErr w:type="gramStart"/>
            <w:r w:rsidRPr="00927727">
              <w:rPr>
                <w:rFonts w:ascii="Arial" w:hAnsi="Arial" w:cs="Arial"/>
              </w:rPr>
              <w:t>at all times</w:t>
            </w:r>
            <w:proofErr w:type="gramEnd"/>
          </w:p>
        </w:tc>
        <w:tc>
          <w:tcPr>
            <w:tcW w:w="3119" w:type="dxa"/>
            <w:vMerge w:val="restart"/>
          </w:tcPr>
          <w:p w14:paraId="5850E93B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Will Not Assess – unable to assess from menu based analysis. </w:t>
            </w:r>
          </w:p>
          <w:p w14:paraId="6E78236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 w:val="restart"/>
          </w:tcPr>
          <w:p w14:paraId="6F4CE3F8" w14:textId="05D5FB1E" w:rsidR="00927727" w:rsidRPr="00927727" w:rsidRDefault="00927727" w:rsidP="0092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27727" w:rsidRPr="00145F3E" w14:paraId="334C321A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7FF32885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2E66745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The only permitted drinks are:</w:t>
            </w:r>
          </w:p>
        </w:tc>
        <w:tc>
          <w:tcPr>
            <w:tcW w:w="3119" w:type="dxa"/>
            <w:vMerge/>
          </w:tcPr>
          <w:p w14:paraId="3B64CDBF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72157745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39F2AF26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0D2ACF1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E565475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Plain water (still or carbonated)</w:t>
            </w:r>
          </w:p>
        </w:tc>
        <w:tc>
          <w:tcPr>
            <w:tcW w:w="3119" w:type="dxa"/>
            <w:vMerge/>
          </w:tcPr>
          <w:p w14:paraId="207819CE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19E7243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4DFCC6AB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2E361055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6B1D6A5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Lower fat milk or lactose reduced milk</w:t>
            </w:r>
          </w:p>
        </w:tc>
        <w:tc>
          <w:tcPr>
            <w:tcW w:w="3119" w:type="dxa"/>
            <w:vMerge/>
          </w:tcPr>
          <w:p w14:paraId="462AA241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6C7CBB61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1FC034C0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755E6868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41D85943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Fruit or vegetable juice (max. 150ml)</w:t>
            </w:r>
          </w:p>
        </w:tc>
        <w:tc>
          <w:tcPr>
            <w:tcW w:w="3119" w:type="dxa"/>
            <w:vMerge/>
          </w:tcPr>
          <w:p w14:paraId="3B436726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51C60C24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1829F2A6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2BB46D3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43CD903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Plain soya, rice or oat drinks (enriched with calcium), plain fermented milk drinks</w:t>
            </w:r>
          </w:p>
        </w:tc>
        <w:tc>
          <w:tcPr>
            <w:tcW w:w="3119" w:type="dxa"/>
            <w:vMerge/>
          </w:tcPr>
          <w:p w14:paraId="56F098CD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076E0361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49696B42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1C4E86C6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0B9523D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 xml:space="preserve">Unsweetened combinations of fruit or vegetable juice with plain water (still or carbonated) </w:t>
            </w:r>
          </w:p>
        </w:tc>
        <w:tc>
          <w:tcPr>
            <w:tcW w:w="3119" w:type="dxa"/>
            <w:vMerge/>
          </w:tcPr>
          <w:p w14:paraId="3CDAAF2F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4B722F4C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1E06C247" w14:textId="77777777" w:rsidTr="00927727">
        <w:trPr>
          <w:trHeight w:val="825"/>
        </w:trPr>
        <w:tc>
          <w:tcPr>
            <w:tcW w:w="1377" w:type="dxa"/>
            <w:vMerge/>
            <w:hideMark/>
          </w:tcPr>
          <w:p w14:paraId="6C44A3EE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2051E35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Combinations of fruit juice and lower fat milk or plain yoghurt, plain soya, rice or oat drinks enriched with calcium, cocoa and lower fat milk; flavoured lower fat milk</w:t>
            </w:r>
          </w:p>
        </w:tc>
        <w:tc>
          <w:tcPr>
            <w:tcW w:w="3119" w:type="dxa"/>
            <w:vMerge/>
          </w:tcPr>
          <w:p w14:paraId="2F6D719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255FC87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3B374445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0457CE47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37911AEA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Tea, coffee, hot chocolate</w:t>
            </w:r>
          </w:p>
        </w:tc>
        <w:tc>
          <w:tcPr>
            <w:tcW w:w="3119" w:type="dxa"/>
            <w:vMerge/>
          </w:tcPr>
          <w:p w14:paraId="1C4F23F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283EE47C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259F885A" w14:textId="77777777" w:rsidTr="00927727">
        <w:trPr>
          <w:trHeight w:val="840"/>
        </w:trPr>
        <w:tc>
          <w:tcPr>
            <w:tcW w:w="1377" w:type="dxa"/>
            <w:vMerge/>
            <w:hideMark/>
          </w:tcPr>
          <w:p w14:paraId="5242E9A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6C0981CE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Combination drinks are limited to a portion of 330mls. They may contain added vitamins or minerals, but no more than 5% added sugars or honey or 150mls fruit juice</w:t>
            </w:r>
          </w:p>
        </w:tc>
        <w:tc>
          <w:tcPr>
            <w:tcW w:w="3119" w:type="dxa"/>
            <w:vMerge/>
          </w:tcPr>
          <w:p w14:paraId="08F5910D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3FC5FCA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0FC12BE9" w14:textId="77777777" w:rsidTr="00927727">
        <w:trPr>
          <w:trHeight w:val="380"/>
        </w:trPr>
        <w:tc>
          <w:tcPr>
            <w:tcW w:w="1377" w:type="dxa"/>
            <w:vMerge/>
            <w:hideMark/>
          </w:tcPr>
          <w:p w14:paraId="743EB6E4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54" w:type="dxa"/>
            <w:noWrap/>
            <w:hideMark/>
          </w:tcPr>
          <w:p w14:paraId="24FB2CA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Fruit juice combination drinks must be at least 45% fruit juice</w:t>
            </w:r>
          </w:p>
        </w:tc>
        <w:tc>
          <w:tcPr>
            <w:tcW w:w="3119" w:type="dxa"/>
            <w:vMerge/>
          </w:tcPr>
          <w:p w14:paraId="1DF8337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</w:tcPr>
          <w:p w14:paraId="300D1C49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</w:tr>
      <w:tr w:rsidR="00927727" w:rsidRPr="00145F3E" w14:paraId="2FF6DE6C" w14:textId="77777777" w:rsidTr="00927727">
        <w:trPr>
          <w:trHeight w:val="380"/>
        </w:trPr>
        <w:tc>
          <w:tcPr>
            <w:tcW w:w="1377" w:type="dxa"/>
          </w:tcPr>
          <w:p w14:paraId="59546E82" w14:textId="60AE142B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Total Score</w:t>
            </w:r>
          </w:p>
        </w:tc>
        <w:tc>
          <w:tcPr>
            <w:tcW w:w="3154" w:type="dxa"/>
            <w:noWrap/>
          </w:tcPr>
          <w:p w14:paraId="17204752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C5CE350" w14:textId="77777777" w:rsidR="00927727" w:rsidRPr="00927727" w:rsidRDefault="00927727" w:rsidP="00927727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2895BB1" w14:textId="71BCB015" w:rsidR="00927727" w:rsidRPr="00927727" w:rsidRDefault="00927727" w:rsidP="00927727">
            <w:pPr>
              <w:rPr>
                <w:rFonts w:ascii="Arial" w:hAnsi="Arial" w:cs="Arial"/>
              </w:rPr>
            </w:pPr>
            <w:r w:rsidRPr="00927727">
              <w:rPr>
                <w:rFonts w:ascii="Arial" w:hAnsi="Arial" w:cs="Arial"/>
              </w:rPr>
              <w:t>66</w:t>
            </w:r>
          </w:p>
        </w:tc>
      </w:tr>
    </w:tbl>
    <w:p w14:paraId="00BE4D62" w14:textId="77777777" w:rsidR="00927727" w:rsidRDefault="00927727" w:rsidP="00927727"/>
    <w:p w14:paraId="468FEC69" w14:textId="77777777" w:rsidR="00927727" w:rsidRDefault="00927727"/>
    <w:sectPr w:rsidR="00927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27"/>
    <w:rsid w:val="00004C81"/>
    <w:rsid w:val="00006A3C"/>
    <w:rsid w:val="000251CE"/>
    <w:rsid w:val="000B6A59"/>
    <w:rsid w:val="000E72C0"/>
    <w:rsid w:val="000F0D82"/>
    <w:rsid w:val="000F50C9"/>
    <w:rsid w:val="00111F72"/>
    <w:rsid w:val="001139ED"/>
    <w:rsid w:val="00144A1A"/>
    <w:rsid w:val="00152ECF"/>
    <w:rsid w:val="00184E37"/>
    <w:rsid w:val="001D0773"/>
    <w:rsid w:val="001E41FC"/>
    <w:rsid w:val="001E58D4"/>
    <w:rsid w:val="001E5A4B"/>
    <w:rsid w:val="001F78AC"/>
    <w:rsid w:val="0020097C"/>
    <w:rsid w:val="00220EA3"/>
    <w:rsid w:val="00242DA2"/>
    <w:rsid w:val="002611B9"/>
    <w:rsid w:val="00296993"/>
    <w:rsid w:val="002A38F3"/>
    <w:rsid w:val="002C154D"/>
    <w:rsid w:val="002D4C2A"/>
    <w:rsid w:val="00320203"/>
    <w:rsid w:val="00324DDF"/>
    <w:rsid w:val="003524AD"/>
    <w:rsid w:val="003530DA"/>
    <w:rsid w:val="003540CD"/>
    <w:rsid w:val="0035479B"/>
    <w:rsid w:val="00360926"/>
    <w:rsid w:val="00396756"/>
    <w:rsid w:val="003A2DC4"/>
    <w:rsid w:val="003B54AB"/>
    <w:rsid w:val="003B551E"/>
    <w:rsid w:val="003C50E3"/>
    <w:rsid w:val="003E65F6"/>
    <w:rsid w:val="00413863"/>
    <w:rsid w:val="00460A40"/>
    <w:rsid w:val="004903F2"/>
    <w:rsid w:val="00491A1C"/>
    <w:rsid w:val="00494E6B"/>
    <w:rsid w:val="004A1128"/>
    <w:rsid w:val="004C14E7"/>
    <w:rsid w:val="004D00B3"/>
    <w:rsid w:val="0050531B"/>
    <w:rsid w:val="00521AC3"/>
    <w:rsid w:val="0054134A"/>
    <w:rsid w:val="00580993"/>
    <w:rsid w:val="005B1FA8"/>
    <w:rsid w:val="005E4EAC"/>
    <w:rsid w:val="00600EA1"/>
    <w:rsid w:val="00620E2C"/>
    <w:rsid w:val="00631522"/>
    <w:rsid w:val="00631B17"/>
    <w:rsid w:val="006376BF"/>
    <w:rsid w:val="006377BD"/>
    <w:rsid w:val="0065002F"/>
    <w:rsid w:val="00684C7A"/>
    <w:rsid w:val="006B4EEC"/>
    <w:rsid w:val="006B5267"/>
    <w:rsid w:val="007061A8"/>
    <w:rsid w:val="00711F33"/>
    <w:rsid w:val="00713D14"/>
    <w:rsid w:val="00723B5C"/>
    <w:rsid w:val="00753F59"/>
    <w:rsid w:val="007634B4"/>
    <w:rsid w:val="007746B4"/>
    <w:rsid w:val="007909FA"/>
    <w:rsid w:val="007A0466"/>
    <w:rsid w:val="007B5CA6"/>
    <w:rsid w:val="007D5A6C"/>
    <w:rsid w:val="007E045D"/>
    <w:rsid w:val="007E3961"/>
    <w:rsid w:val="00805266"/>
    <w:rsid w:val="008055C1"/>
    <w:rsid w:val="00812A09"/>
    <w:rsid w:val="0087556A"/>
    <w:rsid w:val="008B0680"/>
    <w:rsid w:val="008B10B0"/>
    <w:rsid w:val="008C128C"/>
    <w:rsid w:val="008E18FC"/>
    <w:rsid w:val="008E628A"/>
    <w:rsid w:val="008F5B9C"/>
    <w:rsid w:val="00900BB3"/>
    <w:rsid w:val="00901344"/>
    <w:rsid w:val="00927727"/>
    <w:rsid w:val="00937E28"/>
    <w:rsid w:val="00956A15"/>
    <w:rsid w:val="00963806"/>
    <w:rsid w:val="0099790B"/>
    <w:rsid w:val="00A153F3"/>
    <w:rsid w:val="00A17735"/>
    <w:rsid w:val="00A20FBB"/>
    <w:rsid w:val="00A34831"/>
    <w:rsid w:val="00A435E2"/>
    <w:rsid w:val="00A475D3"/>
    <w:rsid w:val="00A50576"/>
    <w:rsid w:val="00A627C9"/>
    <w:rsid w:val="00A71E68"/>
    <w:rsid w:val="00A94396"/>
    <w:rsid w:val="00AA4474"/>
    <w:rsid w:val="00AC10CB"/>
    <w:rsid w:val="00B14247"/>
    <w:rsid w:val="00B84815"/>
    <w:rsid w:val="00B871BB"/>
    <w:rsid w:val="00B87B4F"/>
    <w:rsid w:val="00BA0758"/>
    <w:rsid w:val="00BA7402"/>
    <w:rsid w:val="00BD5E35"/>
    <w:rsid w:val="00BF1393"/>
    <w:rsid w:val="00C03B28"/>
    <w:rsid w:val="00C05815"/>
    <w:rsid w:val="00C16567"/>
    <w:rsid w:val="00C246BB"/>
    <w:rsid w:val="00C378BA"/>
    <w:rsid w:val="00C42D36"/>
    <w:rsid w:val="00C64959"/>
    <w:rsid w:val="00C6612D"/>
    <w:rsid w:val="00C97205"/>
    <w:rsid w:val="00CA4AAC"/>
    <w:rsid w:val="00CE6E91"/>
    <w:rsid w:val="00D22368"/>
    <w:rsid w:val="00D60B6E"/>
    <w:rsid w:val="00D61799"/>
    <w:rsid w:val="00D903D1"/>
    <w:rsid w:val="00DD60E5"/>
    <w:rsid w:val="00DE5122"/>
    <w:rsid w:val="00E034C8"/>
    <w:rsid w:val="00E24DB3"/>
    <w:rsid w:val="00E3484C"/>
    <w:rsid w:val="00E401D9"/>
    <w:rsid w:val="00E403B2"/>
    <w:rsid w:val="00E84C89"/>
    <w:rsid w:val="00E92807"/>
    <w:rsid w:val="00EE226B"/>
    <w:rsid w:val="00EE2CEF"/>
    <w:rsid w:val="00EE4172"/>
    <w:rsid w:val="00EF0E51"/>
    <w:rsid w:val="00F36B96"/>
    <w:rsid w:val="00F40963"/>
    <w:rsid w:val="00F81751"/>
    <w:rsid w:val="00F830D0"/>
    <w:rsid w:val="00F906D2"/>
    <w:rsid w:val="00F93A4F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80EA"/>
  <w15:chartTrackingRefBased/>
  <w15:docId w15:val="{8B356EE9-F23C-7949-ACF5-12C6FD1C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727"/>
  </w:style>
  <w:style w:type="paragraph" w:styleId="Heading1">
    <w:name w:val="heading 1"/>
    <w:basedOn w:val="Normal"/>
    <w:next w:val="Normal"/>
    <w:link w:val="Heading1Char"/>
    <w:uiPriority w:val="9"/>
    <w:qFormat/>
    <w:rsid w:val="0092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7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1081</Words>
  <Characters>5016</Characters>
  <Application>Microsoft Office Word</Application>
  <DocSecurity>0</DocSecurity>
  <Lines>418</Lines>
  <Paragraphs>135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Maha</dc:creator>
  <cp:keywords/>
  <dc:description/>
  <cp:lastModifiedBy>Khan, Maha</cp:lastModifiedBy>
  <cp:revision>1</cp:revision>
  <dcterms:created xsi:type="dcterms:W3CDTF">2026-04-16T21:33:00Z</dcterms:created>
  <dcterms:modified xsi:type="dcterms:W3CDTF">2026-04-16T21:43:00Z</dcterms:modified>
</cp:coreProperties>
</file>