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A012C" w14:textId="77777777" w:rsidR="001F44B5" w:rsidRDefault="001F44B5" w:rsidP="001F44B5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Supplementary Table S2. Codebook Underlying the Mechanism-Oriented Analysis </w:t>
      </w:r>
    </w:p>
    <w:p w14:paraId="03ABE874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8235" w:type="dxa"/>
        <w:tblInd w:w="-9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60"/>
        <w:gridCol w:w="1890"/>
        <w:gridCol w:w="1440"/>
        <w:gridCol w:w="1635"/>
        <w:gridCol w:w="1410"/>
      </w:tblGrid>
      <w:tr w:rsidR="001F44B5" w14:paraId="2849AFE1" w14:textId="77777777" w:rsidTr="00B11C85">
        <w:trPr>
          <w:cantSplit/>
          <w:trHeight w:val="515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15A1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Theme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2E2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Code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432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Definition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A60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Inclusion Criteria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2E3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Example Quote</w:t>
            </w:r>
          </w:p>
        </w:tc>
      </w:tr>
      <w:tr w:rsidR="001F44B5" w14:paraId="7E16BDA3" w14:textId="77777777" w:rsidTr="00B11C85">
        <w:trPr>
          <w:cantSplit/>
          <w:trHeight w:val="1925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D1CC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External Attribution and Risk Reconfiguration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20E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External attribution of disease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847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Illness attributed primarily to occupational exposure rather than smoking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DFD7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Statements minimizing or rejecting smoking as a causal factor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2190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“Bu hastalık sigaradan değil işten.”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(This disease is from the job, not cigarettes.)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(P2)</w:t>
            </w:r>
          </w:p>
        </w:tc>
      </w:tr>
      <w:tr w:rsidR="001F44B5" w14:paraId="3CB54427" w14:textId="77777777" w:rsidTr="00B11C85">
        <w:trPr>
          <w:cantSplit/>
          <w:trHeight w:val="1925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61AD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0711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Hierarchical attribution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4D2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acknowledged but considered secondary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937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Dual-causation statements where occupational exposure dominates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EC4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zararlı ama asıl sebep iş.”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is harmful but the main cause is the job.)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2702985D" w14:textId="77777777" w:rsidTr="00B11C85">
        <w:trPr>
          <w:cantSplit/>
          <w:trHeight w:val="221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4618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DB42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Risk minimization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54D0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Perceived limited benefit of smoking cessation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FD8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Expressions suggesting quitting would not change outcomes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6CA1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“Şimdi bırakmanın ne faydası var?”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(What difference would quitting now make?)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(P1)</w:t>
            </w:r>
          </w:p>
        </w:tc>
      </w:tr>
      <w:tr w:rsidR="001F44B5" w14:paraId="42505798" w14:textId="77777777" w:rsidTr="00B11C85">
        <w:trPr>
          <w:cantSplit/>
          <w:trHeight w:val="1925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F0E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4B5B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Partial internal attribution (negative case)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80F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Recognition of smoking contribution without behavioral change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3E5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Acknowledgment of smoking risk without cessation action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8B6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da etkili…”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also plays a role…)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58AD1E2B" w14:textId="77777777" w:rsidTr="00B11C85">
        <w:trPr>
          <w:cantSplit/>
          <w:trHeight w:val="137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D464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Structurally Constrained Smoking Persistence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CCB8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Normalization of occupational risk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08C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Hazardous exposure perceived as inevitable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2BB7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“Part of the job” narratives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ECA2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“Toz işin parçası.”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(Dust is part of the job.)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(P1)</w:t>
            </w:r>
          </w:p>
        </w:tc>
      </w:tr>
      <w:tr w:rsidR="001F44B5" w14:paraId="4D2BE1AB" w14:textId="77777777" w:rsidTr="00B11C85">
        <w:trPr>
          <w:cantSplit/>
          <w:trHeight w:val="137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B2AB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992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Social normalization of smoking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B465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reinforced by workplace culture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730A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Peer influence, social bonding through smoking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72D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“Herkes sigara içiyor.”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(Everyone smokes.)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(P2)</w:t>
            </w:r>
          </w:p>
        </w:tc>
      </w:tr>
      <w:tr w:rsidR="001F44B5" w14:paraId="19968B23" w14:textId="77777777" w:rsidTr="00B11C85">
        <w:trPr>
          <w:cantSplit/>
          <w:trHeight w:val="164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D2ED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BF20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as coping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01E2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used for emotional regulation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0A4F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Stress, fatigue, or distress-related smoking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79E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stresimi azaltıyor.”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reduces my stress.)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3C5F1587" w14:textId="77777777" w:rsidTr="00B11C85">
        <w:trPr>
          <w:cantSplit/>
          <w:trHeight w:val="137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471D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1155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Addiction and relapse cycle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B525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Repeated failed quit attempts due to dependence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38B6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Relapse narratives, inability to sustain abstinence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7010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“Hep geri başlıyorum.”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 always start again.)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542EDE4A" w14:textId="77777777" w:rsidTr="00B11C85">
        <w:trPr>
          <w:cantSplit/>
          <w:trHeight w:val="1925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A76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8A9B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Socioeconomic constraints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606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barriers limiting cessation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E1E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Job insecurity, financial dependence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5BF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“İşi kaybetmek her şey demek.”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(Losing the job means everything.)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77DD34C7" w14:textId="77777777" w:rsidTr="00B11C85">
        <w:trPr>
          <w:cantSplit/>
          <w:trHeight w:val="1370"/>
          <w:tblHeader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28D8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78C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Internalized resignation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989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Reduced perceived control over health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B2C4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Fatalistic beliefs, low agency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E505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“Hiçbir şey değişmez.”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(Nothing will change.)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(P4)</w:t>
            </w:r>
          </w:p>
        </w:tc>
      </w:tr>
    </w:tbl>
    <w:p w14:paraId="7C3EBD4F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DF18C31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E6EEDD" w14:textId="77777777" w:rsidR="001F44B5" w:rsidRDefault="001F44B5" w:rsidP="001F44B5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Supplementary Table S3. COREQ Checklist</w:t>
      </w:r>
    </w:p>
    <w:p w14:paraId="0866988A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F68A2C" w14:textId="77777777" w:rsidR="001F44B5" w:rsidRDefault="001F44B5" w:rsidP="001F44B5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gx7kuapno3u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Domain 1: Research Team and Reflexivity</w:t>
      </w:r>
    </w:p>
    <w:p w14:paraId="271FA1FD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3961EE3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742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890"/>
        <w:gridCol w:w="3345"/>
        <w:gridCol w:w="1575"/>
      </w:tblGrid>
      <w:tr w:rsidR="001F44B5" w14:paraId="74F4C50A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91E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82D0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E3B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28A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Reported in Manuscript</w:t>
            </w:r>
          </w:p>
        </w:tc>
      </w:tr>
      <w:tr w:rsidR="001F44B5" w14:paraId="61A3ACE7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8152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16BF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Interviewer/facilitator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8A08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Interviews conducted by the principal investigator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354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4F688376" w14:textId="77777777" w:rsidTr="00B11C85">
        <w:trPr>
          <w:cantSplit/>
          <w:trHeight w:val="1085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D034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3306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Credentials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C99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Cardiologist with MSc in Medical Education and qualitative research experience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8685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  <w:tr w:rsidR="001F44B5" w14:paraId="3D2B6355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316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B95E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Occupation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2B15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Physician in occupational diseases hospital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9F1B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  <w:tr w:rsidR="001F44B5" w14:paraId="74B02218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89E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041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391E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1C5D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  <w:tr w:rsidR="001F44B5" w14:paraId="034F1B39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8F41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176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Experience and training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024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Prior qualitative research experience and training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C77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  <w:tr w:rsidR="001F44B5" w14:paraId="55D9099B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034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26D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Relationship established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173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 prior relationship with participants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3F70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  <w:tr w:rsidR="001F44B5" w14:paraId="672157E3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26A6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7FAB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 knowledge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BC9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Participants informed interviewer was a researcher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0CEF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Ethics</w:t>
            </w:r>
          </w:p>
        </w:tc>
      </w:tr>
      <w:tr w:rsidR="001F44B5" w14:paraId="2DC370DE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57E1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36EB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Interviewer characteristics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DA1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Reflexivity maintained via journals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B972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Reflexivity</w:t>
            </w:r>
          </w:p>
        </w:tc>
      </w:tr>
    </w:tbl>
    <w:p w14:paraId="3DCDBC81" w14:textId="77777777" w:rsidR="001F44B5" w:rsidRDefault="001F44B5" w:rsidP="001F44B5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1" w:name="_8so2tjeug7yb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Domain 2: Study Design</w:t>
      </w:r>
    </w:p>
    <w:p w14:paraId="18C5821F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1DB042" w14:textId="77777777" w:rsidR="001F44B5" w:rsidRDefault="001F44B5" w:rsidP="001F44B5">
      <w:pPr>
        <w:pStyle w:val="Heading4"/>
        <w:keepNext w:val="0"/>
        <w:keepLines w:val="0"/>
        <w:spacing w:before="24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5k8m4qyrmgs5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Theoretical Framework</w:t>
      </w:r>
    </w:p>
    <w:tbl>
      <w:tblPr>
        <w:tblW w:w="74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920"/>
        <w:gridCol w:w="3090"/>
        <w:gridCol w:w="1785"/>
      </w:tblGrid>
      <w:tr w:rsidR="001F44B5" w14:paraId="535E52EE" w14:textId="77777777" w:rsidTr="00B11C85">
        <w:trPr>
          <w:cantSplit/>
          <w:trHeight w:val="525"/>
          <w:tblHeader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FBB6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4453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312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E9D8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Reported</w:t>
            </w:r>
          </w:p>
        </w:tc>
      </w:tr>
      <w:tr w:rsidR="001F44B5" w14:paraId="1C80583C" w14:textId="77777777" w:rsidTr="00B11C85">
        <w:trPr>
          <w:cantSplit/>
          <w:trHeight w:val="800"/>
          <w:tblHeader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05D4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97C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Methodological orientation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69A7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Case-oriented interpretive qualitative approach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93B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Study Design</w:t>
            </w:r>
          </w:p>
        </w:tc>
      </w:tr>
    </w:tbl>
    <w:p w14:paraId="02C5AD79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49CACDB" w14:textId="77777777" w:rsidR="001F44B5" w:rsidRDefault="001F44B5" w:rsidP="001F44B5">
      <w:pPr>
        <w:pStyle w:val="Heading4"/>
        <w:keepNext w:val="0"/>
        <w:keepLines w:val="0"/>
        <w:spacing w:before="24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3" w:name="_2obi1vz6covb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lastRenderedPageBreak/>
        <w:t>Participant Selection</w:t>
      </w:r>
    </w:p>
    <w:tbl>
      <w:tblPr>
        <w:tblW w:w="74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575"/>
        <w:gridCol w:w="2940"/>
        <w:gridCol w:w="2250"/>
      </w:tblGrid>
      <w:tr w:rsidR="001F44B5" w14:paraId="2515A6FB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4CB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BDC5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03FC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CB20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Reported</w:t>
            </w:r>
          </w:p>
        </w:tc>
      </w:tr>
      <w:tr w:rsidR="001F44B5" w14:paraId="55965A0A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3C42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7CA6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Sampling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CB5E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Purposive sampling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B025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Participants</w:t>
            </w:r>
          </w:p>
        </w:tc>
      </w:tr>
      <w:tr w:rsidR="001F44B5" w14:paraId="436A430E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0A9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7742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 of approach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0ED3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Recruitment via clinics and registries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83A8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Participants</w:t>
            </w:r>
          </w:p>
        </w:tc>
      </w:tr>
      <w:tr w:rsidR="001F44B5" w14:paraId="679F086C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4D3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E551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2C42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= 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B9E2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Participant Flow</w:t>
            </w:r>
          </w:p>
        </w:tc>
      </w:tr>
      <w:tr w:rsidR="001F44B5" w14:paraId="1A2DE82B" w14:textId="77777777" w:rsidTr="00B11C85">
        <w:trPr>
          <w:cantSplit/>
          <w:trHeight w:val="67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2FFA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7BE5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Non-participation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847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declined, 4 excluded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CE08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Participant Flow</w:t>
            </w:r>
          </w:p>
        </w:tc>
      </w:tr>
    </w:tbl>
    <w:p w14:paraId="6E3086A5" w14:textId="77777777" w:rsidR="001F44B5" w:rsidRDefault="001F44B5" w:rsidP="001F44B5">
      <w:pPr>
        <w:pStyle w:val="Heading4"/>
        <w:keepNext w:val="0"/>
        <w:keepLines w:val="0"/>
        <w:spacing w:before="24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4" w:name="_4z9r8rqr3wr5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Setting</w:t>
      </w:r>
    </w:p>
    <w:p w14:paraId="56AA5DA7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7590" w:type="dxa"/>
        <w:tblInd w:w="-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1740"/>
        <w:gridCol w:w="3105"/>
        <w:gridCol w:w="1950"/>
      </w:tblGrid>
      <w:tr w:rsidR="001F44B5" w14:paraId="5A73CBB9" w14:textId="77777777" w:rsidTr="00B11C85">
        <w:trPr>
          <w:cantSplit/>
          <w:trHeight w:val="515"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B74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9A1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7B9D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0C07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Reported</w:t>
            </w:r>
          </w:p>
        </w:tc>
      </w:tr>
      <w:tr w:rsidR="001F44B5" w14:paraId="262240A1" w14:textId="77777777" w:rsidTr="00B11C85">
        <w:trPr>
          <w:cantSplit/>
          <w:trHeight w:val="800"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712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0525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Setting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47CE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Tertiary occupational clinics in Türkiye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39F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Setting</w:t>
            </w:r>
          </w:p>
        </w:tc>
      </w:tr>
      <w:tr w:rsidR="001F44B5" w14:paraId="08858C71" w14:textId="77777777" w:rsidTr="00B11C85">
        <w:trPr>
          <w:cantSplit/>
          <w:trHeight w:val="800"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6307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0B4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Non-participants present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5C34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0A48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3CF60118" w14:textId="77777777" w:rsidTr="00B11C85">
        <w:trPr>
          <w:cantSplit/>
          <w:trHeight w:val="800"/>
          <w:tblHeader/>
        </w:trPr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98F0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0364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description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E8FD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Demographics and smoking history provided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018D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Results – Table 1</w:t>
            </w:r>
          </w:p>
        </w:tc>
      </w:tr>
    </w:tbl>
    <w:p w14:paraId="4494BB67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8E6356A" w14:textId="77777777" w:rsidR="001F44B5" w:rsidRDefault="001F44B5" w:rsidP="001F44B5">
      <w:pPr>
        <w:pStyle w:val="Heading4"/>
        <w:keepNext w:val="0"/>
        <w:keepLines w:val="0"/>
        <w:spacing w:before="24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5" w:name="_i581p5rd18sm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Data Collection</w:t>
      </w:r>
    </w:p>
    <w:p w14:paraId="529BD290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74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1515"/>
        <w:gridCol w:w="3105"/>
        <w:gridCol w:w="2145"/>
      </w:tblGrid>
      <w:tr w:rsidR="001F44B5" w14:paraId="3539A0D3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9BAD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1FD3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AD28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93A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Reported</w:t>
            </w:r>
          </w:p>
        </w:tc>
      </w:tr>
      <w:tr w:rsidR="001F44B5" w14:paraId="5AB092B9" w14:textId="77777777" w:rsidTr="00B11C85">
        <w:trPr>
          <w:cantSplit/>
          <w:trHeight w:val="80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7DB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B99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Interview guide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4A2E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Provided (Supplementary S3)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AAD8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45582167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9AC4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2CC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Repeat interviews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CAF1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645F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</w:t>
            </w:r>
          </w:p>
        </w:tc>
      </w:tr>
      <w:tr w:rsidR="001F44B5" w14:paraId="3B0E480B" w14:textId="77777777" w:rsidTr="00B11C85">
        <w:trPr>
          <w:cantSplit/>
          <w:trHeight w:val="80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6371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7DC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Recording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EE2C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Audio-recorded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EE1E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64CC7ADE" w14:textId="77777777" w:rsidTr="00B11C85">
        <w:trPr>
          <w:cantSplit/>
          <w:trHeight w:val="80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AD0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FE57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Field notes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3DC5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Taken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950C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364054D8" w14:textId="77777777" w:rsidTr="00B11C85">
        <w:trPr>
          <w:cantSplit/>
          <w:trHeight w:val="80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86A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16C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Duration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897A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45–75 minutes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ED22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Collection</w:t>
            </w:r>
          </w:p>
        </w:tc>
      </w:tr>
      <w:tr w:rsidR="001F44B5" w14:paraId="1D45D4D7" w14:textId="77777777" w:rsidTr="00B11C85">
        <w:trPr>
          <w:cantSplit/>
          <w:trHeight w:val="515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AAE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296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Saturation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D3B9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claimed; information power used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2EE8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Sample Size</w:t>
            </w:r>
          </w:p>
        </w:tc>
      </w:tr>
      <w:tr w:rsidR="001F44B5" w14:paraId="729B74E3" w14:textId="77777777" w:rsidTr="00B11C85">
        <w:trPr>
          <w:cantSplit/>
          <w:trHeight w:val="80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2F22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B46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Transcripts returned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BA2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 member checking (2 participants)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9F86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Trustworthiness</w:t>
            </w:r>
          </w:p>
        </w:tc>
      </w:tr>
    </w:tbl>
    <w:p w14:paraId="50E010C4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EF0030C" w14:textId="77777777" w:rsidR="001F44B5" w:rsidRDefault="001F44B5" w:rsidP="001F44B5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bookmarkStart w:id="6" w:name="_pq1llwwo17cf" w:colFirst="0" w:colLast="0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Domain 3: Analysis and Findings</w:t>
      </w:r>
    </w:p>
    <w:p w14:paraId="18B1C704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W w:w="7440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815"/>
        <w:gridCol w:w="3015"/>
        <w:gridCol w:w="1995"/>
      </w:tblGrid>
      <w:tr w:rsidR="001F44B5" w14:paraId="58D7CDF6" w14:textId="77777777" w:rsidTr="00B11C85">
        <w:trPr>
          <w:cantSplit/>
          <w:trHeight w:val="753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AE4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Item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5F09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Guide Question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BD02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FA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Reported</w:t>
            </w:r>
          </w:p>
        </w:tc>
      </w:tr>
      <w:tr w:rsidR="001F44B5" w14:paraId="0EAFD990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5467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CEC8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coders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610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Two independent coders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8A0D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Analysis</w:t>
            </w:r>
          </w:p>
        </w:tc>
      </w:tr>
      <w:tr w:rsidR="001F44B5" w14:paraId="629116CF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A214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BC6C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Coding tree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6571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Codebook provided (Table 3 / Supplement S2)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E5F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</w:t>
            </w:r>
          </w:p>
        </w:tc>
      </w:tr>
      <w:tr w:rsidR="001F44B5" w14:paraId="27CFB3A4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4FA7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477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Derivation of themes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50AD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Inductive, mechanism-oriented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D5C6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Data Analysis</w:t>
            </w:r>
          </w:p>
        </w:tc>
      </w:tr>
      <w:tr w:rsidR="001F44B5" w14:paraId="1DDB867A" w14:textId="77777777" w:rsidTr="00B11C85">
        <w:trPr>
          <w:cantSplit/>
          <w:trHeight w:val="515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B5F9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EE27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Software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3F64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NVivo 12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C015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</w:t>
            </w:r>
          </w:p>
        </w:tc>
      </w:tr>
      <w:tr w:rsidR="001F44B5" w14:paraId="119EA8D6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2A81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ABC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Participant checking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7F68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B7E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Methods – Trustworthiness</w:t>
            </w:r>
          </w:p>
        </w:tc>
      </w:tr>
      <w:tr w:rsidR="001F44B5" w14:paraId="276D0100" w14:textId="77777777" w:rsidTr="00B11C85">
        <w:trPr>
          <w:cantSplit/>
          <w:trHeight w:val="515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D3E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0838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Quotations presented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1D61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FDFE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Results</w:t>
            </w:r>
          </w:p>
        </w:tc>
      </w:tr>
      <w:tr w:rsidR="001F44B5" w14:paraId="649A76B7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284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300D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Data–findings consistency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517E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27E7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Results</w:t>
            </w:r>
          </w:p>
        </w:tc>
      </w:tr>
      <w:tr w:rsidR="001F44B5" w14:paraId="4B594E9C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9425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3DB9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Clarity of major themes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796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Two mechanisms described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AA28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Results</w:t>
            </w:r>
          </w:p>
        </w:tc>
      </w:tr>
      <w:tr w:rsidR="001F44B5" w14:paraId="7C370B5A" w14:textId="77777777" w:rsidTr="00B11C85">
        <w:trPr>
          <w:cantSplit/>
          <w:trHeight w:val="800"/>
          <w:tblHeader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99A6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5323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Clarity of minor themes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3544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Variations and negative cases included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C0EC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Results</w:t>
            </w:r>
          </w:p>
        </w:tc>
      </w:tr>
    </w:tbl>
    <w:p w14:paraId="66BB7201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6CFA025" w14:textId="77777777" w:rsidR="001F44B5" w:rsidRDefault="001F44B5" w:rsidP="001F44B5">
      <w:pPr>
        <w:pStyle w:val="Heading1"/>
        <w:keepNext w:val="0"/>
        <w:keepLines w:val="0"/>
        <w:spacing w:before="4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4. Mechanism-Oriented Thematic Structure of Persistent Smoking in Occupational Lung Disease</w:t>
      </w:r>
    </w:p>
    <w:tbl>
      <w:tblPr>
        <w:tblW w:w="7426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99"/>
        <w:gridCol w:w="1636"/>
        <w:gridCol w:w="1810"/>
        <w:gridCol w:w="2181"/>
      </w:tblGrid>
      <w:tr w:rsidR="001F44B5" w14:paraId="24C7AD84" w14:textId="77777777" w:rsidTr="00B11C85">
        <w:trPr>
          <w:cantSplit/>
          <w:trHeight w:val="515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F868D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Main Theme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CAA0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Subtheme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629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Description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7496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Representative Quote</w:t>
            </w:r>
          </w:p>
        </w:tc>
      </w:tr>
      <w:tr w:rsidR="001F44B5" w14:paraId="021A29FF" w14:textId="77777777" w:rsidTr="00B11C85">
        <w:trPr>
          <w:cantSplit/>
          <w:trHeight w:val="164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8642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External Attribution and Risk Reconfiguration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767A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External causal attribution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8EA4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Disease primarily attributed to occupational exposure rather than smoking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9C5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“Bu hastalık sigaradan değil işten.”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(This disease is from the job, not cigarettes.)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(P2)</w:t>
            </w:r>
          </w:p>
        </w:tc>
      </w:tr>
      <w:tr w:rsidR="001F44B5" w14:paraId="145996A9" w14:textId="77777777" w:rsidTr="00B11C85">
        <w:trPr>
          <w:cantSplit/>
          <w:trHeight w:val="137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9C93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8476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Hierarchical attribution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FD4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acknowledged but positioned as a secondary cause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9A77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zararlı ama asıl sebep iş.”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is harmful but the main cause is the job.)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4798F3AC" w14:textId="77777777" w:rsidTr="00B11C85">
        <w:trPr>
          <w:cantSplit/>
          <w:trHeight w:val="137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5877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BCC2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Risk minimization / limited efficacy of cessation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3FD2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Quitting perceived as having limited benefit after prolonged exposure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3030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“Şimdi bırakmanın ne faydası var?”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(What difference would quitting now make?)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(P1)</w:t>
            </w:r>
          </w:p>
        </w:tc>
      </w:tr>
      <w:tr w:rsidR="001F44B5" w14:paraId="76C69233" w14:textId="77777777" w:rsidTr="00B11C85">
        <w:trPr>
          <w:cantSplit/>
          <w:trHeight w:val="137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8E12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3776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Partial internal attribution (negative case)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98902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Recognition that smoking contributes, but without behavioral change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E79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da etkili, tamamen masum değil.”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also plays a role, it’s not completely innocent.)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53FA114B" w14:textId="77777777" w:rsidTr="00B11C85">
        <w:trPr>
          <w:cantSplit/>
          <w:trHeight w:val="137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3A28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Structurally Constrained Smoking Persistence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E82A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Normalization of occupational risk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86084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Hazardous exposure perceived as inevitable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AC3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“Toz işin parçası.”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(Dust is part of the job.)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(P1)</w:t>
            </w:r>
          </w:p>
        </w:tc>
      </w:tr>
      <w:tr w:rsidR="001F44B5" w14:paraId="43C5BF79" w14:textId="77777777" w:rsidTr="00B11C85">
        <w:trPr>
          <w:cantSplit/>
          <w:trHeight w:val="1085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6523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E193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Social normalization of smoking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A6D7B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embedded in workplace culture and peer environment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6F65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“Herkes sigara içiyor.”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(Everyone smokes.)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(P2)</w:t>
            </w:r>
          </w:p>
        </w:tc>
      </w:tr>
      <w:tr w:rsidR="001F44B5" w14:paraId="1B09B38C" w14:textId="77777777" w:rsidTr="00B11C85">
        <w:trPr>
          <w:cantSplit/>
          <w:trHeight w:val="1085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F6AA3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B55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as coping mechanism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F1C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Smoking used for stress relief and fatigue management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F59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“Sigara stresimi azaltıyor.”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(Smoking reduces my stress.)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7938A8A3" w14:textId="77777777" w:rsidTr="00B11C85">
        <w:trPr>
          <w:cantSplit/>
          <w:trHeight w:val="164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9D32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827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Nicotine dependence and relapse cycle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70BE1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Addiction and repeated unsuccessful quit attempts reinforce continuation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FA70E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“Hep geri başlıyorum.”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(I always start again.)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2341E53E" w14:textId="77777777" w:rsidTr="00B11C85">
        <w:trPr>
          <w:cantSplit/>
          <w:trHeight w:val="1370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A6C48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8AB65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Socioeconomic constraints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42619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Financial dependency and job insecurity limit cessation capacity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64FD7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“İşi kaybetmek her şey demek.”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(Losing the job means everything.)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(P3)</w:t>
            </w:r>
          </w:p>
        </w:tc>
      </w:tr>
      <w:tr w:rsidR="001F44B5" w14:paraId="0DC95476" w14:textId="77777777" w:rsidTr="00B11C85">
        <w:trPr>
          <w:cantSplit/>
          <w:trHeight w:val="1085"/>
          <w:tblHeader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431F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EDF7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Internalized resignation / reduced agency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0FF7F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Fatalistic beliefs and low perceived control over health outcomes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6AEB6" w14:textId="77777777" w:rsidR="001F44B5" w:rsidRDefault="001F44B5" w:rsidP="00B11C8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“Hiçbir şey değişmez.”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(Nothing will change.)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(P4)</w:t>
            </w:r>
          </w:p>
        </w:tc>
      </w:tr>
    </w:tbl>
    <w:p w14:paraId="7FB9EC42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AA9A56D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93C0D67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FDB1B36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3AFA495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Note: Rather than representing independent themes, these categories were interpreted as interacting mechanisms shaping persistent smoking behavior within structurally constrained occupational contexts. </w:t>
      </w:r>
    </w:p>
    <w:p w14:paraId="6449CA48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DE22A68" w14:textId="77777777" w:rsidR="001F44B5" w:rsidRDefault="001F44B5" w:rsidP="001F44B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A0B829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4B5"/>
    <w:rsid w:val="00195413"/>
    <w:rsid w:val="001F44B5"/>
    <w:rsid w:val="003D0186"/>
    <w:rsid w:val="007278E4"/>
    <w:rsid w:val="00A3738C"/>
    <w:rsid w:val="00BC6C35"/>
    <w:rsid w:val="00CB270D"/>
    <w:rsid w:val="00CF7583"/>
    <w:rsid w:val="00DE6AE2"/>
    <w:rsid w:val="00ED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490EF"/>
  <w15:chartTrackingRefBased/>
  <w15:docId w15:val="{2CEA13C6-F7E0-487A-93F0-0C349938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4B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tr-TR" w:eastAsia="tr-T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F44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4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4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4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4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4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4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4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4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4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4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4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4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4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4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4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4B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44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4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4B5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1F44B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1049</Words>
  <Characters>5984</Characters>
  <Application>Microsoft Office Word</Application>
  <DocSecurity>0</DocSecurity>
  <Lines>49</Lines>
  <Paragraphs>14</Paragraphs>
  <ScaleCrop>false</ScaleCrop>
  <Company>Springer Nature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2026-06-18T07:24:00Z</dcterms:created>
  <dcterms:modified xsi:type="dcterms:W3CDTF">2026-06-18T07:25:00Z</dcterms:modified>
</cp:coreProperties>
</file>