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1B36" w14:textId="4C39658B" w:rsidR="001A65A9" w:rsidRDefault="00C17147" w:rsidP="00C17147">
      <w:pPr>
        <w:widowControl/>
        <w:jc w:val="center"/>
        <w:rPr>
          <w:b/>
          <w:bCs/>
        </w:rPr>
      </w:pPr>
      <w:r w:rsidRPr="00C17147">
        <w:rPr>
          <w:b/>
          <w:bCs/>
        </w:rPr>
        <w:t>Supplementary Online Content</w:t>
      </w:r>
    </w:p>
    <w:p w14:paraId="5D230BE9" w14:textId="248CDCBD" w:rsidR="00C17147" w:rsidRPr="00C6681E" w:rsidRDefault="00C17147" w:rsidP="00C17147">
      <w:pPr>
        <w:widowControl/>
        <w:rPr>
          <w:rFonts w:ascii="Times New Roman" w:hAnsi="Times New Roman" w:cs="Times New Roman"/>
        </w:rPr>
      </w:pPr>
      <w:r w:rsidRPr="00C6681E">
        <w:rPr>
          <w:rFonts w:ascii="Times New Roman" w:hAnsi="Times New Roman" w:cs="Times New Roman"/>
          <w:b/>
          <w:bCs/>
        </w:rPr>
        <w:t xml:space="preserve">Supplementary Table 1. </w:t>
      </w:r>
      <w:r w:rsidRPr="00C6681E">
        <w:rPr>
          <w:rFonts w:ascii="Times New Roman" w:hAnsi="Times New Roman" w:cs="Times New Roman"/>
        </w:rPr>
        <w:t>Variables included in the neonatal sleep questionnaire.</w:t>
      </w:r>
    </w:p>
    <w:p w14:paraId="3CEF1826" w14:textId="035B3593" w:rsidR="00C17147" w:rsidRPr="00C6681E" w:rsidRDefault="00C17147" w:rsidP="00C17147">
      <w:pPr>
        <w:widowControl/>
      </w:pPr>
      <w:r w:rsidRPr="00C6681E">
        <w:rPr>
          <w:rFonts w:ascii="Times New Roman" w:hAnsi="Times New Roman" w:cs="Times New Roman" w:hint="eastAsia"/>
          <w:b/>
          <w:bCs/>
        </w:rPr>
        <w:t>Supplementary Table 1</w:t>
      </w:r>
      <w:r w:rsidRPr="00C6681E">
        <w:rPr>
          <w:rFonts w:ascii="Times New Roman" w:hAnsi="Times New Roman" w:cs="Times New Roman" w:hint="eastAsia"/>
          <w:b/>
          <w:bCs/>
        </w:rPr>
        <w:t xml:space="preserve"> </w:t>
      </w:r>
      <w:r w:rsidRPr="00C6681E">
        <w:rPr>
          <w:rFonts w:ascii="Times New Roman" w:hAnsi="Times New Roman" w:cs="Times New Roman" w:hint="eastAsia"/>
        </w:rPr>
        <w:t>Maternal and Neonatal Characteristics and Sleep-Related Variables Assessed in the Questionnaire</w:t>
      </w:r>
    </w:p>
    <w:p w14:paraId="759CC69F" w14:textId="433EB05C" w:rsidR="00C17147" w:rsidRPr="00C6681E" w:rsidRDefault="00C17147" w:rsidP="00C17147">
      <w:pPr>
        <w:widowControl/>
        <w:rPr>
          <w:rFonts w:ascii="Times New Roman" w:hAnsi="Times New Roman" w:cs="Times New Roman"/>
        </w:rPr>
      </w:pPr>
      <w:r w:rsidRPr="00C6681E">
        <w:rPr>
          <w:rFonts w:ascii="Times New Roman" w:hAnsi="Times New Roman" w:cs="Times New Roman"/>
          <w:b/>
          <w:bCs/>
        </w:rPr>
        <w:t xml:space="preserve">Supplementary Table </w:t>
      </w:r>
      <w:r w:rsidRPr="00C6681E">
        <w:rPr>
          <w:rFonts w:ascii="Times New Roman" w:hAnsi="Times New Roman" w:cs="Times New Roman" w:hint="eastAsia"/>
          <w:b/>
          <w:bCs/>
        </w:rPr>
        <w:t>2</w:t>
      </w:r>
      <w:r w:rsidRPr="00C6681E">
        <w:rPr>
          <w:rFonts w:ascii="Times New Roman" w:hAnsi="Times New Roman" w:cs="Times New Roman"/>
          <w:b/>
          <w:bCs/>
        </w:rPr>
        <w:t>.</w:t>
      </w:r>
      <w:r w:rsidRPr="00C6681E">
        <w:rPr>
          <w:rFonts w:ascii="Times New Roman" w:hAnsi="Times New Roman" w:cs="Times New Roman"/>
          <w:b/>
          <w:bCs/>
        </w:rPr>
        <w:t xml:space="preserve"> </w:t>
      </w:r>
      <w:r w:rsidRPr="00C6681E">
        <w:rPr>
          <w:rFonts w:ascii="Times New Roman" w:hAnsi="Times New Roman" w:cs="Times New Roman"/>
        </w:rPr>
        <w:t>Maternal and Neonatal Characteristics and Sleep-Related Variables Assessed in the Questionnaire</w:t>
      </w:r>
    </w:p>
    <w:p w14:paraId="521B11C8" w14:textId="6D22B0F2" w:rsidR="00C17147" w:rsidRPr="00AF391D" w:rsidRDefault="00C17147" w:rsidP="00C17147">
      <w:pPr>
        <w:rPr>
          <w:rFonts w:ascii="Times New Roman" w:hAnsi="Times New Roman" w:cs="Times New Roman"/>
        </w:rPr>
      </w:pPr>
      <w:r w:rsidRPr="00AF391D">
        <w:rPr>
          <w:rFonts w:ascii="Times New Roman" w:hAnsi="Times New Roman" w:cs="Times New Roman"/>
          <w:b/>
          <w:bCs/>
        </w:rPr>
        <w:t xml:space="preserve">Supplementary Figure </w:t>
      </w:r>
      <w:r w:rsidR="00C6681E" w:rsidRPr="00C6681E">
        <w:rPr>
          <w:rFonts w:ascii="Times New Roman" w:hAnsi="Times New Roman" w:cs="Times New Roman" w:hint="eastAsia"/>
          <w:b/>
          <w:bCs/>
        </w:rPr>
        <w:t>1</w:t>
      </w:r>
      <w:r w:rsidRPr="00AF391D">
        <w:rPr>
          <w:rFonts w:ascii="Times New Roman" w:hAnsi="Times New Roman" w:cs="Times New Roman"/>
          <w:b/>
          <w:bCs/>
        </w:rPr>
        <w:t>-1.</w:t>
      </w:r>
      <w:r w:rsidRPr="00C6681E">
        <w:rPr>
          <w:rFonts w:ascii="Times New Roman" w:hAnsi="Times New Roman" w:cs="Times New Roman" w:hint="eastAsia"/>
          <w:b/>
          <w:bCs/>
        </w:rPr>
        <w:t xml:space="preserve"> </w:t>
      </w:r>
      <w:r w:rsidRPr="00AF391D">
        <w:rPr>
          <w:rFonts w:ascii="Times New Roman" w:hAnsi="Times New Roman" w:cs="Times New Roman"/>
        </w:rPr>
        <w:t>Unadjusted comparisons of sleep outcomes between the exclusive breastfeeding group and the mixed-feeding group using the Mann–Whitney U test.</w:t>
      </w:r>
    </w:p>
    <w:p w14:paraId="702E2AFC" w14:textId="6410C48C" w:rsidR="00C17147" w:rsidRPr="00E318DA" w:rsidRDefault="00C17147" w:rsidP="00C6681E">
      <w:pPr>
        <w:widowControl/>
        <w:rPr>
          <w:rFonts w:ascii="Times New Roman" w:hAnsi="Times New Roman" w:cs="Times New Roman"/>
        </w:rPr>
      </w:pPr>
      <w:r w:rsidRPr="00E318DA">
        <w:rPr>
          <w:rFonts w:ascii="Times New Roman" w:hAnsi="Times New Roman" w:cs="Times New Roman"/>
          <w:b/>
          <w:bCs/>
        </w:rPr>
        <w:t xml:space="preserve">Supplementary Figure </w:t>
      </w:r>
      <w:r w:rsidR="00C6681E" w:rsidRPr="00C6681E">
        <w:rPr>
          <w:rFonts w:ascii="Times New Roman" w:hAnsi="Times New Roman" w:cs="Times New Roman" w:hint="eastAsia"/>
          <w:b/>
          <w:bCs/>
        </w:rPr>
        <w:t>1</w:t>
      </w:r>
      <w:r w:rsidRPr="00E318DA">
        <w:rPr>
          <w:rFonts w:ascii="Times New Roman" w:hAnsi="Times New Roman" w:cs="Times New Roman"/>
          <w:b/>
          <w:bCs/>
        </w:rPr>
        <w:t>-2.</w:t>
      </w:r>
      <w:r w:rsidRPr="00C6681E">
        <w:rPr>
          <w:rFonts w:ascii="Times New Roman" w:hAnsi="Times New Roman" w:cs="Times New Roman" w:hint="eastAsia"/>
          <w:b/>
          <w:bCs/>
        </w:rPr>
        <w:t xml:space="preserve"> </w:t>
      </w:r>
      <w:r w:rsidRPr="00E318DA">
        <w:rPr>
          <w:rFonts w:ascii="Times New Roman" w:hAnsi="Times New Roman" w:cs="Times New Roman"/>
        </w:rPr>
        <w:t>Unadjusted comparisons of sleep outcomes between the exclusive breastfeeding group and the exclusive formula-feeding group using the Mann–Whitney U test.</w:t>
      </w:r>
    </w:p>
    <w:p w14:paraId="000E8860" w14:textId="2E9E74F6" w:rsidR="00C17147" w:rsidRPr="00E318DA" w:rsidRDefault="00C17147" w:rsidP="00C17147">
      <w:pPr>
        <w:rPr>
          <w:rFonts w:ascii="Times New Roman" w:hAnsi="Times New Roman" w:cs="Times New Roman"/>
        </w:rPr>
      </w:pPr>
      <w:r w:rsidRPr="00E318DA">
        <w:rPr>
          <w:rFonts w:ascii="Times New Roman" w:hAnsi="Times New Roman" w:cs="Times New Roman"/>
          <w:b/>
          <w:bCs/>
        </w:rPr>
        <w:t xml:space="preserve">Supplementary Figure </w:t>
      </w:r>
      <w:r w:rsidR="00C6681E" w:rsidRPr="00C6681E">
        <w:rPr>
          <w:rFonts w:ascii="Times New Roman" w:hAnsi="Times New Roman" w:cs="Times New Roman" w:hint="eastAsia"/>
          <w:b/>
          <w:bCs/>
        </w:rPr>
        <w:t>1</w:t>
      </w:r>
      <w:r w:rsidRPr="00E318DA">
        <w:rPr>
          <w:rFonts w:ascii="Times New Roman" w:hAnsi="Times New Roman" w:cs="Times New Roman"/>
          <w:b/>
          <w:bCs/>
        </w:rPr>
        <w:t>-3.</w:t>
      </w:r>
      <w:r w:rsidRPr="00C6681E">
        <w:rPr>
          <w:rFonts w:ascii="Times New Roman" w:hAnsi="Times New Roman" w:cs="Times New Roman" w:hint="eastAsia"/>
          <w:b/>
          <w:bCs/>
        </w:rPr>
        <w:t xml:space="preserve"> </w:t>
      </w:r>
      <w:r w:rsidRPr="00E318DA">
        <w:rPr>
          <w:rFonts w:ascii="Times New Roman" w:hAnsi="Times New Roman" w:cs="Times New Roman"/>
        </w:rPr>
        <w:t>Unadjusted comparisons of sleep outcomes between the exclusive formula-feeding group and the mixed-feeding group using the Mann–Whitney U test.</w:t>
      </w:r>
    </w:p>
    <w:p w14:paraId="5B357B0D" w14:textId="2E6F342C" w:rsidR="00C17147" w:rsidRPr="00C6681E" w:rsidRDefault="00C6796E" w:rsidP="00C17147">
      <w:pPr>
        <w:widowControl/>
        <w:rPr>
          <w:rFonts w:ascii="Times New Roman" w:hAnsi="Times New Roman" w:cs="Times New Roman"/>
        </w:rPr>
      </w:pPr>
      <w:r w:rsidRPr="00C6681E">
        <w:rPr>
          <w:rFonts w:ascii="Times New Roman" w:hAnsi="Times New Roman" w:cs="Times New Roman"/>
          <w:b/>
          <w:bCs/>
        </w:rPr>
        <w:t>Supplementary Figure S</w:t>
      </w:r>
      <w:r w:rsidRPr="00C6681E">
        <w:rPr>
          <w:rFonts w:ascii="Times New Roman" w:hAnsi="Times New Roman" w:cs="Times New Roman" w:hint="eastAsia"/>
          <w:b/>
          <w:bCs/>
        </w:rPr>
        <w:t>2</w:t>
      </w:r>
      <w:r w:rsidRPr="00C6681E">
        <w:rPr>
          <w:rFonts w:ascii="Times New Roman" w:hAnsi="Times New Roman" w:cs="Times New Roman"/>
          <w:b/>
          <w:bCs/>
        </w:rPr>
        <w:t>.</w:t>
      </w:r>
      <w:r w:rsidRPr="00C6681E">
        <w:rPr>
          <w:rFonts w:ascii="Times New Roman" w:hAnsi="Times New Roman" w:cs="Times New Roman" w:hint="eastAsia"/>
          <w:b/>
          <w:bCs/>
        </w:rPr>
        <w:t xml:space="preserve"> </w:t>
      </w:r>
      <w:r w:rsidRPr="00C6681E">
        <w:rPr>
          <w:rFonts w:ascii="Times New Roman" w:hAnsi="Times New Roman" w:cs="Times New Roman"/>
        </w:rPr>
        <w:t>Graphical visualization of group differences in daytime sleep duration based on overlap-weighted univariate and multivariable regression analyses.</w:t>
      </w:r>
    </w:p>
    <w:p w14:paraId="2BCDD2D2" w14:textId="50C322A3" w:rsidR="00C6796E" w:rsidRPr="00C6681E" w:rsidRDefault="00C6681E" w:rsidP="00C17147">
      <w:pPr>
        <w:widowControl/>
        <w:rPr>
          <w:rFonts w:ascii="Times New Roman" w:hAnsi="Times New Roman" w:cs="Times New Roman"/>
        </w:rPr>
      </w:pPr>
      <w:r w:rsidRPr="00C6681E">
        <w:rPr>
          <w:rFonts w:ascii="Times New Roman" w:hAnsi="Times New Roman" w:cs="Times New Roman"/>
          <w:b/>
          <w:bCs/>
        </w:rPr>
        <w:t>Supplementary Figure S</w:t>
      </w:r>
      <w:r w:rsidRPr="00C6681E">
        <w:rPr>
          <w:rFonts w:ascii="Times New Roman" w:hAnsi="Times New Roman" w:cs="Times New Roman" w:hint="eastAsia"/>
          <w:b/>
          <w:bCs/>
        </w:rPr>
        <w:t xml:space="preserve">3 </w:t>
      </w:r>
      <w:r w:rsidRPr="00C6681E">
        <w:rPr>
          <w:rFonts w:ascii="Times New Roman" w:hAnsi="Times New Roman" w:cs="Times New Roman"/>
        </w:rPr>
        <w:t>Association between feeding patterns and nighttime sleep duration.</w:t>
      </w:r>
    </w:p>
    <w:p w14:paraId="7BBB3216" w14:textId="577D7957" w:rsidR="00C6681E" w:rsidRPr="00C6681E" w:rsidRDefault="00C6681E" w:rsidP="00C17147">
      <w:pPr>
        <w:widowControl/>
        <w:rPr>
          <w:rFonts w:ascii="Times New Roman" w:hAnsi="Times New Roman" w:cs="Times New Roman"/>
        </w:rPr>
      </w:pPr>
      <w:r w:rsidRPr="00C6681E">
        <w:rPr>
          <w:rFonts w:ascii="Times New Roman" w:hAnsi="Times New Roman" w:cs="Times New Roman"/>
          <w:b/>
          <w:bCs/>
        </w:rPr>
        <w:t>Supplementary Figure S</w:t>
      </w:r>
      <w:r w:rsidRPr="00C6681E">
        <w:rPr>
          <w:rFonts w:ascii="Times New Roman" w:hAnsi="Times New Roman" w:cs="Times New Roman" w:hint="eastAsia"/>
          <w:b/>
          <w:bCs/>
        </w:rPr>
        <w:t xml:space="preserve">4 </w:t>
      </w:r>
      <w:r w:rsidRPr="00C6681E">
        <w:rPr>
          <w:rFonts w:ascii="Times New Roman" w:hAnsi="Times New Roman" w:cs="Times New Roman"/>
        </w:rPr>
        <w:t>Association between feeding patterns and time required to soothe infants to sleep.</w:t>
      </w:r>
    </w:p>
    <w:p w14:paraId="313F9138" w14:textId="6EB2EABB" w:rsidR="00C6681E" w:rsidRPr="00C6681E" w:rsidRDefault="00C6681E" w:rsidP="00C17147">
      <w:pPr>
        <w:widowControl/>
        <w:rPr>
          <w:rFonts w:ascii="Times New Roman" w:hAnsi="Times New Roman" w:cs="Times New Roman"/>
        </w:rPr>
      </w:pPr>
      <w:r w:rsidRPr="00C6681E">
        <w:rPr>
          <w:rFonts w:ascii="Times New Roman" w:hAnsi="Times New Roman" w:cs="Times New Roman"/>
          <w:b/>
          <w:bCs/>
        </w:rPr>
        <w:t>Supplementary Figure S</w:t>
      </w:r>
      <w:r w:rsidRPr="00C6681E">
        <w:rPr>
          <w:rFonts w:ascii="Times New Roman" w:hAnsi="Times New Roman" w:cs="Times New Roman" w:hint="eastAsia"/>
          <w:b/>
          <w:bCs/>
        </w:rPr>
        <w:t xml:space="preserve">5 </w:t>
      </w:r>
      <w:r w:rsidRPr="00C6681E">
        <w:rPr>
          <w:rFonts w:ascii="Times New Roman" w:hAnsi="Times New Roman" w:cs="Times New Roman"/>
        </w:rPr>
        <w:t>Association between feeding patterns and duration of nighttime wakefulness.</w:t>
      </w:r>
    </w:p>
    <w:p w14:paraId="3AA12CDB" w14:textId="5442A214" w:rsidR="00C6681E" w:rsidRPr="00C6681E" w:rsidRDefault="00C6681E" w:rsidP="00C17147">
      <w:pPr>
        <w:widowControl/>
        <w:rPr>
          <w:rFonts w:ascii="Times New Roman" w:hAnsi="Times New Roman" w:cs="Times New Roman"/>
        </w:rPr>
      </w:pPr>
      <w:r w:rsidRPr="00C6681E">
        <w:rPr>
          <w:rFonts w:ascii="Times New Roman" w:hAnsi="Times New Roman" w:cs="Times New Roman"/>
          <w:b/>
          <w:bCs/>
        </w:rPr>
        <w:t>Supplementary Figure S</w:t>
      </w:r>
      <w:r w:rsidRPr="00C6681E">
        <w:rPr>
          <w:rFonts w:ascii="Times New Roman" w:hAnsi="Times New Roman" w:cs="Times New Roman" w:hint="eastAsia"/>
          <w:b/>
          <w:bCs/>
        </w:rPr>
        <w:t xml:space="preserve">6 </w:t>
      </w:r>
      <w:r w:rsidRPr="00C6681E">
        <w:rPr>
          <w:rFonts w:ascii="Times New Roman" w:hAnsi="Times New Roman" w:cs="Times New Roman"/>
        </w:rPr>
        <w:t>Association between feeding patterns and difficulty in soothing infants to sleep.</w:t>
      </w:r>
    </w:p>
    <w:p w14:paraId="153D47C7" w14:textId="6AF7538A" w:rsidR="00C6681E" w:rsidRPr="00C6681E" w:rsidRDefault="00C6681E" w:rsidP="00C17147">
      <w:pPr>
        <w:widowControl/>
      </w:pPr>
      <w:r w:rsidRPr="00C6681E">
        <w:rPr>
          <w:rFonts w:ascii="Times New Roman" w:hAnsi="Times New Roman" w:cs="Times New Roman"/>
          <w:b/>
          <w:bCs/>
        </w:rPr>
        <w:t>Supplementary Figure S7</w:t>
      </w:r>
      <w:r w:rsidRPr="00C6681E">
        <w:rPr>
          <w:rFonts w:ascii="Times New Roman" w:hAnsi="Times New Roman" w:cs="Times New Roman" w:hint="eastAsia"/>
        </w:rPr>
        <w:t xml:space="preserve"> </w:t>
      </w:r>
      <w:r w:rsidRPr="00C6681E">
        <w:rPr>
          <w:rFonts w:ascii="Times New Roman" w:hAnsi="Times New Roman" w:cs="Times New Roman"/>
        </w:rPr>
        <w:t>Association between feeding patterns and frequency of nighttime awakenings.</w:t>
      </w:r>
    </w:p>
    <w:p w14:paraId="489DF0D3" w14:textId="1A7CA7D1" w:rsidR="00C17147" w:rsidRPr="00C17147" w:rsidRDefault="00C17147" w:rsidP="00C17147">
      <w:pPr>
        <w:widowControl/>
        <w:rPr>
          <w:rFonts w:hint="eastAsia"/>
          <w:b/>
          <w:bCs/>
        </w:rPr>
      </w:pPr>
      <w:r w:rsidRPr="00C17147">
        <w:rPr>
          <w:rFonts w:hint="eastAsia"/>
          <w:b/>
          <w:bCs/>
        </w:rPr>
        <w:t>This supplementary material has been provided by the authors to give readers additional information about their work.</w:t>
      </w:r>
    </w:p>
    <w:p w14:paraId="18D1E021" w14:textId="1DC6FC8F" w:rsidR="00C17147" w:rsidRDefault="00C17147" w:rsidP="00C17147">
      <w:pPr>
        <w:tabs>
          <w:tab w:val="left" w:pos="5348"/>
        </w:tabs>
        <w:rPr>
          <w:rFonts w:hint="eastAsia"/>
        </w:rPr>
      </w:pPr>
      <w:r>
        <w:rPr>
          <w:rFonts w:hint="eastAsia"/>
        </w:rPr>
        <w:tab/>
      </w:r>
    </w:p>
    <w:p w14:paraId="59CFAAFB" w14:textId="469002C4" w:rsidR="00C17147" w:rsidRPr="00C17147" w:rsidRDefault="00C17147" w:rsidP="00C17147">
      <w:pPr>
        <w:tabs>
          <w:tab w:val="left" w:pos="5348"/>
        </w:tabs>
        <w:rPr>
          <w:rFonts w:hint="eastAsia"/>
        </w:rPr>
        <w:sectPr w:rsidR="00C17147" w:rsidRPr="00C17147" w:rsidSect="001A65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ab/>
      </w:r>
    </w:p>
    <w:p w14:paraId="1252C612" w14:textId="77777777" w:rsidR="001A65A9" w:rsidRDefault="001A65A9">
      <w:pPr>
        <w:rPr>
          <w:rFonts w:hint="eastAsia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068"/>
        <w:gridCol w:w="2016"/>
        <w:gridCol w:w="7375"/>
        <w:gridCol w:w="3489"/>
      </w:tblGrid>
      <w:tr w:rsidR="00212337" w:rsidRPr="00212337" w14:paraId="3692814D" w14:textId="77777777" w:rsidTr="00212337">
        <w:trPr>
          <w:trHeight w:val="278"/>
          <w:jc w:val="center"/>
        </w:trPr>
        <w:tc>
          <w:tcPr>
            <w:tcW w:w="24803" w:type="dxa"/>
            <w:gridSpan w:val="4"/>
            <w:noWrap/>
            <w:hideMark/>
          </w:tcPr>
          <w:p w14:paraId="330A8B65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Supplementary Table 1</w:t>
            </w:r>
          </w:p>
        </w:tc>
      </w:tr>
      <w:tr w:rsidR="00212337" w:rsidRPr="00212337" w14:paraId="3AE251B5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2D77381F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Variable</w:t>
            </w:r>
          </w:p>
        </w:tc>
        <w:tc>
          <w:tcPr>
            <w:tcW w:w="3510" w:type="dxa"/>
            <w:noWrap/>
            <w:hideMark/>
          </w:tcPr>
          <w:p w14:paraId="51B0CC3C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Construct</w:t>
            </w:r>
          </w:p>
        </w:tc>
        <w:tc>
          <w:tcPr>
            <w:tcW w:w="13314" w:type="dxa"/>
            <w:noWrap/>
            <w:hideMark/>
          </w:tcPr>
          <w:p w14:paraId="069804E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Measurement</w:t>
            </w:r>
          </w:p>
        </w:tc>
        <w:tc>
          <w:tcPr>
            <w:tcW w:w="6204" w:type="dxa"/>
            <w:noWrap/>
            <w:hideMark/>
          </w:tcPr>
          <w:p w14:paraId="10FFA825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Coding</w:t>
            </w:r>
          </w:p>
        </w:tc>
      </w:tr>
      <w:tr w:rsidR="00212337" w:rsidRPr="00212337" w14:paraId="27CA4AA5" w14:textId="77777777" w:rsidTr="00212337">
        <w:trPr>
          <w:trHeight w:val="278"/>
          <w:jc w:val="center"/>
        </w:trPr>
        <w:tc>
          <w:tcPr>
            <w:tcW w:w="24803" w:type="dxa"/>
            <w:gridSpan w:val="4"/>
            <w:noWrap/>
            <w:hideMark/>
          </w:tcPr>
          <w:p w14:paraId="1765646C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Exposure</w:t>
            </w:r>
          </w:p>
        </w:tc>
      </w:tr>
      <w:tr w:rsidR="00212337" w:rsidRPr="00212337" w14:paraId="53B3C89C" w14:textId="77777777" w:rsidTr="00212337">
        <w:trPr>
          <w:trHeight w:val="1665"/>
          <w:jc w:val="center"/>
        </w:trPr>
        <w:tc>
          <w:tcPr>
            <w:tcW w:w="1775" w:type="dxa"/>
            <w:noWrap/>
            <w:hideMark/>
          </w:tcPr>
          <w:p w14:paraId="169E5364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group</w:t>
            </w:r>
          </w:p>
        </w:tc>
        <w:tc>
          <w:tcPr>
            <w:tcW w:w="3510" w:type="dxa"/>
            <w:noWrap/>
            <w:hideMark/>
          </w:tcPr>
          <w:p w14:paraId="52F1E6B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feeding pattern</w:t>
            </w:r>
          </w:p>
        </w:tc>
        <w:tc>
          <w:tcPr>
            <w:tcW w:w="13314" w:type="dxa"/>
            <w:hideMark/>
          </w:tcPr>
          <w:p w14:paraId="252BD318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1 = Exclusive breastfeeding: fed only human milk without any formula;</w:t>
            </w:r>
            <w:r w:rsidRPr="00212337">
              <w:rPr>
                <w:rFonts w:ascii="Times New Roman" w:hAnsi="Times New Roman" w:cs="Times New Roman" w:hint="eastAsia"/>
              </w:rPr>
              <w:br/>
              <w:t>2 = Exclusive formula feeding: fed only commercial formula without any breast milk;</w:t>
            </w:r>
            <w:r w:rsidRPr="00212337">
              <w:rPr>
                <w:rFonts w:ascii="Times New Roman" w:hAnsi="Times New Roman" w:cs="Times New Roman" w:hint="eastAsia"/>
              </w:rPr>
              <w:br/>
              <w:t>3 = Mixed feeding: fed both breast milk and formula during the same period.</w:t>
            </w:r>
          </w:p>
        </w:tc>
        <w:tc>
          <w:tcPr>
            <w:tcW w:w="6204" w:type="dxa"/>
            <w:hideMark/>
          </w:tcPr>
          <w:p w14:paraId="1D4DFB7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 xml:space="preserve">1 = exclusive breastfeeding, </w:t>
            </w:r>
            <w:r w:rsidRPr="00212337">
              <w:rPr>
                <w:rFonts w:ascii="Times New Roman" w:hAnsi="Times New Roman" w:cs="Times New Roman" w:hint="eastAsia"/>
              </w:rPr>
              <w:br/>
              <w:t xml:space="preserve">2 = exclusive formula feeding, </w:t>
            </w:r>
            <w:r w:rsidRPr="00212337">
              <w:rPr>
                <w:rFonts w:ascii="Times New Roman" w:hAnsi="Times New Roman" w:cs="Times New Roman" w:hint="eastAsia"/>
              </w:rPr>
              <w:br/>
              <w:t>3 = mixed feeding</w:t>
            </w:r>
          </w:p>
        </w:tc>
      </w:tr>
      <w:tr w:rsidR="00212337" w:rsidRPr="00212337" w14:paraId="03B281E3" w14:textId="77777777" w:rsidTr="00212337">
        <w:trPr>
          <w:trHeight w:val="308"/>
          <w:jc w:val="center"/>
        </w:trPr>
        <w:tc>
          <w:tcPr>
            <w:tcW w:w="24803" w:type="dxa"/>
            <w:gridSpan w:val="4"/>
            <w:noWrap/>
            <w:hideMark/>
          </w:tcPr>
          <w:p w14:paraId="3323E91B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/>
              </w:rPr>
              <w:t>Covariates</w:t>
            </w:r>
          </w:p>
        </w:tc>
      </w:tr>
      <w:tr w:rsidR="00212337" w:rsidRPr="00212337" w14:paraId="338FA4C8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722D831B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2337">
              <w:rPr>
                <w:rFonts w:ascii="Times New Roman" w:hAnsi="Times New Roman" w:cs="Times New Roman" w:hint="eastAsia"/>
              </w:rPr>
              <w:t>age_m</w:t>
            </w:r>
            <w:proofErr w:type="spellEnd"/>
          </w:p>
        </w:tc>
        <w:tc>
          <w:tcPr>
            <w:tcW w:w="3510" w:type="dxa"/>
            <w:noWrap/>
            <w:hideMark/>
          </w:tcPr>
          <w:p w14:paraId="570B920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Maternal age</w:t>
            </w:r>
          </w:p>
        </w:tc>
        <w:tc>
          <w:tcPr>
            <w:tcW w:w="13314" w:type="dxa"/>
            <w:noWrap/>
            <w:hideMark/>
          </w:tcPr>
          <w:p w14:paraId="71ECF91E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Maternal age at the time of survey, reported in completed years.</w:t>
            </w:r>
          </w:p>
        </w:tc>
        <w:tc>
          <w:tcPr>
            <w:tcW w:w="6204" w:type="dxa"/>
            <w:noWrap/>
            <w:hideMark/>
          </w:tcPr>
          <w:p w14:paraId="2B1DDC0D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Numeric (years)</w:t>
            </w:r>
          </w:p>
        </w:tc>
      </w:tr>
      <w:tr w:rsidR="00212337" w:rsidRPr="00212337" w14:paraId="7D5E9303" w14:textId="77777777" w:rsidTr="00212337">
        <w:trPr>
          <w:trHeight w:val="1665"/>
          <w:jc w:val="center"/>
        </w:trPr>
        <w:tc>
          <w:tcPr>
            <w:tcW w:w="1775" w:type="dxa"/>
            <w:noWrap/>
            <w:hideMark/>
          </w:tcPr>
          <w:p w14:paraId="28B16021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2337">
              <w:rPr>
                <w:rFonts w:ascii="Times New Roman" w:hAnsi="Times New Roman" w:cs="Times New Roman" w:hint="eastAsia"/>
              </w:rPr>
              <w:t>edu</w:t>
            </w:r>
            <w:proofErr w:type="spellEnd"/>
          </w:p>
        </w:tc>
        <w:tc>
          <w:tcPr>
            <w:tcW w:w="3510" w:type="dxa"/>
            <w:noWrap/>
            <w:hideMark/>
          </w:tcPr>
          <w:p w14:paraId="37C192CD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Maternal education level</w:t>
            </w:r>
          </w:p>
        </w:tc>
        <w:tc>
          <w:tcPr>
            <w:tcW w:w="13314" w:type="dxa"/>
            <w:noWrap/>
            <w:hideMark/>
          </w:tcPr>
          <w:p w14:paraId="1829A0E3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Maternal educational attainment, self-reported by the caregiver at the time of survey.</w:t>
            </w:r>
          </w:p>
        </w:tc>
        <w:tc>
          <w:tcPr>
            <w:tcW w:w="6204" w:type="dxa"/>
            <w:hideMark/>
          </w:tcPr>
          <w:p w14:paraId="100DD2D9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1 = Junior high school or below</w:t>
            </w:r>
            <w:r w:rsidRPr="00212337">
              <w:rPr>
                <w:rFonts w:ascii="Times New Roman" w:hAnsi="Times New Roman" w:cs="Times New Roman" w:hint="eastAsia"/>
              </w:rPr>
              <w:br/>
              <w:t>2 = Senior high school or technical secondary school</w:t>
            </w:r>
            <w:r w:rsidRPr="00212337">
              <w:rPr>
                <w:rFonts w:ascii="Times New Roman" w:hAnsi="Times New Roman" w:cs="Times New Roman" w:hint="eastAsia"/>
              </w:rPr>
              <w:br/>
              <w:t>3 = Junior college (associate degree)</w:t>
            </w:r>
            <w:r w:rsidRPr="00212337">
              <w:rPr>
                <w:rFonts w:ascii="Times New Roman" w:hAnsi="Times New Roman" w:cs="Times New Roman" w:hint="eastAsia"/>
              </w:rPr>
              <w:br/>
              <w:t>4 = Bachelor</w:t>
            </w:r>
            <w:proofErr w:type="gramStart"/>
            <w:r w:rsidRPr="00212337">
              <w:rPr>
                <w:rFonts w:ascii="Times New Roman" w:hAnsi="Times New Roman" w:cs="Times New Roman" w:hint="eastAsia"/>
              </w:rPr>
              <w:t>’</w:t>
            </w:r>
            <w:proofErr w:type="gramEnd"/>
            <w:r w:rsidRPr="00212337">
              <w:rPr>
                <w:rFonts w:ascii="Times New Roman" w:hAnsi="Times New Roman" w:cs="Times New Roman" w:hint="eastAsia"/>
              </w:rPr>
              <w:t>s degree</w:t>
            </w:r>
            <w:r w:rsidRPr="00212337">
              <w:rPr>
                <w:rFonts w:ascii="Times New Roman" w:hAnsi="Times New Roman" w:cs="Times New Roman" w:hint="eastAsia"/>
              </w:rPr>
              <w:br/>
              <w:t>5 = Postgraduate degree or above</w:t>
            </w:r>
          </w:p>
        </w:tc>
      </w:tr>
      <w:tr w:rsidR="00212337" w:rsidRPr="00212337" w14:paraId="5E846D98" w14:textId="77777777" w:rsidTr="00212337">
        <w:trPr>
          <w:trHeight w:val="278"/>
          <w:jc w:val="center"/>
        </w:trPr>
        <w:tc>
          <w:tcPr>
            <w:tcW w:w="24803" w:type="dxa"/>
            <w:gridSpan w:val="4"/>
            <w:noWrap/>
            <w:hideMark/>
          </w:tcPr>
          <w:p w14:paraId="303AE588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Delivery-related variables</w:t>
            </w:r>
          </w:p>
        </w:tc>
      </w:tr>
      <w:tr w:rsidR="00212337" w:rsidRPr="00212337" w14:paraId="467523A5" w14:textId="77777777" w:rsidTr="00212337">
        <w:trPr>
          <w:trHeight w:val="555"/>
          <w:jc w:val="center"/>
        </w:trPr>
        <w:tc>
          <w:tcPr>
            <w:tcW w:w="1775" w:type="dxa"/>
            <w:noWrap/>
            <w:hideMark/>
          </w:tcPr>
          <w:p w14:paraId="196D3C3C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mode</w:t>
            </w:r>
          </w:p>
        </w:tc>
        <w:tc>
          <w:tcPr>
            <w:tcW w:w="3510" w:type="dxa"/>
            <w:noWrap/>
            <w:hideMark/>
          </w:tcPr>
          <w:p w14:paraId="0EAC7F6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Mode of delivery</w:t>
            </w:r>
          </w:p>
        </w:tc>
        <w:tc>
          <w:tcPr>
            <w:tcW w:w="13314" w:type="dxa"/>
            <w:noWrap/>
            <w:hideMark/>
          </w:tcPr>
          <w:p w14:paraId="0A9F347C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Mode of delivery at the current birth, as reported by the mother.</w:t>
            </w:r>
          </w:p>
        </w:tc>
        <w:tc>
          <w:tcPr>
            <w:tcW w:w="6204" w:type="dxa"/>
            <w:hideMark/>
          </w:tcPr>
          <w:p w14:paraId="18AD2BC7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1 = Vaginal delivery</w:t>
            </w:r>
            <w:r w:rsidRPr="00212337">
              <w:rPr>
                <w:rFonts w:ascii="Times New Roman" w:hAnsi="Times New Roman" w:cs="Times New Roman" w:hint="eastAsia"/>
              </w:rPr>
              <w:br/>
              <w:t>2 = Cesarean section</w:t>
            </w:r>
          </w:p>
        </w:tc>
      </w:tr>
      <w:tr w:rsidR="00212337" w:rsidRPr="00212337" w14:paraId="63BA9FA8" w14:textId="77777777" w:rsidTr="00212337">
        <w:trPr>
          <w:trHeight w:val="833"/>
          <w:jc w:val="center"/>
        </w:trPr>
        <w:tc>
          <w:tcPr>
            <w:tcW w:w="1775" w:type="dxa"/>
            <w:noWrap/>
            <w:hideMark/>
          </w:tcPr>
          <w:p w14:paraId="16E54D2E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2337">
              <w:rPr>
                <w:rFonts w:ascii="Times New Roman" w:hAnsi="Times New Roman" w:cs="Times New Roman" w:hint="eastAsia"/>
              </w:rPr>
              <w:t>freq</w:t>
            </w:r>
            <w:proofErr w:type="spellEnd"/>
          </w:p>
        </w:tc>
        <w:tc>
          <w:tcPr>
            <w:tcW w:w="3510" w:type="dxa"/>
            <w:noWrap/>
            <w:hideMark/>
          </w:tcPr>
          <w:p w14:paraId="75CEA83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Parity</w:t>
            </w:r>
          </w:p>
        </w:tc>
        <w:tc>
          <w:tcPr>
            <w:tcW w:w="13314" w:type="dxa"/>
            <w:noWrap/>
            <w:hideMark/>
          </w:tcPr>
          <w:p w14:paraId="14172869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Parity, defined as the number of times the mother has given birth prior to or including the current delivery, as reported by the mother.</w:t>
            </w:r>
          </w:p>
        </w:tc>
        <w:tc>
          <w:tcPr>
            <w:tcW w:w="6204" w:type="dxa"/>
            <w:hideMark/>
          </w:tcPr>
          <w:p w14:paraId="5775F812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1 = Primiparous (first birth)</w:t>
            </w:r>
            <w:r w:rsidRPr="00212337">
              <w:rPr>
                <w:rFonts w:ascii="Times New Roman" w:hAnsi="Times New Roman" w:cs="Times New Roman" w:hint="eastAsia"/>
              </w:rPr>
              <w:br/>
              <w:t>2 = Multiparous (second birth)</w:t>
            </w:r>
            <w:r w:rsidRPr="00212337">
              <w:rPr>
                <w:rFonts w:ascii="Times New Roman" w:hAnsi="Times New Roman" w:cs="Times New Roman" w:hint="eastAsia"/>
              </w:rPr>
              <w:br/>
              <w:t>3 = Multiparous (third birth or higher)</w:t>
            </w:r>
          </w:p>
        </w:tc>
      </w:tr>
      <w:tr w:rsidR="00212337" w:rsidRPr="00212337" w14:paraId="4BA0E7B3" w14:textId="77777777" w:rsidTr="00212337">
        <w:trPr>
          <w:trHeight w:val="555"/>
          <w:jc w:val="center"/>
        </w:trPr>
        <w:tc>
          <w:tcPr>
            <w:tcW w:w="1775" w:type="dxa"/>
            <w:noWrap/>
            <w:hideMark/>
          </w:tcPr>
          <w:p w14:paraId="098BD71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2337">
              <w:rPr>
                <w:rFonts w:ascii="Times New Roman" w:hAnsi="Times New Roman" w:cs="Times New Roman" w:hint="eastAsia"/>
              </w:rPr>
              <w:lastRenderedPageBreak/>
              <w:t>early_birth</w:t>
            </w:r>
            <w:proofErr w:type="spellEnd"/>
          </w:p>
        </w:tc>
        <w:tc>
          <w:tcPr>
            <w:tcW w:w="3510" w:type="dxa"/>
            <w:noWrap/>
            <w:hideMark/>
          </w:tcPr>
          <w:p w14:paraId="54C62AEC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Preterm birth status</w:t>
            </w:r>
          </w:p>
        </w:tc>
        <w:tc>
          <w:tcPr>
            <w:tcW w:w="13314" w:type="dxa"/>
            <w:noWrap/>
            <w:hideMark/>
          </w:tcPr>
          <w:p w14:paraId="51697CB8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Preterm birth status of the infant, defined based on gestational age at birth as reported by the caregiver or obtained from medical records.</w:t>
            </w:r>
          </w:p>
        </w:tc>
        <w:tc>
          <w:tcPr>
            <w:tcW w:w="6204" w:type="dxa"/>
            <w:hideMark/>
          </w:tcPr>
          <w:p w14:paraId="56E288A4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1 = Yes (preterm birth)</w:t>
            </w:r>
            <w:r w:rsidRPr="00212337">
              <w:rPr>
                <w:rFonts w:ascii="Times New Roman" w:hAnsi="Times New Roman" w:cs="Times New Roman" w:hint="eastAsia"/>
              </w:rPr>
              <w:br/>
              <w:t>2 = No (term birth)</w:t>
            </w:r>
          </w:p>
        </w:tc>
      </w:tr>
      <w:tr w:rsidR="00212337" w:rsidRPr="00212337" w14:paraId="27744C21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76E59BFC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Neonatal variables</w:t>
            </w:r>
          </w:p>
        </w:tc>
        <w:tc>
          <w:tcPr>
            <w:tcW w:w="3510" w:type="dxa"/>
            <w:noWrap/>
            <w:hideMark/>
          </w:tcPr>
          <w:p w14:paraId="619E0A35" w14:textId="388FDD94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4" w:type="dxa"/>
            <w:noWrap/>
            <w:hideMark/>
          </w:tcPr>
          <w:p w14:paraId="06FA703E" w14:textId="023454F4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04" w:type="dxa"/>
            <w:hideMark/>
          </w:tcPr>
          <w:p w14:paraId="50B0BDF5" w14:textId="2CABD47B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337" w:rsidRPr="00212337" w14:paraId="68B7E725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33994596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2337">
              <w:rPr>
                <w:rFonts w:ascii="Times New Roman" w:hAnsi="Times New Roman" w:cs="Times New Roman" w:hint="eastAsia"/>
              </w:rPr>
              <w:t>age_b</w:t>
            </w:r>
            <w:proofErr w:type="spellEnd"/>
          </w:p>
        </w:tc>
        <w:tc>
          <w:tcPr>
            <w:tcW w:w="3510" w:type="dxa"/>
            <w:noWrap/>
            <w:hideMark/>
          </w:tcPr>
          <w:p w14:paraId="1A0F5CCB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Postnatal age (days)</w:t>
            </w:r>
          </w:p>
        </w:tc>
        <w:tc>
          <w:tcPr>
            <w:tcW w:w="13314" w:type="dxa"/>
            <w:noWrap/>
            <w:hideMark/>
          </w:tcPr>
          <w:p w14:paraId="5A678E4B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Infant</w:t>
            </w:r>
            <w:proofErr w:type="gramStart"/>
            <w:r w:rsidRPr="00212337">
              <w:rPr>
                <w:rFonts w:ascii="Times New Roman" w:hAnsi="Times New Roman" w:cs="Times New Roman" w:hint="eastAsia"/>
              </w:rPr>
              <w:t>’</w:t>
            </w:r>
            <w:proofErr w:type="gramEnd"/>
            <w:r w:rsidRPr="00212337">
              <w:rPr>
                <w:rFonts w:ascii="Times New Roman" w:hAnsi="Times New Roman" w:cs="Times New Roman" w:hint="eastAsia"/>
              </w:rPr>
              <w:t>s postnatal age at the time of questionnaire completion, calculated as the number of days since birth.</w:t>
            </w:r>
          </w:p>
        </w:tc>
        <w:tc>
          <w:tcPr>
            <w:tcW w:w="6204" w:type="dxa"/>
            <w:hideMark/>
          </w:tcPr>
          <w:p w14:paraId="51CAB613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Continuous variable (days).</w:t>
            </w:r>
          </w:p>
        </w:tc>
      </w:tr>
      <w:tr w:rsidR="00212337" w:rsidRPr="00212337" w14:paraId="7B67F8EE" w14:textId="77777777" w:rsidTr="00212337">
        <w:trPr>
          <w:trHeight w:val="555"/>
          <w:jc w:val="center"/>
        </w:trPr>
        <w:tc>
          <w:tcPr>
            <w:tcW w:w="1775" w:type="dxa"/>
            <w:noWrap/>
            <w:hideMark/>
          </w:tcPr>
          <w:p w14:paraId="722B5406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sex</w:t>
            </w:r>
          </w:p>
        </w:tc>
        <w:tc>
          <w:tcPr>
            <w:tcW w:w="3510" w:type="dxa"/>
            <w:noWrap/>
            <w:hideMark/>
          </w:tcPr>
          <w:p w14:paraId="0343655E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Sex</w:t>
            </w:r>
          </w:p>
        </w:tc>
        <w:tc>
          <w:tcPr>
            <w:tcW w:w="13314" w:type="dxa"/>
            <w:noWrap/>
            <w:hideMark/>
          </w:tcPr>
          <w:p w14:paraId="4B946BF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Infant sex, as reported by the caregiver.</w:t>
            </w:r>
          </w:p>
        </w:tc>
        <w:tc>
          <w:tcPr>
            <w:tcW w:w="6204" w:type="dxa"/>
            <w:hideMark/>
          </w:tcPr>
          <w:p w14:paraId="17FDB726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1 = Male</w:t>
            </w:r>
            <w:r w:rsidRPr="00212337">
              <w:rPr>
                <w:rFonts w:ascii="Times New Roman" w:hAnsi="Times New Roman" w:cs="Times New Roman" w:hint="eastAsia"/>
              </w:rPr>
              <w:br/>
              <w:t>2 = Female</w:t>
            </w:r>
          </w:p>
        </w:tc>
      </w:tr>
      <w:tr w:rsidR="00212337" w:rsidRPr="00212337" w14:paraId="2CE3C416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5EC5B147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weight</w:t>
            </w:r>
          </w:p>
        </w:tc>
        <w:tc>
          <w:tcPr>
            <w:tcW w:w="3510" w:type="dxa"/>
            <w:noWrap/>
            <w:hideMark/>
          </w:tcPr>
          <w:p w14:paraId="612EE382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Birth weight</w:t>
            </w:r>
          </w:p>
        </w:tc>
        <w:tc>
          <w:tcPr>
            <w:tcW w:w="13314" w:type="dxa"/>
            <w:noWrap/>
            <w:hideMark/>
          </w:tcPr>
          <w:p w14:paraId="5EDACF96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Birth weight at delivery, as reported by the caregiver or medical record.</w:t>
            </w:r>
          </w:p>
        </w:tc>
        <w:tc>
          <w:tcPr>
            <w:tcW w:w="6204" w:type="dxa"/>
            <w:noWrap/>
            <w:hideMark/>
          </w:tcPr>
          <w:p w14:paraId="0B5A93C6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Continuous variable (grams)</w:t>
            </w:r>
          </w:p>
        </w:tc>
      </w:tr>
      <w:tr w:rsidR="00212337" w:rsidRPr="00212337" w14:paraId="733749EB" w14:textId="77777777" w:rsidTr="00212337">
        <w:trPr>
          <w:trHeight w:val="308"/>
          <w:jc w:val="center"/>
        </w:trPr>
        <w:tc>
          <w:tcPr>
            <w:tcW w:w="24803" w:type="dxa"/>
            <w:gridSpan w:val="4"/>
            <w:noWrap/>
            <w:hideMark/>
          </w:tcPr>
          <w:p w14:paraId="38E63977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/>
              </w:rPr>
              <w:t>Outcomes</w:t>
            </w:r>
          </w:p>
        </w:tc>
      </w:tr>
      <w:tr w:rsidR="00212337" w:rsidRPr="00212337" w14:paraId="1B3FEB87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2B1BA559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night</w:t>
            </w:r>
          </w:p>
        </w:tc>
        <w:tc>
          <w:tcPr>
            <w:tcW w:w="3510" w:type="dxa"/>
            <w:noWrap/>
            <w:hideMark/>
          </w:tcPr>
          <w:p w14:paraId="5EA30D3D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nighttime sleep duration</w:t>
            </w:r>
          </w:p>
        </w:tc>
        <w:tc>
          <w:tcPr>
            <w:tcW w:w="13314" w:type="dxa"/>
            <w:noWrap/>
            <w:hideMark/>
          </w:tcPr>
          <w:p w14:paraId="303FC90F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Total nighttime sleep duration between 7:00 pm and 7:00 am, calculated by combining reported hours and minutes.</w:t>
            </w:r>
          </w:p>
        </w:tc>
        <w:tc>
          <w:tcPr>
            <w:tcW w:w="6204" w:type="dxa"/>
            <w:noWrap/>
            <w:hideMark/>
          </w:tcPr>
          <w:p w14:paraId="1A110D82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Continuous variable (hours).</w:t>
            </w:r>
          </w:p>
        </w:tc>
      </w:tr>
      <w:tr w:rsidR="00212337" w:rsidRPr="00212337" w14:paraId="2264FAE0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7E3B4F77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day</w:t>
            </w:r>
          </w:p>
        </w:tc>
        <w:tc>
          <w:tcPr>
            <w:tcW w:w="3510" w:type="dxa"/>
            <w:noWrap/>
            <w:hideMark/>
          </w:tcPr>
          <w:p w14:paraId="446475A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daytime sleep duration</w:t>
            </w:r>
          </w:p>
        </w:tc>
        <w:tc>
          <w:tcPr>
            <w:tcW w:w="13314" w:type="dxa"/>
            <w:noWrap/>
            <w:hideMark/>
          </w:tcPr>
          <w:p w14:paraId="5D015C75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Total daytime sleep duration between 7:00 am and 7:00 pm, calculated by combining reported hours and minutes.</w:t>
            </w:r>
          </w:p>
        </w:tc>
        <w:tc>
          <w:tcPr>
            <w:tcW w:w="6204" w:type="dxa"/>
            <w:noWrap/>
            <w:hideMark/>
          </w:tcPr>
          <w:p w14:paraId="1844CC79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Continuous variable (hours).</w:t>
            </w:r>
          </w:p>
        </w:tc>
      </w:tr>
      <w:tr w:rsidR="00212337" w:rsidRPr="00212337" w14:paraId="40E9AAB8" w14:textId="77777777" w:rsidTr="00212337">
        <w:trPr>
          <w:trHeight w:val="1388"/>
          <w:jc w:val="center"/>
        </w:trPr>
        <w:tc>
          <w:tcPr>
            <w:tcW w:w="1775" w:type="dxa"/>
            <w:noWrap/>
            <w:hideMark/>
          </w:tcPr>
          <w:p w14:paraId="16F930B4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2337">
              <w:rPr>
                <w:rFonts w:ascii="Times New Roman" w:hAnsi="Times New Roman" w:cs="Times New Roman" w:hint="eastAsia"/>
              </w:rPr>
              <w:t>trick_hard</w:t>
            </w:r>
            <w:proofErr w:type="spellEnd"/>
          </w:p>
        </w:tc>
        <w:tc>
          <w:tcPr>
            <w:tcW w:w="3510" w:type="dxa"/>
            <w:noWrap/>
            <w:hideMark/>
          </w:tcPr>
          <w:p w14:paraId="70CE2E3F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Difficulty soothing the infant to sleep</w:t>
            </w:r>
          </w:p>
        </w:tc>
        <w:tc>
          <w:tcPr>
            <w:tcW w:w="13314" w:type="dxa"/>
            <w:noWrap/>
            <w:hideMark/>
          </w:tcPr>
          <w:p w14:paraId="30D12451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Caregiver-reported perceived difficulty in soothing the infant to sleep before bedtime.</w:t>
            </w:r>
          </w:p>
        </w:tc>
        <w:tc>
          <w:tcPr>
            <w:tcW w:w="6204" w:type="dxa"/>
            <w:hideMark/>
          </w:tcPr>
          <w:p w14:paraId="626B13F6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1 = Very difficult</w:t>
            </w:r>
            <w:r w:rsidRPr="00212337">
              <w:rPr>
                <w:rFonts w:ascii="Times New Roman" w:hAnsi="Times New Roman" w:cs="Times New Roman" w:hint="eastAsia"/>
              </w:rPr>
              <w:br/>
              <w:t>2 = Difficult</w:t>
            </w:r>
            <w:r w:rsidRPr="00212337">
              <w:rPr>
                <w:rFonts w:ascii="Times New Roman" w:hAnsi="Times New Roman" w:cs="Times New Roman" w:hint="eastAsia"/>
              </w:rPr>
              <w:br/>
              <w:t>3 = Moderate</w:t>
            </w:r>
            <w:r w:rsidRPr="00212337">
              <w:rPr>
                <w:rFonts w:ascii="Times New Roman" w:hAnsi="Times New Roman" w:cs="Times New Roman" w:hint="eastAsia"/>
              </w:rPr>
              <w:br/>
              <w:t>4 = Easy</w:t>
            </w:r>
            <w:r w:rsidRPr="00212337">
              <w:rPr>
                <w:rFonts w:ascii="Times New Roman" w:hAnsi="Times New Roman" w:cs="Times New Roman" w:hint="eastAsia"/>
              </w:rPr>
              <w:br/>
              <w:t>5 = Very easy</w:t>
            </w:r>
          </w:p>
        </w:tc>
      </w:tr>
      <w:tr w:rsidR="00212337" w:rsidRPr="00212337" w14:paraId="3D8DFD72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5F473354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2337">
              <w:rPr>
                <w:rFonts w:ascii="Times New Roman" w:hAnsi="Times New Roman" w:cs="Times New Roman" w:hint="eastAsia"/>
              </w:rPr>
              <w:t>tricktime</w:t>
            </w:r>
            <w:proofErr w:type="spellEnd"/>
          </w:p>
        </w:tc>
        <w:tc>
          <w:tcPr>
            <w:tcW w:w="3510" w:type="dxa"/>
            <w:noWrap/>
            <w:hideMark/>
          </w:tcPr>
          <w:p w14:paraId="4988F93A" w14:textId="5703433C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4" w:type="dxa"/>
            <w:noWrap/>
            <w:hideMark/>
          </w:tcPr>
          <w:p w14:paraId="26CE0C8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Caregiver-reported time typically required to soothe the infant to sleep in the evening, calculated by combining reported hours and minutes.</w:t>
            </w:r>
          </w:p>
        </w:tc>
        <w:tc>
          <w:tcPr>
            <w:tcW w:w="6204" w:type="dxa"/>
            <w:noWrap/>
            <w:hideMark/>
          </w:tcPr>
          <w:p w14:paraId="49C24997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Continuous variable, recorded as total duration (hours).</w:t>
            </w:r>
          </w:p>
        </w:tc>
      </w:tr>
      <w:tr w:rsidR="00212337" w:rsidRPr="00212337" w14:paraId="22988D9A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0B40E538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wake</w:t>
            </w:r>
          </w:p>
        </w:tc>
        <w:tc>
          <w:tcPr>
            <w:tcW w:w="3510" w:type="dxa"/>
            <w:noWrap/>
            <w:hideMark/>
          </w:tcPr>
          <w:p w14:paraId="53A650E9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Frequency of nighttime awakenings</w:t>
            </w:r>
          </w:p>
        </w:tc>
        <w:tc>
          <w:tcPr>
            <w:tcW w:w="13314" w:type="dxa"/>
            <w:noWrap/>
            <w:hideMark/>
          </w:tcPr>
          <w:p w14:paraId="2E7AE3FF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Caregiver-reported number of times the infant awakened during the nighttime period.</w:t>
            </w:r>
          </w:p>
        </w:tc>
        <w:tc>
          <w:tcPr>
            <w:tcW w:w="6204" w:type="dxa"/>
            <w:noWrap/>
            <w:hideMark/>
          </w:tcPr>
          <w:p w14:paraId="3B896FF3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Continuous variable, recorded as number of awakenings (counts).</w:t>
            </w:r>
          </w:p>
        </w:tc>
      </w:tr>
      <w:tr w:rsidR="00212337" w:rsidRPr="00212337" w14:paraId="5D42B2A9" w14:textId="77777777" w:rsidTr="00212337">
        <w:trPr>
          <w:trHeight w:val="278"/>
          <w:jc w:val="center"/>
        </w:trPr>
        <w:tc>
          <w:tcPr>
            <w:tcW w:w="1775" w:type="dxa"/>
            <w:noWrap/>
            <w:hideMark/>
          </w:tcPr>
          <w:p w14:paraId="517D1BFE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waketime</w:t>
            </w:r>
          </w:p>
        </w:tc>
        <w:tc>
          <w:tcPr>
            <w:tcW w:w="3510" w:type="dxa"/>
            <w:noWrap/>
            <w:hideMark/>
          </w:tcPr>
          <w:p w14:paraId="47A7D15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 xml:space="preserve">duration of nighttime </w:t>
            </w:r>
            <w:r w:rsidRPr="00212337">
              <w:rPr>
                <w:rFonts w:ascii="Times New Roman" w:hAnsi="Times New Roman" w:cs="Times New Roman" w:hint="eastAsia"/>
              </w:rPr>
              <w:lastRenderedPageBreak/>
              <w:t>wakefulness</w:t>
            </w:r>
          </w:p>
        </w:tc>
        <w:tc>
          <w:tcPr>
            <w:tcW w:w="13314" w:type="dxa"/>
            <w:noWrap/>
            <w:hideMark/>
          </w:tcPr>
          <w:p w14:paraId="0C15D570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lastRenderedPageBreak/>
              <w:t>Total duration of time the infant remained awake during the nighttime period, calculated by combining reported hours and minutes.</w:t>
            </w:r>
          </w:p>
        </w:tc>
        <w:tc>
          <w:tcPr>
            <w:tcW w:w="6204" w:type="dxa"/>
            <w:noWrap/>
            <w:hideMark/>
          </w:tcPr>
          <w:p w14:paraId="3CA9E854" w14:textId="77777777" w:rsidR="00212337" w:rsidRPr="00212337" w:rsidRDefault="00212337" w:rsidP="00212337">
            <w:pPr>
              <w:jc w:val="center"/>
              <w:rPr>
                <w:rFonts w:ascii="Times New Roman" w:hAnsi="Times New Roman" w:cs="Times New Roman"/>
              </w:rPr>
            </w:pPr>
            <w:r w:rsidRPr="00212337">
              <w:rPr>
                <w:rFonts w:ascii="Times New Roman" w:hAnsi="Times New Roman" w:cs="Times New Roman" w:hint="eastAsia"/>
              </w:rPr>
              <w:t>Continuous variable, recorded in hours</w:t>
            </w:r>
          </w:p>
        </w:tc>
      </w:tr>
    </w:tbl>
    <w:p w14:paraId="6B067735" w14:textId="77777777" w:rsidR="00FA0B4B" w:rsidRDefault="00212337" w:rsidP="00E318DA">
      <w:pPr>
        <w:jc w:val="center"/>
        <w:rPr>
          <w:rFonts w:ascii="Times New Roman" w:hAnsi="Times New Roman" w:cs="Times New Roman"/>
        </w:rPr>
      </w:pPr>
      <w:r w:rsidRPr="00212337">
        <w:rPr>
          <w:rFonts w:ascii="Times New Roman" w:hAnsi="Times New Roman" w:cs="Times New Roman"/>
          <w:b/>
          <w:bCs/>
        </w:rPr>
        <w:t>Supplementary Table 1.</w:t>
      </w:r>
      <w:r w:rsidRPr="00212337">
        <w:rPr>
          <w:rFonts w:ascii="Times New Roman" w:hAnsi="Times New Roman" w:cs="Times New Roman"/>
        </w:rPr>
        <w:t xml:space="preserve"> Variables included in the neonatal sleep questionnaire.</w:t>
      </w:r>
      <w:r w:rsidRPr="00212337">
        <w:rPr>
          <w:rFonts w:ascii="Times New Roman" w:hAnsi="Times New Roman" w:cs="Times New Roman"/>
        </w:rPr>
        <w:br/>
        <w:t>The final questionnaire comprised four dimensions and 21 items covering maternal and neonatal characteristics, feeding patterns, infant sleep duration, and sleep-related behaviors. Variables relevant to the present analysis are detailed in this table.</w:t>
      </w:r>
    </w:p>
    <w:p w14:paraId="1FF929AC" w14:textId="77777777" w:rsidR="00FA0B4B" w:rsidRDefault="00FA0B4B">
      <w:pPr>
        <w:rPr>
          <w:rFonts w:ascii="Times New Roman" w:hAnsi="Times New Roman" w:cs="Times New Roman"/>
        </w:rPr>
      </w:pPr>
    </w:p>
    <w:tbl>
      <w:tblPr>
        <w:tblW w:w="13848" w:type="dxa"/>
        <w:tblLook w:val="04A0" w:firstRow="1" w:lastRow="0" w:firstColumn="1" w:lastColumn="0" w:noHBand="0" w:noVBand="1"/>
      </w:tblPr>
      <w:tblGrid>
        <w:gridCol w:w="934"/>
        <w:gridCol w:w="934"/>
        <w:gridCol w:w="1181"/>
        <w:gridCol w:w="756"/>
        <w:gridCol w:w="2906"/>
        <w:gridCol w:w="2760"/>
        <w:gridCol w:w="2974"/>
        <w:gridCol w:w="1403"/>
      </w:tblGrid>
      <w:tr w:rsidR="00B10CAF" w:rsidRPr="00B10CAF" w14:paraId="50B44733" w14:textId="77777777" w:rsidTr="001A65A9">
        <w:trPr>
          <w:trHeight w:val="275"/>
        </w:trPr>
        <w:tc>
          <w:tcPr>
            <w:tcW w:w="13848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AEA7C6D" w14:textId="4480FAFB" w:rsidR="00B10CAF" w:rsidRPr="00B10CAF" w:rsidRDefault="001A65A9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1A65A9">
              <w:rPr>
                <w:rFonts w:ascii="等线" w:eastAsia="等线" w:hAnsi="等线" w:cs="宋体"/>
                <w:color w:val="000000"/>
                <w:kern w:val="0"/>
                <w:szCs w:val="22"/>
                <w14:ligatures w14:val="none"/>
              </w:rPr>
              <w:t>Supplementary Table 2</w:t>
            </w:r>
            <w:r w:rsidR="00B10CAF"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 Demographics</w:t>
            </w:r>
          </w:p>
        </w:tc>
      </w:tr>
      <w:tr w:rsidR="001A65A9" w:rsidRPr="00B10CAF" w14:paraId="7660BBB1" w14:textId="77777777" w:rsidTr="001A65A9">
        <w:trPr>
          <w:trHeight w:val="270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C550E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Demographic parameters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7D8A5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F149E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6FA25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Exclusive breastfeeding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B723F3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Exclusive formula feeding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br/>
              <w:t xml:space="preserve">Exclusive formula feeding 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AF833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Mixed feeding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0649D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Georgia" w:eastAsia="等线" w:hAnsi="Georgia" w:cs="宋体"/>
                <w:b/>
                <w:bCs/>
                <w:color w:val="1F1F1F"/>
                <w:kern w:val="0"/>
                <w:sz w:val="14"/>
                <w:szCs w:val="14"/>
                <w14:ligatures w14:val="none"/>
              </w:rPr>
            </w:pPr>
            <w:r w:rsidRPr="00B10CAF">
              <w:rPr>
                <w:rFonts w:ascii="Georgia" w:eastAsia="等线" w:hAnsi="Georgia" w:cs="宋体"/>
                <w:b/>
                <w:bCs/>
                <w:color w:val="1F1F1F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1A65A9" w:rsidRPr="00B10CAF" w14:paraId="67DFF7B4" w14:textId="77777777" w:rsidTr="001A65A9">
        <w:trPr>
          <w:trHeight w:val="270"/>
        </w:trPr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0D5B4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7394E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23265F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3F1EB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E46AF5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 (n=139)  N (％) ,  Median(IQR)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E827C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 (n=88)   N (％) ,  Median(IQR)</w:t>
            </w:r>
          </w:p>
        </w:tc>
        <w:tc>
          <w:tcPr>
            <w:tcW w:w="4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49B63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(n=407)   N (％) ,  Median(IQR)</w:t>
            </w:r>
          </w:p>
        </w:tc>
      </w:tr>
      <w:tr w:rsidR="001A65A9" w:rsidRPr="00B10CAF" w14:paraId="305CE348" w14:textId="77777777" w:rsidTr="001A65A9">
        <w:trPr>
          <w:trHeight w:val="312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E962D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Maternal age (years)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3F16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0A09D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E504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30 (26–33)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956FB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30 (27–33)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AA9B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30 (27–33)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D77E3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0.6515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a</w:t>
            </w:r>
          </w:p>
        </w:tc>
      </w:tr>
      <w:tr w:rsidR="001A65A9" w:rsidRPr="00B10CAF" w14:paraId="066C4A40" w14:textId="77777777" w:rsidTr="001A65A9">
        <w:trPr>
          <w:trHeight w:val="312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81440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Infant age (days)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DC5F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FC7E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5C85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 (3–5)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33AAD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 (3–4)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EB18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 (3–5)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C4D3F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0.0229*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a</w:t>
            </w:r>
          </w:p>
        </w:tc>
      </w:tr>
      <w:tr w:rsidR="001A65A9" w:rsidRPr="00B10CAF" w14:paraId="0DB0101E" w14:textId="77777777" w:rsidTr="001A65A9">
        <w:trPr>
          <w:trHeight w:val="31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91CFF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Infant weight (g)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A086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11FE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0A0B9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3380 (3120–3700)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2DCEF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3350 (3000–3625)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27CE3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3340 (3050–3600)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DF5EA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0.5376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a</w:t>
            </w:r>
          </w:p>
        </w:tc>
      </w:tr>
      <w:tr w:rsidR="001A65A9" w:rsidRPr="00B10CAF" w14:paraId="555E2C24" w14:textId="77777777" w:rsidTr="001A65A9">
        <w:trPr>
          <w:trHeight w:val="31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6F6FC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Infant sex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E0235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76AD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78 (56.12%)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BA8A7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44 (50.00%)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1FEFD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212 (52.09%)</w:t>
            </w: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FEE19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0.6161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b</w:t>
            </w:r>
          </w:p>
        </w:tc>
      </w:tr>
      <w:tr w:rsidR="001A65A9" w:rsidRPr="00B10CAF" w14:paraId="5C5B5BFF" w14:textId="77777777" w:rsidTr="001A65A9">
        <w:trPr>
          <w:trHeight w:val="319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052F9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BD188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21549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78B47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61 (43.88%)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7030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44 (50.00%)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AF98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195 (47.91%)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3AAC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30FC4D2A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53F65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Mode of delivery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DE5E6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Vaginal delivery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98B1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66 (47.48%)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99F7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40 (45.45%)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65A5D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194 (47.67%)</w:t>
            </w: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570FC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0.9306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b</w:t>
            </w:r>
          </w:p>
        </w:tc>
      </w:tr>
      <w:tr w:rsidR="001A65A9" w:rsidRPr="00B10CAF" w14:paraId="69215CF5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90106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928EE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Cesarean section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425ED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73 (52.52%)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FCB7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48 (54.55%)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E64C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213 (52.33%)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E305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7F66D955" w14:textId="77777777" w:rsidTr="001A65A9">
        <w:trPr>
          <w:trHeight w:val="312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81DA9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preterm birth rate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6C37F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6B694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724A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9（6.5%）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51EA9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6（6.8%）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6221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22（5.4%）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5DCDC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0.821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a</w:t>
            </w:r>
          </w:p>
        </w:tc>
      </w:tr>
      <w:tr w:rsidR="001A65A9" w:rsidRPr="00B10CAF" w14:paraId="4870822A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C83FF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Number of deliveries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099B1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4DCCA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89 (64.03%)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701C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63 (71.59%)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C2BAC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282 (69.29%)</w:t>
            </w: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45367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0.443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b</w:t>
            </w:r>
          </w:p>
        </w:tc>
      </w:tr>
      <w:tr w:rsidR="001A65A9" w:rsidRPr="00B10CAF" w14:paraId="44703171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E66BE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84690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7DD5A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37 (26.62%)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393C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18 (20.45%)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8D0BF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102 (25.06%)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D039B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0E7D5A3B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597B1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91A66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≥3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67E44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13 (9.35%)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6CDEB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7 (7.95%)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6A914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23 (5.65%)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1560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2A7CA037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B3231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lastRenderedPageBreak/>
              <w:t>Maternal education level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17AD0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Junior high school or below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13E8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30 (21.58%)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88707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13 (14.77%)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0E43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45 (11.06%)</w:t>
            </w: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F2508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0.0092*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b</w:t>
            </w:r>
          </w:p>
        </w:tc>
      </w:tr>
      <w:tr w:rsidR="001A65A9" w:rsidRPr="00B10CAF" w14:paraId="12B3E7DC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B1EA6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3706A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High school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C6F7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20 (14.39%)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E1E9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13 (14.77%)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7B329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82 (20.15%)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109DA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00FC1EB3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2998C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9534C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Junior college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D505F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25 (17.99%)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1041C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28 (31.82%)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7777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98 (24.08%)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F138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0CCA4767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25C8B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51E16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Bachelor</w:t>
            </w:r>
            <w:proofErr w:type="gramStart"/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’</w:t>
            </w:r>
            <w:proofErr w:type="gramEnd"/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s degree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FEBEA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61 (43.88%)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A3324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33 (37.50%)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8E2B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161 (39.56%)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D686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5B575E57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1FF21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55E1D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Master</w:t>
            </w:r>
            <w:proofErr w:type="gramStart"/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’</w:t>
            </w:r>
            <w:proofErr w:type="gramEnd"/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s degree or above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8987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 (2.16%)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0D7CA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 (1.14%)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30864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21 (5.16%)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5E46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1F4191E9" w14:textId="77777777" w:rsidTr="001A65A9">
        <w:trPr>
          <w:trHeight w:val="542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B083F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Maternal occupation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082E28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Agriculture, forestry, 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br/>
              <w:t>animal husbandry, and fishery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F832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 (0.72%)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6779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 (1.14%)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66CDD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 (0.49%)</w:t>
            </w: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B3D0B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0.6574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b</w:t>
            </w:r>
          </w:p>
        </w:tc>
      </w:tr>
      <w:tr w:rsidR="001A65A9" w:rsidRPr="00B10CAF" w14:paraId="13F6C862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752FD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7885B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Manual worker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6D9BB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18 (12.95%)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BD07F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 (5.68%)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A71D4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38 (9.34%)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D95C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221E8A0A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22513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54310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Professional and technical personnel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A8BB7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41 (29.50%)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EA93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20 (22.73%)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EBCF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102 (25.06%)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3E75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1B3BDA35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2532A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D33B5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Administrative staff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586D9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16 (11.51%)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31E2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10 (11.36%)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7B60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42 (10.32%)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EDC7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7D26C3D0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EE018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7E571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Freelancer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9E90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25 (17.99%)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DAE99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24 (27.27%) 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0037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86 (21.13%)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2BF6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7025E393" w14:textId="77777777" w:rsidTr="001A65A9">
        <w:trPr>
          <w:trHeight w:val="269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2EF4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28C93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7C110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Homemaker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65E99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14 (10.07%)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800F9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 (5.68%)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A582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39 (9.58%)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4A83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59AE0554" w14:textId="77777777" w:rsidTr="001A65A9">
        <w:trPr>
          <w:trHeight w:val="269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874F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B02D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7C77F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Unemployed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D162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13 (9.35%)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68BF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11 (12.50%)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3468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53 (13.02%)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4DEA4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05E4609A" w14:textId="77777777" w:rsidTr="001A65A9">
        <w:trPr>
          <w:trHeight w:val="269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F59DC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7077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54E92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Other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40CAF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11 (7.91%)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760A6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12 (13.64%)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3C0A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45 (11.06%)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2CCB7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41CB24A5" w14:textId="77777777" w:rsidTr="001A65A9">
        <w:trPr>
          <w:trHeight w:val="312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A9870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Breastfeeding Difficulty Rate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6C5C6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E0289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4382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9（6.5％）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B301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/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FFEB4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60（14.7％）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B02E6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0.011*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d</w:t>
            </w:r>
          </w:p>
        </w:tc>
      </w:tr>
      <w:tr w:rsidR="001A65A9" w:rsidRPr="00B10CAF" w14:paraId="173EEAC8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9A7C8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Future feeding intention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67555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Exclusive breastfeeding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FF0E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126 (90.6%)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9C28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12 (13.6%)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7C0FB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156 (38.3%)</w:t>
            </w:r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FB32928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 &lt;.0001*</w:t>
            </w: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:vertAlign w:val="superscript"/>
                <w14:ligatures w14:val="none"/>
              </w:rPr>
              <w:t>c</w:t>
            </w:r>
          </w:p>
        </w:tc>
      </w:tr>
      <w:tr w:rsidR="001A65A9" w:rsidRPr="00B10CAF" w14:paraId="2F361EC1" w14:textId="77777777" w:rsidTr="001A65A9">
        <w:trPr>
          <w:trHeight w:val="269"/>
        </w:trPr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1A8E3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lastRenderedPageBreak/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8E914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Exclusive formula feeding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26B3A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 (0.72%)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84412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52 (59.1%)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842A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5 (1.23%)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4B0D708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1A65A9" w:rsidRPr="00B10CAF" w14:paraId="36CC524D" w14:textId="77777777" w:rsidTr="001A65A9">
        <w:trPr>
          <w:trHeight w:val="275"/>
        </w:trPr>
        <w:tc>
          <w:tcPr>
            <w:tcW w:w="1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6AB94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3121F6" w14:textId="77777777" w:rsidR="00B10CAF" w:rsidRPr="00B10CAF" w:rsidRDefault="00B10CAF" w:rsidP="00B10CAF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Mixed feeding 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0A20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12 (8.63%)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83A65B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24 (27.3%)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91A80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246 (60.44%)</w:t>
            </w: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0E9075C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B10CAF" w:rsidRPr="00B10CAF" w14:paraId="1F964BE4" w14:textId="77777777" w:rsidTr="001A65A9">
        <w:trPr>
          <w:trHeight w:val="275"/>
        </w:trPr>
        <w:tc>
          <w:tcPr>
            <w:tcW w:w="138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E33CE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a. Kruskal-</w:t>
            </w:r>
            <w:proofErr w:type="gramStart"/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Wallis</w:t>
            </w:r>
            <w:proofErr w:type="gramEnd"/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 xml:space="preserve"> test</w:t>
            </w:r>
          </w:p>
        </w:tc>
      </w:tr>
      <w:tr w:rsidR="00B10CAF" w:rsidRPr="00B10CAF" w14:paraId="29B7B0E3" w14:textId="77777777" w:rsidTr="001A65A9">
        <w:trPr>
          <w:trHeight w:val="269"/>
        </w:trPr>
        <w:tc>
          <w:tcPr>
            <w:tcW w:w="138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A2C70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b. Chi-square test</w:t>
            </w:r>
          </w:p>
        </w:tc>
      </w:tr>
      <w:tr w:rsidR="00B10CAF" w:rsidRPr="00B10CAF" w14:paraId="1A260716" w14:textId="77777777" w:rsidTr="001A65A9">
        <w:trPr>
          <w:trHeight w:val="269"/>
        </w:trPr>
        <w:tc>
          <w:tcPr>
            <w:tcW w:w="138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9B309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c. Fisher’s exact test</w:t>
            </w:r>
          </w:p>
        </w:tc>
      </w:tr>
      <w:tr w:rsidR="00B10CAF" w:rsidRPr="00B10CAF" w14:paraId="24532952" w14:textId="77777777" w:rsidTr="001A65A9">
        <w:trPr>
          <w:trHeight w:val="269"/>
        </w:trPr>
        <w:tc>
          <w:tcPr>
            <w:tcW w:w="138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A8DEA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d.Mann</w:t>
            </w:r>
            <w:proofErr w:type="spellEnd"/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–Whitney test</w:t>
            </w:r>
          </w:p>
        </w:tc>
      </w:tr>
      <w:tr w:rsidR="00B10CAF" w:rsidRPr="00B10CAF" w14:paraId="2A8E1946" w14:textId="77777777" w:rsidTr="001A65A9">
        <w:trPr>
          <w:trHeight w:val="269"/>
        </w:trPr>
        <w:tc>
          <w:tcPr>
            <w:tcW w:w="138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E411" w14:textId="77777777" w:rsidR="00B10CAF" w:rsidRPr="00B10CAF" w:rsidRDefault="00B10CAF" w:rsidP="00B10CAF">
            <w:pPr>
              <w:widowControl/>
              <w:spacing w:after="0" w:line="240" w:lineRule="auto"/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</w:pPr>
            <w:r w:rsidRPr="00B10CAF">
              <w:rPr>
                <w:rFonts w:ascii="等线" w:eastAsia="等线" w:hAnsi="等线" w:cs="宋体" w:hint="eastAsia"/>
                <w:color w:val="000000"/>
                <w:kern w:val="0"/>
                <w:szCs w:val="22"/>
                <w14:ligatures w14:val="none"/>
              </w:rPr>
              <w:t>IQR inter quartile range (quartile1(Q1) and quartile3 (Q3))</w:t>
            </w:r>
          </w:p>
        </w:tc>
      </w:tr>
    </w:tbl>
    <w:p w14:paraId="64E1FA62" w14:textId="77777777" w:rsidR="00E318DA" w:rsidRDefault="00E318DA">
      <w:pPr>
        <w:rPr>
          <w:rFonts w:ascii="Times New Roman" w:hAnsi="Times New Roman" w:cs="Times New Roman"/>
        </w:rPr>
      </w:pPr>
    </w:p>
    <w:p w14:paraId="09E5C5FA" w14:textId="1C1DA0B2" w:rsidR="00C17147" w:rsidRDefault="00C17147" w:rsidP="00C17147">
      <w:pPr>
        <w:jc w:val="center"/>
        <w:rPr>
          <w:rFonts w:ascii="Times New Roman" w:hAnsi="Times New Roman" w:cs="Times New Roman" w:hint="eastAsia"/>
        </w:rPr>
        <w:sectPr w:rsidR="00C17147" w:rsidSect="001A65A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12337">
        <w:rPr>
          <w:rFonts w:ascii="Times New Roman" w:hAnsi="Times New Roman" w:cs="Times New Roman"/>
          <w:b/>
          <w:bCs/>
        </w:rPr>
        <w:t xml:space="preserve">Supplementary Table </w:t>
      </w:r>
      <w:proofErr w:type="gramStart"/>
      <w:r>
        <w:rPr>
          <w:rFonts w:ascii="Times New Roman" w:hAnsi="Times New Roman" w:cs="Times New Roman" w:hint="eastAsia"/>
          <w:b/>
          <w:bCs/>
        </w:rPr>
        <w:t>2</w:t>
      </w:r>
      <w:r w:rsidRPr="00212337">
        <w:rPr>
          <w:rFonts w:ascii="Times New Roman" w:hAnsi="Times New Roman" w:cs="Times New Roman"/>
          <w:b/>
          <w:bCs/>
        </w:rPr>
        <w:t>.</w:t>
      </w:r>
      <w:r w:rsidRPr="00C17147">
        <w:rPr>
          <w:rFonts w:ascii="Times New Roman" w:hAnsi="Times New Roman" w:cs="Times New Roman"/>
        </w:rPr>
        <w:t>Maternal</w:t>
      </w:r>
      <w:proofErr w:type="gramEnd"/>
      <w:r w:rsidRPr="00C17147">
        <w:rPr>
          <w:rFonts w:ascii="Times New Roman" w:hAnsi="Times New Roman" w:cs="Times New Roman"/>
        </w:rPr>
        <w:t xml:space="preserve"> and Neonatal Characteristics and Sleep-Related Variables Assessed in the Questionnaire</w:t>
      </w:r>
    </w:p>
    <w:p w14:paraId="5B24D255" w14:textId="77777777" w:rsidR="00AF391D" w:rsidRDefault="00AF391D">
      <w:pPr>
        <w:rPr>
          <w:rFonts w:ascii="Times New Roman" w:hAnsi="Times New Roman" w:cs="Times New Roman" w:hint="eastAsia"/>
        </w:rPr>
      </w:pPr>
    </w:p>
    <w:p w14:paraId="30177D13" w14:textId="40931EE8" w:rsidR="00AF391D" w:rsidRPr="00B10CAF" w:rsidRDefault="00E318DA" w:rsidP="00E318DA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B372759" wp14:editId="129A2D99">
            <wp:extent cx="5181432" cy="4318294"/>
            <wp:effectExtent l="0" t="0" r="635" b="6350"/>
            <wp:docPr id="14448500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371" cy="432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34D19" w14:textId="7D95265B" w:rsidR="00AF391D" w:rsidRPr="00AF391D" w:rsidRDefault="00AF391D" w:rsidP="00AF391D">
      <w:pPr>
        <w:rPr>
          <w:rFonts w:ascii="Times New Roman" w:hAnsi="Times New Roman" w:cs="Times New Roman"/>
          <w:b/>
          <w:bCs/>
        </w:rPr>
      </w:pPr>
      <w:r w:rsidRPr="00AF391D">
        <w:rPr>
          <w:rFonts w:ascii="Times New Roman" w:hAnsi="Times New Roman" w:cs="Times New Roman"/>
          <w:b/>
          <w:bCs/>
        </w:rPr>
        <w:t xml:space="preserve">Supplementary Figure </w:t>
      </w:r>
      <w:r w:rsidR="00C6681E">
        <w:rPr>
          <w:rFonts w:ascii="Times New Roman" w:hAnsi="Times New Roman" w:cs="Times New Roman" w:hint="eastAsia"/>
          <w:b/>
          <w:bCs/>
        </w:rPr>
        <w:t>1</w:t>
      </w:r>
      <w:r w:rsidRPr="00AF391D">
        <w:rPr>
          <w:rFonts w:ascii="Times New Roman" w:hAnsi="Times New Roman" w:cs="Times New Roman"/>
          <w:b/>
          <w:bCs/>
        </w:rPr>
        <w:t>-</w:t>
      </w:r>
      <w:proofErr w:type="gramStart"/>
      <w:r w:rsidRPr="00AF391D">
        <w:rPr>
          <w:rFonts w:ascii="Times New Roman" w:hAnsi="Times New Roman" w:cs="Times New Roman"/>
          <w:b/>
          <w:bCs/>
        </w:rPr>
        <w:t>1.Unadjusted</w:t>
      </w:r>
      <w:proofErr w:type="gramEnd"/>
      <w:r w:rsidRPr="00AF391D">
        <w:rPr>
          <w:rFonts w:ascii="Times New Roman" w:hAnsi="Times New Roman" w:cs="Times New Roman"/>
          <w:b/>
          <w:bCs/>
        </w:rPr>
        <w:t xml:space="preserve"> comparisons of sleep outcomes between the exclusive breastfeeding group and the mixed-feeding group using the Mann–Whitney U test.</w:t>
      </w:r>
    </w:p>
    <w:p w14:paraId="7DB18C26" w14:textId="77777777" w:rsidR="00AF391D" w:rsidRPr="00AF391D" w:rsidRDefault="00AF391D" w:rsidP="00AF391D">
      <w:pPr>
        <w:rPr>
          <w:rFonts w:ascii="Times New Roman" w:hAnsi="Times New Roman" w:cs="Times New Roman"/>
        </w:rPr>
      </w:pPr>
      <w:r w:rsidRPr="00AF391D">
        <w:rPr>
          <w:rFonts w:ascii="Times New Roman" w:hAnsi="Times New Roman" w:cs="Times New Roman"/>
        </w:rPr>
        <w:t>Violin plots illustrate group differences in</w:t>
      </w:r>
      <w:r w:rsidRPr="00AF391D">
        <w:rPr>
          <w:rFonts w:ascii="Times New Roman" w:hAnsi="Times New Roman" w:cs="Times New Roman"/>
        </w:rPr>
        <w:br/>
        <w:t>(A) daytime sleep duration,</w:t>
      </w:r>
      <w:r w:rsidRPr="00AF391D">
        <w:rPr>
          <w:rFonts w:ascii="Times New Roman" w:hAnsi="Times New Roman" w:cs="Times New Roman"/>
        </w:rPr>
        <w:br/>
        <w:t>(B) nighttime sleep duration,</w:t>
      </w:r>
      <w:r w:rsidRPr="00AF391D">
        <w:rPr>
          <w:rFonts w:ascii="Times New Roman" w:hAnsi="Times New Roman" w:cs="Times New Roman"/>
        </w:rPr>
        <w:br/>
        <w:t>(C) time required to soothe infants to sleep (</w:t>
      </w:r>
      <w:proofErr w:type="spellStart"/>
      <w:r w:rsidRPr="00AF391D">
        <w:rPr>
          <w:rFonts w:ascii="Times New Roman" w:hAnsi="Times New Roman" w:cs="Times New Roman"/>
        </w:rPr>
        <w:t>tricktime</w:t>
      </w:r>
      <w:proofErr w:type="spellEnd"/>
      <w:r w:rsidRPr="00AF391D">
        <w:rPr>
          <w:rFonts w:ascii="Times New Roman" w:hAnsi="Times New Roman" w:cs="Times New Roman"/>
        </w:rPr>
        <w:t>), and</w:t>
      </w:r>
      <w:r w:rsidRPr="00AF391D">
        <w:rPr>
          <w:rFonts w:ascii="Times New Roman" w:hAnsi="Times New Roman" w:cs="Times New Roman"/>
        </w:rPr>
        <w:br/>
        <w:t>(D) duration of nighttime wakefulness (waketime).</w:t>
      </w:r>
    </w:p>
    <w:p w14:paraId="1F5A865E" w14:textId="77777777" w:rsidR="00AF391D" w:rsidRPr="00AF391D" w:rsidRDefault="00AF391D" w:rsidP="00AF391D">
      <w:pPr>
        <w:rPr>
          <w:rFonts w:ascii="Times New Roman" w:hAnsi="Times New Roman" w:cs="Times New Roman"/>
        </w:rPr>
      </w:pPr>
      <w:r w:rsidRPr="00AF391D">
        <w:rPr>
          <w:rFonts w:ascii="Times New Roman" w:hAnsi="Times New Roman" w:cs="Times New Roman"/>
        </w:rPr>
        <w:t>Median values are indicated, and Mann–Whitney U statistics, rank-biserial effect sizes, and 95% confidence intervals are displayed for each comparison.</w:t>
      </w:r>
    </w:p>
    <w:p w14:paraId="07D92EDD" w14:textId="77777777" w:rsidR="00B10CAF" w:rsidRPr="00AF391D" w:rsidRDefault="00B10CAF">
      <w:pPr>
        <w:rPr>
          <w:rFonts w:ascii="Times New Roman" w:hAnsi="Times New Roman" w:cs="Times New Roman"/>
        </w:rPr>
      </w:pPr>
    </w:p>
    <w:p w14:paraId="1D1BD550" w14:textId="5F27859F" w:rsidR="00B10CAF" w:rsidRDefault="00E318DA" w:rsidP="00E318DA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A3E1AB4" wp14:editId="682B2534">
            <wp:extent cx="5271847" cy="4429290"/>
            <wp:effectExtent l="0" t="0" r="5080" b="9525"/>
            <wp:docPr id="664649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6495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914" cy="443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B3D0E" w14:textId="78E56BAC" w:rsidR="00E318DA" w:rsidRPr="00E318DA" w:rsidRDefault="00E318DA" w:rsidP="00E318DA">
      <w:pPr>
        <w:rPr>
          <w:rFonts w:ascii="Times New Roman" w:hAnsi="Times New Roman" w:cs="Times New Roman"/>
          <w:b/>
          <w:bCs/>
        </w:rPr>
      </w:pPr>
      <w:r w:rsidRPr="00E318DA">
        <w:rPr>
          <w:rFonts w:ascii="Times New Roman" w:hAnsi="Times New Roman" w:cs="Times New Roman"/>
          <w:b/>
          <w:bCs/>
        </w:rPr>
        <w:t xml:space="preserve">Supplementary Figure </w:t>
      </w:r>
      <w:r w:rsidR="00C6681E">
        <w:rPr>
          <w:rFonts w:ascii="Times New Roman" w:hAnsi="Times New Roman" w:cs="Times New Roman" w:hint="eastAsia"/>
          <w:b/>
          <w:bCs/>
        </w:rPr>
        <w:t>1</w:t>
      </w:r>
      <w:r w:rsidRPr="00E318DA">
        <w:rPr>
          <w:rFonts w:ascii="Times New Roman" w:hAnsi="Times New Roman" w:cs="Times New Roman"/>
          <w:b/>
          <w:bCs/>
        </w:rPr>
        <w:t>-2.</w:t>
      </w:r>
      <w:r w:rsidR="00C17147">
        <w:rPr>
          <w:rFonts w:ascii="Times New Roman" w:hAnsi="Times New Roman" w:cs="Times New Roman" w:hint="eastAsia"/>
          <w:b/>
          <w:bCs/>
        </w:rPr>
        <w:t xml:space="preserve"> </w:t>
      </w:r>
      <w:r w:rsidRPr="00E318DA">
        <w:rPr>
          <w:rFonts w:ascii="Times New Roman" w:hAnsi="Times New Roman" w:cs="Times New Roman"/>
          <w:b/>
          <w:bCs/>
        </w:rPr>
        <w:t>Unadjusted comparisons of sleep outcomes between the exclusive breastfeeding group and the exclusive formula-feeding group using the Mann–Whitney U test.</w:t>
      </w:r>
    </w:p>
    <w:p w14:paraId="7FD22C8E" w14:textId="77777777" w:rsidR="00E318DA" w:rsidRPr="00E318DA" w:rsidRDefault="00E318DA" w:rsidP="00E318DA">
      <w:pPr>
        <w:rPr>
          <w:rFonts w:ascii="Times New Roman" w:hAnsi="Times New Roman" w:cs="Times New Roman"/>
        </w:rPr>
      </w:pPr>
      <w:r w:rsidRPr="00E318DA">
        <w:rPr>
          <w:rFonts w:ascii="Times New Roman" w:hAnsi="Times New Roman" w:cs="Times New Roman"/>
        </w:rPr>
        <w:t>Violin plots illustrate group differences in</w:t>
      </w:r>
      <w:r w:rsidRPr="00E318DA">
        <w:rPr>
          <w:rFonts w:ascii="Times New Roman" w:hAnsi="Times New Roman" w:cs="Times New Roman"/>
        </w:rPr>
        <w:br/>
        <w:t>(A) daytime sleep duration,</w:t>
      </w:r>
      <w:r w:rsidRPr="00E318DA">
        <w:rPr>
          <w:rFonts w:ascii="Times New Roman" w:hAnsi="Times New Roman" w:cs="Times New Roman"/>
        </w:rPr>
        <w:br/>
        <w:t>(B) nighttime sleep duration,</w:t>
      </w:r>
      <w:r w:rsidRPr="00E318DA">
        <w:rPr>
          <w:rFonts w:ascii="Times New Roman" w:hAnsi="Times New Roman" w:cs="Times New Roman"/>
        </w:rPr>
        <w:br/>
        <w:t>(C) time required to soothe infants to sleep (</w:t>
      </w:r>
      <w:proofErr w:type="spellStart"/>
      <w:r w:rsidRPr="00E318DA">
        <w:rPr>
          <w:rFonts w:ascii="Times New Roman" w:hAnsi="Times New Roman" w:cs="Times New Roman"/>
        </w:rPr>
        <w:t>tricktime</w:t>
      </w:r>
      <w:proofErr w:type="spellEnd"/>
      <w:r w:rsidRPr="00E318DA">
        <w:rPr>
          <w:rFonts w:ascii="Times New Roman" w:hAnsi="Times New Roman" w:cs="Times New Roman"/>
        </w:rPr>
        <w:t>), and</w:t>
      </w:r>
      <w:r w:rsidRPr="00E318DA">
        <w:rPr>
          <w:rFonts w:ascii="Times New Roman" w:hAnsi="Times New Roman" w:cs="Times New Roman"/>
        </w:rPr>
        <w:br/>
        <w:t>(D) duration of nighttime wakefulness (waketime).</w:t>
      </w:r>
    </w:p>
    <w:p w14:paraId="3D044822" w14:textId="77777777" w:rsidR="00E318DA" w:rsidRPr="00E318DA" w:rsidRDefault="00E318DA" w:rsidP="00E318DA">
      <w:pPr>
        <w:rPr>
          <w:rFonts w:ascii="Times New Roman" w:hAnsi="Times New Roman" w:cs="Times New Roman"/>
        </w:rPr>
      </w:pPr>
      <w:r w:rsidRPr="00E318DA">
        <w:rPr>
          <w:rFonts w:ascii="Times New Roman" w:hAnsi="Times New Roman" w:cs="Times New Roman"/>
        </w:rPr>
        <w:t>Median values are shown, with corresponding Mann–Whitney U statistics, rank-biserial effect sizes, and 95% confidence intervals reported for each outcome.</w:t>
      </w:r>
    </w:p>
    <w:p w14:paraId="21CAA4E4" w14:textId="77777777" w:rsidR="001A65A9" w:rsidRDefault="001A65A9">
      <w:pPr>
        <w:rPr>
          <w:rFonts w:ascii="Times New Roman" w:hAnsi="Times New Roman" w:cs="Times New Roman"/>
        </w:rPr>
      </w:pPr>
    </w:p>
    <w:p w14:paraId="4689BB0C" w14:textId="77777777" w:rsidR="00E318DA" w:rsidRDefault="00E318DA">
      <w:pPr>
        <w:rPr>
          <w:rFonts w:ascii="Times New Roman" w:hAnsi="Times New Roman" w:cs="Times New Roman"/>
        </w:rPr>
      </w:pPr>
    </w:p>
    <w:p w14:paraId="3168E0C5" w14:textId="77777777" w:rsidR="00E318DA" w:rsidRDefault="00E318DA">
      <w:pPr>
        <w:rPr>
          <w:rFonts w:ascii="Times New Roman" w:hAnsi="Times New Roman" w:cs="Times New Roman"/>
        </w:rPr>
      </w:pPr>
    </w:p>
    <w:p w14:paraId="1BF6CE98" w14:textId="77777777" w:rsidR="00E318DA" w:rsidRDefault="00E318DA">
      <w:pPr>
        <w:rPr>
          <w:rFonts w:ascii="Times New Roman" w:hAnsi="Times New Roman" w:cs="Times New Roman" w:hint="eastAsia"/>
        </w:rPr>
      </w:pPr>
    </w:p>
    <w:p w14:paraId="72330A1F" w14:textId="6FB1644B" w:rsidR="00E318DA" w:rsidRDefault="00E318DA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36196B3" wp14:editId="6DFCB434">
            <wp:extent cx="5200980" cy="4357370"/>
            <wp:effectExtent l="0" t="0" r="0" b="5080"/>
            <wp:docPr id="2081908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08322" name=""/>
                    <pic:cNvPicPr/>
                  </pic:nvPicPr>
                  <pic:blipFill rotWithShape="1">
                    <a:blip r:embed="rId15"/>
                    <a:srcRect r="1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980" cy="435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C8A4F" w14:textId="56D5EFE5" w:rsidR="00E318DA" w:rsidRPr="00E318DA" w:rsidRDefault="00E318DA" w:rsidP="00E318DA">
      <w:pPr>
        <w:rPr>
          <w:rFonts w:ascii="Times New Roman" w:hAnsi="Times New Roman" w:cs="Times New Roman"/>
          <w:b/>
          <w:bCs/>
        </w:rPr>
      </w:pPr>
      <w:r w:rsidRPr="00E318DA">
        <w:rPr>
          <w:rFonts w:ascii="Times New Roman" w:hAnsi="Times New Roman" w:cs="Times New Roman"/>
          <w:b/>
          <w:bCs/>
        </w:rPr>
        <w:t xml:space="preserve">Supplementary Figure </w:t>
      </w:r>
      <w:r w:rsidR="00C6681E">
        <w:rPr>
          <w:rFonts w:ascii="Times New Roman" w:hAnsi="Times New Roman" w:cs="Times New Roman" w:hint="eastAsia"/>
          <w:b/>
          <w:bCs/>
        </w:rPr>
        <w:t>1</w:t>
      </w:r>
      <w:r w:rsidRPr="00E318DA">
        <w:rPr>
          <w:rFonts w:ascii="Times New Roman" w:hAnsi="Times New Roman" w:cs="Times New Roman"/>
          <w:b/>
          <w:bCs/>
        </w:rPr>
        <w:t>-3.</w:t>
      </w:r>
      <w:r w:rsidR="00C17147">
        <w:rPr>
          <w:rFonts w:ascii="Times New Roman" w:hAnsi="Times New Roman" w:cs="Times New Roman" w:hint="eastAsia"/>
          <w:b/>
          <w:bCs/>
        </w:rPr>
        <w:t xml:space="preserve"> </w:t>
      </w:r>
      <w:r w:rsidRPr="00E318DA">
        <w:rPr>
          <w:rFonts w:ascii="Times New Roman" w:hAnsi="Times New Roman" w:cs="Times New Roman"/>
          <w:b/>
          <w:bCs/>
        </w:rPr>
        <w:t>Unadjusted comparisons of sleep outcomes between the exclusive formula-feeding group and the mixed-feeding group using the Mann–Whitney U test.</w:t>
      </w:r>
    </w:p>
    <w:p w14:paraId="2A92AF2C" w14:textId="77777777" w:rsidR="00E318DA" w:rsidRPr="00E318DA" w:rsidRDefault="00E318DA" w:rsidP="00E318DA">
      <w:pPr>
        <w:rPr>
          <w:rFonts w:ascii="Times New Roman" w:hAnsi="Times New Roman" w:cs="Times New Roman"/>
        </w:rPr>
      </w:pPr>
      <w:r w:rsidRPr="00E318DA">
        <w:rPr>
          <w:rFonts w:ascii="Times New Roman" w:hAnsi="Times New Roman" w:cs="Times New Roman"/>
        </w:rPr>
        <w:t>Violin plots depict group differences in</w:t>
      </w:r>
      <w:r w:rsidRPr="00E318DA">
        <w:rPr>
          <w:rFonts w:ascii="Times New Roman" w:hAnsi="Times New Roman" w:cs="Times New Roman"/>
        </w:rPr>
        <w:br/>
        <w:t>(A) daytime sleep duration,</w:t>
      </w:r>
      <w:r w:rsidRPr="00E318DA">
        <w:rPr>
          <w:rFonts w:ascii="Times New Roman" w:hAnsi="Times New Roman" w:cs="Times New Roman"/>
        </w:rPr>
        <w:br/>
        <w:t>(B) nighttime sleep duration,</w:t>
      </w:r>
      <w:r w:rsidRPr="00E318DA">
        <w:rPr>
          <w:rFonts w:ascii="Times New Roman" w:hAnsi="Times New Roman" w:cs="Times New Roman"/>
        </w:rPr>
        <w:br/>
        <w:t>(C) time required to soothe infants to sleep (</w:t>
      </w:r>
      <w:proofErr w:type="spellStart"/>
      <w:r w:rsidRPr="00E318DA">
        <w:rPr>
          <w:rFonts w:ascii="Times New Roman" w:hAnsi="Times New Roman" w:cs="Times New Roman"/>
        </w:rPr>
        <w:t>tricktime</w:t>
      </w:r>
      <w:proofErr w:type="spellEnd"/>
      <w:r w:rsidRPr="00E318DA">
        <w:rPr>
          <w:rFonts w:ascii="Times New Roman" w:hAnsi="Times New Roman" w:cs="Times New Roman"/>
        </w:rPr>
        <w:t>), and</w:t>
      </w:r>
      <w:r w:rsidRPr="00E318DA">
        <w:rPr>
          <w:rFonts w:ascii="Times New Roman" w:hAnsi="Times New Roman" w:cs="Times New Roman"/>
        </w:rPr>
        <w:br/>
        <w:t>(D) duration of nighttime wakefulness (waketime).</w:t>
      </w:r>
    </w:p>
    <w:p w14:paraId="585706D8" w14:textId="77777777" w:rsidR="00E318DA" w:rsidRPr="00E318DA" w:rsidRDefault="00E318DA" w:rsidP="00E318DA">
      <w:pPr>
        <w:rPr>
          <w:rFonts w:ascii="Times New Roman" w:hAnsi="Times New Roman" w:cs="Times New Roman"/>
        </w:rPr>
      </w:pPr>
      <w:r w:rsidRPr="00E318DA">
        <w:rPr>
          <w:rFonts w:ascii="Times New Roman" w:hAnsi="Times New Roman" w:cs="Times New Roman"/>
        </w:rPr>
        <w:t>Median values are marked, and Mann–Whitney U statistics with rank-biserial effect sizes and 95% confidence intervals are provided</w:t>
      </w:r>
    </w:p>
    <w:p w14:paraId="0A15E290" w14:textId="77777777" w:rsidR="00E318DA" w:rsidRPr="00E318DA" w:rsidRDefault="00E318DA">
      <w:pPr>
        <w:rPr>
          <w:rFonts w:ascii="Times New Roman" w:hAnsi="Times New Roman" w:cs="Times New Roman" w:hint="eastAsia"/>
        </w:rPr>
        <w:sectPr w:rsidR="00E318DA" w:rsidRPr="00E318DA" w:rsidSect="00E318D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560F0D" w14:textId="77777777" w:rsidR="008A1D3A" w:rsidRDefault="008A1D3A">
      <w:pPr>
        <w:widowControl/>
        <w:rPr>
          <w:rFonts w:ascii="Times New Roman" w:hAnsi="Times New Roman" w:cs="Times New Roman"/>
          <w:b/>
          <w:bCs/>
        </w:rPr>
      </w:pPr>
    </w:p>
    <w:p w14:paraId="4D98A3FF" w14:textId="5DBE1ACA" w:rsidR="00B660D1" w:rsidRPr="00F737B7" w:rsidRDefault="008A1D3A" w:rsidP="008A1D3A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3E29F1F" wp14:editId="3332A18C">
            <wp:extent cx="5274310" cy="3357880"/>
            <wp:effectExtent l="0" t="0" r="2540" b="0"/>
            <wp:docPr id="20241500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0D1" w:rsidRPr="00B660D1">
        <w:rPr>
          <w:rFonts w:ascii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>2</w:t>
      </w:r>
      <w:r w:rsidR="00B660D1" w:rsidRPr="00B660D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B660D1" w:rsidRPr="00F737B7">
        <w:rPr>
          <w:rFonts w:ascii="Times New Roman" w:hAnsi="Times New Roman" w:cs="Times New Roman"/>
        </w:rPr>
        <w:t>Graphical visualization of group differences in daytime sleep duration based on overlap-weighted univariate and multivariable regression analyses.</w:t>
      </w:r>
      <w:r w:rsidR="002D3DE0" w:rsidRPr="00F737B7">
        <w:t xml:space="preserve"> </w:t>
      </w:r>
      <w:r w:rsidR="002D3DE0" w:rsidRPr="00F737B7">
        <w:rPr>
          <w:rFonts w:ascii="Times New Roman" w:hAnsi="Times New Roman" w:cs="Times New Roman"/>
        </w:rPr>
        <w:t>Panel A compares exclusively breastfed infants with mixed-fed infants; Panel B compares exclusively breastfed infants with exclusively formula-fed infants; Panel C compares exclusively formula-fed infants with mixed-fed infants. Estimates are presented as adjusted mean differences with 95% confidence intervals.</w:t>
      </w:r>
    </w:p>
    <w:p w14:paraId="42A04937" w14:textId="77777777" w:rsidR="008A1D3A" w:rsidRDefault="008A1D3A" w:rsidP="0066774C">
      <w:pPr>
        <w:widowControl/>
        <w:rPr>
          <w:rFonts w:ascii="Times New Roman" w:hAnsi="Times New Roman" w:cs="Times New Roman"/>
          <w:b/>
          <w:bCs/>
        </w:rPr>
      </w:pPr>
    </w:p>
    <w:p w14:paraId="6F75E495" w14:textId="2039BB5F" w:rsidR="0066774C" w:rsidRPr="0066774C" w:rsidRDefault="008A1D3A" w:rsidP="008A1D3A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CE32806" wp14:editId="6053561B">
            <wp:extent cx="5274310" cy="3405505"/>
            <wp:effectExtent l="0" t="0" r="2540" b="4445"/>
            <wp:docPr id="280033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BD1C5" w14:textId="2126F472" w:rsidR="008A1D3A" w:rsidRPr="00F737B7" w:rsidRDefault="008A1D3A" w:rsidP="008A1D3A">
      <w:pPr>
        <w:widowControl/>
        <w:jc w:val="center"/>
        <w:rPr>
          <w:rFonts w:ascii="Times New Roman" w:hAnsi="Times New Roman" w:cs="Times New Roman"/>
        </w:rPr>
      </w:pPr>
      <w:r w:rsidRPr="0066774C">
        <w:rPr>
          <w:rFonts w:ascii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 xml:space="preserve">3 </w:t>
      </w:r>
      <w:r w:rsidRPr="0066774C">
        <w:rPr>
          <w:rFonts w:ascii="Times New Roman" w:hAnsi="Times New Roman" w:cs="Times New Roman"/>
          <w:b/>
          <w:bCs/>
        </w:rPr>
        <w:t>Association between feeding patterns and nighttime sleep duration.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6774C">
        <w:rPr>
          <w:rFonts w:ascii="Times New Roman" w:hAnsi="Times New Roman" w:cs="Times New Roman"/>
        </w:rPr>
        <w:t>Overlap-weighted univariate and multivariable regression analyses examining differences in nighttime sleep duration across feeding patterns.</w:t>
      </w:r>
      <w:r w:rsidRPr="008A1D3A">
        <w:rPr>
          <w:rFonts w:ascii="Times New Roman" w:hAnsi="Times New Roman" w:cs="Times New Roman"/>
        </w:rPr>
        <w:t xml:space="preserve"> </w:t>
      </w:r>
      <w:r w:rsidRPr="00F737B7">
        <w:rPr>
          <w:rFonts w:ascii="Times New Roman" w:hAnsi="Times New Roman" w:cs="Times New Roman"/>
        </w:rPr>
        <w:t>Panel A compares exclusively breastfed infants with mixed-fed infants; Panel B compares exclusively breastfed infants with exclusively formula-fed infants; Panel C compares exclusively formula-fed infants with mixed-fed infants. Estimates are presented as adjusted mean differences with 95% confidence intervals.</w:t>
      </w:r>
    </w:p>
    <w:p w14:paraId="3450BB3E" w14:textId="394B1E07" w:rsidR="008A1D3A" w:rsidRPr="008A1D3A" w:rsidRDefault="008A1D3A" w:rsidP="0066774C">
      <w:pPr>
        <w:widowControl/>
        <w:rPr>
          <w:rFonts w:ascii="Times New Roman" w:hAnsi="Times New Roman" w:cs="Times New Roman"/>
          <w:b/>
          <w:bCs/>
        </w:rPr>
      </w:pPr>
    </w:p>
    <w:p w14:paraId="450ACF01" w14:textId="7E02F89E" w:rsidR="0066774C" w:rsidRPr="008A1D3A" w:rsidRDefault="008A1D3A" w:rsidP="008A1D3A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483D40A" wp14:editId="5005C522">
            <wp:extent cx="5274310" cy="3405505"/>
            <wp:effectExtent l="0" t="0" r="2540" b="4445"/>
            <wp:docPr id="4230421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F2B08" w14:textId="443F1384" w:rsidR="008A1D3A" w:rsidRPr="008A1D3A" w:rsidRDefault="008A1D3A" w:rsidP="008A1D3A">
      <w:pPr>
        <w:widowControl/>
        <w:jc w:val="center"/>
        <w:rPr>
          <w:rFonts w:ascii="Times New Roman" w:hAnsi="Times New Roman" w:cs="Times New Roman"/>
          <w:b/>
          <w:bCs/>
        </w:rPr>
      </w:pPr>
      <w:r w:rsidRPr="0066774C">
        <w:rPr>
          <w:rFonts w:ascii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 xml:space="preserve">4 </w:t>
      </w:r>
      <w:r w:rsidRPr="0066774C">
        <w:rPr>
          <w:rFonts w:ascii="Times New Roman" w:hAnsi="Times New Roman" w:cs="Times New Roman"/>
          <w:b/>
          <w:bCs/>
        </w:rPr>
        <w:t>Association between feeding patterns and time required to soothe infants to sleep.</w:t>
      </w:r>
      <w:r>
        <w:rPr>
          <w:rFonts w:ascii="Times New Roman" w:hAnsi="Times New Roman" w:cs="Times New Roman" w:hint="eastAsia"/>
        </w:rPr>
        <w:t xml:space="preserve"> </w:t>
      </w:r>
      <w:r w:rsidRPr="0066774C">
        <w:rPr>
          <w:rFonts w:ascii="Times New Roman" w:hAnsi="Times New Roman" w:cs="Times New Roman"/>
        </w:rPr>
        <w:t xml:space="preserve">Overlap-weighted univariate and multivariable regression </w:t>
      </w:r>
      <w:proofErr w:type="gramStart"/>
      <w:r w:rsidRPr="0066774C">
        <w:rPr>
          <w:rFonts w:ascii="Times New Roman" w:hAnsi="Times New Roman" w:cs="Times New Roman"/>
        </w:rPr>
        <w:t>estimates</w:t>
      </w:r>
      <w:proofErr w:type="gramEnd"/>
      <w:r w:rsidRPr="0066774C">
        <w:rPr>
          <w:rFonts w:ascii="Times New Roman" w:hAnsi="Times New Roman" w:cs="Times New Roman"/>
        </w:rPr>
        <w:t xml:space="preserve"> for time required to soothe infants to sleep across feeding patterns. </w:t>
      </w:r>
      <w:r w:rsidRPr="00F737B7">
        <w:rPr>
          <w:rFonts w:ascii="Times New Roman" w:hAnsi="Times New Roman" w:cs="Times New Roman"/>
        </w:rPr>
        <w:t>Panel A compares exclusively breastfed infants with mixed-fed infants; Panel B compares exclusively breastfed infants with exclusively formula-fed infants; Panel C compares exclusively formula-fed infants with mixed-fed infants. Estimates are presented as adjusted mean differences with 95% confidence intervals.</w:t>
      </w:r>
    </w:p>
    <w:p w14:paraId="707BF842" w14:textId="77777777" w:rsidR="008A1D3A" w:rsidRDefault="008A1D3A" w:rsidP="0066774C">
      <w:pPr>
        <w:widowControl/>
        <w:rPr>
          <w:rFonts w:ascii="Times New Roman" w:hAnsi="Times New Roman" w:cs="Times New Roman"/>
          <w:b/>
          <w:bCs/>
        </w:rPr>
      </w:pPr>
    </w:p>
    <w:p w14:paraId="04D5B8C3" w14:textId="49C08018" w:rsidR="0066774C" w:rsidRPr="0066774C" w:rsidRDefault="008A1D3A" w:rsidP="008A1D3A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310EB60" wp14:editId="1E86091D">
            <wp:extent cx="5274310" cy="3405505"/>
            <wp:effectExtent l="0" t="0" r="2540" b="4445"/>
            <wp:docPr id="13275955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CA901" w14:textId="31655251" w:rsidR="008A1D3A" w:rsidRPr="008A1D3A" w:rsidRDefault="008A1D3A" w:rsidP="008A1D3A">
      <w:pPr>
        <w:widowControl/>
        <w:jc w:val="center"/>
        <w:rPr>
          <w:rFonts w:ascii="Times New Roman" w:hAnsi="Times New Roman" w:cs="Times New Roman"/>
          <w:b/>
          <w:bCs/>
        </w:rPr>
      </w:pPr>
      <w:r w:rsidRPr="0066774C">
        <w:rPr>
          <w:rFonts w:ascii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 xml:space="preserve">5 </w:t>
      </w:r>
      <w:r w:rsidRPr="0066774C">
        <w:rPr>
          <w:rFonts w:ascii="Times New Roman" w:hAnsi="Times New Roman" w:cs="Times New Roman"/>
          <w:b/>
          <w:bCs/>
        </w:rPr>
        <w:t>Association between feeding patterns and duration of nighttime wakefulness.</w:t>
      </w:r>
      <w:r>
        <w:rPr>
          <w:rFonts w:ascii="Times New Roman" w:hAnsi="Times New Roman" w:cs="Times New Roman" w:hint="eastAsia"/>
        </w:rPr>
        <w:t xml:space="preserve"> </w:t>
      </w:r>
      <w:r w:rsidRPr="0066774C">
        <w:rPr>
          <w:rFonts w:ascii="Times New Roman" w:hAnsi="Times New Roman" w:cs="Times New Roman"/>
        </w:rPr>
        <w:t xml:space="preserve">Overlap-weighted univariate and multivariable regression analyses assessing differences in nighttime wakefulness duration across feeding patterns. </w:t>
      </w:r>
      <w:r w:rsidRPr="00F737B7">
        <w:rPr>
          <w:rFonts w:ascii="Times New Roman" w:hAnsi="Times New Roman" w:cs="Times New Roman"/>
        </w:rPr>
        <w:t>Panel A compares exclusively breastfed infants with mixed-fed infants; Panel B compares exclusively breastfed infants with exclusively formula-fed infants; Panel C compares exclusively formula-fed infants with mixed-fed infants. Estimates are presented as adjusted mean differences with 95% confidence intervals.</w:t>
      </w:r>
    </w:p>
    <w:p w14:paraId="16A731C4" w14:textId="39BC43EF" w:rsidR="008A1D3A" w:rsidRPr="008A1D3A" w:rsidRDefault="008A1D3A" w:rsidP="008A1D3A">
      <w:pPr>
        <w:widowControl/>
        <w:rPr>
          <w:rFonts w:ascii="Times New Roman" w:hAnsi="Times New Roman" w:cs="Times New Roman"/>
        </w:rPr>
      </w:pPr>
    </w:p>
    <w:p w14:paraId="272CF52F" w14:textId="77777777" w:rsidR="008A1D3A" w:rsidRDefault="008A1D3A" w:rsidP="008A1D3A">
      <w:pPr>
        <w:widowControl/>
        <w:rPr>
          <w:rFonts w:ascii="Times New Roman" w:hAnsi="Times New Roman" w:cs="Times New Roman"/>
          <w:b/>
          <w:bCs/>
        </w:rPr>
      </w:pPr>
    </w:p>
    <w:p w14:paraId="309A7C49" w14:textId="77777777" w:rsidR="008A1D3A" w:rsidRDefault="008A1D3A" w:rsidP="0066774C">
      <w:pPr>
        <w:widowControl/>
        <w:rPr>
          <w:rFonts w:ascii="Times New Roman" w:hAnsi="Times New Roman" w:cs="Times New Roman"/>
          <w:b/>
          <w:bCs/>
        </w:rPr>
      </w:pPr>
    </w:p>
    <w:p w14:paraId="08BF2873" w14:textId="4EE81FFE" w:rsidR="008A1D3A" w:rsidRDefault="008A1D3A" w:rsidP="008A1D3A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5614204" wp14:editId="35BE2AA6">
            <wp:extent cx="5274310" cy="3405505"/>
            <wp:effectExtent l="0" t="0" r="2540" b="4445"/>
            <wp:docPr id="20644175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7FB9A" w14:textId="46F2B21C" w:rsidR="00530333" w:rsidRPr="00530333" w:rsidRDefault="00530333" w:rsidP="00530333">
      <w:pPr>
        <w:widowControl/>
        <w:rPr>
          <w:rFonts w:ascii="Times New Roman" w:hAnsi="Times New Roman" w:cs="Times New Roman"/>
          <w:b/>
          <w:bCs/>
        </w:rPr>
      </w:pPr>
      <w:r w:rsidRPr="0066774C">
        <w:rPr>
          <w:rFonts w:ascii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 w:hint="eastAsia"/>
          <w:b/>
          <w:bCs/>
        </w:rPr>
        <w:t xml:space="preserve">6 </w:t>
      </w:r>
      <w:r w:rsidRPr="0066774C">
        <w:rPr>
          <w:rFonts w:ascii="Times New Roman" w:hAnsi="Times New Roman" w:cs="Times New Roman"/>
          <w:b/>
          <w:bCs/>
        </w:rPr>
        <w:t>Association between feeding patterns and difficulty in soothing infants to sleep.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6774C">
        <w:rPr>
          <w:rFonts w:ascii="Times New Roman" w:hAnsi="Times New Roman" w:cs="Times New Roman"/>
        </w:rPr>
        <w:t xml:space="preserve">Overlap-weighted univariate and multivariable regression </w:t>
      </w:r>
      <w:proofErr w:type="gramStart"/>
      <w:r w:rsidRPr="0066774C">
        <w:rPr>
          <w:rFonts w:ascii="Times New Roman" w:hAnsi="Times New Roman" w:cs="Times New Roman"/>
        </w:rPr>
        <w:t>estimates</w:t>
      </w:r>
      <w:proofErr w:type="gramEnd"/>
      <w:r w:rsidRPr="0066774C">
        <w:rPr>
          <w:rFonts w:ascii="Times New Roman" w:hAnsi="Times New Roman" w:cs="Times New Roman"/>
        </w:rPr>
        <w:t xml:space="preserve"> for difficulty in soothing infants to sleep across feeding patterns. </w:t>
      </w:r>
      <w:r w:rsidRPr="00F737B7">
        <w:rPr>
          <w:rFonts w:ascii="Times New Roman" w:hAnsi="Times New Roman" w:cs="Times New Roman"/>
        </w:rPr>
        <w:t>Panel A compares exclusively breastfed infants with mixed-fed infants; Panel B compares exclusively breastfed infants with exclusively formula-fed infants; Panel C compares exclusively formula-fed infants with mixed-fed infants. Estimates are presented as adjusted mean differences with 95% confidence intervals.</w:t>
      </w:r>
    </w:p>
    <w:p w14:paraId="581C3450" w14:textId="77777777" w:rsidR="00530333" w:rsidRDefault="00530333" w:rsidP="00530333">
      <w:pPr>
        <w:widowControl/>
        <w:rPr>
          <w:rFonts w:ascii="Times New Roman" w:hAnsi="Times New Roman" w:cs="Times New Roman"/>
          <w:b/>
          <w:bCs/>
        </w:rPr>
      </w:pPr>
    </w:p>
    <w:p w14:paraId="01AB897A" w14:textId="77777777" w:rsidR="00530333" w:rsidRDefault="00530333" w:rsidP="008A1D3A">
      <w:pPr>
        <w:widowControl/>
        <w:jc w:val="center"/>
        <w:rPr>
          <w:rFonts w:ascii="Times New Roman" w:hAnsi="Times New Roman" w:cs="Times New Roman"/>
          <w:b/>
          <w:bCs/>
        </w:rPr>
      </w:pPr>
    </w:p>
    <w:p w14:paraId="37461D85" w14:textId="77777777" w:rsidR="00530333" w:rsidRDefault="00530333" w:rsidP="008A1D3A">
      <w:pPr>
        <w:widowControl/>
        <w:jc w:val="center"/>
        <w:rPr>
          <w:rFonts w:ascii="Times New Roman" w:hAnsi="Times New Roman" w:cs="Times New Roman" w:hint="eastAsia"/>
          <w:b/>
          <w:bCs/>
        </w:rPr>
      </w:pPr>
    </w:p>
    <w:p w14:paraId="0933BA53" w14:textId="6EC64B05" w:rsidR="008A1D3A" w:rsidRDefault="008A1D3A" w:rsidP="00530333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BF0EC0A" wp14:editId="65551AB0">
            <wp:extent cx="5274310" cy="3405505"/>
            <wp:effectExtent l="0" t="0" r="2540" b="4445"/>
            <wp:docPr id="163943639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34BD" w14:textId="06F9DD36" w:rsidR="0066774C" w:rsidRPr="003563DE" w:rsidRDefault="0066774C" w:rsidP="0066774C">
      <w:pPr>
        <w:widowControl/>
        <w:rPr>
          <w:rFonts w:ascii="Times New Roman" w:hAnsi="Times New Roman" w:cs="Times New Roman"/>
          <w:b/>
          <w:bCs/>
        </w:rPr>
      </w:pPr>
      <w:r w:rsidRPr="0066774C">
        <w:rPr>
          <w:rFonts w:ascii="Times New Roman" w:hAnsi="Times New Roman" w:cs="Times New Roman"/>
          <w:b/>
          <w:bCs/>
        </w:rPr>
        <w:t>Supplementary Figure S7</w:t>
      </w:r>
      <w:r w:rsidR="003563DE">
        <w:rPr>
          <w:rFonts w:ascii="Times New Roman" w:hAnsi="Times New Roman" w:cs="Times New Roman" w:hint="eastAsia"/>
          <w:b/>
          <w:bCs/>
        </w:rPr>
        <w:t xml:space="preserve"> </w:t>
      </w:r>
      <w:r w:rsidRPr="0066774C">
        <w:rPr>
          <w:rFonts w:ascii="Times New Roman" w:hAnsi="Times New Roman" w:cs="Times New Roman"/>
          <w:b/>
          <w:bCs/>
        </w:rPr>
        <w:t>Association between feeding patterns and frequency of nighttime awakenings.</w:t>
      </w:r>
      <w:r w:rsidR="003563DE">
        <w:rPr>
          <w:rFonts w:ascii="Times New Roman" w:hAnsi="Times New Roman" w:cs="Times New Roman" w:hint="eastAsia"/>
          <w:b/>
          <w:bCs/>
        </w:rPr>
        <w:t xml:space="preserve"> </w:t>
      </w:r>
      <w:r w:rsidRPr="0066774C">
        <w:rPr>
          <w:rFonts w:ascii="Times New Roman" w:hAnsi="Times New Roman" w:cs="Times New Roman"/>
        </w:rPr>
        <w:t xml:space="preserve">Overlap-weighted univariate and multivariable regression analyses evaluating differences in nighttime awakening frequency across feeding patterns. </w:t>
      </w:r>
      <w:r w:rsidR="003563DE" w:rsidRPr="00F737B7">
        <w:rPr>
          <w:rFonts w:ascii="Times New Roman" w:hAnsi="Times New Roman" w:cs="Times New Roman"/>
        </w:rPr>
        <w:t>Panel A compares exclusively breastfed infants with mixed-fed infants; Panel B compares exclusively breastfed infants with exclusively formula-fed infants; Panel C compares exclusively formula-fed infants with mixed-fed infants. Estimates are presented as adjusted mean differences with 95% confidence intervals.</w:t>
      </w:r>
    </w:p>
    <w:p w14:paraId="70B63CE5" w14:textId="6A79F85E" w:rsidR="001A65A9" w:rsidRPr="0066774C" w:rsidRDefault="001A65A9">
      <w:pPr>
        <w:widowControl/>
        <w:rPr>
          <w:rFonts w:ascii="Times New Roman" w:hAnsi="Times New Roman" w:cs="Times New Roman"/>
        </w:rPr>
      </w:pPr>
    </w:p>
    <w:p w14:paraId="3EACEE7E" w14:textId="77777777" w:rsidR="00B10CAF" w:rsidRDefault="00B10CAF">
      <w:pPr>
        <w:rPr>
          <w:rFonts w:ascii="Times New Roman" w:hAnsi="Times New Roman" w:cs="Times New Roman"/>
        </w:rPr>
      </w:pPr>
    </w:p>
    <w:p w14:paraId="25CBCEA9" w14:textId="1469D69F" w:rsidR="00EE7C5E" w:rsidRPr="008A1D3A" w:rsidRDefault="00EE7C5E">
      <w:pPr>
        <w:rPr>
          <w:rFonts w:ascii="Times New Roman" w:hAnsi="Times New Roman" w:cs="Times New Roman" w:hint="eastAsia"/>
        </w:rPr>
      </w:pPr>
    </w:p>
    <w:sectPr w:rsidR="00EE7C5E" w:rsidRPr="008A1D3A" w:rsidSect="001A6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451C" w14:textId="77777777" w:rsidR="00700832" w:rsidRDefault="00700832" w:rsidP="00EE7C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5CD6A37" w14:textId="77777777" w:rsidR="00700832" w:rsidRDefault="00700832" w:rsidP="00EE7C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FE236" w14:textId="77777777" w:rsidR="00DB4FA8" w:rsidRDefault="00DB4FA8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E521" w14:textId="77777777" w:rsidR="00DB4FA8" w:rsidRDefault="00DB4FA8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FED2" w14:textId="77777777" w:rsidR="00DB4FA8" w:rsidRDefault="00DB4FA8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2A90D" w14:textId="77777777" w:rsidR="00700832" w:rsidRDefault="00700832" w:rsidP="00EE7C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3EA7956" w14:textId="77777777" w:rsidR="00700832" w:rsidRDefault="00700832" w:rsidP="00EE7C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E2FD" w14:textId="77777777" w:rsidR="00DB4FA8" w:rsidRDefault="00DB4FA8" w:rsidP="00DB4FA8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EAD4" w14:textId="77777777" w:rsidR="00DB4FA8" w:rsidRDefault="00DB4FA8" w:rsidP="00DB4FA8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6C50" w14:textId="77777777" w:rsidR="00DB4FA8" w:rsidRDefault="00DB4FA8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67"/>
    <w:rsid w:val="00151A53"/>
    <w:rsid w:val="001A65A9"/>
    <w:rsid w:val="00212337"/>
    <w:rsid w:val="002D3DE0"/>
    <w:rsid w:val="002F37FB"/>
    <w:rsid w:val="003563DE"/>
    <w:rsid w:val="004524FF"/>
    <w:rsid w:val="00460EF5"/>
    <w:rsid w:val="00465F9C"/>
    <w:rsid w:val="00530333"/>
    <w:rsid w:val="005660A0"/>
    <w:rsid w:val="00592A91"/>
    <w:rsid w:val="0066774C"/>
    <w:rsid w:val="00700832"/>
    <w:rsid w:val="00753167"/>
    <w:rsid w:val="007C3AE1"/>
    <w:rsid w:val="007F7941"/>
    <w:rsid w:val="00823CB9"/>
    <w:rsid w:val="0089354D"/>
    <w:rsid w:val="008A1D3A"/>
    <w:rsid w:val="00903C0B"/>
    <w:rsid w:val="00AB4718"/>
    <w:rsid w:val="00AF391D"/>
    <w:rsid w:val="00B10CAF"/>
    <w:rsid w:val="00B660D1"/>
    <w:rsid w:val="00B75487"/>
    <w:rsid w:val="00C17147"/>
    <w:rsid w:val="00C6681E"/>
    <w:rsid w:val="00C6796E"/>
    <w:rsid w:val="00DB4FA8"/>
    <w:rsid w:val="00E318DA"/>
    <w:rsid w:val="00EE7C5E"/>
    <w:rsid w:val="00F737B7"/>
    <w:rsid w:val="00FA0B4B"/>
    <w:rsid w:val="00FE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D92CF8"/>
  <w15:chartTrackingRefBased/>
  <w15:docId w15:val="{E248CE95-2BA7-4B82-BD2D-4D066CDD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31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1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16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16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16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1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1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1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1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3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3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316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316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5316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31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31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31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31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3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31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31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3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31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1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1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31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316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E7C5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E7C5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E7C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E7C5E"/>
    <w:rPr>
      <w:sz w:val="18"/>
      <w:szCs w:val="18"/>
    </w:rPr>
  </w:style>
  <w:style w:type="table" w:styleId="af2">
    <w:name w:val="Table Grid"/>
    <w:basedOn w:val="a1"/>
    <w:uiPriority w:val="39"/>
    <w:rsid w:val="00212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BE7B-2014-4638-BB1D-643D7CF8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1724</Words>
  <Characters>10451</Characters>
  <Application>Microsoft Office Word</Application>
  <DocSecurity>0</DocSecurity>
  <Lines>254</Lines>
  <Paragraphs>132</Paragraphs>
  <ScaleCrop>false</ScaleCrop>
  <Company/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2319957509@qq.com</dc:creator>
  <cp:keywords/>
  <dc:description/>
  <cp:lastModifiedBy>2319957509@qq.com</cp:lastModifiedBy>
  <cp:revision>14</cp:revision>
  <dcterms:created xsi:type="dcterms:W3CDTF">2025-12-05T01:24:00Z</dcterms:created>
  <dcterms:modified xsi:type="dcterms:W3CDTF">2025-12-20T16:53:00Z</dcterms:modified>
</cp:coreProperties>
</file>