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page" w:horzAnchor="margin" w:tblpXSpec="center" w:tblpY="7790"/>
        <w:tblW w:w="101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38"/>
        <w:gridCol w:w="2070"/>
        <w:gridCol w:w="1260"/>
        <w:gridCol w:w="1350"/>
        <w:gridCol w:w="1980"/>
        <w:gridCol w:w="1872"/>
      </w:tblGrid>
      <w:tr w:rsidR="004B5D92" w:rsidRPr="002055EF" w:rsidTr="009E4FC5">
        <w:tc>
          <w:tcPr>
            <w:tcW w:w="10170" w:type="dxa"/>
            <w:gridSpan w:val="6"/>
            <w:tcBorders>
              <w:bottom w:val="single" w:sz="4" w:space="0" w:color="auto"/>
            </w:tcBorders>
          </w:tcPr>
          <w:p w:rsidR="004B5D92" w:rsidRPr="002055EF" w:rsidRDefault="004B5D92" w:rsidP="0051437D">
            <w:pPr>
              <w:spacing w:line="480" w:lineRule="auto"/>
              <w:jc w:val="center"/>
              <w:rPr>
                <w:rFonts w:ascii="Arial" w:hAnsi="Arial" w:cs="Arial"/>
                <w:sz w:val="24"/>
              </w:rPr>
            </w:pPr>
            <w:r w:rsidRPr="002055EF">
              <w:rPr>
                <w:rFonts w:ascii="Arial" w:hAnsi="Arial" w:cs="Arial"/>
                <w:b/>
                <w:sz w:val="24"/>
              </w:rPr>
              <w:t>Table</w:t>
            </w:r>
            <w:r>
              <w:rPr>
                <w:rFonts w:ascii="Arial" w:hAnsi="Arial" w:cs="Arial"/>
                <w:b/>
                <w:sz w:val="24"/>
              </w:rPr>
              <w:t xml:space="preserve"> </w:t>
            </w:r>
            <w:r w:rsidR="00C75DD6">
              <w:rPr>
                <w:rFonts w:ascii="Arial" w:hAnsi="Arial" w:cs="Arial"/>
                <w:b/>
                <w:sz w:val="24"/>
              </w:rPr>
              <w:t>S1</w:t>
            </w:r>
            <w:bookmarkStart w:id="0" w:name="_GoBack"/>
            <w:bookmarkEnd w:id="0"/>
            <w:r w:rsidRPr="002055EF">
              <w:rPr>
                <w:rFonts w:ascii="Arial" w:hAnsi="Arial" w:cs="Arial"/>
                <w:sz w:val="24"/>
              </w:rPr>
              <w:t xml:space="preserve">: shows </w:t>
            </w:r>
            <w:r w:rsidR="00FB1C00">
              <w:rPr>
                <w:rFonts w:ascii="Arial" w:hAnsi="Arial" w:cs="Arial"/>
                <w:sz w:val="24"/>
              </w:rPr>
              <w:t xml:space="preserve">factors association with </w:t>
            </w:r>
            <w:r w:rsidRPr="002055EF">
              <w:rPr>
                <w:rFonts w:ascii="Arial" w:hAnsi="Arial" w:cs="Arial"/>
                <w:sz w:val="24"/>
              </w:rPr>
              <w:t>pre-lacteal feeding practice</w:t>
            </w:r>
          </w:p>
        </w:tc>
      </w:tr>
      <w:tr w:rsidR="004B5D92" w:rsidRPr="002055EF" w:rsidTr="009E4FC5">
        <w:tc>
          <w:tcPr>
            <w:tcW w:w="3708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 xml:space="preserve">Variables </w:t>
            </w:r>
          </w:p>
        </w:tc>
        <w:tc>
          <w:tcPr>
            <w:tcW w:w="2610" w:type="dxa"/>
            <w:gridSpan w:val="2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 xml:space="preserve">Pre-lacteal feeding 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COR</w:t>
            </w:r>
          </w:p>
        </w:tc>
        <w:tc>
          <w:tcPr>
            <w:tcW w:w="187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AOR</w:t>
            </w:r>
          </w:p>
        </w:tc>
      </w:tr>
      <w:tr w:rsidR="004B5D92" w:rsidRPr="002055EF" w:rsidTr="009E4FC5">
        <w:trPr>
          <w:trHeight w:val="278"/>
        </w:trPr>
        <w:tc>
          <w:tcPr>
            <w:tcW w:w="3708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6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 xml:space="preserve">Yes </w:t>
            </w:r>
          </w:p>
        </w:tc>
        <w:tc>
          <w:tcPr>
            <w:tcW w:w="135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No</w:t>
            </w:r>
          </w:p>
        </w:tc>
        <w:tc>
          <w:tcPr>
            <w:tcW w:w="1980" w:type="dxa"/>
            <w:vMerge/>
            <w:tcBorders>
              <w:top w:val="single" w:sz="4" w:space="0" w:color="auto"/>
            </w:tcBorders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72" w:type="dxa"/>
            <w:vMerge/>
            <w:tcBorders>
              <w:top w:val="single" w:sz="4" w:space="0" w:color="auto"/>
            </w:tcBorders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D92" w:rsidRPr="002055EF" w:rsidTr="009E4FC5">
        <w:trPr>
          <w:trHeight w:val="277"/>
        </w:trPr>
        <w:tc>
          <w:tcPr>
            <w:tcW w:w="3708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No (%)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No (%)</w:t>
            </w:r>
          </w:p>
        </w:tc>
        <w:tc>
          <w:tcPr>
            <w:tcW w:w="1980" w:type="dxa"/>
            <w:vMerge/>
            <w:tcBorders>
              <w:bottom w:val="single" w:sz="4" w:space="0" w:color="auto"/>
            </w:tcBorders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72" w:type="dxa"/>
            <w:vMerge/>
            <w:tcBorders>
              <w:bottom w:val="single" w:sz="4" w:space="0" w:color="auto"/>
            </w:tcBorders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D92" w:rsidRPr="002055EF" w:rsidTr="009E4FC5">
        <w:trPr>
          <w:trHeight w:val="565"/>
        </w:trPr>
        <w:tc>
          <w:tcPr>
            <w:tcW w:w="1638" w:type="dxa"/>
            <w:vMerge w:val="restart"/>
            <w:tcBorders>
              <w:top w:val="single" w:sz="4" w:space="0" w:color="auto"/>
            </w:tcBorders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 xml:space="preserve">Age of mothers </w:t>
            </w:r>
          </w:p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 xml:space="preserve">(in year) </w:t>
            </w:r>
          </w:p>
        </w:tc>
        <w:tc>
          <w:tcPr>
            <w:tcW w:w="2070" w:type="dxa"/>
            <w:tcBorders>
              <w:top w:val="single" w:sz="4" w:space="0" w:color="auto"/>
            </w:tcBorders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=&lt;20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17 (7.2)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27 (11.5)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1.75 (0.7-4.6)</w:t>
            </w:r>
          </w:p>
        </w:tc>
        <w:tc>
          <w:tcPr>
            <w:tcW w:w="1872" w:type="dxa"/>
            <w:tcBorders>
              <w:top w:val="single" w:sz="4" w:space="0" w:color="auto"/>
            </w:tcBorders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D92" w:rsidRPr="002055EF" w:rsidTr="009E4FC5">
        <w:trPr>
          <w:trHeight w:val="565"/>
        </w:trPr>
        <w:tc>
          <w:tcPr>
            <w:tcW w:w="1638" w:type="dxa"/>
            <w:vMerge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21-25</w:t>
            </w:r>
          </w:p>
        </w:tc>
        <w:tc>
          <w:tcPr>
            <w:tcW w:w="126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13 (5.5)</w:t>
            </w:r>
          </w:p>
        </w:tc>
        <w:tc>
          <w:tcPr>
            <w:tcW w:w="135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21 (8.9)</w:t>
            </w:r>
          </w:p>
        </w:tc>
        <w:tc>
          <w:tcPr>
            <w:tcW w:w="198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1.7 (0.6-4.8)</w:t>
            </w:r>
          </w:p>
        </w:tc>
        <w:tc>
          <w:tcPr>
            <w:tcW w:w="1872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D92" w:rsidRPr="002055EF" w:rsidTr="009E4FC5">
        <w:trPr>
          <w:trHeight w:val="277"/>
        </w:trPr>
        <w:tc>
          <w:tcPr>
            <w:tcW w:w="1638" w:type="dxa"/>
            <w:vMerge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26-30</w:t>
            </w:r>
          </w:p>
        </w:tc>
        <w:tc>
          <w:tcPr>
            <w:tcW w:w="126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24 (10.2)</w:t>
            </w:r>
          </w:p>
        </w:tc>
        <w:tc>
          <w:tcPr>
            <w:tcW w:w="135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42 (17.9)</w:t>
            </w:r>
          </w:p>
        </w:tc>
        <w:tc>
          <w:tcPr>
            <w:tcW w:w="198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1.6 (0.64-4.0)</w:t>
            </w:r>
          </w:p>
        </w:tc>
        <w:tc>
          <w:tcPr>
            <w:tcW w:w="1872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D92" w:rsidRPr="002055EF" w:rsidTr="009E4FC5">
        <w:trPr>
          <w:trHeight w:val="277"/>
        </w:trPr>
        <w:tc>
          <w:tcPr>
            <w:tcW w:w="1638" w:type="dxa"/>
            <w:vMerge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31-35</w:t>
            </w:r>
          </w:p>
        </w:tc>
        <w:tc>
          <w:tcPr>
            <w:tcW w:w="126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23 (9.8)</w:t>
            </w:r>
          </w:p>
        </w:tc>
        <w:tc>
          <w:tcPr>
            <w:tcW w:w="135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34 (14.5)</w:t>
            </w:r>
          </w:p>
        </w:tc>
        <w:tc>
          <w:tcPr>
            <w:tcW w:w="198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1.9 (0.74-4.75)</w:t>
            </w:r>
          </w:p>
        </w:tc>
        <w:tc>
          <w:tcPr>
            <w:tcW w:w="1872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D92" w:rsidRPr="002055EF" w:rsidTr="009E4FC5">
        <w:trPr>
          <w:trHeight w:val="277"/>
        </w:trPr>
        <w:tc>
          <w:tcPr>
            <w:tcW w:w="1638" w:type="dxa"/>
            <w:vMerge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=&gt;36</w:t>
            </w:r>
          </w:p>
        </w:tc>
        <w:tc>
          <w:tcPr>
            <w:tcW w:w="126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9 (3.8)</w:t>
            </w:r>
          </w:p>
        </w:tc>
        <w:tc>
          <w:tcPr>
            <w:tcW w:w="135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25 (10.6)</w:t>
            </w:r>
          </w:p>
        </w:tc>
        <w:tc>
          <w:tcPr>
            <w:tcW w:w="198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72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D92" w:rsidRPr="002055EF" w:rsidTr="009E4FC5">
        <w:tc>
          <w:tcPr>
            <w:tcW w:w="1638" w:type="dxa"/>
            <w:vMerge w:val="restart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 xml:space="preserve">Occupation </w:t>
            </w:r>
          </w:p>
        </w:tc>
        <w:tc>
          <w:tcPr>
            <w:tcW w:w="207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 xml:space="preserve">Housewife </w:t>
            </w:r>
          </w:p>
        </w:tc>
        <w:tc>
          <w:tcPr>
            <w:tcW w:w="126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69 (29.4)</w:t>
            </w:r>
          </w:p>
        </w:tc>
        <w:tc>
          <w:tcPr>
            <w:tcW w:w="135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82 (34.9)</w:t>
            </w:r>
          </w:p>
        </w:tc>
        <w:tc>
          <w:tcPr>
            <w:tcW w:w="198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3.3 (1.8-6.2)</w:t>
            </w:r>
            <w:r w:rsidRPr="002055EF">
              <w:rPr>
                <w:rFonts w:ascii="Arial" w:hAnsi="Arial" w:cs="Arial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872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4.1 (1.4-12.2)*</w:t>
            </w:r>
          </w:p>
        </w:tc>
      </w:tr>
      <w:tr w:rsidR="004B5D92" w:rsidRPr="002055EF" w:rsidTr="009E4FC5">
        <w:tc>
          <w:tcPr>
            <w:tcW w:w="1638" w:type="dxa"/>
            <w:vMerge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 xml:space="preserve">Trade </w:t>
            </w:r>
          </w:p>
        </w:tc>
        <w:tc>
          <w:tcPr>
            <w:tcW w:w="126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17 (7.2)</w:t>
            </w:r>
          </w:p>
        </w:tc>
        <w:tc>
          <w:tcPr>
            <w:tcW w:w="135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67 (28.5)</w:t>
            </w:r>
          </w:p>
        </w:tc>
        <w:tc>
          <w:tcPr>
            <w:tcW w:w="198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72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4B5D92" w:rsidRPr="002055EF" w:rsidTr="009E4FC5">
        <w:tc>
          <w:tcPr>
            <w:tcW w:w="1638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 xml:space="preserve">Marital status </w:t>
            </w:r>
          </w:p>
        </w:tc>
        <w:tc>
          <w:tcPr>
            <w:tcW w:w="207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 xml:space="preserve">Married </w:t>
            </w:r>
          </w:p>
        </w:tc>
        <w:tc>
          <w:tcPr>
            <w:tcW w:w="126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69 (29.4)</w:t>
            </w:r>
          </w:p>
        </w:tc>
        <w:tc>
          <w:tcPr>
            <w:tcW w:w="135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108 (46)</w:t>
            </w:r>
          </w:p>
        </w:tc>
        <w:tc>
          <w:tcPr>
            <w:tcW w:w="198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1.54 (0.8-2.9)</w:t>
            </w:r>
          </w:p>
        </w:tc>
        <w:tc>
          <w:tcPr>
            <w:tcW w:w="1872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D92" w:rsidRPr="002055EF" w:rsidTr="009E4FC5">
        <w:tc>
          <w:tcPr>
            <w:tcW w:w="1638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 xml:space="preserve">Unmarried </w:t>
            </w:r>
          </w:p>
        </w:tc>
        <w:tc>
          <w:tcPr>
            <w:tcW w:w="126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17 (7.2)</w:t>
            </w:r>
          </w:p>
        </w:tc>
        <w:tc>
          <w:tcPr>
            <w:tcW w:w="135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41 (17.4)</w:t>
            </w:r>
          </w:p>
        </w:tc>
        <w:tc>
          <w:tcPr>
            <w:tcW w:w="198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72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D92" w:rsidRPr="002055EF" w:rsidTr="009E4FC5">
        <w:tc>
          <w:tcPr>
            <w:tcW w:w="1638" w:type="dxa"/>
            <w:vMerge w:val="restart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 xml:space="preserve">Religious </w:t>
            </w:r>
          </w:p>
        </w:tc>
        <w:tc>
          <w:tcPr>
            <w:tcW w:w="207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 xml:space="preserve">Orthodox </w:t>
            </w:r>
          </w:p>
        </w:tc>
        <w:tc>
          <w:tcPr>
            <w:tcW w:w="126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19 (8.1)</w:t>
            </w:r>
          </w:p>
        </w:tc>
        <w:tc>
          <w:tcPr>
            <w:tcW w:w="135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54 (23)</w:t>
            </w:r>
          </w:p>
        </w:tc>
        <w:tc>
          <w:tcPr>
            <w:tcW w:w="198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0.5 (0.27-0.92*</w:t>
            </w:r>
          </w:p>
        </w:tc>
        <w:tc>
          <w:tcPr>
            <w:tcW w:w="1872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1.1 (0.4-3.0)</w:t>
            </w:r>
          </w:p>
        </w:tc>
      </w:tr>
      <w:tr w:rsidR="004B5D92" w:rsidRPr="002055EF" w:rsidTr="009E4FC5">
        <w:tc>
          <w:tcPr>
            <w:tcW w:w="1638" w:type="dxa"/>
            <w:vMerge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 xml:space="preserve">Muslim </w:t>
            </w:r>
          </w:p>
        </w:tc>
        <w:tc>
          <w:tcPr>
            <w:tcW w:w="126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67 (28.5)</w:t>
            </w:r>
          </w:p>
        </w:tc>
        <w:tc>
          <w:tcPr>
            <w:tcW w:w="135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95 (40.4)</w:t>
            </w:r>
          </w:p>
        </w:tc>
        <w:tc>
          <w:tcPr>
            <w:tcW w:w="198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72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4B5D92" w:rsidRPr="002055EF" w:rsidTr="009E4FC5">
        <w:tc>
          <w:tcPr>
            <w:tcW w:w="1638" w:type="dxa"/>
            <w:vMerge w:val="restart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 xml:space="preserve">Mother </w:t>
            </w:r>
            <w:r w:rsidRPr="002055EF">
              <w:rPr>
                <w:rFonts w:ascii="Arial" w:hAnsi="Arial" w:cs="Arial"/>
                <w:sz w:val="24"/>
                <w:szCs w:val="24"/>
              </w:rPr>
              <w:lastRenderedPageBreak/>
              <w:t xml:space="preserve">education </w:t>
            </w:r>
          </w:p>
        </w:tc>
        <w:tc>
          <w:tcPr>
            <w:tcW w:w="207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lastRenderedPageBreak/>
              <w:t xml:space="preserve">No formal </w:t>
            </w:r>
            <w:r w:rsidRPr="002055EF">
              <w:rPr>
                <w:rFonts w:ascii="Arial" w:hAnsi="Arial" w:cs="Arial"/>
                <w:sz w:val="24"/>
                <w:szCs w:val="24"/>
              </w:rPr>
              <w:lastRenderedPageBreak/>
              <w:t xml:space="preserve">education </w:t>
            </w:r>
          </w:p>
        </w:tc>
        <w:tc>
          <w:tcPr>
            <w:tcW w:w="126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 xml:space="preserve">56 </w:t>
            </w:r>
            <w:r w:rsidRPr="002055EF">
              <w:rPr>
                <w:rFonts w:ascii="Arial" w:hAnsi="Arial" w:cs="Arial"/>
                <w:sz w:val="24"/>
                <w:szCs w:val="24"/>
              </w:rPr>
              <w:t>(23.8)</w:t>
            </w:r>
          </w:p>
        </w:tc>
        <w:tc>
          <w:tcPr>
            <w:tcW w:w="135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62 (26.4)</w:t>
            </w:r>
          </w:p>
        </w:tc>
        <w:tc>
          <w:tcPr>
            <w:tcW w:w="198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2.6 (1.5-4.5)*</w:t>
            </w:r>
          </w:p>
        </w:tc>
        <w:tc>
          <w:tcPr>
            <w:tcW w:w="1872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0.8 (0.3-2.1)</w:t>
            </w:r>
          </w:p>
        </w:tc>
      </w:tr>
      <w:tr w:rsidR="004B5D92" w:rsidRPr="002055EF" w:rsidTr="009E4FC5">
        <w:tc>
          <w:tcPr>
            <w:tcW w:w="1638" w:type="dxa"/>
            <w:vMerge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 xml:space="preserve">Formal education </w:t>
            </w:r>
          </w:p>
        </w:tc>
        <w:tc>
          <w:tcPr>
            <w:tcW w:w="126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30 </w:t>
            </w:r>
            <w:r w:rsidRPr="002055EF">
              <w:rPr>
                <w:rFonts w:ascii="Arial" w:hAnsi="Arial" w:cs="Arial"/>
                <w:sz w:val="24"/>
                <w:szCs w:val="24"/>
              </w:rPr>
              <w:t>(12.8)</w:t>
            </w:r>
          </w:p>
        </w:tc>
        <w:tc>
          <w:tcPr>
            <w:tcW w:w="135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87 (37)</w:t>
            </w:r>
          </w:p>
        </w:tc>
        <w:tc>
          <w:tcPr>
            <w:tcW w:w="198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72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4B5D92" w:rsidRPr="002055EF" w:rsidTr="009E4FC5">
        <w:tc>
          <w:tcPr>
            <w:tcW w:w="1638" w:type="dxa"/>
            <w:vMerge w:val="restart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Husband education</w:t>
            </w:r>
          </w:p>
        </w:tc>
        <w:tc>
          <w:tcPr>
            <w:tcW w:w="207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No formal education</w:t>
            </w:r>
          </w:p>
        </w:tc>
        <w:tc>
          <w:tcPr>
            <w:tcW w:w="126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43 </w:t>
            </w:r>
            <w:r w:rsidRPr="002055EF">
              <w:rPr>
                <w:rFonts w:ascii="Arial" w:hAnsi="Arial" w:cs="Arial"/>
                <w:sz w:val="24"/>
                <w:szCs w:val="24"/>
              </w:rPr>
              <w:t>(18.9)</w:t>
            </w:r>
          </w:p>
        </w:tc>
        <w:tc>
          <w:tcPr>
            <w:tcW w:w="135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76 (33.3)</w:t>
            </w:r>
          </w:p>
        </w:tc>
        <w:tc>
          <w:tcPr>
            <w:tcW w:w="198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1.15 (0.66-1.98)</w:t>
            </w:r>
          </w:p>
        </w:tc>
        <w:tc>
          <w:tcPr>
            <w:tcW w:w="1872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D92" w:rsidRPr="002055EF" w:rsidTr="009E4FC5">
        <w:tc>
          <w:tcPr>
            <w:tcW w:w="1638" w:type="dxa"/>
            <w:vMerge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Formal education</w:t>
            </w:r>
          </w:p>
        </w:tc>
        <w:tc>
          <w:tcPr>
            <w:tcW w:w="126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36 </w:t>
            </w:r>
            <w:r w:rsidRPr="002055EF">
              <w:rPr>
                <w:rFonts w:ascii="Arial" w:hAnsi="Arial" w:cs="Arial"/>
                <w:sz w:val="24"/>
                <w:szCs w:val="24"/>
              </w:rPr>
              <w:t>(15.8)</w:t>
            </w:r>
          </w:p>
        </w:tc>
        <w:tc>
          <w:tcPr>
            <w:tcW w:w="135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73 (32)</w:t>
            </w:r>
          </w:p>
        </w:tc>
        <w:tc>
          <w:tcPr>
            <w:tcW w:w="198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72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D92" w:rsidRPr="002055EF" w:rsidTr="009E4FC5">
        <w:tc>
          <w:tcPr>
            <w:tcW w:w="1638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Family size</w:t>
            </w:r>
          </w:p>
        </w:tc>
        <w:tc>
          <w:tcPr>
            <w:tcW w:w="207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 xml:space="preserve">Below five </w:t>
            </w:r>
          </w:p>
        </w:tc>
        <w:tc>
          <w:tcPr>
            <w:tcW w:w="126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35 </w:t>
            </w:r>
            <w:r w:rsidRPr="002055EF">
              <w:rPr>
                <w:rFonts w:ascii="Arial" w:hAnsi="Arial" w:cs="Arial"/>
                <w:sz w:val="24"/>
                <w:szCs w:val="24"/>
              </w:rPr>
              <w:t>(14.9)</w:t>
            </w:r>
          </w:p>
        </w:tc>
        <w:tc>
          <w:tcPr>
            <w:tcW w:w="135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55 (23.4)</w:t>
            </w:r>
          </w:p>
        </w:tc>
        <w:tc>
          <w:tcPr>
            <w:tcW w:w="198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1.17 (0.68-2.02)</w:t>
            </w:r>
          </w:p>
        </w:tc>
        <w:tc>
          <w:tcPr>
            <w:tcW w:w="1872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D92" w:rsidRPr="002055EF" w:rsidTr="009E4FC5">
        <w:tc>
          <w:tcPr>
            <w:tcW w:w="1638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 xml:space="preserve">Five and above </w:t>
            </w:r>
          </w:p>
        </w:tc>
        <w:tc>
          <w:tcPr>
            <w:tcW w:w="126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51</w:t>
            </w:r>
            <w:r w:rsidRPr="002055EF">
              <w:rPr>
                <w:rFonts w:ascii="Arial" w:hAnsi="Arial" w:cs="Arial"/>
                <w:sz w:val="24"/>
                <w:szCs w:val="24"/>
              </w:rPr>
              <w:t>(21.7)</w:t>
            </w:r>
          </w:p>
        </w:tc>
        <w:tc>
          <w:tcPr>
            <w:tcW w:w="135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94 (40)</w:t>
            </w:r>
          </w:p>
        </w:tc>
        <w:tc>
          <w:tcPr>
            <w:tcW w:w="198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72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D92" w:rsidRPr="002055EF" w:rsidTr="009E4FC5">
        <w:tc>
          <w:tcPr>
            <w:tcW w:w="1638" w:type="dxa"/>
            <w:vMerge w:val="restart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Family income (Ethiopian birr)</w:t>
            </w:r>
          </w:p>
        </w:tc>
        <w:tc>
          <w:tcPr>
            <w:tcW w:w="207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2500 and below</w:t>
            </w:r>
          </w:p>
        </w:tc>
        <w:tc>
          <w:tcPr>
            <w:tcW w:w="126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32 </w:t>
            </w:r>
            <w:r w:rsidRPr="002055EF">
              <w:rPr>
                <w:rFonts w:ascii="Arial" w:hAnsi="Arial" w:cs="Arial"/>
                <w:sz w:val="24"/>
                <w:szCs w:val="24"/>
              </w:rPr>
              <w:t>(13.6)</w:t>
            </w:r>
          </w:p>
        </w:tc>
        <w:tc>
          <w:tcPr>
            <w:tcW w:w="135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42 (17.9)</w:t>
            </w:r>
          </w:p>
        </w:tc>
        <w:tc>
          <w:tcPr>
            <w:tcW w:w="198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1.6 (0.8-3.02)</w:t>
            </w:r>
          </w:p>
        </w:tc>
        <w:tc>
          <w:tcPr>
            <w:tcW w:w="1872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D92" w:rsidRPr="002055EF" w:rsidTr="009E4FC5">
        <w:tc>
          <w:tcPr>
            <w:tcW w:w="1638" w:type="dxa"/>
            <w:vMerge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2501-3500</w:t>
            </w:r>
          </w:p>
        </w:tc>
        <w:tc>
          <w:tcPr>
            <w:tcW w:w="126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18 (7.7)</w:t>
            </w:r>
          </w:p>
        </w:tc>
        <w:tc>
          <w:tcPr>
            <w:tcW w:w="135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33 (14)</w:t>
            </w:r>
          </w:p>
        </w:tc>
        <w:tc>
          <w:tcPr>
            <w:tcW w:w="198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1.1 (0.53-2.4)</w:t>
            </w:r>
          </w:p>
        </w:tc>
        <w:tc>
          <w:tcPr>
            <w:tcW w:w="1872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D92" w:rsidRPr="002055EF" w:rsidTr="009E4FC5">
        <w:tc>
          <w:tcPr>
            <w:tcW w:w="1638" w:type="dxa"/>
            <w:vMerge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3501-4500</w:t>
            </w:r>
          </w:p>
        </w:tc>
        <w:tc>
          <w:tcPr>
            <w:tcW w:w="126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11 (4.7)</w:t>
            </w:r>
          </w:p>
        </w:tc>
        <w:tc>
          <w:tcPr>
            <w:tcW w:w="135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23 (9.8)</w:t>
            </w:r>
          </w:p>
        </w:tc>
        <w:tc>
          <w:tcPr>
            <w:tcW w:w="198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0.98 (0.4-2.3)</w:t>
            </w:r>
          </w:p>
        </w:tc>
        <w:tc>
          <w:tcPr>
            <w:tcW w:w="1872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D92" w:rsidRPr="002055EF" w:rsidTr="009E4FC5">
        <w:tc>
          <w:tcPr>
            <w:tcW w:w="1638" w:type="dxa"/>
            <w:vMerge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4501 and above</w:t>
            </w:r>
          </w:p>
        </w:tc>
        <w:tc>
          <w:tcPr>
            <w:tcW w:w="126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25 </w:t>
            </w:r>
            <w:r w:rsidRPr="002055EF">
              <w:rPr>
                <w:rFonts w:ascii="Arial" w:hAnsi="Arial" w:cs="Arial"/>
                <w:sz w:val="24"/>
                <w:szCs w:val="24"/>
              </w:rPr>
              <w:t>(10.6)</w:t>
            </w:r>
          </w:p>
        </w:tc>
        <w:tc>
          <w:tcPr>
            <w:tcW w:w="135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51 (21.7)</w:t>
            </w:r>
          </w:p>
        </w:tc>
        <w:tc>
          <w:tcPr>
            <w:tcW w:w="198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72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D92" w:rsidRPr="002055EF" w:rsidTr="009E4FC5">
        <w:tc>
          <w:tcPr>
            <w:tcW w:w="1638" w:type="dxa"/>
            <w:vMerge w:val="restart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 xml:space="preserve">Birth interval </w:t>
            </w:r>
          </w:p>
        </w:tc>
        <w:tc>
          <w:tcPr>
            <w:tcW w:w="207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2-years and below</w:t>
            </w:r>
          </w:p>
        </w:tc>
        <w:tc>
          <w:tcPr>
            <w:tcW w:w="126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23 </w:t>
            </w:r>
            <w:r w:rsidRPr="002055EF">
              <w:rPr>
                <w:rFonts w:ascii="Arial" w:hAnsi="Arial" w:cs="Arial"/>
                <w:sz w:val="24"/>
                <w:szCs w:val="24"/>
              </w:rPr>
              <w:t>(13.7)</w:t>
            </w:r>
          </w:p>
        </w:tc>
        <w:tc>
          <w:tcPr>
            <w:tcW w:w="135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47 (28)</w:t>
            </w:r>
          </w:p>
        </w:tc>
        <w:tc>
          <w:tcPr>
            <w:tcW w:w="198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1.06 (0.55-2.04)</w:t>
            </w:r>
          </w:p>
        </w:tc>
        <w:tc>
          <w:tcPr>
            <w:tcW w:w="1872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D92" w:rsidRPr="002055EF" w:rsidTr="009E4FC5">
        <w:tc>
          <w:tcPr>
            <w:tcW w:w="1638" w:type="dxa"/>
            <w:vMerge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Above 2-years</w:t>
            </w:r>
          </w:p>
        </w:tc>
        <w:tc>
          <w:tcPr>
            <w:tcW w:w="126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</w:t>
            </w:r>
            <w:r w:rsidRPr="002055EF">
              <w:rPr>
                <w:rFonts w:ascii="Arial" w:hAnsi="Arial" w:cs="Arial"/>
                <w:sz w:val="24"/>
                <w:szCs w:val="24"/>
              </w:rPr>
              <w:t>(18.5)</w:t>
            </w:r>
          </w:p>
        </w:tc>
        <w:tc>
          <w:tcPr>
            <w:tcW w:w="135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67 (39.9)</w:t>
            </w:r>
          </w:p>
        </w:tc>
        <w:tc>
          <w:tcPr>
            <w:tcW w:w="198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72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D92" w:rsidRPr="002055EF" w:rsidTr="009E4FC5">
        <w:tc>
          <w:tcPr>
            <w:tcW w:w="1638" w:type="dxa"/>
            <w:vMerge w:val="restart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Birth order of indexed child</w:t>
            </w:r>
          </w:p>
        </w:tc>
        <w:tc>
          <w:tcPr>
            <w:tcW w:w="207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 xml:space="preserve">First child </w:t>
            </w:r>
          </w:p>
        </w:tc>
        <w:tc>
          <w:tcPr>
            <w:tcW w:w="126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32 </w:t>
            </w:r>
            <w:r w:rsidRPr="002055EF">
              <w:rPr>
                <w:rFonts w:ascii="Arial" w:hAnsi="Arial" w:cs="Arial"/>
                <w:sz w:val="24"/>
                <w:szCs w:val="24"/>
              </w:rPr>
              <w:t>(13.6)</w:t>
            </w:r>
          </w:p>
        </w:tc>
        <w:tc>
          <w:tcPr>
            <w:tcW w:w="135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35 (14.9)</w:t>
            </w:r>
          </w:p>
        </w:tc>
        <w:tc>
          <w:tcPr>
            <w:tcW w:w="198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1.9 (1.08-3.4)*</w:t>
            </w:r>
          </w:p>
        </w:tc>
        <w:tc>
          <w:tcPr>
            <w:tcW w:w="1872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2.6 (0.9-7.5)</w:t>
            </w:r>
          </w:p>
        </w:tc>
      </w:tr>
      <w:tr w:rsidR="004B5D92" w:rsidRPr="002055EF" w:rsidTr="009E4FC5">
        <w:tc>
          <w:tcPr>
            <w:tcW w:w="1638" w:type="dxa"/>
            <w:vMerge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 xml:space="preserve">Subsequent child </w:t>
            </w:r>
          </w:p>
        </w:tc>
        <w:tc>
          <w:tcPr>
            <w:tcW w:w="126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54 (23)</w:t>
            </w:r>
          </w:p>
        </w:tc>
        <w:tc>
          <w:tcPr>
            <w:tcW w:w="135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114 (48.5)</w:t>
            </w:r>
          </w:p>
        </w:tc>
        <w:tc>
          <w:tcPr>
            <w:tcW w:w="198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72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4B5D92" w:rsidRPr="002055EF" w:rsidTr="009E4FC5">
        <w:tc>
          <w:tcPr>
            <w:tcW w:w="1638" w:type="dxa"/>
            <w:vMerge w:val="restart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lastRenderedPageBreak/>
              <w:t xml:space="preserve">Gender of indexed child </w:t>
            </w:r>
          </w:p>
        </w:tc>
        <w:tc>
          <w:tcPr>
            <w:tcW w:w="207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 xml:space="preserve">Male </w:t>
            </w:r>
          </w:p>
        </w:tc>
        <w:tc>
          <w:tcPr>
            <w:tcW w:w="126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62 </w:t>
            </w:r>
            <w:r w:rsidRPr="002055EF">
              <w:rPr>
                <w:rFonts w:ascii="Arial" w:hAnsi="Arial" w:cs="Arial"/>
                <w:sz w:val="24"/>
                <w:szCs w:val="24"/>
              </w:rPr>
              <w:t>(26.4)</w:t>
            </w:r>
          </w:p>
        </w:tc>
        <w:tc>
          <w:tcPr>
            <w:tcW w:w="135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71 (30.2)</w:t>
            </w:r>
          </w:p>
        </w:tc>
        <w:tc>
          <w:tcPr>
            <w:tcW w:w="198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2.8 (1.6-5.02)*</w:t>
            </w:r>
          </w:p>
        </w:tc>
        <w:tc>
          <w:tcPr>
            <w:tcW w:w="1872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4.9 (1.8-13.5)*</w:t>
            </w:r>
          </w:p>
        </w:tc>
      </w:tr>
      <w:tr w:rsidR="004B5D92" w:rsidRPr="002055EF" w:rsidTr="009E4FC5">
        <w:tc>
          <w:tcPr>
            <w:tcW w:w="1638" w:type="dxa"/>
            <w:vMerge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 xml:space="preserve">Female </w:t>
            </w:r>
          </w:p>
        </w:tc>
        <w:tc>
          <w:tcPr>
            <w:tcW w:w="126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24 </w:t>
            </w:r>
            <w:r w:rsidRPr="002055EF">
              <w:rPr>
                <w:rFonts w:ascii="Arial" w:hAnsi="Arial" w:cs="Arial"/>
                <w:sz w:val="24"/>
                <w:szCs w:val="24"/>
              </w:rPr>
              <w:t>(10.2)</w:t>
            </w:r>
          </w:p>
        </w:tc>
        <w:tc>
          <w:tcPr>
            <w:tcW w:w="135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78 (33.2)</w:t>
            </w:r>
          </w:p>
        </w:tc>
        <w:tc>
          <w:tcPr>
            <w:tcW w:w="198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72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4B5D92" w:rsidRPr="002055EF" w:rsidTr="009E4FC5">
        <w:tc>
          <w:tcPr>
            <w:tcW w:w="1638" w:type="dxa"/>
            <w:vMerge w:val="restart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</w:t>
            </w:r>
            <w:r w:rsidRPr="002055EF">
              <w:rPr>
                <w:rFonts w:ascii="Arial" w:hAnsi="Arial" w:cs="Arial"/>
                <w:sz w:val="24"/>
                <w:szCs w:val="24"/>
              </w:rPr>
              <w:t>nte natal care</w:t>
            </w:r>
            <w:r>
              <w:rPr>
                <w:rFonts w:ascii="Arial" w:hAnsi="Arial" w:cs="Arial"/>
                <w:sz w:val="24"/>
                <w:szCs w:val="24"/>
              </w:rPr>
              <w:t xml:space="preserve"> visits</w:t>
            </w:r>
          </w:p>
        </w:tc>
        <w:tc>
          <w:tcPr>
            <w:tcW w:w="207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Three and above</w:t>
            </w:r>
          </w:p>
        </w:tc>
        <w:tc>
          <w:tcPr>
            <w:tcW w:w="126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56 </w:t>
            </w:r>
            <w:r w:rsidRPr="002055EF">
              <w:rPr>
                <w:rFonts w:ascii="Arial" w:hAnsi="Arial" w:cs="Arial"/>
                <w:sz w:val="24"/>
                <w:szCs w:val="24"/>
              </w:rPr>
              <w:t>(23.8)</w:t>
            </w:r>
          </w:p>
        </w:tc>
        <w:tc>
          <w:tcPr>
            <w:tcW w:w="135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115(48.9)</w:t>
            </w:r>
          </w:p>
        </w:tc>
        <w:tc>
          <w:tcPr>
            <w:tcW w:w="198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0.55 (0.3-0.99)*</w:t>
            </w:r>
          </w:p>
        </w:tc>
        <w:tc>
          <w:tcPr>
            <w:tcW w:w="1872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0.31 (0.1-0.9)*</w:t>
            </w:r>
          </w:p>
        </w:tc>
      </w:tr>
      <w:tr w:rsidR="004B5D92" w:rsidRPr="002055EF" w:rsidTr="009E4FC5">
        <w:tc>
          <w:tcPr>
            <w:tcW w:w="1638" w:type="dxa"/>
            <w:vMerge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Below three</w:t>
            </w:r>
          </w:p>
        </w:tc>
        <w:tc>
          <w:tcPr>
            <w:tcW w:w="126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30 </w:t>
            </w:r>
            <w:r w:rsidRPr="002055EF">
              <w:rPr>
                <w:rFonts w:ascii="Arial" w:hAnsi="Arial" w:cs="Arial"/>
                <w:sz w:val="24"/>
                <w:szCs w:val="24"/>
              </w:rPr>
              <w:t>(12.8)</w:t>
            </w:r>
          </w:p>
        </w:tc>
        <w:tc>
          <w:tcPr>
            <w:tcW w:w="135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34 (14.5)</w:t>
            </w:r>
          </w:p>
        </w:tc>
        <w:tc>
          <w:tcPr>
            <w:tcW w:w="198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72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4B5D92" w:rsidRPr="002055EF" w:rsidTr="009E4FC5">
        <w:tc>
          <w:tcPr>
            <w:tcW w:w="1638" w:type="dxa"/>
            <w:vMerge w:val="restart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Place of delivery</w:t>
            </w:r>
          </w:p>
        </w:tc>
        <w:tc>
          <w:tcPr>
            <w:tcW w:w="207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 xml:space="preserve">Health institute </w:t>
            </w:r>
          </w:p>
        </w:tc>
        <w:tc>
          <w:tcPr>
            <w:tcW w:w="126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9 (3.8)</w:t>
            </w:r>
          </w:p>
        </w:tc>
        <w:tc>
          <w:tcPr>
            <w:tcW w:w="135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107 (45.5)</w:t>
            </w:r>
          </w:p>
        </w:tc>
        <w:tc>
          <w:tcPr>
            <w:tcW w:w="198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0.046 (0.2-0.1)*</w:t>
            </w:r>
          </w:p>
        </w:tc>
        <w:tc>
          <w:tcPr>
            <w:tcW w:w="1872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0.1(0.02-0.3)*</w:t>
            </w:r>
          </w:p>
        </w:tc>
      </w:tr>
      <w:tr w:rsidR="004B5D92" w:rsidRPr="002055EF" w:rsidTr="009E4FC5">
        <w:tc>
          <w:tcPr>
            <w:tcW w:w="1638" w:type="dxa"/>
            <w:vMerge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 xml:space="preserve">Home </w:t>
            </w:r>
          </w:p>
        </w:tc>
        <w:tc>
          <w:tcPr>
            <w:tcW w:w="126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77</w:t>
            </w:r>
            <w:r w:rsidRPr="002055EF">
              <w:rPr>
                <w:rFonts w:ascii="Arial" w:hAnsi="Arial" w:cs="Arial"/>
                <w:sz w:val="24"/>
                <w:szCs w:val="24"/>
              </w:rPr>
              <w:t>(32.8)</w:t>
            </w:r>
          </w:p>
        </w:tc>
        <w:tc>
          <w:tcPr>
            <w:tcW w:w="135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42 (17.9)</w:t>
            </w:r>
          </w:p>
        </w:tc>
        <w:tc>
          <w:tcPr>
            <w:tcW w:w="198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72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4B5D92" w:rsidRPr="002055EF" w:rsidTr="009E4FC5">
        <w:tc>
          <w:tcPr>
            <w:tcW w:w="1638" w:type="dxa"/>
            <w:vMerge w:val="restart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Breast feeding initiation time</w:t>
            </w:r>
          </w:p>
        </w:tc>
        <w:tc>
          <w:tcPr>
            <w:tcW w:w="207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Within one hour</w:t>
            </w:r>
          </w:p>
        </w:tc>
        <w:tc>
          <w:tcPr>
            <w:tcW w:w="126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17 (7.2)</w:t>
            </w:r>
          </w:p>
        </w:tc>
        <w:tc>
          <w:tcPr>
            <w:tcW w:w="135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110 (46.8)</w:t>
            </w:r>
          </w:p>
        </w:tc>
        <w:tc>
          <w:tcPr>
            <w:tcW w:w="198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0.06 (0.03-0.1)*</w:t>
            </w:r>
          </w:p>
        </w:tc>
        <w:tc>
          <w:tcPr>
            <w:tcW w:w="1872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0.04(0.01-0.1)*</w:t>
            </w:r>
          </w:p>
        </w:tc>
      </w:tr>
      <w:tr w:rsidR="004B5D92" w:rsidRPr="002055EF" w:rsidTr="009E4FC5">
        <w:tc>
          <w:tcPr>
            <w:tcW w:w="1638" w:type="dxa"/>
            <w:vMerge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One hour to </w:t>
            </w:r>
            <w:r w:rsidRPr="002055EF">
              <w:rPr>
                <w:rFonts w:ascii="Arial" w:hAnsi="Arial" w:cs="Arial"/>
                <w:sz w:val="24"/>
                <w:szCs w:val="24"/>
              </w:rPr>
              <w:t xml:space="preserve">one </w:t>
            </w:r>
            <w:r w:rsidR="004B0B69">
              <w:rPr>
                <w:rFonts w:ascii="Arial" w:hAnsi="Arial" w:cs="Arial"/>
                <w:sz w:val="24"/>
                <w:szCs w:val="24"/>
              </w:rPr>
              <w:t xml:space="preserve">     </w:t>
            </w:r>
            <w:r w:rsidRPr="002055EF">
              <w:rPr>
                <w:rFonts w:ascii="Arial" w:hAnsi="Arial" w:cs="Arial"/>
                <w:sz w:val="24"/>
                <w:szCs w:val="24"/>
              </w:rPr>
              <w:t>day</w:t>
            </w:r>
          </w:p>
        </w:tc>
        <w:tc>
          <w:tcPr>
            <w:tcW w:w="126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19 (8.1)</w:t>
            </w:r>
          </w:p>
        </w:tc>
        <w:tc>
          <w:tcPr>
            <w:tcW w:w="135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21 (8.9)</w:t>
            </w:r>
          </w:p>
        </w:tc>
        <w:tc>
          <w:tcPr>
            <w:tcW w:w="198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0.33 (0.14-0.74)</w:t>
            </w:r>
          </w:p>
        </w:tc>
        <w:tc>
          <w:tcPr>
            <w:tcW w:w="1872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0.58 (0.16-2.1)</w:t>
            </w:r>
          </w:p>
        </w:tc>
      </w:tr>
      <w:tr w:rsidR="004B5D92" w:rsidRPr="002055EF" w:rsidTr="004B0B69">
        <w:tc>
          <w:tcPr>
            <w:tcW w:w="1638" w:type="dxa"/>
            <w:vMerge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After one day</w:t>
            </w:r>
          </w:p>
        </w:tc>
        <w:tc>
          <w:tcPr>
            <w:tcW w:w="126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50 </w:t>
            </w:r>
            <w:r w:rsidRPr="002055EF">
              <w:rPr>
                <w:rFonts w:ascii="Arial" w:hAnsi="Arial" w:cs="Arial"/>
                <w:sz w:val="24"/>
                <w:szCs w:val="24"/>
              </w:rPr>
              <w:t>(21.3)</w:t>
            </w:r>
          </w:p>
        </w:tc>
        <w:tc>
          <w:tcPr>
            <w:tcW w:w="135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18 (7.7)</w:t>
            </w:r>
          </w:p>
        </w:tc>
        <w:tc>
          <w:tcPr>
            <w:tcW w:w="198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72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4B5D92" w:rsidRPr="002055EF" w:rsidTr="009E4FC5">
        <w:tc>
          <w:tcPr>
            <w:tcW w:w="1638" w:type="dxa"/>
            <w:vMerge w:val="restart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 xml:space="preserve">Breast feeding counseling </w:t>
            </w:r>
          </w:p>
        </w:tc>
        <w:tc>
          <w:tcPr>
            <w:tcW w:w="207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 xml:space="preserve">Yes </w:t>
            </w:r>
          </w:p>
        </w:tc>
        <w:tc>
          <w:tcPr>
            <w:tcW w:w="126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11 (4.7)</w:t>
            </w:r>
          </w:p>
        </w:tc>
        <w:tc>
          <w:tcPr>
            <w:tcW w:w="135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106 (45.1)</w:t>
            </w:r>
          </w:p>
        </w:tc>
        <w:tc>
          <w:tcPr>
            <w:tcW w:w="1980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0.06 (0.03-0.1</w:t>
            </w:r>
            <w:r w:rsidRPr="002055EF">
              <w:rPr>
                <w:rFonts w:ascii="Arial" w:hAnsi="Arial" w:cs="Arial"/>
                <w:sz w:val="24"/>
                <w:szCs w:val="24"/>
              </w:rPr>
              <w:t>)*</w:t>
            </w:r>
          </w:p>
        </w:tc>
        <w:tc>
          <w:tcPr>
            <w:tcW w:w="1872" w:type="dxa"/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0.21(0.06-</w:t>
            </w:r>
            <w:r w:rsidRPr="002055EF">
              <w:rPr>
                <w:rFonts w:ascii="Arial" w:hAnsi="Arial" w:cs="Arial"/>
                <w:sz w:val="24"/>
                <w:szCs w:val="24"/>
              </w:rPr>
              <w:t>0.7)*</w:t>
            </w:r>
          </w:p>
        </w:tc>
      </w:tr>
      <w:tr w:rsidR="004B5D92" w:rsidRPr="002055EF" w:rsidTr="004B0B69">
        <w:tc>
          <w:tcPr>
            <w:tcW w:w="1638" w:type="dxa"/>
            <w:vMerge/>
            <w:tcBorders>
              <w:bottom w:val="single" w:sz="4" w:space="0" w:color="auto"/>
            </w:tcBorders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 xml:space="preserve">No 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75 </w:t>
            </w:r>
            <w:r w:rsidRPr="002055EF">
              <w:rPr>
                <w:rFonts w:ascii="Arial" w:hAnsi="Arial" w:cs="Arial"/>
                <w:sz w:val="24"/>
                <w:szCs w:val="24"/>
              </w:rPr>
              <w:t>(31.9)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43 (18.3)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872" w:type="dxa"/>
            <w:tcBorders>
              <w:bottom w:val="single" w:sz="4" w:space="0" w:color="auto"/>
            </w:tcBorders>
          </w:tcPr>
          <w:p w:rsidR="004B5D92" w:rsidRPr="002055EF" w:rsidRDefault="004B5D92" w:rsidP="009E74F8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2055EF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</w:tbl>
    <w:p w:rsidR="00452473" w:rsidRPr="004B5D92" w:rsidRDefault="004B5D92" w:rsidP="004B5D92">
      <w:pPr>
        <w:spacing w:line="480" w:lineRule="auto"/>
        <w:jc w:val="both"/>
        <w:rPr>
          <w:rFonts w:ascii="Arial" w:hAnsi="Arial" w:cs="Arial"/>
          <w:sz w:val="24"/>
        </w:rPr>
      </w:pPr>
      <w:r w:rsidRPr="002055EF">
        <w:rPr>
          <w:rFonts w:ascii="Arial" w:hAnsi="Arial" w:cs="Arial"/>
          <w:sz w:val="24"/>
        </w:rPr>
        <w:t xml:space="preserve">COR =Crude odd ratio, AOR =Adjusted odd ratio, *=Statistical significant </w:t>
      </w:r>
    </w:p>
    <w:sectPr w:rsidR="00452473" w:rsidRPr="004B5D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B14E1E"/>
    <w:multiLevelType w:val="multilevel"/>
    <w:tmpl w:val="0409001D"/>
    <w:styleLink w:val="Style18"/>
    <w:lvl w:ilvl="0">
      <w:start w:val="42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73C2BA1"/>
    <w:multiLevelType w:val="multilevel"/>
    <w:tmpl w:val="CC3A4764"/>
    <w:lvl w:ilvl="0"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0CCC0E8B"/>
    <w:multiLevelType w:val="multilevel"/>
    <w:tmpl w:val="0409001D"/>
    <w:styleLink w:val="Style5"/>
    <w:lvl w:ilvl="0"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24F047EC"/>
    <w:multiLevelType w:val="multilevel"/>
    <w:tmpl w:val="0409001D"/>
    <w:styleLink w:val="Style4"/>
    <w:lvl w:ilvl="0"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42E05ADF"/>
    <w:multiLevelType w:val="multilevel"/>
    <w:tmpl w:val="342ABC06"/>
    <w:styleLink w:val="Style31"/>
    <w:lvl w:ilvl="0">
      <w:start w:val="1"/>
      <w:numFmt w:val="none"/>
      <w:lvlText w:val="27"/>
      <w:lvlJc w:val="left"/>
      <w:pPr>
        <w:ind w:left="45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1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17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9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25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61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97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330" w:hanging="360"/>
      </w:pPr>
      <w:rPr>
        <w:rFonts w:hint="default"/>
      </w:rPr>
    </w:lvl>
  </w:abstractNum>
  <w:abstractNum w:abstractNumId="5" w15:restartNumberingAfterBreak="0">
    <w:nsid w:val="49A865C7"/>
    <w:multiLevelType w:val="multilevel"/>
    <w:tmpl w:val="B8D08B2C"/>
    <w:styleLink w:val="Style23"/>
    <w:lvl w:ilvl="0">
      <w:start w:val="1"/>
      <w:numFmt w:val="none"/>
      <w:lvlText w:val="25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4E0D1954"/>
    <w:multiLevelType w:val="multilevel"/>
    <w:tmpl w:val="0409001D"/>
    <w:styleLink w:val="Style13"/>
    <w:lvl w:ilvl="0">
      <w:start w:val="3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4EC21E42"/>
    <w:multiLevelType w:val="multilevel"/>
    <w:tmpl w:val="CFE4ECDE"/>
    <w:styleLink w:val="Style16"/>
    <w:lvl w:ilvl="0">
      <w:start w:val="33"/>
      <w:numFmt w:val="decimal"/>
      <w:lvlText w:val="%1."/>
      <w:lvlJc w:val="left"/>
      <w:pPr>
        <w:ind w:left="540" w:hanging="360"/>
      </w:pPr>
      <w:rPr>
        <w:b w:val="0"/>
      </w:rPr>
    </w:lvl>
    <w:lvl w:ilvl="1">
      <w:start w:val="1"/>
      <w:numFmt w:val="upperLetter"/>
      <w:lvlText w:val="%2."/>
      <w:lvlJc w:val="left"/>
      <w:pPr>
        <w:ind w:left="1869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29" w:hanging="180"/>
      </w:pPr>
    </w:lvl>
    <w:lvl w:ilvl="3">
      <w:start w:val="1"/>
      <w:numFmt w:val="decimal"/>
      <w:lvlText w:val="%4."/>
      <w:lvlJc w:val="left"/>
      <w:pPr>
        <w:ind w:left="2949" w:hanging="360"/>
      </w:pPr>
    </w:lvl>
    <w:lvl w:ilvl="4">
      <w:start w:val="1"/>
      <w:numFmt w:val="lowerLetter"/>
      <w:lvlText w:val="%5."/>
      <w:lvlJc w:val="left"/>
      <w:pPr>
        <w:ind w:left="3669" w:hanging="360"/>
      </w:pPr>
    </w:lvl>
    <w:lvl w:ilvl="5">
      <w:start w:val="1"/>
      <w:numFmt w:val="lowerRoman"/>
      <w:lvlText w:val="%6."/>
      <w:lvlJc w:val="right"/>
      <w:pPr>
        <w:ind w:left="4389" w:hanging="180"/>
      </w:pPr>
    </w:lvl>
    <w:lvl w:ilvl="6">
      <w:start w:val="1"/>
      <w:numFmt w:val="decimal"/>
      <w:lvlText w:val="%7."/>
      <w:lvlJc w:val="left"/>
      <w:pPr>
        <w:ind w:left="5109" w:hanging="360"/>
      </w:pPr>
    </w:lvl>
    <w:lvl w:ilvl="7">
      <w:start w:val="1"/>
      <w:numFmt w:val="lowerLetter"/>
      <w:lvlText w:val="%8."/>
      <w:lvlJc w:val="left"/>
      <w:pPr>
        <w:ind w:left="5829" w:hanging="360"/>
      </w:pPr>
    </w:lvl>
    <w:lvl w:ilvl="8">
      <w:start w:val="1"/>
      <w:numFmt w:val="lowerRoman"/>
      <w:lvlText w:val="%9."/>
      <w:lvlJc w:val="right"/>
      <w:pPr>
        <w:ind w:left="6549" w:hanging="180"/>
      </w:pPr>
    </w:lvl>
  </w:abstractNum>
  <w:abstractNum w:abstractNumId="8" w15:restartNumberingAfterBreak="0">
    <w:nsid w:val="62DB49F8"/>
    <w:multiLevelType w:val="multilevel"/>
    <w:tmpl w:val="0409001D"/>
    <w:styleLink w:val="Style14"/>
    <w:lvl w:ilvl="0">
      <w:start w:val="30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6E266694"/>
    <w:multiLevelType w:val="multilevel"/>
    <w:tmpl w:val="0409001D"/>
    <w:styleLink w:val="Style2"/>
    <w:lvl w:ilvl="0"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707A3B4B"/>
    <w:multiLevelType w:val="multilevel"/>
    <w:tmpl w:val="0409001D"/>
    <w:styleLink w:val="Style17"/>
    <w:lvl w:ilvl="0">
      <w:start w:val="42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9"/>
  </w:num>
  <w:num w:numId="2">
    <w:abstractNumId w:val="2"/>
  </w:num>
  <w:num w:numId="3">
    <w:abstractNumId w:val="3"/>
  </w:num>
  <w:num w:numId="4">
    <w:abstractNumId w:val="1"/>
  </w:num>
  <w:num w:numId="5">
    <w:abstractNumId w:val="6"/>
  </w:num>
  <w:num w:numId="6">
    <w:abstractNumId w:val="8"/>
  </w:num>
  <w:num w:numId="7">
    <w:abstractNumId w:val="7"/>
  </w:num>
  <w:num w:numId="8">
    <w:abstractNumId w:val="10"/>
  </w:num>
  <w:num w:numId="9">
    <w:abstractNumId w:val="0"/>
  </w:num>
  <w:num w:numId="10">
    <w:abstractNumId w:val="5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5124" w:allStyles="0" w:customStyles="0" w:latentStyles="1" w:stylesInUse="0" w:headingStyles="1" w:numberingStyles="0" w:tableStyles="0" w:directFormattingOnRuns="1" w:directFormattingOnParagraphs="0" w:directFormattingOnNumbering="0" w:directFormattingOnTables="0" w:clearFormatting="1" w:top3HeadingStyles="0" w:visibleStyles="1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347"/>
    <w:rsid w:val="00452473"/>
    <w:rsid w:val="004B0B69"/>
    <w:rsid w:val="004B5D92"/>
    <w:rsid w:val="0051437D"/>
    <w:rsid w:val="005269D2"/>
    <w:rsid w:val="00790F79"/>
    <w:rsid w:val="009E4FC5"/>
    <w:rsid w:val="00A00CB5"/>
    <w:rsid w:val="00B75C05"/>
    <w:rsid w:val="00B766C7"/>
    <w:rsid w:val="00BB437D"/>
    <w:rsid w:val="00C75DD6"/>
    <w:rsid w:val="00DB682B"/>
    <w:rsid w:val="00EE3D70"/>
    <w:rsid w:val="00F17704"/>
    <w:rsid w:val="00F81347"/>
    <w:rsid w:val="00FB1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C8D4CD"/>
  <w15:docId w15:val="{115275A1-E442-4717-9BBE-38AF49C6E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5D92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0F79"/>
    <w:pPr>
      <w:keepNext/>
      <w:spacing w:before="240" w:after="60"/>
      <w:outlineLvl w:val="0"/>
    </w:pPr>
    <w:rPr>
      <w:rFonts w:ascii="Cambria" w:eastAsiaTheme="majorEastAsia" w:hAnsi="Cambria" w:cstheme="majorBidi"/>
      <w:b/>
      <w:bCs/>
      <w:kern w:val="32"/>
      <w:sz w:val="32"/>
      <w:szCs w:val="32"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90F79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90F79"/>
    <w:pPr>
      <w:keepNext/>
      <w:spacing w:before="240" w:after="60"/>
      <w:outlineLvl w:val="2"/>
    </w:pPr>
    <w:rPr>
      <w:rFonts w:ascii="Cambria" w:eastAsiaTheme="majorEastAsia" w:hAnsi="Cambria" w:cstheme="majorBidi"/>
      <w:b/>
      <w:bCs/>
      <w:sz w:val="26"/>
      <w:szCs w:val="26"/>
      <w:lang w:val="en-GB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90F79"/>
    <w:pPr>
      <w:keepNext/>
      <w:spacing w:before="240" w:after="60"/>
      <w:outlineLvl w:val="3"/>
    </w:pPr>
    <w:rPr>
      <w:rFonts w:ascii="Calibri" w:eastAsiaTheme="majorEastAsia" w:hAnsi="Calibri"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90F79"/>
    <w:pPr>
      <w:keepNext/>
      <w:keepLines/>
      <w:spacing w:before="200" w:after="0"/>
      <w:outlineLvl w:val="4"/>
    </w:pPr>
    <w:rPr>
      <w:rFonts w:ascii="Cambria" w:eastAsia="Times New Roman" w:hAnsi="Cambria" w:cs="Times New Roman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790F79"/>
    <w:pPr>
      <w:keepNext/>
      <w:keepLines/>
      <w:spacing w:before="200" w:after="0"/>
      <w:outlineLvl w:val="5"/>
    </w:pPr>
    <w:rPr>
      <w:rFonts w:ascii="Cambria" w:eastAsia="Times New Roman" w:hAnsi="Cambria" w:cs="Times New Roman"/>
      <w:i/>
      <w:iCs/>
      <w:color w:val="243F60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790F79"/>
    <w:pPr>
      <w:keepNext/>
      <w:keepLines/>
      <w:spacing w:before="200" w:after="0"/>
      <w:outlineLvl w:val="6"/>
    </w:pPr>
    <w:rPr>
      <w:rFonts w:ascii="Cambria" w:eastAsia="Times New Roman" w:hAnsi="Cambria" w:cs="Times New Roman"/>
      <w:i/>
      <w:iCs/>
      <w:color w:val="404040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790F79"/>
    <w:pPr>
      <w:keepNext/>
      <w:keepLines/>
      <w:spacing w:before="200" w:after="0"/>
      <w:outlineLvl w:val="7"/>
    </w:pPr>
    <w:rPr>
      <w:rFonts w:ascii="Cambria" w:eastAsia="Times New Roman" w:hAnsi="Cambria" w:cs="Times New Roman"/>
      <w:color w:val="40404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790F79"/>
    <w:pPr>
      <w:keepNext/>
      <w:keepLines/>
      <w:spacing w:before="200" w:after="0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Spacing"/>
    <w:next w:val="Normal"/>
    <w:autoRedefine/>
    <w:rsid w:val="00DB682B"/>
    <w:rPr>
      <w:sz w:val="24"/>
    </w:rPr>
  </w:style>
  <w:style w:type="paragraph" w:styleId="NoSpacing">
    <w:name w:val="No Spacing"/>
    <w:link w:val="NoSpacingChar"/>
    <w:uiPriority w:val="1"/>
    <w:qFormat/>
    <w:rsid w:val="00790F79"/>
    <w:rPr>
      <w:sz w:val="22"/>
      <w:szCs w:val="22"/>
    </w:rPr>
  </w:style>
  <w:style w:type="character" w:customStyle="1" w:styleId="Heading1Char">
    <w:name w:val="Heading 1 Char"/>
    <w:link w:val="Heading1"/>
    <w:uiPriority w:val="9"/>
    <w:rsid w:val="00790F79"/>
    <w:rPr>
      <w:rFonts w:ascii="Cambria" w:eastAsiaTheme="majorEastAsia" w:hAnsi="Cambria" w:cstheme="majorBidi"/>
      <w:b/>
      <w:bCs/>
      <w:kern w:val="32"/>
      <w:sz w:val="32"/>
      <w:szCs w:val="32"/>
      <w:lang w:val="en-GB"/>
    </w:rPr>
  </w:style>
  <w:style w:type="character" w:customStyle="1" w:styleId="Heading3Char">
    <w:name w:val="Heading 3 Char"/>
    <w:link w:val="Heading3"/>
    <w:uiPriority w:val="9"/>
    <w:rsid w:val="00790F79"/>
    <w:rPr>
      <w:rFonts w:ascii="Cambria" w:eastAsiaTheme="majorEastAsia" w:hAnsi="Cambria" w:cstheme="majorBidi"/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rsid w:val="00790F79"/>
    <w:rPr>
      <w:rFonts w:eastAsiaTheme="majorEastAsia" w:cstheme="majorBidi"/>
      <w:b/>
      <w:bCs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790F79"/>
    <w:pPr>
      <w:spacing w:before="240" w:after="60"/>
      <w:jc w:val="center"/>
      <w:outlineLvl w:val="0"/>
    </w:pPr>
    <w:rPr>
      <w:rFonts w:ascii="Cambria" w:eastAsiaTheme="majorEastAsia" w:hAnsi="Cambria" w:cstheme="majorBidi"/>
      <w:b/>
      <w:bCs/>
      <w:kern w:val="28"/>
      <w:sz w:val="32"/>
      <w:szCs w:val="32"/>
      <w:lang w:val="en-GB"/>
    </w:rPr>
  </w:style>
  <w:style w:type="character" w:customStyle="1" w:styleId="TitleChar">
    <w:name w:val="Title Char"/>
    <w:link w:val="Title"/>
    <w:uiPriority w:val="10"/>
    <w:rsid w:val="00790F79"/>
    <w:rPr>
      <w:rFonts w:ascii="Cambria" w:eastAsiaTheme="majorEastAsia" w:hAnsi="Cambria" w:cstheme="majorBidi"/>
      <w:b/>
      <w:bCs/>
      <w:kern w:val="28"/>
      <w:sz w:val="32"/>
      <w:szCs w:val="32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0F79"/>
    <w:pPr>
      <w:spacing w:after="60"/>
      <w:jc w:val="center"/>
      <w:outlineLvl w:val="1"/>
    </w:pPr>
    <w:rPr>
      <w:rFonts w:ascii="Cambria" w:eastAsiaTheme="majorEastAsia" w:hAnsi="Cambria" w:cstheme="majorBidi"/>
      <w:sz w:val="24"/>
      <w:szCs w:val="24"/>
      <w:lang w:val="en-GB"/>
    </w:rPr>
  </w:style>
  <w:style w:type="character" w:customStyle="1" w:styleId="SubtitleChar">
    <w:name w:val="Subtitle Char"/>
    <w:link w:val="Subtitle"/>
    <w:uiPriority w:val="11"/>
    <w:rsid w:val="00790F79"/>
    <w:rPr>
      <w:rFonts w:ascii="Cambria" w:eastAsiaTheme="majorEastAsia" w:hAnsi="Cambria" w:cstheme="majorBidi"/>
      <w:sz w:val="24"/>
      <w:szCs w:val="24"/>
      <w:lang w:val="en-GB"/>
    </w:rPr>
  </w:style>
  <w:style w:type="character" w:styleId="Strong">
    <w:name w:val="Strong"/>
    <w:uiPriority w:val="22"/>
    <w:qFormat/>
    <w:rsid w:val="00790F79"/>
    <w:rPr>
      <w:b/>
      <w:bCs/>
    </w:rPr>
  </w:style>
  <w:style w:type="paragraph" w:styleId="ListParagraph">
    <w:name w:val="List Paragraph"/>
    <w:basedOn w:val="Normal"/>
    <w:link w:val="ListParagraphChar"/>
    <w:uiPriority w:val="34"/>
    <w:qFormat/>
    <w:rsid w:val="00790F79"/>
    <w:pPr>
      <w:ind w:left="720"/>
    </w:pPr>
    <w:rPr>
      <w:rFonts w:ascii="Calibri" w:eastAsia="Calibri" w:hAnsi="Calibri" w:cs="Times New Roman"/>
      <w:lang w:val="en-GB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0F79"/>
    <w:pPr>
      <w:pBdr>
        <w:bottom w:val="single" w:sz="4" w:space="4" w:color="4F81BD"/>
      </w:pBdr>
      <w:spacing w:before="200" w:after="280"/>
      <w:ind w:left="936" w:right="936"/>
    </w:pPr>
    <w:rPr>
      <w:rFonts w:ascii="Calibri" w:eastAsia="Calibri" w:hAnsi="Calibri" w:cs="Times New Roman"/>
      <w:b/>
      <w:bCs/>
      <w:i/>
      <w:iCs/>
      <w:color w:val="4F81BD"/>
      <w:lang w:val="en-GB"/>
    </w:rPr>
  </w:style>
  <w:style w:type="character" w:customStyle="1" w:styleId="IntenseQuoteChar">
    <w:name w:val="Intense Quote Char"/>
    <w:link w:val="IntenseQuote"/>
    <w:uiPriority w:val="30"/>
    <w:rsid w:val="00790F79"/>
    <w:rPr>
      <w:b/>
      <w:bCs/>
      <w:i/>
      <w:iCs/>
      <w:color w:val="4F81BD"/>
      <w:sz w:val="22"/>
      <w:szCs w:val="22"/>
      <w:lang w:val="en-GB"/>
    </w:rPr>
  </w:style>
  <w:style w:type="character" w:styleId="SubtleEmphasis">
    <w:name w:val="Subtle Emphasis"/>
    <w:uiPriority w:val="19"/>
    <w:qFormat/>
    <w:rsid w:val="00790F79"/>
    <w:rPr>
      <w:i/>
      <w:iCs/>
      <w:color w:val="808080"/>
    </w:rPr>
  </w:style>
  <w:style w:type="character" w:styleId="IntenseEmphasis">
    <w:name w:val="Intense Emphasis"/>
    <w:uiPriority w:val="21"/>
    <w:qFormat/>
    <w:rsid w:val="00790F79"/>
    <w:rPr>
      <w:b/>
      <w:bCs/>
      <w:i/>
      <w:iCs/>
      <w:color w:val="4F81BD"/>
    </w:rPr>
  </w:style>
  <w:style w:type="numbering" w:customStyle="1" w:styleId="Style2">
    <w:name w:val="Style2"/>
    <w:uiPriority w:val="99"/>
    <w:rsid w:val="00B75C05"/>
    <w:pPr>
      <w:numPr>
        <w:numId w:val="1"/>
      </w:numPr>
    </w:pPr>
  </w:style>
  <w:style w:type="numbering" w:customStyle="1" w:styleId="Style5">
    <w:name w:val="Style5"/>
    <w:uiPriority w:val="99"/>
    <w:rsid w:val="00EE3D70"/>
    <w:pPr>
      <w:numPr>
        <w:numId w:val="2"/>
      </w:numPr>
    </w:pPr>
  </w:style>
  <w:style w:type="numbering" w:customStyle="1" w:styleId="Style4">
    <w:name w:val="Style4"/>
    <w:uiPriority w:val="99"/>
    <w:rsid w:val="00EE3D70"/>
    <w:pPr>
      <w:numPr>
        <w:numId w:val="3"/>
      </w:numPr>
    </w:pPr>
  </w:style>
  <w:style w:type="paragraph" w:styleId="TOCHeading">
    <w:name w:val="TOC Heading"/>
    <w:basedOn w:val="Heading1"/>
    <w:next w:val="Normal"/>
    <w:uiPriority w:val="39"/>
    <w:unhideWhenUsed/>
    <w:qFormat/>
    <w:rsid w:val="00790F79"/>
    <w:pPr>
      <w:keepLines/>
      <w:spacing w:before="480" w:after="0"/>
      <w:outlineLvl w:val="9"/>
    </w:pPr>
    <w:rPr>
      <w:rFonts w:eastAsia="MS Gothic" w:cs="Times New Roman"/>
      <w:color w:val="365F91"/>
      <w:kern w:val="0"/>
      <w:sz w:val="28"/>
      <w:szCs w:val="28"/>
      <w:lang w:val="en-US" w:eastAsia="ja-JP"/>
    </w:rPr>
  </w:style>
  <w:style w:type="paragraph" w:customStyle="1" w:styleId="MediumGrid1-Accent21">
    <w:name w:val="Medium Grid 1 - Accent 21"/>
    <w:basedOn w:val="Normal"/>
    <w:link w:val="MediumGrid1-Accent21Char"/>
    <w:uiPriority w:val="34"/>
    <w:qFormat/>
    <w:rsid w:val="00790F79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ediumGrid1-Accent21Char">
    <w:name w:val="Medium Grid 1 - Accent 21 Char"/>
    <w:link w:val="MediumGrid1-Accent21"/>
    <w:uiPriority w:val="34"/>
    <w:rsid w:val="00790F79"/>
    <w:rPr>
      <w:rFonts w:ascii="Times New Roman" w:eastAsia="Times New Roman" w:hAnsi="Times New Roman"/>
      <w:sz w:val="24"/>
      <w:szCs w:val="24"/>
    </w:rPr>
  </w:style>
  <w:style w:type="paragraph" w:customStyle="1" w:styleId="Subtitle1">
    <w:name w:val="Subtitle1"/>
    <w:basedOn w:val="Normal"/>
    <w:next w:val="Normal"/>
    <w:uiPriority w:val="11"/>
    <w:qFormat/>
    <w:rsid w:val="00790F79"/>
    <w:pPr>
      <w:numPr>
        <w:ilvl w:val="1"/>
      </w:numPr>
    </w:pPr>
    <w:rPr>
      <w:rFonts w:ascii="Calibri" w:eastAsia="Times New Roman" w:hAnsi="Calibri" w:cs="Times New Roman"/>
      <w:i/>
      <w:iCs/>
      <w:color w:val="4F81BD"/>
      <w:spacing w:val="15"/>
      <w:sz w:val="24"/>
      <w:szCs w:val="24"/>
    </w:rPr>
  </w:style>
  <w:style w:type="paragraph" w:customStyle="1" w:styleId="IntenseQuote1">
    <w:name w:val="Intense Quote1"/>
    <w:basedOn w:val="Normal"/>
    <w:next w:val="Normal"/>
    <w:uiPriority w:val="30"/>
    <w:qFormat/>
    <w:rsid w:val="00790F79"/>
    <w:pPr>
      <w:pBdr>
        <w:bottom w:val="single" w:sz="4" w:space="4" w:color="4F81BD"/>
      </w:pBdr>
      <w:spacing w:before="200" w:after="280"/>
      <w:ind w:left="936" w:right="936"/>
    </w:pPr>
    <w:rPr>
      <w:rFonts w:ascii="Calibri" w:eastAsia="Calibri" w:hAnsi="Calibri" w:cs="Times New Roman"/>
      <w:b/>
      <w:bCs/>
      <w:i/>
      <w:iCs/>
      <w:color w:val="4F81BD"/>
    </w:rPr>
  </w:style>
  <w:style w:type="character" w:customStyle="1" w:styleId="SubtleEmphasis1">
    <w:name w:val="Subtle Emphasis1"/>
    <w:uiPriority w:val="19"/>
    <w:qFormat/>
    <w:rsid w:val="00790F79"/>
    <w:rPr>
      <w:i/>
      <w:iCs/>
      <w:color w:val="808080"/>
    </w:rPr>
  </w:style>
  <w:style w:type="character" w:customStyle="1" w:styleId="IntenseEmphasis1">
    <w:name w:val="Intense Emphasis1"/>
    <w:uiPriority w:val="21"/>
    <w:qFormat/>
    <w:rsid w:val="00790F79"/>
    <w:rPr>
      <w:b/>
      <w:bCs/>
      <w:i/>
      <w:iCs/>
      <w:color w:val="4F81BD"/>
    </w:rPr>
  </w:style>
  <w:style w:type="character" w:customStyle="1" w:styleId="Heading2Char">
    <w:name w:val="Heading 2 Char"/>
    <w:link w:val="Heading2"/>
    <w:uiPriority w:val="9"/>
    <w:rsid w:val="00790F79"/>
    <w:rPr>
      <w:rFonts w:ascii="Cambria" w:eastAsia="Times New Roman" w:hAnsi="Cambria"/>
      <w:b/>
      <w:bCs/>
      <w:i/>
      <w:iCs/>
      <w:sz w:val="28"/>
      <w:szCs w:val="28"/>
      <w:lang w:val="en-GB"/>
    </w:rPr>
  </w:style>
  <w:style w:type="character" w:customStyle="1" w:styleId="Heading5Char">
    <w:name w:val="Heading 5 Char"/>
    <w:link w:val="Heading5"/>
    <w:uiPriority w:val="9"/>
    <w:rsid w:val="00790F79"/>
    <w:rPr>
      <w:rFonts w:ascii="Cambria" w:eastAsia="Times New Roman" w:hAnsi="Cambria"/>
      <w:color w:val="243F60"/>
      <w:sz w:val="22"/>
      <w:szCs w:val="22"/>
    </w:rPr>
  </w:style>
  <w:style w:type="character" w:customStyle="1" w:styleId="Heading6Char">
    <w:name w:val="Heading 6 Char"/>
    <w:link w:val="Heading6"/>
    <w:uiPriority w:val="9"/>
    <w:rsid w:val="00790F79"/>
    <w:rPr>
      <w:rFonts w:ascii="Cambria" w:eastAsia="Times New Roman" w:hAnsi="Cambria"/>
      <w:i/>
      <w:iCs/>
      <w:color w:val="243F60"/>
      <w:sz w:val="22"/>
      <w:szCs w:val="22"/>
    </w:rPr>
  </w:style>
  <w:style w:type="character" w:customStyle="1" w:styleId="Heading7Char">
    <w:name w:val="Heading 7 Char"/>
    <w:link w:val="Heading7"/>
    <w:uiPriority w:val="9"/>
    <w:rsid w:val="00790F79"/>
    <w:rPr>
      <w:rFonts w:ascii="Cambria" w:eastAsia="Times New Roman" w:hAnsi="Cambria"/>
      <w:i/>
      <w:iCs/>
      <w:color w:val="404040"/>
      <w:sz w:val="22"/>
      <w:szCs w:val="22"/>
    </w:rPr>
  </w:style>
  <w:style w:type="character" w:customStyle="1" w:styleId="Heading8Char">
    <w:name w:val="Heading 8 Char"/>
    <w:link w:val="Heading8"/>
    <w:uiPriority w:val="9"/>
    <w:rsid w:val="00790F79"/>
    <w:rPr>
      <w:rFonts w:ascii="Cambria" w:eastAsia="Times New Roman" w:hAnsi="Cambria"/>
      <w:color w:val="404040"/>
    </w:rPr>
  </w:style>
  <w:style w:type="character" w:customStyle="1" w:styleId="Heading9Char">
    <w:name w:val="Heading 9 Char"/>
    <w:link w:val="Heading9"/>
    <w:uiPriority w:val="9"/>
    <w:rsid w:val="00790F79"/>
    <w:rPr>
      <w:rFonts w:ascii="Cambria" w:eastAsia="Times New Roman" w:hAnsi="Cambria"/>
      <w:i/>
      <w:iCs/>
      <w:color w:val="404040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790F79"/>
    <w:pPr>
      <w:tabs>
        <w:tab w:val="left" w:pos="660"/>
        <w:tab w:val="right" w:leader="dot" w:pos="9440"/>
      </w:tabs>
      <w:spacing w:before="120" w:after="120" w:line="360" w:lineRule="auto"/>
      <w:jc w:val="both"/>
    </w:pPr>
    <w:rPr>
      <w:rFonts w:ascii="Calibri" w:eastAsia="Calibri" w:hAnsi="Calibri" w:cs="Times New Roman"/>
      <w:b/>
      <w:bCs/>
      <w:caps/>
      <w:noProof/>
      <w:sz w:val="20"/>
      <w:szCs w:val="20"/>
      <w:lang w:val="en-GB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790F79"/>
    <w:pPr>
      <w:tabs>
        <w:tab w:val="left" w:pos="880"/>
        <w:tab w:val="right" w:leader="dot" w:pos="9440"/>
      </w:tabs>
      <w:spacing w:after="0"/>
      <w:ind w:left="220"/>
    </w:pPr>
    <w:rPr>
      <w:rFonts w:ascii="Calibri" w:eastAsia="Calibri" w:hAnsi="Calibri" w:cs="Times New Roman"/>
      <w:smallCaps/>
      <w:noProof/>
      <w:sz w:val="20"/>
      <w:szCs w:val="20"/>
      <w:lang w:val="en-GB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790F79"/>
    <w:pPr>
      <w:spacing w:after="0"/>
      <w:ind w:left="440"/>
    </w:pPr>
    <w:rPr>
      <w:rFonts w:ascii="Calibri" w:eastAsia="Calibri" w:hAnsi="Calibri" w:cs="Times New Roman"/>
      <w:i/>
      <w:iCs/>
      <w:sz w:val="20"/>
      <w:szCs w:val="20"/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790F79"/>
    <w:rPr>
      <w:rFonts w:ascii="Calibri" w:eastAsia="Calibri" w:hAnsi="Calibri" w:cs="Times New Roman"/>
      <w:b/>
      <w:bCs/>
      <w:sz w:val="20"/>
      <w:szCs w:val="20"/>
      <w:lang w:val="en-GB"/>
    </w:rPr>
  </w:style>
  <w:style w:type="character" w:styleId="Emphasis">
    <w:name w:val="Emphasis"/>
    <w:uiPriority w:val="20"/>
    <w:qFormat/>
    <w:rsid w:val="00790F79"/>
    <w:rPr>
      <w:b/>
      <w:bCs/>
      <w:i w:val="0"/>
      <w:iCs w:val="0"/>
    </w:rPr>
  </w:style>
  <w:style w:type="character" w:customStyle="1" w:styleId="NoSpacingChar">
    <w:name w:val="No Spacing Char"/>
    <w:link w:val="NoSpacing"/>
    <w:uiPriority w:val="1"/>
    <w:rsid w:val="00790F79"/>
    <w:rPr>
      <w:sz w:val="22"/>
      <w:szCs w:val="22"/>
    </w:rPr>
  </w:style>
  <w:style w:type="character" w:customStyle="1" w:styleId="ListParagraphChar">
    <w:name w:val="List Paragraph Char"/>
    <w:link w:val="ListParagraph"/>
    <w:uiPriority w:val="34"/>
    <w:rsid w:val="00790F79"/>
    <w:rPr>
      <w:sz w:val="22"/>
      <w:szCs w:val="22"/>
      <w:lang w:val="en-GB"/>
    </w:rPr>
  </w:style>
  <w:style w:type="character" w:styleId="SubtleReference">
    <w:name w:val="Subtle Reference"/>
    <w:uiPriority w:val="31"/>
    <w:qFormat/>
    <w:rsid w:val="00790F79"/>
    <w:rPr>
      <w:smallCaps/>
      <w:color w:val="C0504D"/>
      <w:u w:val="single"/>
    </w:rPr>
  </w:style>
  <w:style w:type="character" w:styleId="BookTitle">
    <w:name w:val="Book Title"/>
    <w:uiPriority w:val="33"/>
    <w:qFormat/>
    <w:rsid w:val="00790F79"/>
    <w:rPr>
      <w:b/>
      <w:bCs/>
      <w:smallCaps/>
      <w:spacing w:val="5"/>
    </w:rPr>
  </w:style>
  <w:style w:type="numbering" w:customStyle="1" w:styleId="Style13">
    <w:name w:val="Style13"/>
    <w:uiPriority w:val="99"/>
    <w:rsid w:val="005269D2"/>
    <w:pPr>
      <w:numPr>
        <w:numId w:val="5"/>
      </w:numPr>
    </w:pPr>
  </w:style>
  <w:style w:type="numbering" w:customStyle="1" w:styleId="Style14">
    <w:name w:val="Style14"/>
    <w:uiPriority w:val="99"/>
    <w:rsid w:val="005269D2"/>
    <w:pPr>
      <w:numPr>
        <w:numId w:val="6"/>
      </w:numPr>
    </w:pPr>
  </w:style>
  <w:style w:type="numbering" w:customStyle="1" w:styleId="Style16">
    <w:name w:val="Style16"/>
    <w:uiPriority w:val="99"/>
    <w:rsid w:val="005269D2"/>
    <w:pPr>
      <w:numPr>
        <w:numId w:val="7"/>
      </w:numPr>
    </w:pPr>
  </w:style>
  <w:style w:type="numbering" w:customStyle="1" w:styleId="Style17">
    <w:name w:val="Style17"/>
    <w:uiPriority w:val="99"/>
    <w:rsid w:val="005269D2"/>
    <w:pPr>
      <w:numPr>
        <w:numId w:val="8"/>
      </w:numPr>
    </w:pPr>
  </w:style>
  <w:style w:type="numbering" w:customStyle="1" w:styleId="Style18">
    <w:name w:val="Style18"/>
    <w:uiPriority w:val="99"/>
    <w:rsid w:val="005269D2"/>
    <w:pPr>
      <w:numPr>
        <w:numId w:val="9"/>
      </w:numPr>
    </w:pPr>
  </w:style>
  <w:style w:type="numbering" w:customStyle="1" w:styleId="Style23">
    <w:name w:val="Style23"/>
    <w:uiPriority w:val="99"/>
    <w:rsid w:val="005269D2"/>
    <w:pPr>
      <w:numPr>
        <w:numId w:val="10"/>
      </w:numPr>
    </w:pPr>
  </w:style>
  <w:style w:type="numbering" w:customStyle="1" w:styleId="Style31">
    <w:name w:val="Style31"/>
    <w:uiPriority w:val="99"/>
    <w:rsid w:val="005269D2"/>
    <w:pPr>
      <w:numPr>
        <w:numId w:val="11"/>
      </w:numPr>
    </w:pPr>
  </w:style>
  <w:style w:type="table" w:styleId="TableGrid">
    <w:name w:val="Table Grid"/>
    <w:basedOn w:val="TableNormal"/>
    <w:uiPriority w:val="39"/>
    <w:rsid w:val="004B5D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337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Temesgen</dc:creator>
  <cp:keywords/>
  <dc:description/>
  <cp:lastModifiedBy>Temesgen</cp:lastModifiedBy>
  <cp:revision>7</cp:revision>
  <dcterms:created xsi:type="dcterms:W3CDTF">2021-09-25T02:36:00Z</dcterms:created>
  <dcterms:modified xsi:type="dcterms:W3CDTF">2021-10-05T22:25:00Z</dcterms:modified>
</cp:coreProperties>
</file>