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E4AD2F" w14:textId="16E36B00" w:rsidR="00C45E56" w:rsidRDefault="00C45E56">
      <w:pPr>
        <w:rPr>
          <w:b/>
          <w:bCs/>
          <w:u w:val="single"/>
        </w:rPr>
      </w:pPr>
      <w:r w:rsidRPr="00B36683">
        <w:rPr>
          <w:b/>
          <w:bCs/>
          <w:sz w:val="28"/>
          <w:szCs w:val="28"/>
          <w:u w:val="single"/>
        </w:rPr>
        <w:t>Supplemental Table</w:t>
      </w:r>
      <w:r w:rsidR="00B36683" w:rsidRPr="00B36683">
        <w:rPr>
          <w:b/>
          <w:bCs/>
          <w:sz w:val="28"/>
          <w:szCs w:val="28"/>
          <w:u w:val="single"/>
        </w:rPr>
        <w:t>s</w:t>
      </w:r>
      <w:r w:rsidRPr="00B36683">
        <w:rPr>
          <w:b/>
          <w:bCs/>
          <w:sz w:val="28"/>
          <w:szCs w:val="28"/>
          <w:u w:val="single"/>
        </w:rPr>
        <w:t>:</w:t>
      </w:r>
    </w:p>
    <w:p w14:paraId="4C37493E" w14:textId="0001B043" w:rsidR="00C45E56" w:rsidRDefault="00C45E56">
      <w:pPr>
        <w:rPr>
          <w:b/>
          <w:bCs/>
          <w:u w:val="single"/>
        </w:rPr>
      </w:pPr>
    </w:p>
    <w:p w14:paraId="4791D842" w14:textId="3C7FF8B6" w:rsidR="00B36683" w:rsidRPr="0091741E" w:rsidRDefault="00B36683" w:rsidP="00B36683">
      <w:pPr>
        <w:rPr>
          <w:b/>
          <w:bCs/>
          <w:sz w:val="28"/>
          <w:szCs w:val="28"/>
          <w:u w:val="single"/>
        </w:rPr>
      </w:pPr>
      <w:r>
        <w:rPr>
          <w:b/>
          <w:bCs/>
          <w:sz w:val="24"/>
          <w:szCs w:val="24"/>
          <w:u w:val="single"/>
        </w:rPr>
        <w:t xml:space="preserve">Supplemental </w:t>
      </w:r>
      <w:r w:rsidRPr="00B36683">
        <w:rPr>
          <w:b/>
          <w:bCs/>
          <w:sz w:val="24"/>
          <w:szCs w:val="24"/>
          <w:u w:val="single"/>
        </w:rPr>
        <w:t>Table A1</w:t>
      </w:r>
      <w:r w:rsidR="00A06D44">
        <w:rPr>
          <w:b/>
          <w:bCs/>
          <w:sz w:val="24"/>
          <w:szCs w:val="24"/>
          <w:u w:val="single"/>
        </w:rPr>
        <w:t>:</w:t>
      </w:r>
      <w:r w:rsidR="00A06D44" w:rsidRPr="00A06D44">
        <w:rPr>
          <w:b/>
          <w:bCs/>
          <w:sz w:val="24"/>
          <w:szCs w:val="24"/>
        </w:rPr>
        <w:t xml:space="preserve"> </w:t>
      </w:r>
      <w:r w:rsidRPr="00A06D44">
        <w:rPr>
          <w:sz w:val="24"/>
          <w:szCs w:val="24"/>
        </w:rPr>
        <w:t>Summary of Metabol</w:t>
      </w:r>
      <w:r w:rsidR="0003462B">
        <w:rPr>
          <w:sz w:val="24"/>
          <w:szCs w:val="24"/>
        </w:rPr>
        <w:t>o</w:t>
      </w:r>
      <w:r w:rsidRPr="00A06D44">
        <w:rPr>
          <w:sz w:val="24"/>
          <w:szCs w:val="24"/>
        </w:rPr>
        <w:t>mic Analysis Workflow</w:t>
      </w:r>
    </w:p>
    <w:p w14:paraId="41222B2D" w14:textId="77777777" w:rsidR="00B36683" w:rsidRPr="00367FE0" w:rsidRDefault="00B36683" w:rsidP="00B36683">
      <w:pPr>
        <w:rPr>
          <w:b/>
          <w:bCs/>
          <w:sz w:val="20"/>
          <w:szCs w:val="20"/>
        </w:rPr>
      </w:pPr>
      <w:r w:rsidRPr="00367FE0">
        <w:rPr>
          <w:b/>
          <w:bCs/>
          <w:sz w:val="20"/>
          <w:szCs w:val="20"/>
        </w:rPr>
        <w:t>Step A: Metabolomics Analysis of Plasma Extracts (250 Early Stage NSCLC cases, 250 controls)</w:t>
      </w:r>
    </w:p>
    <w:p w14:paraId="56DF36F6" w14:textId="77777777" w:rsidR="00B36683" w:rsidRPr="00367FE0" w:rsidRDefault="00B36683" w:rsidP="00B36683">
      <w:pPr>
        <w:rPr>
          <w:sz w:val="18"/>
          <w:szCs w:val="18"/>
        </w:rPr>
      </w:pPr>
      <w:r w:rsidRPr="00367FE0">
        <w:rPr>
          <w:sz w:val="18"/>
          <w:szCs w:val="18"/>
        </w:rPr>
        <w:t>1)Non-targeted analysis of plasma extracts by UHPLC-QTOF-MS in ESI positive and negative modes in duplicate for each sample</w:t>
      </w:r>
    </w:p>
    <w:p w14:paraId="4C4C5E7F" w14:textId="77777777" w:rsidR="00B36683" w:rsidRPr="00367FE0" w:rsidRDefault="00B36683" w:rsidP="00B36683">
      <w:pPr>
        <w:rPr>
          <w:sz w:val="18"/>
          <w:szCs w:val="18"/>
        </w:rPr>
      </w:pPr>
      <w:r w:rsidRPr="00367FE0">
        <w:rPr>
          <w:sz w:val="18"/>
          <w:szCs w:val="18"/>
        </w:rPr>
        <w:t xml:space="preserve">2) Molecular Feature Extraction (MFE) algorithm (Agilent </w:t>
      </w:r>
      <w:proofErr w:type="spellStart"/>
      <w:r w:rsidRPr="00367FE0">
        <w:rPr>
          <w:sz w:val="18"/>
          <w:szCs w:val="18"/>
        </w:rPr>
        <w:t>Profinder</w:t>
      </w:r>
      <w:proofErr w:type="spellEnd"/>
      <w:r w:rsidRPr="00367FE0">
        <w:rPr>
          <w:sz w:val="18"/>
          <w:szCs w:val="18"/>
        </w:rPr>
        <w:t xml:space="preserve"> Software V B.08, Agilent Technologies, USA) used to extract all detected compounds</w:t>
      </w:r>
    </w:p>
    <w:p w14:paraId="28D213E4" w14:textId="77777777" w:rsidR="00B36683" w:rsidRPr="00367FE0" w:rsidRDefault="00B36683" w:rsidP="00B36683">
      <w:pPr>
        <w:rPr>
          <w:sz w:val="18"/>
          <w:szCs w:val="18"/>
        </w:rPr>
      </w:pPr>
      <w:r w:rsidRPr="00367FE0">
        <w:rPr>
          <w:sz w:val="18"/>
          <w:szCs w:val="18"/>
        </w:rPr>
        <w:t>3) Formula generation and Find-by-ion algorithm used to remove false +/- compounds</w:t>
      </w:r>
    </w:p>
    <w:p w14:paraId="1E51DEEF" w14:textId="77777777" w:rsidR="00B36683" w:rsidRPr="00367FE0" w:rsidRDefault="00B36683" w:rsidP="00B36683">
      <w:pPr>
        <w:rPr>
          <w:b/>
          <w:bCs/>
          <w:sz w:val="20"/>
          <w:szCs w:val="20"/>
        </w:rPr>
      </w:pPr>
    </w:p>
    <w:p w14:paraId="45E226C7" w14:textId="77777777" w:rsidR="00B36683" w:rsidRPr="00367FE0" w:rsidRDefault="00B36683" w:rsidP="00B36683">
      <w:pPr>
        <w:rPr>
          <w:b/>
          <w:bCs/>
          <w:sz w:val="20"/>
          <w:szCs w:val="20"/>
        </w:rPr>
      </w:pPr>
      <w:r w:rsidRPr="00367FE0">
        <w:rPr>
          <w:b/>
          <w:bCs/>
          <w:sz w:val="20"/>
          <w:szCs w:val="20"/>
        </w:rPr>
        <w:t>Step B: Identification of Entities, Data Linkage, Data Cleaning, Data Filtration</w:t>
      </w:r>
    </w:p>
    <w:p w14:paraId="0FF683BA" w14:textId="77777777" w:rsidR="00B36683" w:rsidRPr="00367FE0" w:rsidRDefault="00B36683" w:rsidP="00B36683">
      <w:pPr>
        <w:rPr>
          <w:sz w:val="18"/>
          <w:szCs w:val="18"/>
        </w:rPr>
      </w:pPr>
      <w:r w:rsidRPr="00367FE0">
        <w:rPr>
          <w:sz w:val="18"/>
          <w:szCs w:val="18"/>
        </w:rPr>
        <w:t>1)</w:t>
      </w:r>
      <w:r>
        <w:rPr>
          <w:sz w:val="18"/>
          <w:szCs w:val="18"/>
        </w:rPr>
        <w:t xml:space="preserve"> </w:t>
      </w:r>
      <w:proofErr w:type="spellStart"/>
      <w:r w:rsidRPr="00367FE0">
        <w:rPr>
          <w:sz w:val="18"/>
          <w:szCs w:val="18"/>
        </w:rPr>
        <w:t>Metlin</w:t>
      </w:r>
      <w:proofErr w:type="spellEnd"/>
      <w:r w:rsidRPr="00367FE0">
        <w:rPr>
          <w:sz w:val="18"/>
          <w:szCs w:val="18"/>
        </w:rPr>
        <w:t xml:space="preserve"> and Human Metabolome databases </w:t>
      </w:r>
      <w:r>
        <w:rPr>
          <w:sz w:val="18"/>
          <w:szCs w:val="18"/>
        </w:rPr>
        <w:t>i</w:t>
      </w:r>
      <w:r w:rsidRPr="00367FE0">
        <w:rPr>
          <w:sz w:val="18"/>
          <w:szCs w:val="18"/>
        </w:rPr>
        <w:t>dentif</w:t>
      </w:r>
      <w:r>
        <w:rPr>
          <w:sz w:val="18"/>
          <w:szCs w:val="18"/>
        </w:rPr>
        <w:t>ied</w:t>
      </w:r>
      <w:r w:rsidRPr="00367FE0">
        <w:rPr>
          <w:sz w:val="18"/>
          <w:szCs w:val="18"/>
        </w:rPr>
        <w:t xml:space="preserve"> all known endogenous human metabolites from the detected entities</w:t>
      </w:r>
    </w:p>
    <w:p w14:paraId="7F282B77" w14:textId="77777777" w:rsidR="00B36683" w:rsidRPr="00367FE0" w:rsidRDefault="00B36683" w:rsidP="00B36683">
      <w:pPr>
        <w:rPr>
          <w:sz w:val="18"/>
          <w:szCs w:val="18"/>
        </w:rPr>
      </w:pPr>
      <w:r w:rsidRPr="00367FE0">
        <w:rPr>
          <w:sz w:val="18"/>
          <w:szCs w:val="18"/>
        </w:rPr>
        <w:t>2) Linkage of metabolomic data to clinical covariate data (age, gender, smoking status) using R statistical software.</w:t>
      </w:r>
    </w:p>
    <w:p w14:paraId="43187D93" w14:textId="77777777" w:rsidR="00B36683" w:rsidRPr="00367FE0" w:rsidRDefault="00B36683" w:rsidP="00B36683">
      <w:pPr>
        <w:rPr>
          <w:sz w:val="18"/>
          <w:szCs w:val="18"/>
        </w:rPr>
      </w:pPr>
      <w:r w:rsidRPr="00367FE0">
        <w:rPr>
          <w:sz w:val="18"/>
          <w:szCs w:val="18"/>
        </w:rPr>
        <w:t>3) Data Cleaning</w:t>
      </w:r>
      <w:r>
        <w:rPr>
          <w:sz w:val="18"/>
          <w:szCs w:val="18"/>
        </w:rPr>
        <w:t xml:space="preserve">:  </w:t>
      </w:r>
      <w:r w:rsidRPr="00367FE0">
        <w:rPr>
          <w:sz w:val="18"/>
          <w:szCs w:val="18"/>
        </w:rPr>
        <w:t>Loss of metabolomic data fidelity (10 patients dropped)</w:t>
      </w:r>
      <w:r>
        <w:rPr>
          <w:sz w:val="18"/>
          <w:szCs w:val="18"/>
        </w:rPr>
        <w:t xml:space="preserve">; </w:t>
      </w:r>
      <w:r w:rsidRPr="00367FE0">
        <w:rPr>
          <w:sz w:val="18"/>
          <w:szCs w:val="18"/>
        </w:rPr>
        <w:t>Replicate Patients (11 patients dropped since they provided &gt;1 sample during study period)</w:t>
      </w:r>
      <w:r>
        <w:rPr>
          <w:sz w:val="18"/>
          <w:szCs w:val="18"/>
        </w:rPr>
        <w:t xml:space="preserve">; </w:t>
      </w:r>
      <w:r w:rsidRPr="00367FE0">
        <w:rPr>
          <w:sz w:val="18"/>
          <w:szCs w:val="18"/>
        </w:rPr>
        <w:t>Missing consent to disclose clinical variables (4 patients dropped)</w:t>
      </w:r>
    </w:p>
    <w:p w14:paraId="1D96484C" w14:textId="77777777" w:rsidR="00B36683" w:rsidRPr="00367FE0" w:rsidRDefault="00B36683" w:rsidP="00B36683">
      <w:pPr>
        <w:rPr>
          <w:sz w:val="18"/>
          <w:szCs w:val="18"/>
        </w:rPr>
      </w:pPr>
      <w:r w:rsidRPr="00367FE0">
        <w:rPr>
          <w:sz w:val="18"/>
          <w:szCs w:val="18"/>
        </w:rPr>
        <w:t>4) Data Filtration</w:t>
      </w:r>
      <w:r>
        <w:rPr>
          <w:sz w:val="18"/>
          <w:szCs w:val="18"/>
        </w:rPr>
        <w:t>: Cand</w:t>
      </w:r>
      <w:r w:rsidRPr="00367FE0">
        <w:rPr>
          <w:sz w:val="18"/>
          <w:szCs w:val="18"/>
        </w:rPr>
        <w:t xml:space="preserve">idate endogenous metabolites not detected </w:t>
      </w:r>
      <w:r>
        <w:rPr>
          <w:sz w:val="18"/>
          <w:szCs w:val="18"/>
        </w:rPr>
        <w:t>&gt;</w:t>
      </w:r>
      <w:r w:rsidRPr="00367FE0">
        <w:rPr>
          <w:sz w:val="18"/>
          <w:szCs w:val="18"/>
        </w:rPr>
        <w:t>80% of samples were dropped from further analysis.</w:t>
      </w:r>
      <w:r>
        <w:rPr>
          <w:sz w:val="18"/>
          <w:szCs w:val="18"/>
        </w:rPr>
        <w:t xml:space="preserve"> </w:t>
      </w:r>
    </w:p>
    <w:p w14:paraId="2960418F" w14:textId="77777777" w:rsidR="00B36683" w:rsidRDefault="00B36683" w:rsidP="00B36683">
      <w:pPr>
        <w:rPr>
          <w:sz w:val="18"/>
          <w:szCs w:val="18"/>
        </w:rPr>
      </w:pPr>
    </w:p>
    <w:p w14:paraId="6CBFDC65" w14:textId="77777777" w:rsidR="00B36683" w:rsidRPr="00367FE0" w:rsidRDefault="00B36683" w:rsidP="00B36683">
      <w:pPr>
        <w:rPr>
          <w:sz w:val="18"/>
          <w:szCs w:val="18"/>
        </w:rPr>
      </w:pPr>
      <w:r w:rsidRPr="00367FE0">
        <w:rPr>
          <w:sz w:val="18"/>
          <w:szCs w:val="18"/>
        </w:rPr>
        <w:t>Results: 475 patients</w:t>
      </w:r>
      <w:r>
        <w:rPr>
          <w:sz w:val="18"/>
          <w:szCs w:val="18"/>
        </w:rPr>
        <w:t xml:space="preserve"> included in</w:t>
      </w:r>
      <w:r w:rsidRPr="00367FE0">
        <w:rPr>
          <w:sz w:val="18"/>
          <w:szCs w:val="18"/>
        </w:rPr>
        <w:t xml:space="preserve"> statistical analysis</w:t>
      </w:r>
      <w:r>
        <w:rPr>
          <w:sz w:val="18"/>
          <w:szCs w:val="18"/>
        </w:rPr>
        <w:t xml:space="preserve"> with</w:t>
      </w:r>
      <w:r w:rsidRPr="00367FE0">
        <w:rPr>
          <w:sz w:val="18"/>
          <w:szCs w:val="18"/>
        </w:rPr>
        <w:t xml:space="preserve"> 676 metabolites (353 ESI positive, 323 ESI negative) </w:t>
      </w:r>
    </w:p>
    <w:p w14:paraId="1776F98B" w14:textId="77777777" w:rsidR="00B36683" w:rsidRPr="00367FE0" w:rsidRDefault="00B36683" w:rsidP="00B36683">
      <w:pPr>
        <w:rPr>
          <w:sz w:val="18"/>
          <w:szCs w:val="18"/>
        </w:rPr>
      </w:pPr>
      <w:r w:rsidRPr="00367FE0">
        <w:rPr>
          <w:sz w:val="18"/>
          <w:szCs w:val="18"/>
        </w:rPr>
        <w:tab/>
      </w:r>
    </w:p>
    <w:p w14:paraId="4A4FFDDF" w14:textId="77777777" w:rsidR="00B36683" w:rsidRPr="00367FE0" w:rsidRDefault="00B36683" w:rsidP="00B36683">
      <w:pPr>
        <w:rPr>
          <w:b/>
          <w:bCs/>
          <w:sz w:val="20"/>
          <w:szCs w:val="20"/>
        </w:rPr>
      </w:pPr>
      <w:r w:rsidRPr="00367FE0">
        <w:rPr>
          <w:b/>
          <w:bCs/>
          <w:sz w:val="20"/>
          <w:szCs w:val="20"/>
        </w:rPr>
        <w:t>Step C: Statistical Analysis</w:t>
      </w:r>
      <w:r w:rsidRPr="00367FE0">
        <w:rPr>
          <w:sz w:val="20"/>
          <w:szCs w:val="20"/>
        </w:rPr>
        <w:t xml:space="preserve"> </w:t>
      </w:r>
      <w:r w:rsidRPr="00367FE0">
        <w:rPr>
          <w:b/>
          <w:bCs/>
          <w:sz w:val="20"/>
          <w:szCs w:val="20"/>
        </w:rPr>
        <w:t xml:space="preserve">(R Statistical Software Package) </w:t>
      </w:r>
    </w:p>
    <w:p w14:paraId="79CB2C93" w14:textId="77777777" w:rsidR="00B36683" w:rsidRPr="00367FE0" w:rsidRDefault="00B36683" w:rsidP="00B36683">
      <w:pPr>
        <w:pStyle w:val="ListParagraph"/>
        <w:numPr>
          <w:ilvl w:val="0"/>
          <w:numId w:val="1"/>
        </w:numPr>
        <w:rPr>
          <w:sz w:val="18"/>
          <w:szCs w:val="18"/>
        </w:rPr>
      </w:pPr>
      <w:r w:rsidRPr="00367FE0">
        <w:rPr>
          <w:sz w:val="18"/>
          <w:szCs w:val="18"/>
        </w:rPr>
        <w:t>Unsupervised hierarchical cluster analysis of metabolites and samples</w:t>
      </w:r>
      <w:r>
        <w:rPr>
          <w:sz w:val="18"/>
          <w:szCs w:val="18"/>
        </w:rPr>
        <w:t xml:space="preserve">; </w:t>
      </w:r>
      <w:r w:rsidRPr="00367FE0">
        <w:rPr>
          <w:sz w:val="18"/>
          <w:szCs w:val="18"/>
        </w:rPr>
        <w:t>generation of cluster analysis heat map by ESI mode</w:t>
      </w:r>
    </w:p>
    <w:p w14:paraId="0279F812" w14:textId="77777777" w:rsidR="00B36683" w:rsidRPr="00367FE0" w:rsidRDefault="00B36683" w:rsidP="00B36683">
      <w:pPr>
        <w:pStyle w:val="ListParagraph"/>
        <w:numPr>
          <w:ilvl w:val="0"/>
          <w:numId w:val="1"/>
        </w:numPr>
        <w:rPr>
          <w:sz w:val="18"/>
          <w:szCs w:val="18"/>
        </w:rPr>
      </w:pPr>
      <w:r w:rsidRPr="00367FE0">
        <w:rPr>
          <w:sz w:val="18"/>
          <w:szCs w:val="18"/>
        </w:rPr>
        <w:t>Principal Component Analysis (PCA)</w:t>
      </w:r>
      <w:r>
        <w:rPr>
          <w:sz w:val="18"/>
          <w:szCs w:val="18"/>
        </w:rPr>
        <w:t>. T</w:t>
      </w:r>
      <w:r w:rsidRPr="00367FE0">
        <w:rPr>
          <w:sz w:val="18"/>
          <w:szCs w:val="18"/>
        </w:rPr>
        <w:t xml:space="preserve">he metabolite with the strongest correlation to the first principle component </w:t>
      </w:r>
      <w:r>
        <w:rPr>
          <w:sz w:val="18"/>
          <w:szCs w:val="18"/>
        </w:rPr>
        <w:t>of</w:t>
      </w:r>
      <w:r w:rsidRPr="00367FE0">
        <w:rPr>
          <w:sz w:val="18"/>
          <w:szCs w:val="18"/>
        </w:rPr>
        <w:t xml:space="preserve"> each cluster designated the “cluster representative metabolite”.</w:t>
      </w:r>
    </w:p>
    <w:p w14:paraId="1C2E76F9" w14:textId="77777777" w:rsidR="00B36683" w:rsidRPr="00367FE0" w:rsidRDefault="00B36683" w:rsidP="00B36683">
      <w:pPr>
        <w:pStyle w:val="ListParagraph"/>
        <w:numPr>
          <w:ilvl w:val="0"/>
          <w:numId w:val="1"/>
        </w:numPr>
        <w:rPr>
          <w:sz w:val="18"/>
          <w:szCs w:val="18"/>
        </w:rPr>
      </w:pPr>
      <w:r w:rsidRPr="00367FE0">
        <w:rPr>
          <w:sz w:val="18"/>
          <w:szCs w:val="18"/>
        </w:rPr>
        <w:t xml:space="preserve">Volcano plots generated </w:t>
      </w:r>
    </w:p>
    <w:p w14:paraId="3D96FD49" w14:textId="77777777" w:rsidR="00B36683" w:rsidRPr="00367FE0" w:rsidRDefault="00B36683" w:rsidP="00B36683">
      <w:pPr>
        <w:pStyle w:val="ListParagraph"/>
        <w:numPr>
          <w:ilvl w:val="0"/>
          <w:numId w:val="1"/>
        </w:numPr>
        <w:rPr>
          <w:sz w:val="18"/>
          <w:szCs w:val="18"/>
        </w:rPr>
      </w:pPr>
      <w:r w:rsidRPr="00367FE0">
        <w:rPr>
          <w:sz w:val="18"/>
          <w:szCs w:val="18"/>
        </w:rPr>
        <w:t>Logistical regression analysis by ESI mode with cluster representative metabolites +/- clinical covariates as explanatory variables for the endpoint of NSCLC case status.</w:t>
      </w:r>
    </w:p>
    <w:p w14:paraId="647FA74B" w14:textId="77777777" w:rsidR="00B36683" w:rsidRPr="00367FE0" w:rsidRDefault="00B36683" w:rsidP="00B36683">
      <w:pPr>
        <w:pStyle w:val="ListParagraph"/>
        <w:numPr>
          <w:ilvl w:val="0"/>
          <w:numId w:val="1"/>
        </w:numPr>
        <w:rPr>
          <w:sz w:val="18"/>
          <w:szCs w:val="18"/>
        </w:rPr>
      </w:pPr>
      <w:r w:rsidRPr="00367FE0">
        <w:rPr>
          <w:sz w:val="18"/>
          <w:szCs w:val="18"/>
        </w:rPr>
        <w:t>Forrest Plots generated of adjusted odds ratios of cluster representative metabolites used in the logistic regression analyses with and without adjustment for clinical covariates</w:t>
      </w:r>
    </w:p>
    <w:p w14:paraId="1041D6EB" w14:textId="77777777" w:rsidR="00B36683" w:rsidRPr="00367FE0" w:rsidRDefault="00B36683" w:rsidP="00B36683">
      <w:pPr>
        <w:pStyle w:val="ListParagraph"/>
        <w:numPr>
          <w:ilvl w:val="0"/>
          <w:numId w:val="1"/>
        </w:numPr>
        <w:rPr>
          <w:sz w:val="18"/>
          <w:szCs w:val="18"/>
        </w:rPr>
      </w:pPr>
      <w:r w:rsidRPr="00367FE0">
        <w:rPr>
          <w:sz w:val="18"/>
          <w:szCs w:val="18"/>
        </w:rPr>
        <w:t xml:space="preserve">Evaluation of classification performance of cluster representative metabolite </w:t>
      </w:r>
      <w:r>
        <w:rPr>
          <w:sz w:val="18"/>
          <w:szCs w:val="18"/>
        </w:rPr>
        <w:t>assessing</w:t>
      </w:r>
      <w:r w:rsidRPr="00367FE0">
        <w:rPr>
          <w:sz w:val="18"/>
          <w:szCs w:val="18"/>
        </w:rPr>
        <w:t xml:space="preserve"> sensitivity, specificity, overall diagnostic accuracy</w:t>
      </w:r>
      <w:r>
        <w:rPr>
          <w:sz w:val="18"/>
          <w:szCs w:val="18"/>
        </w:rPr>
        <w:t>;</w:t>
      </w:r>
      <w:r w:rsidRPr="00367FE0">
        <w:rPr>
          <w:sz w:val="18"/>
          <w:szCs w:val="18"/>
        </w:rPr>
        <w:t xml:space="preserve"> Receiver Operator Characteristic </w:t>
      </w:r>
      <w:r>
        <w:rPr>
          <w:sz w:val="18"/>
          <w:szCs w:val="18"/>
        </w:rPr>
        <w:t xml:space="preserve">(ROC) </w:t>
      </w:r>
      <w:r w:rsidRPr="00367FE0">
        <w:rPr>
          <w:sz w:val="18"/>
          <w:szCs w:val="18"/>
        </w:rPr>
        <w:t>Curves generated.</w:t>
      </w:r>
    </w:p>
    <w:p w14:paraId="137B6BB0" w14:textId="77777777" w:rsidR="00B36683" w:rsidRDefault="00B36683" w:rsidP="00C45E56">
      <w:pPr>
        <w:rPr>
          <w:b/>
          <w:u w:val="single"/>
        </w:rPr>
      </w:pPr>
    </w:p>
    <w:p w14:paraId="074E03EC" w14:textId="77777777" w:rsidR="00B36683" w:rsidRDefault="00B36683" w:rsidP="00C45E56">
      <w:pPr>
        <w:rPr>
          <w:b/>
          <w:u w:val="single"/>
        </w:rPr>
      </w:pPr>
    </w:p>
    <w:p w14:paraId="22B77417" w14:textId="77777777" w:rsidR="00B36683" w:rsidRDefault="00B36683" w:rsidP="00C45E56">
      <w:pPr>
        <w:rPr>
          <w:b/>
          <w:sz w:val="24"/>
          <w:szCs w:val="24"/>
          <w:u w:val="single"/>
        </w:rPr>
      </w:pPr>
    </w:p>
    <w:p w14:paraId="5BD39A8F" w14:textId="306C9A56" w:rsidR="00B36683" w:rsidRDefault="00B36683">
      <w:pPr>
        <w:rPr>
          <w:b/>
          <w:bCs/>
          <w:u w:val="single"/>
        </w:rPr>
      </w:pPr>
    </w:p>
    <w:p w14:paraId="5169AC29" w14:textId="47B4D71A" w:rsidR="00A06D44" w:rsidRDefault="00A06D44">
      <w:pPr>
        <w:rPr>
          <w:b/>
          <w:bCs/>
          <w:u w:val="single"/>
        </w:rPr>
      </w:pPr>
    </w:p>
    <w:p w14:paraId="10BFBF20" w14:textId="77777777" w:rsidR="00A06D44" w:rsidRDefault="00A06D44">
      <w:pPr>
        <w:rPr>
          <w:b/>
          <w:bCs/>
          <w:u w:val="single"/>
        </w:rPr>
        <w:sectPr w:rsidR="00A06D44">
          <w:pgSz w:w="12240" w:h="15840"/>
          <w:pgMar w:top="1440" w:right="1440" w:bottom="1440" w:left="1440" w:header="720" w:footer="720" w:gutter="0"/>
          <w:cols w:space="720"/>
          <w:docGrid w:linePitch="360"/>
        </w:sectPr>
      </w:pPr>
    </w:p>
    <w:p w14:paraId="2662439A" w14:textId="5A250814" w:rsidR="00A06D44" w:rsidRPr="00A06D44" w:rsidRDefault="00A06D44" w:rsidP="00A06D44">
      <w:pPr>
        <w:pStyle w:val="TableCaption"/>
        <w:rPr>
          <w:i w:val="0"/>
          <w:iCs/>
          <w:sz w:val="21"/>
          <w:szCs w:val="21"/>
        </w:rPr>
      </w:pPr>
      <w:r w:rsidRPr="00A06D44">
        <w:rPr>
          <w:i w:val="0"/>
          <w:iCs/>
          <w:sz w:val="21"/>
          <w:szCs w:val="21"/>
          <w:u w:val="single"/>
        </w:rPr>
        <w:lastRenderedPageBreak/>
        <w:t>Supplemental Table A2</w:t>
      </w:r>
      <w:r>
        <w:rPr>
          <w:sz w:val="21"/>
          <w:szCs w:val="21"/>
        </w:rPr>
        <w:t xml:space="preserve">: </w:t>
      </w:r>
      <w:r w:rsidRPr="00A06D44">
        <w:rPr>
          <w:i w:val="0"/>
          <w:iCs/>
          <w:sz w:val="21"/>
          <w:szCs w:val="21"/>
        </w:rPr>
        <w:t xml:space="preserve">Estimated odds-ratios from </w:t>
      </w:r>
      <w:proofErr w:type="spellStart"/>
      <w:r w:rsidRPr="00A06D44">
        <w:rPr>
          <w:i w:val="0"/>
          <w:iCs/>
          <w:sz w:val="21"/>
          <w:szCs w:val="21"/>
        </w:rPr>
        <w:t>muli</w:t>
      </w:r>
      <w:proofErr w:type="spellEnd"/>
      <w:r w:rsidRPr="00A06D44">
        <w:rPr>
          <w:i w:val="0"/>
          <w:iCs/>
          <w:sz w:val="21"/>
          <w:szCs w:val="21"/>
        </w:rPr>
        <w:t>-predictor logistic regression models based on representative ESI-pos</w:t>
      </w:r>
      <w:r w:rsidR="00E60DF9">
        <w:rPr>
          <w:i w:val="0"/>
          <w:iCs/>
          <w:sz w:val="21"/>
          <w:szCs w:val="21"/>
        </w:rPr>
        <w:t>itive</w:t>
      </w:r>
      <w:r w:rsidRPr="00A06D44">
        <w:rPr>
          <w:i w:val="0"/>
          <w:iCs/>
          <w:sz w:val="21"/>
          <w:szCs w:val="21"/>
        </w:rPr>
        <w:t xml:space="preserve"> metabolites, with and without adjustment for covariates.</w:t>
      </w:r>
    </w:p>
    <w:tbl>
      <w:tblPr>
        <w:tblW w:w="0" w:type="auto"/>
        <w:jc w:val="center"/>
        <w:tblLayout w:type="fixed"/>
        <w:tblLook w:val="0420" w:firstRow="1" w:lastRow="0" w:firstColumn="0" w:lastColumn="0" w:noHBand="0" w:noVBand="1"/>
      </w:tblPr>
      <w:tblGrid>
        <w:gridCol w:w="4275"/>
        <w:gridCol w:w="1524"/>
        <w:gridCol w:w="1389"/>
        <w:gridCol w:w="1132"/>
        <w:gridCol w:w="2697"/>
        <w:gridCol w:w="1389"/>
        <w:gridCol w:w="1132"/>
      </w:tblGrid>
      <w:tr w:rsidR="00A06D44" w14:paraId="6908721B" w14:textId="77777777" w:rsidTr="00A06D44">
        <w:trPr>
          <w:cantSplit/>
          <w:tblHeader/>
          <w:jc w:val="center"/>
        </w:trPr>
        <w:tc>
          <w:tcPr>
            <w:tcW w:w="4275"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22C823BE" w14:textId="77777777" w:rsidR="00A06D44" w:rsidRDefault="00A06D44">
            <w:pPr>
              <w:spacing w:before="40" w:after="40"/>
              <w:ind w:left="100" w:right="100"/>
              <w:rPr>
                <w:sz w:val="21"/>
                <w:szCs w:val="21"/>
              </w:rPr>
            </w:pPr>
            <w:r>
              <w:rPr>
                <w:rFonts w:ascii="Helvetica" w:eastAsia="Helvetica" w:hAnsi="Helvetica" w:cs="Helvetica"/>
                <w:color w:val="000000"/>
                <w:sz w:val="16"/>
                <w:szCs w:val="16"/>
              </w:rPr>
              <w:t xml:space="preserve"> </w:t>
            </w:r>
          </w:p>
        </w:tc>
        <w:tc>
          <w:tcPr>
            <w:tcW w:w="4045" w:type="dxa"/>
            <w:gridSpan w:val="3"/>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730FFDB9"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Unadjusted</w:t>
            </w:r>
          </w:p>
        </w:tc>
        <w:tc>
          <w:tcPr>
            <w:tcW w:w="5218" w:type="dxa"/>
            <w:gridSpan w:val="3"/>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478589E8"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Adjusted for Covariates</w:t>
            </w:r>
          </w:p>
        </w:tc>
      </w:tr>
      <w:tr w:rsidR="00A06D44" w14:paraId="4F4DCA7C" w14:textId="77777777" w:rsidTr="00A06D44">
        <w:trPr>
          <w:cantSplit/>
          <w:tblHeader/>
          <w:jc w:val="center"/>
        </w:trPr>
        <w:tc>
          <w:tcPr>
            <w:tcW w:w="4275"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040E5413" w14:textId="77777777" w:rsidR="00A06D44" w:rsidRDefault="00A06D44">
            <w:pPr>
              <w:spacing w:before="40" w:after="40"/>
              <w:ind w:left="100" w:right="100"/>
              <w:rPr>
                <w:sz w:val="21"/>
                <w:szCs w:val="21"/>
              </w:rPr>
            </w:pPr>
            <w:r>
              <w:rPr>
                <w:rFonts w:ascii="Helvetica" w:eastAsia="Helvetica" w:hAnsi="Helvetica" w:cs="Helvetica"/>
                <w:color w:val="000000"/>
                <w:sz w:val="16"/>
                <w:szCs w:val="16"/>
              </w:rPr>
              <w:t>Characteristic</w:t>
            </w:r>
          </w:p>
        </w:tc>
        <w:tc>
          <w:tcPr>
            <w:tcW w:w="1524"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34BBFD59"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OR</w:t>
            </w:r>
            <w:r>
              <w:rPr>
                <w:rFonts w:ascii="Helvetica" w:eastAsia="Helvetica" w:hAnsi="Helvetica" w:cs="Helvetica"/>
                <w:color w:val="000000"/>
                <w:sz w:val="16"/>
                <w:szCs w:val="16"/>
                <w:vertAlign w:val="superscript"/>
              </w:rPr>
              <w:t>1</w:t>
            </w:r>
          </w:p>
        </w:tc>
        <w:tc>
          <w:tcPr>
            <w:tcW w:w="1389"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2AF30BC3"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95% CI</w:t>
            </w:r>
            <w:r>
              <w:rPr>
                <w:rFonts w:ascii="Helvetica" w:eastAsia="Helvetica" w:hAnsi="Helvetica" w:cs="Helvetica"/>
                <w:color w:val="000000"/>
                <w:sz w:val="16"/>
                <w:szCs w:val="16"/>
                <w:vertAlign w:val="superscript"/>
              </w:rPr>
              <w:t>1</w:t>
            </w:r>
          </w:p>
        </w:tc>
        <w:tc>
          <w:tcPr>
            <w:tcW w:w="1132"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4916F5CE"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p-value</w:t>
            </w:r>
          </w:p>
        </w:tc>
        <w:tc>
          <w:tcPr>
            <w:tcW w:w="2697"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10E0C1FF"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OR</w:t>
            </w:r>
            <w:r>
              <w:rPr>
                <w:rFonts w:ascii="Helvetica" w:eastAsia="Helvetica" w:hAnsi="Helvetica" w:cs="Helvetica"/>
                <w:color w:val="000000"/>
                <w:sz w:val="16"/>
                <w:szCs w:val="16"/>
                <w:vertAlign w:val="superscript"/>
              </w:rPr>
              <w:t>1</w:t>
            </w:r>
          </w:p>
        </w:tc>
        <w:tc>
          <w:tcPr>
            <w:tcW w:w="1389"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197F052B"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95% CI</w:t>
            </w:r>
            <w:r>
              <w:rPr>
                <w:rFonts w:ascii="Helvetica" w:eastAsia="Helvetica" w:hAnsi="Helvetica" w:cs="Helvetica"/>
                <w:color w:val="000000"/>
                <w:sz w:val="16"/>
                <w:szCs w:val="16"/>
                <w:vertAlign w:val="superscript"/>
              </w:rPr>
              <w:t>1</w:t>
            </w:r>
          </w:p>
        </w:tc>
        <w:tc>
          <w:tcPr>
            <w:tcW w:w="1132"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38F5F892"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p-value</w:t>
            </w:r>
          </w:p>
        </w:tc>
      </w:tr>
      <w:tr w:rsidR="00A06D44" w14:paraId="26E4F57B" w14:textId="77777777" w:rsidTr="00A06D44">
        <w:trPr>
          <w:cantSplit/>
          <w:jc w:val="center"/>
        </w:trPr>
        <w:tc>
          <w:tcPr>
            <w:tcW w:w="4275" w:type="dxa"/>
            <w:shd w:val="clear" w:color="auto" w:fill="FFFFFF"/>
            <w:tcMar>
              <w:top w:w="0" w:type="dxa"/>
              <w:left w:w="0" w:type="dxa"/>
              <w:bottom w:w="0" w:type="dxa"/>
              <w:right w:w="0" w:type="dxa"/>
            </w:tcMar>
            <w:hideMark/>
          </w:tcPr>
          <w:p w14:paraId="765DE1E4"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1b,3a,12a-Trihydroxy-5b-cholanoic acid</w:t>
            </w:r>
          </w:p>
        </w:tc>
        <w:tc>
          <w:tcPr>
            <w:tcW w:w="1524" w:type="dxa"/>
            <w:shd w:val="clear" w:color="auto" w:fill="FFFFFF"/>
            <w:tcMar>
              <w:top w:w="0" w:type="dxa"/>
              <w:left w:w="0" w:type="dxa"/>
              <w:bottom w:w="0" w:type="dxa"/>
              <w:right w:w="0" w:type="dxa"/>
            </w:tcMar>
            <w:vAlign w:val="center"/>
            <w:hideMark/>
          </w:tcPr>
          <w:p w14:paraId="0AAFE8C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1.12</w:t>
            </w:r>
          </w:p>
        </w:tc>
        <w:tc>
          <w:tcPr>
            <w:tcW w:w="1389" w:type="dxa"/>
            <w:shd w:val="clear" w:color="auto" w:fill="FFFFFF"/>
            <w:tcMar>
              <w:top w:w="0" w:type="dxa"/>
              <w:left w:w="0" w:type="dxa"/>
              <w:bottom w:w="0" w:type="dxa"/>
              <w:right w:w="0" w:type="dxa"/>
            </w:tcMar>
            <w:vAlign w:val="center"/>
            <w:hideMark/>
          </w:tcPr>
          <w:p w14:paraId="19820B5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1.03, 1.23</w:t>
            </w:r>
          </w:p>
        </w:tc>
        <w:tc>
          <w:tcPr>
            <w:tcW w:w="1132" w:type="dxa"/>
            <w:shd w:val="clear" w:color="auto" w:fill="FFFFFF"/>
            <w:tcMar>
              <w:top w:w="0" w:type="dxa"/>
              <w:left w:w="0" w:type="dxa"/>
              <w:bottom w:w="0" w:type="dxa"/>
              <w:right w:w="0" w:type="dxa"/>
            </w:tcMar>
            <w:vAlign w:val="center"/>
            <w:hideMark/>
          </w:tcPr>
          <w:p w14:paraId="2CFAA5EF"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0.013</w:t>
            </w:r>
          </w:p>
        </w:tc>
        <w:tc>
          <w:tcPr>
            <w:tcW w:w="2697" w:type="dxa"/>
            <w:shd w:val="clear" w:color="auto" w:fill="FFFFFF"/>
            <w:tcMar>
              <w:top w:w="0" w:type="dxa"/>
              <w:left w:w="0" w:type="dxa"/>
              <w:bottom w:w="0" w:type="dxa"/>
              <w:right w:w="0" w:type="dxa"/>
            </w:tcMar>
            <w:vAlign w:val="center"/>
            <w:hideMark/>
          </w:tcPr>
          <w:p w14:paraId="26BC8FA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1.19</w:t>
            </w:r>
          </w:p>
        </w:tc>
        <w:tc>
          <w:tcPr>
            <w:tcW w:w="1389" w:type="dxa"/>
            <w:shd w:val="clear" w:color="auto" w:fill="FFFFFF"/>
            <w:tcMar>
              <w:top w:w="0" w:type="dxa"/>
              <w:left w:w="0" w:type="dxa"/>
              <w:bottom w:w="0" w:type="dxa"/>
              <w:right w:w="0" w:type="dxa"/>
            </w:tcMar>
            <w:vAlign w:val="center"/>
            <w:hideMark/>
          </w:tcPr>
          <w:p w14:paraId="2AE0AF20"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1.05, 1.35</w:t>
            </w:r>
          </w:p>
        </w:tc>
        <w:tc>
          <w:tcPr>
            <w:tcW w:w="1132" w:type="dxa"/>
            <w:shd w:val="clear" w:color="auto" w:fill="FFFFFF"/>
            <w:tcMar>
              <w:top w:w="0" w:type="dxa"/>
              <w:left w:w="0" w:type="dxa"/>
              <w:bottom w:w="0" w:type="dxa"/>
              <w:right w:w="0" w:type="dxa"/>
            </w:tcMar>
            <w:vAlign w:val="center"/>
            <w:hideMark/>
          </w:tcPr>
          <w:p w14:paraId="08AB18D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0.008</w:t>
            </w:r>
          </w:p>
        </w:tc>
      </w:tr>
      <w:tr w:rsidR="00A06D44" w14:paraId="42EA5587" w14:textId="77777777" w:rsidTr="00A06D44">
        <w:trPr>
          <w:cantSplit/>
          <w:jc w:val="center"/>
        </w:trPr>
        <w:tc>
          <w:tcPr>
            <w:tcW w:w="4275" w:type="dxa"/>
            <w:shd w:val="clear" w:color="auto" w:fill="FFFFFF"/>
            <w:tcMar>
              <w:top w:w="0" w:type="dxa"/>
              <w:left w:w="0" w:type="dxa"/>
              <w:bottom w:w="0" w:type="dxa"/>
              <w:right w:w="0" w:type="dxa"/>
            </w:tcMar>
            <w:hideMark/>
          </w:tcPr>
          <w:p w14:paraId="38AA2F73"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2-Hydroxydecanedioic acid</w:t>
            </w:r>
          </w:p>
        </w:tc>
        <w:tc>
          <w:tcPr>
            <w:tcW w:w="1524" w:type="dxa"/>
            <w:shd w:val="clear" w:color="auto" w:fill="FFFFFF"/>
            <w:tcMar>
              <w:top w:w="0" w:type="dxa"/>
              <w:left w:w="0" w:type="dxa"/>
              <w:bottom w:w="0" w:type="dxa"/>
              <w:right w:w="0" w:type="dxa"/>
            </w:tcMar>
            <w:vAlign w:val="center"/>
            <w:hideMark/>
          </w:tcPr>
          <w:p w14:paraId="73EB185B"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1.23</w:t>
            </w:r>
          </w:p>
        </w:tc>
        <w:tc>
          <w:tcPr>
            <w:tcW w:w="1389" w:type="dxa"/>
            <w:shd w:val="clear" w:color="auto" w:fill="FFFFFF"/>
            <w:tcMar>
              <w:top w:w="0" w:type="dxa"/>
              <w:left w:w="0" w:type="dxa"/>
              <w:bottom w:w="0" w:type="dxa"/>
              <w:right w:w="0" w:type="dxa"/>
            </w:tcMar>
            <w:vAlign w:val="center"/>
            <w:hideMark/>
          </w:tcPr>
          <w:p w14:paraId="1D124323"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1.03, 1.48</w:t>
            </w:r>
          </w:p>
        </w:tc>
        <w:tc>
          <w:tcPr>
            <w:tcW w:w="1132" w:type="dxa"/>
            <w:shd w:val="clear" w:color="auto" w:fill="FFFFFF"/>
            <w:tcMar>
              <w:top w:w="0" w:type="dxa"/>
              <w:left w:w="0" w:type="dxa"/>
              <w:bottom w:w="0" w:type="dxa"/>
              <w:right w:w="0" w:type="dxa"/>
            </w:tcMar>
            <w:vAlign w:val="center"/>
            <w:hideMark/>
          </w:tcPr>
          <w:p w14:paraId="60A654BA"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0.030</w:t>
            </w:r>
          </w:p>
        </w:tc>
        <w:tc>
          <w:tcPr>
            <w:tcW w:w="2697" w:type="dxa"/>
            <w:shd w:val="clear" w:color="auto" w:fill="FFFFFF"/>
            <w:tcMar>
              <w:top w:w="0" w:type="dxa"/>
              <w:left w:w="0" w:type="dxa"/>
              <w:bottom w:w="0" w:type="dxa"/>
              <w:right w:w="0" w:type="dxa"/>
            </w:tcMar>
            <w:vAlign w:val="center"/>
            <w:hideMark/>
          </w:tcPr>
          <w:p w14:paraId="680D5A8E"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1.27</w:t>
            </w:r>
          </w:p>
        </w:tc>
        <w:tc>
          <w:tcPr>
            <w:tcW w:w="1389" w:type="dxa"/>
            <w:shd w:val="clear" w:color="auto" w:fill="FFFFFF"/>
            <w:tcMar>
              <w:top w:w="0" w:type="dxa"/>
              <w:left w:w="0" w:type="dxa"/>
              <w:bottom w:w="0" w:type="dxa"/>
              <w:right w:w="0" w:type="dxa"/>
            </w:tcMar>
            <w:vAlign w:val="center"/>
            <w:hideMark/>
          </w:tcPr>
          <w:p w14:paraId="6357E482"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1.01, 1.65</w:t>
            </w:r>
          </w:p>
        </w:tc>
        <w:tc>
          <w:tcPr>
            <w:tcW w:w="1132" w:type="dxa"/>
            <w:shd w:val="clear" w:color="auto" w:fill="FFFFFF"/>
            <w:tcMar>
              <w:top w:w="0" w:type="dxa"/>
              <w:left w:w="0" w:type="dxa"/>
              <w:bottom w:w="0" w:type="dxa"/>
              <w:right w:w="0" w:type="dxa"/>
            </w:tcMar>
            <w:vAlign w:val="center"/>
            <w:hideMark/>
          </w:tcPr>
          <w:p w14:paraId="3DE630C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0.054</w:t>
            </w:r>
          </w:p>
        </w:tc>
      </w:tr>
      <w:tr w:rsidR="00A06D44" w14:paraId="56CCBEF1" w14:textId="77777777" w:rsidTr="00A06D44">
        <w:trPr>
          <w:cantSplit/>
          <w:jc w:val="center"/>
        </w:trPr>
        <w:tc>
          <w:tcPr>
            <w:tcW w:w="4275" w:type="dxa"/>
            <w:shd w:val="clear" w:color="auto" w:fill="FFFFFF"/>
            <w:tcMar>
              <w:top w:w="0" w:type="dxa"/>
              <w:left w:w="0" w:type="dxa"/>
              <w:bottom w:w="0" w:type="dxa"/>
              <w:right w:w="0" w:type="dxa"/>
            </w:tcMar>
            <w:hideMark/>
          </w:tcPr>
          <w:p w14:paraId="32DFF2F6"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3-Methoxybenzenepropanoic acid</w:t>
            </w:r>
          </w:p>
        </w:tc>
        <w:tc>
          <w:tcPr>
            <w:tcW w:w="1524" w:type="dxa"/>
            <w:shd w:val="clear" w:color="auto" w:fill="FFFFFF"/>
            <w:tcMar>
              <w:top w:w="0" w:type="dxa"/>
              <w:left w:w="0" w:type="dxa"/>
              <w:bottom w:w="0" w:type="dxa"/>
              <w:right w:w="0" w:type="dxa"/>
            </w:tcMar>
            <w:vAlign w:val="center"/>
            <w:hideMark/>
          </w:tcPr>
          <w:p w14:paraId="547895D1"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1.38</w:t>
            </w:r>
          </w:p>
        </w:tc>
        <w:tc>
          <w:tcPr>
            <w:tcW w:w="1389" w:type="dxa"/>
            <w:shd w:val="clear" w:color="auto" w:fill="FFFFFF"/>
            <w:tcMar>
              <w:top w:w="0" w:type="dxa"/>
              <w:left w:w="0" w:type="dxa"/>
              <w:bottom w:w="0" w:type="dxa"/>
              <w:right w:w="0" w:type="dxa"/>
            </w:tcMar>
            <w:vAlign w:val="center"/>
            <w:hideMark/>
          </w:tcPr>
          <w:p w14:paraId="31185396"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1.21, 1.59</w:t>
            </w:r>
          </w:p>
        </w:tc>
        <w:tc>
          <w:tcPr>
            <w:tcW w:w="1132" w:type="dxa"/>
            <w:shd w:val="clear" w:color="auto" w:fill="FFFFFF"/>
            <w:tcMar>
              <w:top w:w="0" w:type="dxa"/>
              <w:left w:w="0" w:type="dxa"/>
              <w:bottom w:w="0" w:type="dxa"/>
              <w:right w:w="0" w:type="dxa"/>
            </w:tcMar>
            <w:vAlign w:val="center"/>
            <w:hideMark/>
          </w:tcPr>
          <w:p w14:paraId="0D4B611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c>
          <w:tcPr>
            <w:tcW w:w="2697" w:type="dxa"/>
            <w:shd w:val="clear" w:color="auto" w:fill="FFFFFF"/>
            <w:tcMar>
              <w:top w:w="0" w:type="dxa"/>
              <w:left w:w="0" w:type="dxa"/>
              <w:bottom w:w="0" w:type="dxa"/>
              <w:right w:w="0" w:type="dxa"/>
            </w:tcMar>
            <w:vAlign w:val="center"/>
            <w:hideMark/>
          </w:tcPr>
          <w:p w14:paraId="1FD92AD1"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1.16</w:t>
            </w:r>
          </w:p>
        </w:tc>
        <w:tc>
          <w:tcPr>
            <w:tcW w:w="1389" w:type="dxa"/>
            <w:shd w:val="clear" w:color="auto" w:fill="FFFFFF"/>
            <w:tcMar>
              <w:top w:w="0" w:type="dxa"/>
              <w:left w:w="0" w:type="dxa"/>
              <w:bottom w:w="0" w:type="dxa"/>
              <w:right w:w="0" w:type="dxa"/>
            </w:tcMar>
            <w:vAlign w:val="center"/>
            <w:hideMark/>
          </w:tcPr>
          <w:p w14:paraId="694C5DE1"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0.98, 1.39</w:t>
            </w:r>
          </w:p>
        </w:tc>
        <w:tc>
          <w:tcPr>
            <w:tcW w:w="1132" w:type="dxa"/>
            <w:shd w:val="clear" w:color="auto" w:fill="FFFFFF"/>
            <w:tcMar>
              <w:top w:w="0" w:type="dxa"/>
              <w:left w:w="0" w:type="dxa"/>
              <w:bottom w:w="0" w:type="dxa"/>
              <w:right w:w="0" w:type="dxa"/>
            </w:tcMar>
            <w:vAlign w:val="center"/>
            <w:hideMark/>
          </w:tcPr>
          <w:p w14:paraId="31BA654B"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0.091</w:t>
            </w:r>
          </w:p>
        </w:tc>
      </w:tr>
      <w:tr w:rsidR="00A06D44" w14:paraId="6B07A6EC" w14:textId="77777777" w:rsidTr="00A06D44">
        <w:trPr>
          <w:cantSplit/>
          <w:jc w:val="center"/>
        </w:trPr>
        <w:tc>
          <w:tcPr>
            <w:tcW w:w="4275" w:type="dxa"/>
            <w:shd w:val="clear" w:color="auto" w:fill="FFFFFF"/>
            <w:tcMar>
              <w:top w:w="0" w:type="dxa"/>
              <w:left w:w="0" w:type="dxa"/>
              <w:bottom w:w="0" w:type="dxa"/>
              <w:right w:w="0" w:type="dxa"/>
            </w:tcMar>
            <w:hideMark/>
          </w:tcPr>
          <w:p w14:paraId="07C61572"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8-Hydroxyguanine</w:t>
            </w:r>
          </w:p>
        </w:tc>
        <w:tc>
          <w:tcPr>
            <w:tcW w:w="1524" w:type="dxa"/>
            <w:shd w:val="clear" w:color="auto" w:fill="FFFFFF"/>
            <w:tcMar>
              <w:top w:w="0" w:type="dxa"/>
              <w:left w:w="0" w:type="dxa"/>
              <w:bottom w:w="0" w:type="dxa"/>
              <w:right w:w="0" w:type="dxa"/>
            </w:tcMar>
            <w:vAlign w:val="center"/>
            <w:hideMark/>
          </w:tcPr>
          <w:p w14:paraId="55316D7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0.92</w:t>
            </w:r>
          </w:p>
        </w:tc>
        <w:tc>
          <w:tcPr>
            <w:tcW w:w="1389" w:type="dxa"/>
            <w:shd w:val="clear" w:color="auto" w:fill="FFFFFF"/>
            <w:tcMar>
              <w:top w:w="0" w:type="dxa"/>
              <w:left w:w="0" w:type="dxa"/>
              <w:bottom w:w="0" w:type="dxa"/>
              <w:right w:w="0" w:type="dxa"/>
            </w:tcMar>
            <w:vAlign w:val="center"/>
            <w:hideMark/>
          </w:tcPr>
          <w:p w14:paraId="64421B4A"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0.75, 1.11</w:t>
            </w:r>
          </w:p>
        </w:tc>
        <w:tc>
          <w:tcPr>
            <w:tcW w:w="1132" w:type="dxa"/>
            <w:shd w:val="clear" w:color="auto" w:fill="FFFFFF"/>
            <w:tcMar>
              <w:top w:w="0" w:type="dxa"/>
              <w:left w:w="0" w:type="dxa"/>
              <w:bottom w:w="0" w:type="dxa"/>
              <w:right w:w="0" w:type="dxa"/>
            </w:tcMar>
            <w:vAlign w:val="center"/>
            <w:hideMark/>
          </w:tcPr>
          <w:p w14:paraId="571DDFA4"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0.4</w:t>
            </w:r>
          </w:p>
        </w:tc>
        <w:tc>
          <w:tcPr>
            <w:tcW w:w="2697" w:type="dxa"/>
            <w:shd w:val="clear" w:color="auto" w:fill="FFFFFF"/>
            <w:tcMar>
              <w:top w:w="0" w:type="dxa"/>
              <w:left w:w="0" w:type="dxa"/>
              <w:bottom w:w="0" w:type="dxa"/>
              <w:right w:w="0" w:type="dxa"/>
            </w:tcMar>
            <w:vAlign w:val="center"/>
            <w:hideMark/>
          </w:tcPr>
          <w:p w14:paraId="301976CA"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0.85</w:t>
            </w:r>
          </w:p>
        </w:tc>
        <w:tc>
          <w:tcPr>
            <w:tcW w:w="1389" w:type="dxa"/>
            <w:shd w:val="clear" w:color="auto" w:fill="FFFFFF"/>
            <w:tcMar>
              <w:top w:w="0" w:type="dxa"/>
              <w:left w:w="0" w:type="dxa"/>
              <w:bottom w:w="0" w:type="dxa"/>
              <w:right w:w="0" w:type="dxa"/>
            </w:tcMar>
            <w:vAlign w:val="center"/>
            <w:hideMark/>
          </w:tcPr>
          <w:p w14:paraId="5BEEDF8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0.64, 1.11</w:t>
            </w:r>
          </w:p>
        </w:tc>
        <w:tc>
          <w:tcPr>
            <w:tcW w:w="1132" w:type="dxa"/>
            <w:shd w:val="clear" w:color="auto" w:fill="FFFFFF"/>
            <w:tcMar>
              <w:top w:w="0" w:type="dxa"/>
              <w:left w:w="0" w:type="dxa"/>
              <w:bottom w:w="0" w:type="dxa"/>
              <w:right w:w="0" w:type="dxa"/>
            </w:tcMar>
            <w:vAlign w:val="center"/>
            <w:hideMark/>
          </w:tcPr>
          <w:p w14:paraId="7602F897"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0.2</w:t>
            </w:r>
          </w:p>
        </w:tc>
      </w:tr>
      <w:tr w:rsidR="00A06D44" w14:paraId="0FAA4A36" w14:textId="77777777" w:rsidTr="00A06D44">
        <w:trPr>
          <w:cantSplit/>
          <w:jc w:val="center"/>
        </w:trPr>
        <w:tc>
          <w:tcPr>
            <w:tcW w:w="4275" w:type="dxa"/>
            <w:shd w:val="clear" w:color="auto" w:fill="FFFFFF"/>
            <w:tcMar>
              <w:top w:w="0" w:type="dxa"/>
              <w:left w:w="0" w:type="dxa"/>
              <w:bottom w:w="0" w:type="dxa"/>
              <w:right w:w="0" w:type="dxa"/>
            </w:tcMar>
            <w:hideMark/>
          </w:tcPr>
          <w:p w14:paraId="1F9BA57F" w14:textId="77777777" w:rsidR="00A06D44" w:rsidRDefault="00A06D44">
            <w:pPr>
              <w:spacing w:before="100" w:after="100"/>
              <w:ind w:left="100" w:right="100"/>
              <w:rPr>
                <w:sz w:val="21"/>
                <w:szCs w:val="21"/>
              </w:rPr>
            </w:pPr>
            <w:proofErr w:type="spellStart"/>
            <w:r>
              <w:rPr>
                <w:rFonts w:ascii="Helvetica" w:eastAsia="Helvetica" w:hAnsi="Helvetica" w:cs="Helvetica"/>
                <w:color w:val="000000"/>
                <w:sz w:val="16"/>
                <w:szCs w:val="16"/>
              </w:rPr>
              <w:t>Calcidiol</w:t>
            </w:r>
            <w:proofErr w:type="spellEnd"/>
          </w:p>
        </w:tc>
        <w:tc>
          <w:tcPr>
            <w:tcW w:w="1524" w:type="dxa"/>
            <w:shd w:val="clear" w:color="auto" w:fill="FFFFFF"/>
            <w:tcMar>
              <w:top w:w="0" w:type="dxa"/>
              <w:left w:w="0" w:type="dxa"/>
              <w:bottom w:w="0" w:type="dxa"/>
              <w:right w:w="0" w:type="dxa"/>
            </w:tcMar>
            <w:vAlign w:val="center"/>
            <w:hideMark/>
          </w:tcPr>
          <w:p w14:paraId="3128B30F"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1.51</w:t>
            </w:r>
          </w:p>
        </w:tc>
        <w:tc>
          <w:tcPr>
            <w:tcW w:w="1389" w:type="dxa"/>
            <w:shd w:val="clear" w:color="auto" w:fill="FFFFFF"/>
            <w:tcMar>
              <w:top w:w="0" w:type="dxa"/>
              <w:left w:w="0" w:type="dxa"/>
              <w:bottom w:w="0" w:type="dxa"/>
              <w:right w:w="0" w:type="dxa"/>
            </w:tcMar>
            <w:vAlign w:val="center"/>
            <w:hideMark/>
          </w:tcPr>
          <w:p w14:paraId="016A0997"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1.25, 1.85</w:t>
            </w:r>
          </w:p>
        </w:tc>
        <w:tc>
          <w:tcPr>
            <w:tcW w:w="1132" w:type="dxa"/>
            <w:shd w:val="clear" w:color="auto" w:fill="FFFFFF"/>
            <w:tcMar>
              <w:top w:w="0" w:type="dxa"/>
              <w:left w:w="0" w:type="dxa"/>
              <w:bottom w:w="0" w:type="dxa"/>
              <w:right w:w="0" w:type="dxa"/>
            </w:tcMar>
            <w:vAlign w:val="center"/>
            <w:hideMark/>
          </w:tcPr>
          <w:p w14:paraId="5BFE8FB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c>
          <w:tcPr>
            <w:tcW w:w="2697" w:type="dxa"/>
            <w:shd w:val="clear" w:color="auto" w:fill="FFFFFF"/>
            <w:tcMar>
              <w:top w:w="0" w:type="dxa"/>
              <w:left w:w="0" w:type="dxa"/>
              <w:bottom w:w="0" w:type="dxa"/>
              <w:right w:w="0" w:type="dxa"/>
            </w:tcMar>
            <w:vAlign w:val="center"/>
            <w:hideMark/>
          </w:tcPr>
          <w:p w14:paraId="4FDD341B"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1.06</w:t>
            </w:r>
          </w:p>
        </w:tc>
        <w:tc>
          <w:tcPr>
            <w:tcW w:w="1389" w:type="dxa"/>
            <w:shd w:val="clear" w:color="auto" w:fill="FFFFFF"/>
            <w:tcMar>
              <w:top w:w="0" w:type="dxa"/>
              <w:left w:w="0" w:type="dxa"/>
              <w:bottom w:w="0" w:type="dxa"/>
              <w:right w:w="0" w:type="dxa"/>
            </w:tcMar>
            <w:vAlign w:val="center"/>
            <w:hideMark/>
          </w:tcPr>
          <w:p w14:paraId="7424CB12"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0.83, 1.36</w:t>
            </w:r>
          </w:p>
        </w:tc>
        <w:tc>
          <w:tcPr>
            <w:tcW w:w="1132" w:type="dxa"/>
            <w:shd w:val="clear" w:color="auto" w:fill="FFFFFF"/>
            <w:tcMar>
              <w:top w:w="0" w:type="dxa"/>
              <w:left w:w="0" w:type="dxa"/>
              <w:bottom w:w="0" w:type="dxa"/>
              <w:right w:w="0" w:type="dxa"/>
            </w:tcMar>
            <w:vAlign w:val="center"/>
            <w:hideMark/>
          </w:tcPr>
          <w:p w14:paraId="428F5485"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0.7</w:t>
            </w:r>
          </w:p>
        </w:tc>
      </w:tr>
      <w:tr w:rsidR="00A06D44" w14:paraId="542B630B" w14:textId="77777777" w:rsidTr="00A06D44">
        <w:trPr>
          <w:cantSplit/>
          <w:jc w:val="center"/>
        </w:trPr>
        <w:tc>
          <w:tcPr>
            <w:tcW w:w="4275" w:type="dxa"/>
            <w:shd w:val="clear" w:color="auto" w:fill="FFFFFF"/>
            <w:tcMar>
              <w:top w:w="0" w:type="dxa"/>
              <w:left w:w="0" w:type="dxa"/>
              <w:bottom w:w="0" w:type="dxa"/>
              <w:right w:w="0" w:type="dxa"/>
            </w:tcMar>
            <w:hideMark/>
          </w:tcPr>
          <w:p w14:paraId="12EDAF92"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Cholic acid glucuronide</w:t>
            </w:r>
          </w:p>
        </w:tc>
        <w:tc>
          <w:tcPr>
            <w:tcW w:w="1524" w:type="dxa"/>
            <w:shd w:val="clear" w:color="auto" w:fill="FFFFFF"/>
            <w:tcMar>
              <w:top w:w="0" w:type="dxa"/>
              <w:left w:w="0" w:type="dxa"/>
              <w:bottom w:w="0" w:type="dxa"/>
              <w:right w:w="0" w:type="dxa"/>
            </w:tcMar>
            <w:vAlign w:val="center"/>
            <w:hideMark/>
          </w:tcPr>
          <w:p w14:paraId="43751F1F"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1.08</w:t>
            </w:r>
          </w:p>
        </w:tc>
        <w:tc>
          <w:tcPr>
            <w:tcW w:w="1389" w:type="dxa"/>
            <w:shd w:val="clear" w:color="auto" w:fill="FFFFFF"/>
            <w:tcMar>
              <w:top w:w="0" w:type="dxa"/>
              <w:left w:w="0" w:type="dxa"/>
              <w:bottom w:w="0" w:type="dxa"/>
              <w:right w:w="0" w:type="dxa"/>
            </w:tcMar>
            <w:vAlign w:val="center"/>
            <w:hideMark/>
          </w:tcPr>
          <w:p w14:paraId="7F37D31B"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0.89, 1.31</w:t>
            </w:r>
          </w:p>
        </w:tc>
        <w:tc>
          <w:tcPr>
            <w:tcW w:w="1132" w:type="dxa"/>
            <w:shd w:val="clear" w:color="auto" w:fill="FFFFFF"/>
            <w:tcMar>
              <w:top w:w="0" w:type="dxa"/>
              <w:left w:w="0" w:type="dxa"/>
              <w:bottom w:w="0" w:type="dxa"/>
              <w:right w:w="0" w:type="dxa"/>
            </w:tcMar>
            <w:vAlign w:val="center"/>
            <w:hideMark/>
          </w:tcPr>
          <w:p w14:paraId="1BAAB3C3"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0.5</w:t>
            </w:r>
          </w:p>
        </w:tc>
        <w:tc>
          <w:tcPr>
            <w:tcW w:w="2697" w:type="dxa"/>
            <w:shd w:val="clear" w:color="auto" w:fill="FFFFFF"/>
            <w:tcMar>
              <w:top w:w="0" w:type="dxa"/>
              <w:left w:w="0" w:type="dxa"/>
              <w:bottom w:w="0" w:type="dxa"/>
              <w:right w:w="0" w:type="dxa"/>
            </w:tcMar>
            <w:vAlign w:val="center"/>
            <w:hideMark/>
          </w:tcPr>
          <w:p w14:paraId="7EBF0A8A"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1.26</w:t>
            </w:r>
          </w:p>
        </w:tc>
        <w:tc>
          <w:tcPr>
            <w:tcW w:w="1389" w:type="dxa"/>
            <w:shd w:val="clear" w:color="auto" w:fill="FFFFFF"/>
            <w:tcMar>
              <w:top w:w="0" w:type="dxa"/>
              <w:left w:w="0" w:type="dxa"/>
              <w:bottom w:w="0" w:type="dxa"/>
              <w:right w:w="0" w:type="dxa"/>
            </w:tcMar>
            <w:vAlign w:val="center"/>
            <w:hideMark/>
          </w:tcPr>
          <w:p w14:paraId="02045403"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0.96, 1.65</w:t>
            </w:r>
          </w:p>
        </w:tc>
        <w:tc>
          <w:tcPr>
            <w:tcW w:w="1132" w:type="dxa"/>
            <w:shd w:val="clear" w:color="auto" w:fill="FFFFFF"/>
            <w:tcMar>
              <w:top w:w="0" w:type="dxa"/>
              <w:left w:w="0" w:type="dxa"/>
              <w:bottom w:w="0" w:type="dxa"/>
              <w:right w:w="0" w:type="dxa"/>
            </w:tcMar>
            <w:vAlign w:val="center"/>
            <w:hideMark/>
          </w:tcPr>
          <w:p w14:paraId="7B179E93"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0.10</w:t>
            </w:r>
          </w:p>
        </w:tc>
      </w:tr>
      <w:tr w:rsidR="00A06D44" w14:paraId="4569F5CD" w14:textId="77777777" w:rsidTr="00A06D44">
        <w:trPr>
          <w:cantSplit/>
          <w:jc w:val="center"/>
        </w:trPr>
        <w:tc>
          <w:tcPr>
            <w:tcW w:w="4275" w:type="dxa"/>
            <w:shd w:val="clear" w:color="auto" w:fill="FFFFFF"/>
            <w:tcMar>
              <w:top w:w="0" w:type="dxa"/>
              <w:left w:w="0" w:type="dxa"/>
              <w:bottom w:w="0" w:type="dxa"/>
              <w:right w:w="0" w:type="dxa"/>
            </w:tcMar>
            <w:hideMark/>
          </w:tcPr>
          <w:p w14:paraId="1F836E4C"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Gamma-CEHC</w:t>
            </w:r>
          </w:p>
        </w:tc>
        <w:tc>
          <w:tcPr>
            <w:tcW w:w="1524" w:type="dxa"/>
            <w:shd w:val="clear" w:color="auto" w:fill="FFFFFF"/>
            <w:tcMar>
              <w:top w:w="0" w:type="dxa"/>
              <w:left w:w="0" w:type="dxa"/>
              <w:bottom w:w="0" w:type="dxa"/>
              <w:right w:w="0" w:type="dxa"/>
            </w:tcMar>
            <w:vAlign w:val="center"/>
            <w:hideMark/>
          </w:tcPr>
          <w:p w14:paraId="102B102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0.40</w:t>
            </w:r>
          </w:p>
        </w:tc>
        <w:tc>
          <w:tcPr>
            <w:tcW w:w="1389" w:type="dxa"/>
            <w:shd w:val="clear" w:color="auto" w:fill="FFFFFF"/>
            <w:tcMar>
              <w:top w:w="0" w:type="dxa"/>
              <w:left w:w="0" w:type="dxa"/>
              <w:bottom w:w="0" w:type="dxa"/>
              <w:right w:w="0" w:type="dxa"/>
            </w:tcMar>
            <w:vAlign w:val="center"/>
            <w:hideMark/>
          </w:tcPr>
          <w:p w14:paraId="5F17B15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0.31, 0.51</w:t>
            </w:r>
          </w:p>
        </w:tc>
        <w:tc>
          <w:tcPr>
            <w:tcW w:w="1132" w:type="dxa"/>
            <w:shd w:val="clear" w:color="auto" w:fill="FFFFFF"/>
            <w:tcMar>
              <w:top w:w="0" w:type="dxa"/>
              <w:left w:w="0" w:type="dxa"/>
              <w:bottom w:w="0" w:type="dxa"/>
              <w:right w:w="0" w:type="dxa"/>
            </w:tcMar>
            <w:vAlign w:val="center"/>
            <w:hideMark/>
          </w:tcPr>
          <w:p w14:paraId="2AFC06AB"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c>
          <w:tcPr>
            <w:tcW w:w="2697" w:type="dxa"/>
            <w:shd w:val="clear" w:color="auto" w:fill="FFFFFF"/>
            <w:tcMar>
              <w:top w:w="0" w:type="dxa"/>
              <w:left w:w="0" w:type="dxa"/>
              <w:bottom w:w="0" w:type="dxa"/>
              <w:right w:w="0" w:type="dxa"/>
            </w:tcMar>
            <w:vAlign w:val="center"/>
            <w:hideMark/>
          </w:tcPr>
          <w:p w14:paraId="21988558"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0.48</w:t>
            </w:r>
          </w:p>
        </w:tc>
        <w:tc>
          <w:tcPr>
            <w:tcW w:w="1389" w:type="dxa"/>
            <w:shd w:val="clear" w:color="auto" w:fill="FFFFFF"/>
            <w:tcMar>
              <w:top w:w="0" w:type="dxa"/>
              <w:left w:w="0" w:type="dxa"/>
              <w:bottom w:w="0" w:type="dxa"/>
              <w:right w:w="0" w:type="dxa"/>
            </w:tcMar>
            <w:vAlign w:val="center"/>
            <w:hideMark/>
          </w:tcPr>
          <w:p w14:paraId="734055C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0.34, 0.66</w:t>
            </w:r>
          </w:p>
        </w:tc>
        <w:tc>
          <w:tcPr>
            <w:tcW w:w="1132" w:type="dxa"/>
            <w:shd w:val="clear" w:color="auto" w:fill="FFFFFF"/>
            <w:tcMar>
              <w:top w:w="0" w:type="dxa"/>
              <w:left w:w="0" w:type="dxa"/>
              <w:bottom w:w="0" w:type="dxa"/>
              <w:right w:w="0" w:type="dxa"/>
            </w:tcMar>
            <w:vAlign w:val="center"/>
            <w:hideMark/>
          </w:tcPr>
          <w:p w14:paraId="0627F18A"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r>
      <w:tr w:rsidR="00A06D44" w14:paraId="720FA11F" w14:textId="77777777" w:rsidTr="00A06D44">
        <w:trPr>
          <w:cantSplit/>
          <w:jc w:val="center"/>
        </w:trPr>
        <w:tc>
          <w:tcPr>
            <w:tcW w:w="4275" w:type="dxa"/>
            <w:shd w:val="clear" w:color="auto" w:fill="FFFFFF"/>
            <w:tcMar>
              <w:top w:w="0" w:type="dxa"/>
              <w:left w:w="0" w:type="dxa"/>
              <w:bottom w:w="0" w:type="dxa"/>
              <w:right w:w="0" w:type="dxa"/>
            </w:tcMar>
            <w:hideMark/>
          </w:tcPr>
          <w:p w14:paraId="0D079BEF" w14:textId="77777777" w:rsidR="00A06D44" w:rsidRDefault="00A06D44">
            <w:pPr>
              <w:spacing w:before="100" w:after="100"/>
              <w:ind w:left="100" w:right="100"/>
              <w:rPr>
                <w:sz w:val="21"/>
                <w:szCs w:val="21"/>
              </w:rPr>
            </w:pPr>
            <w:proofErr w:type="spellStart"/>
            <w:r>
              <w:rPr>
                <w:rFonts w:ascii="Helvetica" w:eastAsia="Helvetica" w:hAnsi="Helvetica" w:cs="Helvetica"/>
                <w:color w:val="000000"/>
                <w:sz w:val="16"/>
                <w:szCs w:val="16"/>
              </w:rPr>
              <w:t>Glycocholic</w:t>
            </w:r>
            <w:proofErr w:type="spellEnd"/>
            <w:r>
              <w:rPr>
                <w:rFonts w:ascii="Helvetica" w:eastAsia="Helvetica" w:hAnsi="Helvetica" w:cs="Helvetica"/>
                <w:color w:val="000000"/>
                <w:sz w:val="16"/>
                <w:szCs w:val="16"/>
              </w:rPr>
              <w:t xml:space="preserve"> acid</w:t>
            </w:r>
          </w:p>
        </w:tc>
        <w:tc>
          <w:tcPr>
            <w:tcW w:w="1524" w:type="dxa"/>
            <w:shd w:val="clear" w:color="auto" w:fill="FFFFFF"/>
            <w:tcMar>
              <w:top w:w="0" w:type="dxa"/>
              <w:left w:w="0" w:type="dxa"/>
              <w:bottom w:w="0" w:type="dxa"/>
              <w:right w:w="0" w:type="dxa"/>
            </w:tcMar>
            <w:vAlign w:val="center"/>
            <w:hideMark/>
          </w:tcPr>
          <w:p w14:paraId="77F5C6D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1.21</w:t>
            </w:r>
          </w:p>
        </w:tc>
        <w:tc>
          <w:tcPr>
            <w:tcW w:w="1389" w:type="dxa"/>
            <w:shd w:val="clear" w:color="auto" w:fill="FFFFFF"/>
            <w:tcMar>
              <w:top w:w="0" w:type="dxa"/>
              <w:left w:w="0" w:type="dxa"/>
              <w:bottom w:w="0" w:type="dxa"/>
              <w:right w:w="0" w:type="dxa"/>
            </w:tcMar>
            <w:vAlign w:val="center"/>
            <w:hideMark/>
          </w:tcPr>
          <w:p w14:paraId="2ADAD81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1.01, 1.46</w:t>
            </w:r>
          </w:p>
        </w:tc>
        <w:tc>
          <w:tcPr>
            <w:tcW w:w="1132" w:type="dxa"/>
            <w:shd w:val="clear" w:color="auto" w:fill="FFFFFF"/>
            <w:tcMar>
              <w:top w:w="0" w:type="dxa"/>
              <w:left w:w="0" w:type="dxa"/>
              <w:bottom w:w="0" w:type="dxa"/>
              <w:right w:w="0" w:type="dxa"/>
            </w:tcMar>
            <w:vAlign w:val="center"/>
            <w:hideMark/>
          </w:tcPr>
          <w:p w14:paraId="28A1A37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0.039</w:t>
            </w:r>
          </w:p>
        </w:tc>
        <w:tc>
          <w:tcPr>
            <w:tcW w:w="2697" w:type="dxa"/>
            <w:shd w:val="clear" w:color="auto" w:fill="FFFFFF"/>
            <w:tcMar>
              <w:top w:w="0" w:type="dxa"/>
              <w:left w:w="0" w:type="dxa"/>
              <w:bottom w:w="0" w:type="dxa"/>
              <w:right w:w="0" w:type="dxa"/>
            </w:tcMar>
            <w:vAlign w:val="center"/>
            <w:hideMark/>
          </w:tcPr>
          <w:p w14:paraId="5C098272"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1.16</w:t>
            </w:r>
          </w:p>
        </w:tc>
        <w:tc>
          <w:tcPr>
            <w:tcW w:w="1389" w:type="dxa"/>
            <w:shd w:val="clear" w:color="auto" w:fill="FFFFFF"/>
            <w:tcMar>
              <w:top w:w="0" w:type="dxa"/>
              <w:left w:w="0" w:type="dxa"/>
              <w:bottom w:w="0" w:type="dxa"/>
              <w:right w:w="0" w:type="dxa"/>
            </w:tcMar>
            <w:vAlign w:val="center"/>
            <w:hideMark/>
          </w:tcPr>
          <w:p w14:paraId="73DE244E"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0.92, 1.47</w:t>
            </w:r>
          </w:p>
        </w:tc>
        <w:tc>
          <w:tcPr>
            <w:tcW w:w="1132" w:type="dxa"/>
            <w:shd w:val="clear" w:color="auto" w:fill="FFFFFF"/>
            <w:tcMar>
              <w:top w:w="0" w:type="dxa"/>
              <w:left w:w="0" w:type="dxa"/>
              <w:bottom w:w="0" w:type="dxa"/>
              <w:right w:w="0" w:type="dxa"/>
            </w:tcMar>
            <w:vAlign w:val="center"/>
            <w:hideMark/>
          </w:tcPr>
          <w:p w14:paraId="2C23BCD2"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0.2</w:t>
            </w:r>
          </w:p>
        </w:tc>
      </w:tr>
      <w:tr w:rsidR="00A06D44" w14:paraId="146F7767" w14:textId="77777777" w:rsidTr="00A06D44">
        <w:trPr>
          <w:cantSplit/>
          <w:jc w:val="center"/>
        </w:trPr>
        <w:tc>
          <w:tcPr>
            <w:tcW w:w="4275" w:type="dxa"/>
            <w:shd w:val="clear" w:color="auto" w:fill="FFFFFF"/>
            <w:tcMar>
              <w:top w:w="0" w:type="dxa"/>
              <w:left w:w="0" w:type="dxa"/>
              <w:bottom w:w="0" w:type="dxa"/>
              <w:right w:w="0" w:type="dxa"/>
            </w:tcMar>
            <w:hideMark/>
          </w:tcPr>
          <w:p w14:paraId="5CA5247C" w14:textId="77777777" w:rsidR="00A06D44" w:rsidRDefault="00A06D44">
            <w:pPr>
              <w:spacing w:before="100" w:after="100"/>
              <w:ind w:left="100" w:right="100"/>
              <w:rPr>
                <w:sz w:val="21"/>
                <w:szCs w:val="21"/>
              </w:rPr>
            </w:pPr>
            <w:proofErr w:type="gramStart"/>
            <w:r>
              <w:rPr>
                <w:rFonts w:ascii="Helvetica" w:eastAsia="Helvetica" w:hAnsi="Helvetica" w:cs="Helvetica"/>
                <w:color w:val="000000"/>
                <w:sz w:val="16"/>
                <w:szCs w:val="16"/>
              </w:rPr>
              <w:t>MG(</w:t>
            </w:r>
            <w:proofErr w:type="gramEnd"/>
            <w:r>
              <w:rPr>
                <w:rFonts w:ascii="Helvetica" w:eastAsia="Helvetica" w:hAnsi="Helvetica" w:cs="Helvetica"/>
                <w:color w:val="000000"/>
                <w:sz w:val="16"/>
                <w:szCs w:val="16"/>
              </w:rPr>
              <w:t>0:0/18:1(9Z)/0:0)</w:t>
            </w:r>
          </w:p>
        </w:tc>
        <w:tc>
          <w:tcPr>
            <w:tcW w:w="1524" w:type="dxa"/>
            <w:shd w:val="clear" w:color="auto" w:fill="FFFFFF"/>
            <w:tcMar>
              <w:top w:w="0" w:type="dxa"/>
              <w:left w:w="0" w:type="dxa"/>
              <w:bottom w:w="0" w:type="dxa"/>
              <w:right w:w="0" w:type="dxa"/>
            </w:tcMar>
            <w:vAlign w:val="center"/>
            <w:hideMark/>
          </w:tcPr>
          <w:p w14:paraId="46759D8F"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1.33</w:t>
            </w:r>
          </w:p>
        </w:tc>
        <w:tc>
          <w:tcPr>
            <w:tcW w:w="1389" w:type="dxa"/>
            <w:shd w:val="clear" w:color="auto" w:fill="FFFFFF"/>
            <w:tcMar>
              <w:top w:w="0" w:type="dxa"/>
              <w:left w:w="0" w:type="dxa"/>
              <w:bottom w:w="0" w:type="dxa"/>
              <w:right w:w="0" w:type="dxa"/>
            </w:tcMar>
            <w:vAlign w:val="center"/>
            <w:hideMark/>
          </w:tcPr>
          <w:p w14:paraId="292A621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1.15, 1.55</w:t>
            </w:r>
          </w:p>
        </w:tc>
        <w:tc>
          <w:tcPr>
            <w:tcW w:w="1132" w:type="dxa"/>
            <w:shd w:val="clear" w:color="auto" w:fill="FFFFFF"/>
            <w:tcMar>
              <w:top w:w="0" w:type="dxa"/>
              <w:left w:w="0" w:type="dxa"/>
              <w:bottom w:w="0" w:type="dxa"/>
              <w:right w:w="0" w:type="dxa"/>
            </w:tcMar>
            <w:vAlign w:val="center"/>
            <w:hideMark/>
          </w:tcPr>
          <w:p w14:paraId="5A02292E"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c>
          <w:tcPr>
            <w:tcW w:w="2697" w:type="dxa"/>
            <w:shd w:val="clear" w:color="auto" w:fill="FFFFFF"/>
            <w:tcMar>
              <w:top w:w="0" w:type="dxa"/>
              <w:left w:w="0" w:type="dxa"/>
              <w:bottom w:w="0" w:type="dxa"/>
              <w:right w:w="0" w:type="dxa"/>
            </w:tcMar>
            <w:vAlign w:val="center"/>
            <w:hideMark/>
          </w:tcPr>
          <w:p w14:paraId="1FF2AA3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1.33</w:t>
            </w:r>
          </w:p>
        </w:tc>
        <w:tc>
          <w:tcPr>
            <w:tcW w:w="1389" w:type="dxa"/>
            <w:shd w:val="clear" w:color="auto" w:fill="FFFFFF"/>
            <w:tcMar>
              <w:top w:w="0" w:type="dxa"/>
              <w:left w:w="0" w:type="dxa"/>
              <w:bottom w:w="0" w:type="dxa"/>
              <w:right w:w="0" w:type="dxa"/>
            </w:tcMar>
            <w:vAlign w:val="center"/>
            <w:hideMark/>
          </w:tcPr>
          <w:p w14:paraId="3B78FE63"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1.10, 1.60</w:t>
            </w:r>
          </w:p>
        </w:tc>
        <w:tc>
          <w:tcPr>
            <w:tcW w:w="1132" w:type="dxa"/>
            <w:shd w:val="clear" w:color="auto" w:fill="FFFFFF"/>
            <w:tcMar>
              <w:top w:w="0" w:type="dxa"/>
              <w:left w:w="0" w:type="dxa"/>
              <w:bottom w:w="0" w:type="dxa"/>
              <w:right w:w="0" w:type="dxa"/>
            </w:tcMar>
            <w:vAlign w:val="center"/>
            <w:hideMark/>
          </w:tcPr>
          <w:p w14:paraId="2BC3DFDA"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0.003</w:t>
            </w:r>
          </w:p>
        </w:tc>
      </w:tr>
      <w:tr w:rsidR="00A06D44" w14:paraId="2488A2F8" w14:textId="77777777" w:rsidTr="00A06D44">
        <w:trPr>
          <w:cantSplit/>
          <w:jc w:val="center"/>
        </w:trPr>
        <w:tc>
          <w:tcPr>
            <w:tcW w:w="4275" w:type="dxa"/>
            <w:shd w:val="clear" w:color="auto" w:fill="FFFFFF"/>
            <w:tcMar>
              <w:top w:w="0" w:type="dxa"/>
              <w:left w:w="0" w:type="dxa"/>
              <w:bottom w:w="0" w:type="dxa"/>
              <w:right w:w="0" w:type="dxa"/>
            </w:tcMar>
            <w:hideMark/>
          </w:tcPr>
          <w:p w14:paraId="13446FA8"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Pyridoxamine 5'-phosphate</w:t>
            </w:r>
          </w:p>
        </w:tc>
        <w:tc>
          <w:tcPr>
            <w:tcW w:w="1524" w:type="dxa"/>
            <w:shd w:val="clear" w:color="auto" w:fill="FFFFFF"/>
            <w:tcMar>
              <w:top w:w="0" w:type="dxa"/>
              <w:left w:w="0" w:type="dxa"/>
              <w:bottom w:w="0" w:type="dxa"/>
              <w:right w:w="0" w:type="dxa"/>
            </w:tcMar>
            <w:vAlign w:val="center"/>
            <w:hideMark/>
          </w:tcPr>
          <w:p w14:paraId="437C2D37"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0.90</w:t>
            </w:r>
          </w:p>
        </w:tc>
        <w:tc>
          <w:tcPr>
            <w:tcW w:w="1389" w:type="dxa"/>
            <w:shd w:val="clear" w:color="auto" w:fill="FFFFFF"/>
            <w:tcMar>
              <w:top w:w="0" w:type="dxa"/>
              <w:left w:w="0" w:type="dxa"/>
              <w:bottom w:w="0" w:type="dxa"/>
              <w:right w:w="0" w:type="dxa"/>
            </w:tcMar>
            <w:vAlign w:val="center"/>
            <w:hideMark/>
          </w:tcPr>
          <w:p w14:paraId="0DDF5EC4"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0.85, 0.95</w:t>
            </w:r>
          </w:p>
        </w:tc>
        <w:tc>
          <w:tcPr>
            <w:tcW w:w="1132" w:type="dxa"/>
            <w:shd w:val="clear" w:color="auto" w:fill="FFFFFF"/>
            <w:tcMar>
              <w:top w:w="0" w:type="dxa"/>
              <w:left w:w="0" w:type="dxa"/>
              <w:bottom w:w="0" w:type="dxa"/>
              <w:right w:w="0" w:type="dxa"/>
            </w:tcMar>
            <w:vAlign w:val="center"/>
            <w:hideMark/>
          </w:tcPr>
          <w:p w14:paraId="4D433921"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c>
          <w:tcPr>
            <w:tcW w:w="2697" w:type="dxa"/>
            <w:shd w:val="clear" w:color="auto" w:fill="FFFFFF"/>
            <w:tcMar>
              <w:top w:w="0" w:type="dxa"/>
              <w:left w:w="0" w:type="dxa"/>
              <w:bottom w:w="0" w:type="dxa"/>
              <w:right w:w="0" w:type="dxa"/>
            </w:tcMar>
            <w:vAlign w:val="center"/>
            <w:hideMark/>
          </w:tcPr>
          <w:p w14:paraId="26F37C1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0.86</w:t>
            </w:r>
          </w:p>
        </w:tc>
        <w:tc>
          <w:tcPr>
            <w:tcW w:w="1389" w:type="dxa"/>
            <w:shd w:val="clear" w:color="auto" w:fill="FFFFFF"/>
            <w:tcMar>
              <w:top w:w="0" w:type="dxa"/>
              <w:left w:w="0" w:type="dxa"/>
              <w:bottom w:w="0" w:type="dxa"/>
              <w:right w:w="0" w:type="dxa"/>
            </w:tcMar>
            <w:vAlign w:val="center"/>
            <w:hideMark/>
          </w:tcPr>
          <w:p w14:paraId="65ECFED5"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0.80, 0.93</w:t>
            </w:r>
          </w:p>
        </w:tc>
        <w:tc>
          <w:tcPr>
            <w:tcW w:w="1132" w:type="dxa"/>
            <w:shd w:val="clear" w:color="auto" w:fill="FFFFFF"/>
            <w:tcMar>
              <w:top w:w="0" w:type="dxa"/>
              <w:left w:w="0" w:type="dxa"/>
              <w:bottom w:w="0" w:type="dxa"/>
              <w:right w:w="0" w:type="dxa"/>
            </w:tcMar>
            <w:vAlign w:val="center"/>
            <w:hideMark/>
          </w:tcPr>
          <w:p w14:paraId="4FF92837"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r>
      <w:tr w:rsidR="00A06D44" w14:paraId="2C102B01" w14:textId="77777777" w:rsidTr="00A06D44">
        <w:trPr>
          <w:cantSplit/>
          <w:jc w:val="center"/>
        </w:trPr>
        <w:tc>
          <w:tcPr>
            <w:tcW w:w="4275" w:type="dxa"/>
            <w:shd w:val="clear" w:color="auto" w:fill="FFFFFF"/>
            <w:tcMar>
              <w:top w:w="0" w:type="dxa"/>
              <w:left w:w="0" w:type="dxa"/>
              <w:bottom w:w="0" w:type="dxa"/>
              <w:right w:w="0" w:type="dxa"/>
            </w:tcMar>
            <w:hideMark/>
          </w:tcPr>
          <w:p w14:paraId="28E0C788" w14:textId="77777777" w:rsidR="00A06D44" w:rsidRDefault="00A06D44">
            <w:pPr>
              <w:spacing w:before="100" w:after="100"/>
              <w:ind w:left="100" w:right="100"/>
              <w:rPr>
                <w:sz w:val="21"/>
                <w:szCs w:val="21"/>
              </w:rPr>
            </w:pPr>
            <w:proofErr w:type="spellStart"/>
            <w:r>
              <w:rPr>
                <w:rFonts w:ascii="Helvetica" w:eastAsia="Helvetica" w:hAnsi="Helvetica" w:cs="Helvetica"/>
                <w:color w:val="000000"/>
                <w:sz w:val="16"/>
                <w:szCs w:val="16"/>
              </w:rPr>
              <w:t>Sphinganine</w:t>
            </w:r>
            <w:proofErr w:type="spellEnd"/>
            <w:r>
              <w:rPr>
                <w:rFonts w:ascii="Helvetica" w:eastAsia="Helvetica" w:hAnsi="Helvetica" w:cs="Helvetica"/>
                <w:color w:val="000000"/>
                <w:sz w:val="16"/>
                <w:szCs w:val="16"/>
              </w:rPr>
              <w:t xml:space="preserve"> 1-phosphate</w:t>
            </w:r>
          </w:p>
        </w:tc>
        <w:tc>
          <w:tcPr>
            <w:tcW w:w="1524" w:type="dxa"/>
            <w:shd w:val="clear" w:color="auto" w:fill="FFFFFF"/>
            <w:tcMar>
              <w:top w:w="0" w:type="dxa"/>
              <w:left w:w="0" w:type="dxa"/>
              <w:bottom w:w="0" w:type="dxa"/>
              <w:right w:w="0" w:type="dxa"/>
            </w:tcMar>
            <w:vAlign w:val="center"/>
            <w:hideMark/>
          </w:tcPr>
          <w:p w14:paraId="5253722A"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0.84</w:t>
            </w:r>
          </w:p>
        </w:tc>
        <w:tc>
          <w:tcPr>
            <w:tcW w:w="1389" w:type="dxa"/>
            <w:shd w:val="clear" w:color="auto" w:fill="FFFFFF"/>
            <w:tcMar>
              <w:top w:w="0" w:type="dxa"/>
              <w:left w:w="0" w:type="dxa"/>
              <w:bottom w:w="0" w:type="dxa"/>
              <w:right w:w="0" w:type="dxa"/>
            </w:tcMar>
            <w:vAlign w:val="center"/>
            <w:hideMark/>
          </w:tcPr>
          <w:p w14:paraId="664F9337"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0.75, 0.92</w:t>
            </w:r>
          </w:p>
        </w:tc>
        <w:tc>
          <w:tcPr>
            <w:tcW w:w="1132" w:type="dxa"/>
            <w:shd w:val="clear" w:color="auto" w:fill="FFFFFF"/>
            <w:tcMar>
              <w:top w:w="0" w:type="dxa"/>
              <w:left w:w="0" w:type="dxa"/>
              <w:bottom w:w="0" w:type="dxa"/>
              <w:right w:w="0" w:type="dxa"/>
            </w:tcMar>
            <w:vAlign w:val="center"/>
            <w:hideMark/>
          </w:tcPr>
          <w:p w14:paraId="15CF9CA5"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c>
          <w:tcPr>
            <w:tcW w:w="2697" w:type="dxa"/>
            <w:shd w:val="clear" w:color="auto" w:fill="FFFFFF"/>
            <w:tcMar>
              <w:top w:w="0" w:type="dxa"/>
              <w:left w:w="0" w:type="dxa"/>
              <w:bottom w:w="0" w:type="dxa"/>
              <w:right w:w="0" w:type="dxa"/>
            </w:tcMar>
            <w:vAlign w:val="center"/>
            <w:hideMark/>
          </w:tcPr>
          <w:p w14:paraId="58B91C7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0.87</w:t>
            </w:r>
          </w:p>
        </w:tc>
        <w:tc>
          <w:tcPr>
            <w:tcW w:w="1389" w:type="dxa"/>
            <w:shd w:val="clear" w:color="auto" w:fill="FFFFFF"/>
            <w:tcMar>
              <w:top w:w="0" w:type="dxa"/>
              <w:left w:w="0" w:type="dxa"/>
              <w:bottom w:w="0" w:type="dxa"/>
              <w:right w:w="0" w:type="dxa"/>
            </w:tcMar>
            <w:vAlign w:val="center"/>
            <w:hideMark/>
          </w:tcPr>
          <w:p w14:paraId="5086CA3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0.76, 0.99</w:t>
            </w:r>
          </w:p>
        </w:tc>
        <w:tc>
          <w:tcPr>
            <w:tcW w:w="1132" w:type="dxa"/>
            <w:shd w:val="clear" w:color="auto" w:fill="FFFFFF"/>
            <w:tcMar>
              <w:top w:w="0" w:type="dxa"/>
              <w:left w:w="0" w:type="dxa"/>
              <w:bottom w:w="0" w:type="dxa"/>
              <w:right w:w="0" w:type="dxa"/>
            </w:tcMar>
            <w:vAlign w:val="center"/>
            <w:hideMark/>
          </w:tcPr>
          <w:p w14:paraId="5E097667"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0.035</w:t>
            </w:r>
          </w:p>
        </w:tc>
      </w:tr>
      <w:tr w:rsidR="00A06D44" w14:paraId="24ED247A" w14:textId="77777777" w:rsidTr="00A06D44">
        <w:trPr>
          <w:cantSplit/>
          <w:jc w:val="center"/>
        </w:trPr>
        <w:tc>
          <w:tcPr>
            <w:tcW w:w="4275" w:type="dxa"/>
            <w:shd w:val="clear" w:color="auto" w:fill="FFFFFF"/>
            <w:tcMar>
              <w:top w:w="0" w:type="dxa"/>
              <w:left w:w="0" w:type="dxa"/>
              <w:bottom w:w="0" w:type="dxa"/>
              <w:right w:w="0" w:type="dxa"/>
            </w:tcMar>
            <w:hideMark/>
          </w:tcPr>
          <w:p w14:paraId="034E9A30"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Sphingosine 1-phosphate</w:t>
            </w:r>
          </w:p>
        </w:tc>
        <w:tc>
          <w:tcPr>
            <w:tcW w:w="1524" w:type="dxa"/>
            <w:shd w:val="clear" w:color="auto" w:fill="FFFFFF"/>
            <w:tcMar>
              <w:top w:w="0" w:type="dxa"/>
              <w:left w:w="0" w:type="dxa"/>
              <w:bottom w:w="0" w:type="dxa"/>
              <w:right w:w="0" w:type="dxa"/>
            </w:tcMar>
            <w:vAlign w:val="center"/>
            <w:hideMark/>
          </w:tcPr>
          <w:p w14:paraId="797DC83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1.02</w:t>
            </w:r>
          </w:p>
        </w:tc>
        <w:tc>
          <w:tcPr>
            <w:tcW w:w="1389" w:type="dxa"/>
            <w:shd w:val="clear" w:color="auto" w:fill="FFFFFF"/>
            <w:tcMar>
              <w:top w:w="0" w:type="dxa"/>
              <w:left w:w="0" w:type="dxa"/>
              <w:bottom w:w="0" w:type="dxa"/>
              <w:right w:w="0" w:type="dxa"/>
            </w:tcMar>
            <w:vAlign w:val="center"/>
            <w:hideMark/>
          </w:tcPr>
          <w:p w14:paraId="69773A07"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0.97, 1.08</w:t>
            </w:r>
          </w:p>
        </w:tc>
        <w:tc>
          <w:tcPr>
            <w:tcW w:w="1132" w:type="dxa"/>
            <w:shd w:val="clear" w:color="auto" w:fill="FFFFFF"/>
            <w:tcMar>
              <w:top w:w="0" w:type="dxa"/>
              <w:left w:w="0" w:type="dxa"/>
              <w:bottom w:w="0" w:type="dxa"/>
              <w:right w:w="0" w:type="dxa"/>
            </w:tcMar>
            <w:vAlign w:val="center"/>
            <w:hideMark/>
          </w:tcPr>
          <w:p w14:paraId="1DFA111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0.4</w:t>
            </w:r>
          </w:p>
        </w:tc>
        <w:tc>
          <w:tcPr>
            <w:tcW w:w="2697" w:type="dxa"/>
            <w:shd w:val="clear" w:color="auto" w:fill="FFFFFF"/>
            <w:tcMar>
              <w:top w:w="0" w:type="dxa"/>
              <w:left w:w="0" w:type="dxa"/>
              <w:bottom w:w="0" w:type="dxa"/>
              <w:right w:w="0" w:type="dxa"/>
            </w:tcMar>
            <w:vAlign w:val="center"/>
            <w:hideMark/>
          </w:tcPr>
          <w:p w14:paraId="1D6F2E9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1.05</w:t>
            </w:r>
          </w:p>
        </w:tc>
        <w:tc>
          <w:tcPr>
            <w:tcW w:w="1389" w:type="dxa"/>
            <w:shd w:val="clear" w:color="auto" w:fill="FFFFFF"/>
            <w:tcMar>
              <w:top w:w="0" w:type="dxa"/>
              <w:left w:w="0" w:type="dxa"/>
              <w:bottom w:w="0" w:type="dxa"/>
              <w:right w:w="0" w:type="dxa"/>
            </w:tcMar>
            <w:vAlign w:val="center"/>
            <w:hideMark/>
          </w:tcPr>
          <w:p w14:paraId="4D5B6BB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0.97, 1.13</w:t>
            </w:r>
          </w:p>
        </w:tc>
        <w:tc>
          <w:tcPr>
            <w:tcW w:w="1132" w:type="dxa"/>
            <w:shd w:val="clear" w:color="auto" w:fill="FFFFFF"/>
            <w:tcMar>
              <w:top w:w="0" w:type="dxa"/>
              <w:left w:w="0" w:type="dxa"/>
              <w:bottom w:w="0" w:type="dxa"/>
              <w:right w:w="0" w:type="dxa"/>
            </w:tcMar>
            <w:vAlign w:val="center"/>
            <w:hideMark/>
          </w:tcPr>
          <w:p w14:paraId="4741086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0.2</w:t>
            </w:r>
          </w:p>
        </w:tc>
      </w:tr>
      <w:tr w:rsidR="00A06D44" w14:paraId="0542E16D" w14:textId="77777777" w:rsidTr="00A06D44">
        <w:trPr>
          <w:cantSplit/>
          <w:jc w:val="center"/>
        </w:trPr>
        <w:tc>
          <w:tcPr>
            <w:tcW w:w="4275" w:type="dxa"/>
            <w:shd w:val="clear" w:color="auto" w:fill="FFFFFF"/>
            <w:tcMar>
              <w:top w:w="0" w:type="dxa"/>
              <w:left w:w="0" w:type="dxa"/>
              <w:bottom w:w="0" w:type="dxa"/>
              <w:right w:w="0" w:type="dxa"/>
            </w:tcMar>
            <w:hideMark/>
          </w:tcPr>
          <w:p w14:paraId="389D1EDB"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gender</w:t>
            </w:r>
          </w:p>
        </w:tc>
        <w:tc>
          <w:tcPr>
            <w:tcW w:w="1524" w:type="dxa"/>
            <w:shd w:val="clear" w:color="auto" w:fill="FFFFFF"/>
            <w:tcMar>
              <w:top w:w="0" w:type="dxa"/>
              <w:left w:w="0" w:type="dxa"/>
              <w:bottom w:w="0" w:type="dxa"/>
              <w:right w:w="0" w:type="dxa"/>
            </w:tcMar>
            <w:vAlign w:val="center"/>
          </w:tcPr>
          <w:p w14:paraId="7EB59CC9" w14:textId="77777777" w:rsidR="00A06D44" w:rsidRDefault="00A06D44">
            <w:pPr>
              <w:spacing w:before="100" w:after="100"/>
              <w:ind w:left="100" w:right="100"/>
              <w:jc w:val="center"/>
              <w:rPr>
                <w:sz w:val="21"/>
                <w:szCs w:val="21"/>
              </w:rPr>
            </w:pPr>
          </w:p>
        </w:tc>
        <w:tc>
          <w:tcPr>
            <w:tcW w:w="1389" w:type="dxa"/>
            <w:shd w:val="clear" w:color="auto" w:fill="FFFFFF"/>
            <w:tcMar>
              <w:top w:w="0" w:type="dxa"/>
              <w:left w:w="0" w:type="dxa"/>
              <w:bottom w:w="0" w:type="dxa"/>
              <w:right w:w="0" w:type="dxa"/>
            </w:tcMar>
            <w:vAlign w:val="center"/>
          </w:tcPr>
          <w:p w14:paraId="184CB412" w14:textId="77777777" w:rsidR="00A06D44" w:rsidRDefault="00A06D44">
            <w:pPr>
              <w:spacing w:before="100" w:after="100"/>
              <w:ind w:left="100" w:right="100"/>
              <w:jc w:val="center"/>
              <w:rPr>
                <w:sz w:val="21"/>
                <w:szCs w:val="21"/>
              </w:rPr>
            </w:pPr>
          </w:p>
        </w:tc>
        <w:tc>
          <w:tcPr>
            <w:tcW w:w="1132" w:type="dxa"/>
            <w:shd w:val="clear" w:color="auto" w:fill="FFFFFF"/>
            <w:tcMar>
              <w:top w:w="0" w:type="dxa"/>
              <w:left w:w="0" w:type="dxa"/>
              <w:bottom w:w="0" w:type="dxa"/>
              <w:right w:w="0" w:type="dxa"/>
            </w:tcMar>
            <w:vAlign w:val="center"/>
          </w:tcPr>
          <w:p w14:paraId="51A4E37D" w14:textId="77777777" w:rsidR="00A06D44" w:rsidRDefault="00A06D44">
            <w:pPr>
              <w:spacing w:before="100" w:after="100"/>
              <w:ind w:left="100" w:right="100"/>
              <w:jc w:val="center"/>
              <w:rPr>
                <w:sz w:val="21"/>
                <w:szCs w:val="21"/>
              </w:rPr>
            </w:pPr>
          </w:p>
        </w:tc>
        <w:tc>
          <w:tcPr>
            <w:tcW w:w="2697" w:type="dxa"/>
            <w:shd w:val="clear" w:color="auto" w:fill="FFFFFF"/>
            <w:tcMar>
              <w:top w:w="0" w:type="dxa"/>
              <w:left w:w="0" w:type="dxa"/>
              <w:bottom w:w="0" w:type="dxa"/>
              <w:right w:w="0" w:type="dxa"/>
            </w:tcMar>
            <w:vAlign w:val="center"/>
            <w:hideMark/>
          </w:tcPr>
          <w:p w14:paraId="3DB82128"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1.05</w:t>
            </w:r>
          </w:p>
        </w:tc>
        <w:tc>
          <w:tcPr>
            <w:tcW w:w="1389" w:type="dxa"/>
            <w:shd w:val="clear" w:color="auto" w:fill="FFFFFF"/>
            <w:tcMar>
              <w:top w:w="0" w:type="dxa"/>
              <w:left w:w="0" w:type="dxa"/>
              <w:bottom w:w="0" w:type="dxa"/>
              <w:right w:w="0" w:type="dxa"/>
            </w:tcMar>
            <w:vAlign w:val="center"/>
            <w:hideMark/>
          </w:tcPr>
          <w:p w14:paraId="5BDCC0D7"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0.55, 2.01</w:t>
            </w:r>
          </w:p>
        </w:tc>
        <w:tc>
          <w:tcPr>
            <w:tcW w:w="1132" w:type="dxa"/>
            <w:shd w:val="clear" w:color="auto" w:fill="FFFFFF"/>
            <w:tcMar>
              <w:top w:w="0" w:type="dxa"/>
              <w:left w:w="0" w:type="dxa"/>
              <w:bottom w:w="0" w:type="dxa"/>
              <w:right w:w="0" w:type="dxa"/>
            </w:tcMar>
            <w:vAlign w:val="center"/>
            <w:hideMark/>
          </w:tcPr>
          <w:p w14:paraId="3EDED29F"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w:t>
            </w:r>
          </w:p>
        </w:tc>
      </w:tr>
      <w:tr w:rsidR="00A06D44" w14:paraId="1598FB07" w14:textId="77777777" w:rsidTr="00A06D44">
        <w:trPr>
          <w:cantSplit/>
          <w:jc w:val="center"/>
        </w:trPr>
        <w:tc>
          <w:tcPr>
            <w:tcW w:w="4275" w:type="dxa"/>
            <w:shd w:val="clear" w:color="auto" w:fill="FFFFFF"/>
            <w:tcMar>
              <w:top w:w="0" w:type="dxa"/>
              <w:left w:w="0" w:type="dxa"/>
              <w:bottom w:w="0" w:type="dxa"/>
              <w:right w:w="0" w:type="dxa"/>
            </w:tcMar>
            <w:hideMark/>
          </w:tcPr>
          <w:p w14:paraId="71CEC6E5"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age (per 10 years)</w:t>
            </w:r>
          </w:p>
        </w:tc>
        <w:tc>
          <w:tcPr>
            <w:tcW w:w="1524" w:type="dxa"/>
            <w:shd w:val="clear" w:color="auto" w:fill="FFFFFF"/>
            <w:tcMar>
              <w:top w:w="0" w:type="dxa"/>
              <w:left w:w="0" w:type="dxa"/>
              <w:bottom w:w="0" w:type="dxa"/>
              <w:right w:w="0" w:type="dxa"/>
            </w:tcMar>
            <w:vAlign w:val="center"/>
          </w:tcPr>
          <w:p w14:paraId="24B13727" w14:textId="77777777" w:rsidR="00A06D44" w:rsidRDefault="00A06D44">
            <w:pPr>
              <w:spacing w:before="100" w:after="100"/>
              <w:ind w:left="100" w:right="100"/>
              <w:jc w:val="center"/>
              <w:rPr>
                <w:sz w:val="21"/>
                <w:szCs w:val="21"/>
              </w:rPr>
            </w:pPr>
          </w:p>
        </w:tc>
        <w:tc>
          <w:tcPr>
            <w:tcW w:w="1389" w:type="dxa"/>
            <w:shd w:val="clear" w:color="auto" w:fill="FFFFFF"/>
            <w:tcMar>
              <w:top w:w="0" w:type="dxa"/>
              <w:left w:w="0" w:type="dxa"/>
              <w:bottom w:w="0" w:type="dxa"/>
              <w:right w:w="0" w:type="dxa"/>
            </w:tcMar>
            <w:vAlign w:val="center"/>
          </w:tcPr>
          <w:p w14:paraId="3D9DA5AA" w14:textId="77777777" w:rsidR="00A06D44" w:rsidRDefault="00A06D44">
            <w:pPr>
              <w:spacing w:before="100" w:after="100"/>
              <w:ind w:left="100" w:right="100"/>
              <w:jc w:val="center"/>
              <w:rPr>
                <w:sz w:val="21"/>
                <w:szCs w:val="21"/>
              </w:rPr>
            </w:pPr>
          </w:p>
        </w:tc>
        <w:tc>
          <w:tcPr>
            <w:tcW w:w="1132" w:type="dxa"/>
            <w:shd w:val="clear" w:color="auto" w:fill="FFFFFF"/>
            <w:tcMar>
              <w:top w:w="0" w:type="dxa"/>
              <w:left w:w="0" w:type="dxa"/>
              <w:bottom w:w="0" w:type="dxa"/>
              <w:right w:w="0" w:type="dxa"/>
            </w:tcMar>
            <w:vAlign w:val="center"/>
          </w:tcPr>
          <w:p w14:paraId="63E94412" w14:textId="77777777" w:rsidR="00A06D44" w:rsidRDefault="00A06D44">
            <w:pPr>
              <w:spacing w:before="100" w:after="100"/>
              <w:ind w:left="100" w:right="100"/>
              <w:jc w:val="center"/>
              <w:rPr>
                <w:sz w:val="21"/>
                <w:szCs w:val="21"/>
              </w:rPr>
            </w:pPr>
          </w:p>
        </w:tc>
        <w:tc>
          <w:tcPr>
            <w:tcW w:w="2697" w:type="dxa"/>
            <w:shd w:val="clear" w:color="auto" w:fill="FFFFFF"/>
            <w:tcMar>
              <w:top w:w="0" w:type="dxa"/>
              <w:left w:w="0" w:type="dxa"/>
              <w:bottom w:w="0" w:type="dxa"/>
              <w:right w:w="0" w:type="dxa"/>
            </w:tcMar>
            <w:vAlign w:val="center"/>
            <w:hideMark/>
          </w:tcPr>
          <w:p w14:paraId="06E5542A"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2.79</w:t>
            </w:r>
          </w:p>
        </w:tc>
        <w:tc>
          <w:tcPr>
            <w:tcW w:w="1389" w:type="dxa"/>
            <w:shd w:val="clear" w:color="auto" w:fill="FFFFFF"/>
            <w:tcMar>
              <w:top w:w="0" w:type="dxa"/>
              <w:left w:w="0" w:type="dxa"/>
              <w:bottom w:w="0" w:type="dxa"/>
              <w:right w:w="0" w:type="dxa"/>
            </w:tcMar>
            <w:vAlign w:val="center"/>
            <w:hideMark/>
          </w:tcPr>
          <w:p w14:paraId="26DA78C5"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2.00, 4.03</w:t>
            </w:r>
          </w:p>
        </w:tc>
        <w:tc>
          <w:tcPr>
            <w:tcW w:w="1132" w:type="dxa"/>
            <w:shd w:val="clear" w:color="auto" w:fill="FFFFFF"/>
            <w:tcMar>
              <w:top w:w="0" w:type="dxa"/>
              <w:left w:w="0" w:type="dxa"/>
              <w:bottom w:w="0" w:type="dxa"/>
              <w:right w:w="0" w:type="dxa"/>
            </w:tcMar>
            <w:vAlign w:val="center"/>
            <w:hideMark/>
          </w:tcPr>
          <w:p w14:paraId="2657E92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r>
      <w:tr w:rsidR="00A06D44" w14:paraId="5C53DFDE" w14:textId="77777777" w:rsidTr="00A06D44">
        <w:trPr>
          <w:cantSplit/>
          <w:jc w:val="center"/>
        </w:trPr>
        <w:tc>
          <w:tcPr>
            <w:tcW w:w="4275" w:type="dxa"/>
            <w:shd w:val="clear" w:color="auto" w:fill="FFFFFF"/>
            <w:tcMar>
              <w:top w:w="0" w:type="dxa"/>
              <w:left w:w="0" w:type="dxa"/>
              <w:bottom w:w="0" w:type="dxa"/>
              <w:right w:w="0" w:type="dxa"/>
            </w:tcMar>
            <w:hideMark/>
          </w:tcPr>
          <w:p w14:paraId="28E2FE4E"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smoke</w:t>
            </w:r>
          </w:p>
        </w:tc>
        <w:tc>
          <w:tcPr>
            <w:tcW w:w="1524" w:type="dxa"/>
            <w:shd w:val="clear" w:color="auto" w:fill="FFFFFF"/>
            <w:tcMar>
              <w:top w:w="0" w:type="dxa"/>
              <w:left w:w="0" w:type="dxa"/>
              <w:bottom w:w="0" w:type="dxa"/>
              <w:right w:w="0" w:type="dxa"/>
            </w:tcMar>
            <w:vAlign w:val="center"/>
          </w:tcPr>
          <w:p w14:paraId="2742CA1C" w14:textId="77777777" w:rsidR="00A06D44" w:rsidRDefault="00A06D44">
            <w:pPr>
              <w:spacing w:before="100" w:after="100"/>
              <w:ind w:left="100" w:right="100"/>
              <w:jc w:val="center"/>
              <w:rPr>
                <w:sz w:val="21"/>
                <w:szCs w:val="21"/>
              </w:rPr>
            </w:pPr>
          </w:p>
        </w:tc>
        <w:tc>
          <w:tcPr>
            <w:tcW w:w="1389" w:type="dxa"/>
            <w:shd w:val="clear" w:color="auto" w:fill="FFFFFF"/>
            <w:tcMar>
              <w:top w:w="0" w:type="dxa"/>
              <w:left w:w="0" w:type="dxa"/>
              <w:bottom w:w="0" w:type="dxa"/>
              <w:right w:w="0" w:type="dxa"/>
            </w:tcMar>
            <w:vAlign w:val="center"/>
          </w:tcPr>
          <w:p w14:paraId="48504A7F" w14:textId="77777777" w:rsidR="00A06D44" w:rsidRDefault="00A06D44">
            <w:pPr>
              <w:spacing w:before="100" w:after="100"/>
              <w:ind w:left="100" w:right="100"/>
              <w:jc w:val="center"/>
              <w:rPr>
                <w:sz w:val="21"/>
                <w:szCs w:val="21"/>
              </w:rPr>
            </w:pPr>
          </w:p>
        </w:tc>
        <w:tc>
          <w:tcPr>
            <w:tcW w:w="1132" w:type="dxa"/>
            <w:shd w:val="clear" w:color="auto" w:fill="FFFFFF"/>
            <w:tcMar>
              <w:top w:w="0" w:type="dxa"/>
              <w:left w:w="0" w:type="dxa"/>
              <w:bottom w:w="0" w:type="dxa"/>
              <w:right w:w="0" w:type="dxa"/>
            </w:tcMar>
            <w:vAlign w:val="center"/>
          </w:tcPr>
          <w:p w14:paraId="4B46B810" w14:textId="77777777" w:rsidR="00A06D44" w:rsidRDefault="00A06D44">
            <w:pPr>
              <w:spacing w:before="100" w:after="100"/>
              <w:ind w:left="100" w:right="100"/>
              <w:jc w:val="center"/>
              <w:rPr>
                <w:sz w:val="21"/>
                <w:szCs w:val="21"/>
              </w:rPr>
            </w:pPr>
          </w:p>
        </w:tc>
        <w:tc>
          <w:tcPr>
            <w:tcW w:w="2697" w:type="dxa"/>
            <w:shd w:val="clear" w:color="auto" w:fill="FFFFFF"/>
            <w:tcMar>
              <w:top w:w="0" w:type="dxa"/>
              <w:left w:w="0" w:type="dxa"/>
              <w:bottom w:w="0" w:type="dxa"/>
              <w:right w:w="0" w:type="dxa"/>
            </w:tcMar>
            <w:vAlign w:val="center"/>
          </w:tcPr>
          <w:p w14:paraId="7310140D" w14:textId="77777777" w:rsidR="00A06D44" w:rsidRDefault="00A06D44">
            <w:pPr>
              <w:spacing w:before="100" w:after="100"/>
              <w:ind w:left="100" w:right="100"/>
              <w:jc w:val="center"/>
              <w:rPr>
                <w:sz w:val="21"/>
                <w:szCs w:val="21"/>
              </w:rPr>
            </w:pPr>
          </w:p>
        </w:tc>
        <w:tc>
          <w:tcPr>
            <w:tcW w:w="1389" w:type="dxa"/>
            <w:shd w:val="clear" w:color="auto" w:fill="FFFFFF"/>
            <w:tcMar>
              <w:top w:w="0" w:type="dxa"/>
              <w:left w:w="0" w:type="dxa"/>
              <w:bottom w:w="0" w:type="dxa"/>
              <w:right w:w="0" w:type="dxa"/>
            </w:tcMar>
            <w:vAlign w:val="center"/>
          </w:tcPr>
          <w:p w14:paraId="4ADE398C" w14:textId="77777777" w:rsidR="00A06D44" w:rsidRDefault="00A06D44">
            <w:pPr>
              <w:spacing w:before="100" w:after="100"/>
              <w:ind w:left="100" w:right="100"/>
              <w:jc w:val="center"/>
              <w:rPr>
                <w:sz w:val="21"/>
                <w:szCs w:val="21"/>
              </w:rPr>
            </w:pPr>
          </w:p>
        </w:tc>
        <w:tc>
          <w:tcPr>
            <w:tcW w:w="1132" w:type="dxa"/>
            <w:shd w:val="clear" w:color="auto" w:fill="FFFFFF"/>
            <w:tcMar>
              <w:top w:w="0" w:type="dxa"/>
              <w:left w:w="0" w:type="dxa"/>
              <w:bottom w:w="0" w:type="dxa"/>
              <w:right w:w="0" w:type="dxa"/>
            </w:tcMar>
            <w:vAlign w:val="center"/>
          </w:tcPr>
          <w:p w14:paraId="4A528F65" w14:textId="77777777" w:rsidR="00A06D44" w:rsidRDefault="00A06D44">
            <w:pPr>
              <w:spacing w:before="100" w:after="100"/>
              <w:ind w:left="100" w:right="100"/>
              <w:jc w:val="center"/>
              <w:rPr>
                <w:sz w:val="21"/>
                <w:szCs w:val="21"/>
              </w:rPr>
            </w:pPr>
          </w:p>
        </w:tc>
      </w:tr>
      <w:tr w:rsidR="00A06D44" w14:paraId="2B5F8D36" w14:textId="77777777" w:rsidTr="00A06D44">
        <w:trPr>
          <w:cantSplit/>
          <w:jc w:val="center"/>
        </w:trPr>
        <w:tc>
          <w:tcPr>
            <w:tcW w:w="4275" w:type="dxa"/>
            <w:shd w:val="clear" w:color="auto" w:fill="FFFFFF"/>
            <w:tcMar>
              <w:top w:w="0" w:type="dxa"/>
              <w:left w:w="0" w:type="dxa"/>
              <w:bottom w:w="0" w:type="dxa"/>
              <w:right w:w="0" w:type="dxa"/>
            </w:tcMar>
            <w:hideMark/>
          </w:tcPr>
          <w:p w14:paraId="18C0411C" w14:textId="77777777" w:rsidR="00A06D44" w:rsidRDefault="00A06D44">
            <w:pPr>
              <w:spacing w:before="100" w:after="100"/>
              <w:ind w:left="300" w:right="100"/>
              <w:rPr>
                <w:sz w:val="21"/>
                <w:szCs w:val="21"/>
              </w:rPr>
            </w:pPr>
            <w:r>
              <w:rPr>
                <w:rFonts w:ascii="Helvetica" w:eastAsia="Helvetica" w:hAnsi="Helvetica" w:cs="Helvetica"/>
                <w:color w:val="000000"/>
                <w:sz w:val="16"/>
                <w:szCs w:val="16"/>
              </w:rPr>
              <w:t>non-smoker</w:t>
            </w:r>
          </w:p>
        </w:tc>
        <w:tc>
          <w:tcPr>
            <w:tcW w:w="1524" w:type="dxa"/>
            <w:shd w:val="clear" w:color="auto" w:fill="FFFFFF"/>
            <w:tcMar>
              <w:top w:w="0" w:type="dxa"/>
              <w:left w:w="0" w:type="dxa"/>
              <w:bottom w:w="0" w:type="dxa"/>
              <w:right w:w="0" w:type="dxa"/>
            </w:tcMar>
            <w:vAlign w:val="center"/>
          </w:tcPr>
          <w:p w14:paraId="228E9382" w14:textId="77777777" w:rsidR="00A06D44" w:rsidRDefault="00A06D44">
            <w:pPr>
              <w:spacing w:before="100" w:after="100"/>
              <w:ind w:left="100" w:right="100"/>
              <w:jc w:val="center"/>
              <w:rPr>
                <w:sz w:val="21"/>
                <w:szCs w:val="21"/>
              </w:rPr>
            </w:pPr>
          </w:p>
        </w:tc>
        <w:tc>
          <w:tcPr>
            <w:tcW w:w="1389" w:type="dxa"/>
            <w:shd w:val="clear" w:color="auto" w:fill="FFFFFF"/>
            <w:tcMar>
              <w:top w:w="0" w:type="dxa"/>
              <w:left w:w="0" w:type="dxa"/>
              <w:bottom w:w="0" w:type="dxa"/>
              <w:right w:w="0" w:type="dxa"/>
            </w:tcMar>
            <w:vAlign w:val="center"/>
          </w:tcPr>
          <w:p w14:paraId="52BDAEE1" w14:textId="77777777" w:rsidR="00A06D44" w:rsidRDefault="00A06D44">
            <w:pPr>
              <w:spacing w:before="100" w:after="100"/>
              <w:ind w:left="100" w:right="100"/>
              <w:jc w:val="center"/>
              <w:rPr>
                <w:sz w:val="21"/>
                <w:szCs w:val="21"/>
              </w:rPr>
            </w:pPr>
          </w:p>
        </w:tc>
        <w:tc>
          <w:tcPr>
            <w:tcW w:w="1132" w:type="dxa"/>
            <w:shd w:val="clear" w:color="auto" w:fill="FFFFFF"/>
            <w:tcMar>
              <w:top w:w="0" w:type="dxa"/>
              <w:left w:w="0" w:type="dxa"/>
              <w:bottom w:w="0" w:type="dxa"/>
              <w:right w:w="0" w:type="dxa"/>
            </w:tcMar>
            <w:vAlign w:val="center"/>
          </w:tcPr>
          <w:p w14:paraId="51EAC09C" w14:textId="77777777" w:rsidR="00A06D44" w:rsidRDefault="00A06D44">
            <w:pPr>
              <w:spacing w:before="100" w:after="100"/>
              <w:ind w:left="100" w:right="100"/>
              <w:jc w:val="center"/>
              <w:rPr>
                <w:sz w:val="21"/>
                <w:szCs w:val="21"/>
              </w:rPr>
            </w:pPr>
          </w:p>
        </w:tc>
        <w:tc>
          <w:tcPr>
            <w:tcW w:w="2697" w:type="dxa"/>
            <w:shd w:val="clear" w:color="auto" w:fill="FFFFFF"/>
            <w:tcMar>
              <w:top w:w="0" w:type="dxa"/>
              <w:left w:w="0" w:type="dxa"/>
              <w:bottom w:w="0" w:type="dxa"/>
              <w:right w:w="0" w:type="dxa"/>
            </w:tcMar>
            <w:vAlign w:val="center"/>
            <w:hideMark/>
          </w:tcPr>
          <w:p w14:paraId="35EBF677"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w:t>
            </w:r>
          </w:p>
        </w:tc>
        <w:tc>
          <w:tcPr>
            <w:tcW w:w="1389" w:type="dxa"/>
            <w:shd w:val="clear" w:color="auto" w:fill="FFFFFF"/>
            <w:tcMar>
              <w:top w:w="0" w:type="dxa"/>
              <w:left w:w="0" w:type="dxa"/>
              <w:bottom w:w="0" w:type="dxa"/>
              <w:right w:w="0" w:type="dxa"/>
            </w:tcMar>
            <w:vAlign w:val="center"/>
            <w:hideMark/>
          </w:tcPr>
          <w:p w14:paraId="385B0C3F"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w:t>
            </w:r>
          </w:p>
        </w:tc>
        <w:tc>
          <w:tcPr>
            <w:tcW w:w="1132" w:type="dxa"/>
            <w:shd w:val="clear" w:color="auto" w:fill="FFFFFF"/>
            <w:tcMar>
              <w:top w:w="0" w:type="dxa"/>
              <w:left w:w="0" w:type="dxa"/>
              <w:bottom w:w="0" w:type="dxa"/>
              <w:right w:w="0" w:type="dxa"/>
            </w:tcMar>
            <w:vAlign w:val="center"/>
          </w:tcPr>
          <w:p w14:paraId="17F19EA3" w14:textId="77777777" w:rsidR="00A06D44" w:rsidRDefault="00A06D44">
            <w:pPr>
              <w:spacing w:before="100" w:after="100"/>
              <w:ind w:left="100" w:right="100"/>
              <w:jc w:val="center"/>
              <w:rPr>
                <w:sz w:val="21"/>
                <w:szCs w:val="21"/>
              </w:rPr>
            </w:pPr>
          </w:p>
        </w:tc>
      </w:tr>
      <w:tr w:rsidR="00A06D44" w14:paraId="4725540B" w14:textId="77777777" w:rsidTr="00A06D44">
        <w:trPr>
          <w:cantSplit/>
          <w:jc w:val="center"/>
        </w:trPr>
        <w:tc>
          <w:tcPr>
            <w:tcW w:w="4275" w:type="dxa"/>
            <w:shd w:val="clear" w:color="auto" w:fill="FFFFFF"/>
            <w:tcMar>
              <w:top w:w="0" w:type="dxa"/>
              <w:left w:w="0" w:type="dxa"/>
              <w:bottom w:w="0" w:type="dxa"/>
              <w:right w:w="0" w:type="dxa"/>
            </w:tcMar>
            <w:hideMark/>
          </w:tcPr>
          <w:p w14:paraId="0BB91ABA" w14:textId="77777777" w:rsidR="00A06D44" w:rsidRDefault="00A06D44">
            <w:pPr>
              <w:spacing w:before="100" w:after="100"/>
              <w:ind w:left="300" w:right="100"/>
              <w:rPr>
                <w:sz w:val="21"/>
                <w:szCs w:val="21"/>
              </w:rPr>
            </w:pPr>
            <w:r>
              <w:rPr>
                <w:rFonts w:ascii="Helvetica" w:eastAsia="Helvetica" w:hAnsi="Helvetica" w:cs="Helvetica"/>
                <w:color w:val="000000"/>
                <w:sz w:val="16"/>
                <w:szCs w:val="16"/>
              </w:rPr>
              <w:t>ex-smoker</w:t>
            </w:r>
          </w:p>
        </w:tc>
        <w:tc>
          <w:tcPr>
            <w:tcW w:w="1524" w:type="dxa"/>
            <w:shd w:val="clear" w:color="auto" w:fill="FFFFFF"/>
            <w:tcMar>
              <w:top w:w="0" w:type="dxa"/>
              <w:left w:w="0" w:type="dxa"/>
              <w:bottom w:w="0" w:type="dxa"/>
              <w:right w:w="0" w:type="dxa"/>
            </w:tcMar>
            <w:vAlign w:val="center"/>
          </w:tcPr>
          <w:p w14:paraId="5742F755" w14:textId="77777777" w:rsidR="00A06D44" w:rsidRDefault="00A06D44">
            <w:pPr>
              <w:spacing w:before="100" w:after="100"/>
              <w:ind w:left="100" w:right="100"/>
              <w:jc w:val="center"/>
              <w:rPr>
                <w:sz w:val="21"/>
                <w:szCs w:val="21"/>
              </w:rPr>
            </w:pPr>
          </w:p>
        </w:tc>
        <w:tc>
          <w:tcPr>
            <w:tcW w:w="1389" w:type="dxa"/>
            <w:shd w:val="clear" w:color="auto" w:fill="FFFFFF"/>
            <w:tcMar>
              <w:top w:w="0" w:type="dxa"/>
              <w:left w:w="0" w:type="dxa"/>
              <w:bottom w:w="0" w:type="dxa"/>
              <w:right w:w="0" w:type="dxa"/>
            </w:tcMar>
            <w:vAlign w:val="center"/>
          </w:tcPr>
          <w:p w14:paraId="3F1766B3" w14:textId="77777777" w:rsidR="00A06D44" w:rsidRDefault="00A06D44">
            <w:pPr>
              <w:spacing w:before="100" w:after="100"/>
              <w:ind w:left="100" w:right="100"/>
              <w:jc w:val="center"/>
              <w:rPr>
                <w:sz w:val="21"/>
                <w:szCs w:val="21"/>
              </w:rPr>
            </w:pPr>
          </w:p>
        </w:tc>
        <w:tc>
          <w:tcPr>
            <w:tcW w:w="1132" w:type="dxa"/>
            <w:shd w:val="clear" w:color="auto" w:fill="FFFFFF"/>
            <w:tcMar>
              <w:top w:w="0" w:type="dxa"/>
              <w:left w:w="0" w:type="dxa"/>
              <w:bottom w:w="0" w:type="dxa"/>
              <w:right w:w="0" w:type="dxa"/>
            </w:tcMar>
            <w:vAlign w:val="center"/>
          </w:tcPr>
          <w:p w14:paraId="7FCBAD4D" w14:textId="77777777" w:rsidR="00A06D44" w:rsidRDefault="00A06D44">
            <w:pPr>
              <w:spacing w:before="100" w:after="100"/>
              <w:ind w:left="100" w:right="100"/>
              <w:jc w:val="center"/>
              <w:rPr>
                <w:sz w:val="21"/>
                <w:szCs w:val="21"/>
              </w:rPr>
            </w:pPr>
          </w:p>
        </w:tc>
        <w:tc>
          <w:tcPr>
            <w:tcW w:w="2697" w:type="dxa"/>
            <w:shd w:val="clear" w:color="auto" w:fill="FFFFFF"/>
            <w:tcMar>
              <w:top w:w="0" w:type="dxa"/>
              <w:left w:w="0" w:type="dxa"/>
              <w:bottom w:w="0" w:type="dxa"/>
              <w:right w:w="0" w:type="dxa"/>
            </w:tcMar>
            <w:vAlign w:val="center"/>
            <w:hideMark/>
          </w:tcPr>
          <w:p w14:paraId="43C45FBA"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19.6</w:t>
            </w:r>
          </w:p>
        </w:tc>
        <w:tc>
          <w:tcPr>
            <w:tcW w:w="1389" w:type="dxa"/>
            <w:shd w:val="clear" w:color="auto" w:fill="FFFFFF"/>
            <w:tcMar>
              <w:top w:w="0" w:type="dxa"/>
              <w:left w:w="0" w:type="dxa"/>
              <w:bottom w:w="0" w:type="dxa"/>
              <w:right w:w="0" w:type="dxa"/>
            </w:tcMar>
            <w:vAlign w:val="center"/>
            <w:hideMark/>
          </w:tcPr>
          <w:p w14:paraId="5F994D0B"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9.22, 44.8</w:t>
            </w:r>
          </w:p>
        </w:tc>
        <w:tc>
          <w:tcPr>
            <w:tcW w:w="1132" w:type="dxa"/>
            <w:shd w:val="clear" w:color="auto" w:fill="FFFFFF"/>
            <w:tcMar>
              <w:top w:w="0" w:type="dxa"/>
              <w:left w:w="0" w:type="dxa"/>
              <w:bottom w:w="0" w:type="dxa"/>
              <w:right w:w="0" w:type="dxa"/>
            </w:tcMar>
            <w:vAlign w:val="center"/>
            <w:hideMark/>
          </w:tcPr>
          <w:p w14:paraId="172D7D1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r>
      <w:tr w:rsidR="00A06D44" w14:paraId="3B1A2F2C" w14:textId="77777777" w:rsidTr="00A06D44">
        <w:trPr>
          <w:cantSplit/>
          <w:jc w:val="center"/>
        </w:trPr>
        <w:tc>
          <w:tcPr>
            <w:tcW w:w="4275" w:type="dxa"/>
            <w:tcBorders>
              <w:top w:val="nil"/>
              <w:left w:val="nil"/>
              <w:bottom w:val="single" w:sz="8" w:space="0" w:color="000000"/>
              <w:right w:val="nil"/>
            </w:tcBorders>
            <w:shd w:val="clear" w:color="auto" w:fill="FFFFFF"/>
            <w:tcMar>
              <w:top w:w="0" w:type="dxa"/>
              <w:left w:w="0" w:type="dxa"/>
              <w:bottom w:w="0" w:type="dxa"/>
              <w:right w:w="0" w:type="dxa"/>
            </w:tcMar>
            <w:hideMark/>
          </w:tcPr>
          <w:p w14:paraId="7E15FEA9" w14:textId="77777777" w:rsidR="00A06D44" w:rsidRDefault="00A06D44">
            <w:pPr>
              <w:spacing w:before="100" w:after="100"/>
              <w:ind w:left="300" w:right="100"/>
              <w:rPr>
                <w:sz w:val="21"/>
                <w:szCs w:val="21"/>
              </w:rPr>
            </w:pPr>
            <w:r>
              <w:rPr>
                <w:rFonts w:ascii="Helvetica" w:eastAsia="Helvetica" w:hAnsi="Helvetica" w:cs="Helvetica"/>
                <w:color w:val="000000"/>
                <w:sz w:val="16"/>
                <w:szCs w:val="16"/>
              </w:rPr>
              <w:t>smoker</w:t>
            </w:r>
          </w:p>
        </w:tc>
        <w:tc>
          <w:tcPr>
            <w:tcW w:w="1524" w:type="dxa"/>
            <w:tcBorders>
              <w:top w:val="nil"/>
              <w:left w:val="nil"/>
              <w:bottom w:val="single" w:sz="8" w:space="0" w:color="000000"/>
              <w:right w:val="nil"/>
            </w:tcBorders>
            <w:shd w:val="clear" w:color="auto" w:fill="FFFFFF"/>
            <w:tcMar>
              <w:top w:w="0" w:type="dxa"/>
              <w:left w:w="0" w:type="dxa"/>
              <w:bottom w:w="0" w:type="dxa"/>
              <w:right w:w="0" w:type="dxa"/>
            </w:tcMar>
            <w:vAlign w:val="center"/>
          </w:tcPr>
          <w:p w14:paraId="2CD7A357" w14:textId="77777777" w:rsidR="00A06D44" w:rsidRDefault="00A06D44">
            <w:pPr>
              <w:spacing w:before="100" w:after="100"/>
              <w:ind w:left="100" w:right="100"/>
              <w:jc w:val="center"/>
              <w:rPr>
                <w:sz w:val="21"/>
                <w:szCs w:val="21"/>
              </w:rPr>
            </w:pPr>
          </w:p>
        </w:tc>
        <w:tc>
          <w:tcPr>
            <w:tcW w:w="1389" w:type="dxa"/>
            <w:tcBorders>
              <w:top w:val="nil"/>
              <w:left w:val="nil"/>
              <w:bottom w:val="single" w:sz="8" w:space="0" w:color="000000"/>
              <w:right w:val="nil"/>
            </w:tcBorders>
            <w:shd w:val="clear" w:color="auto" w:fill="FFFFFF"/>
            <w:tcMar>
              <w:top w:w="0" w:type="dxa"/>
              <w:left w:w="0" w:type="dxa"/>
              <w:bottom w:w="0" w:type="dxa"/>
              <w:right w:w="0" w:type="dxa"/>
            </w:tcMar>
            <w:vAlign w:val="center"/>
          </w:tcPr>
          <w:p w14:paraId="67A20384" w14:textId="77777777" w:rsidR="00A06D44" w:rsidRDefault="00A06D44">
            <w:pPr>
              <w:spacing w:before="100" w:after="100"/>
              <w:ind w:left="100" w:right="100"/>
              <w:jc w:val="center"/>
              <w:rPr>
                <w:sz w:val="21"/>
                <w:szCs w:val="21"/>
              </w:rPr>
            </w:pPr>
          </w:p>
        </w:tc>
        <w:tc>
          <w:tcPr>
            <w:tcW w:w="1132" w:type="dxa"/>
            <w:tcBorders>
              <w:top w:val="nil"/>
              <w:left w:val="nil"/>
              <w:bottom w:val="single" w:sz="8" w:space="0" w:color="000000"/>
              <w:right w:val="nil"/>
            </w:tcBorders>
            <w:shd w:val="clear" w:color="auto" w:fill="FFFFFF"/>
            <w:tcMar>
              <w:top w:w="0" w:type="dxa"/>
              <w:left w:w="0" w:type="dxa"/>
              <w:bottom w:w="0" w:type="dxa"/>
              <w:right w:w="0" w:type="dxa"/>
            </w:tcMar>
            <w:vAlign w:val="center"/>
          </w:tcPr>
          <w:p w14:paraId="4D6DC0A9" w14:textId="77777777" w:rsidR="00A06D44" w:rsidRDefault="00A06D44">
            <w:pPr>
              <w:spacing w:before="100" w:after="100"/>
              <w:ind w:left="100" w:right="100"/>
              <w:jc w:val="center"/>
              <w:rPr>
                <w:sz w:val="21"/>
                <w:szCs w:val="21"/>
              </w:rPr>
            </w:pPr>
          </w:p>
        </w:tc>
        <w:tc>
          <w:tcPr>
            <w:tcW w:w="2697" w:type="dxa"/>
            <w:tcBorders>
              <w:top w:val="nil"/>
              <w:left w:val="nil"/>
              <w:bottom w:val="single" w:sz="8" w:space="0" w:color="000000"/>
              <w:right w:val="nil"/>
            </w:tcBorders>
            <w:shd w:val="clear" w:color="auto" w:fill="FFFFFF"/>
            <w:tcMar>
              <w:top w:w="0" w:type="dxa"/>
              <w:left w:w="0" w:type="dxa"/>
              <w:bottom w:w="0" w:type="dxa"/>
              <w:right w:w="0" w:type="dxa"/>
            </w:tcMar>
            <w:vAlign w:val="center"/>
            <w:hideMark/>
          </w:tcPr>
          <w:p w14:paraId="0684E7D8"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32.6</w:t>
            </w:r>
          </w:p>
        </w:tc>
        <w:tc>
          <w:tcPr>
            <w:tcW w:w="1389" w:type="dxa"/>
            <w:tcBorders>
              <w:top w:val="nil"/>
              <w:left w:val="nil"/>
              <w:bottom w:val="single" w:sz="8" w:space="0" w:color="000000"/>
              <w:right w:val="nil"/>
            </w:tcBorders>
            <w:shd w:val="clear" w:color="auto" w:fill="FFFFFF"/>
            <w:tcMar>
              <w:top w:w="0" w:type="dxa"/>
              <w:left w:w="0" w:type="dxa"/>
              <w:bottom w:w="0" w:type="dxa"/>
              <w:right w:w="0" w:type="dxa"/>
            </w:tcMar>
            <w:vAlign w:val="center"/>
            <w:hideMark/>
          </w:tcPr>
          <w:p w14:paraId="33BEF1C8"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12.6, 92.8</w:t>
            </w:r>
          </w:p>
        </w:tc>
        <w:tc>
          <w:tcPr>
            <w:tcW w:w="1132" w:type="dxa"/>
            <w:tcBorders>
              <w:top w:val="nil"/>
              <w:left w:val="nil"/>
              <w:bottom w:val="single" w:sz="8" w:space="0" w:color="000000"/>
              <w:right w:val="nil"/>
            </w:tcBorders>
            <w:shd w:val="clear" w:color="auto" w:fill="FFFFFF"/>
            <w:tcMar>
              <w:top w:w="0" w:type="dxa"/>
              <w:left w:w="0" w:type="dxa"/>
              <w:bottom w:w="0" w:type="dxa"/>
              <w:right w:w="0" w:type="dxa"/>
            </w:tcMar>
            <w:vAlign w:val="center"/>
            <w:hideMark/>
          </w:tcPr>
          <w:p w14:paraId="3F4E54DB"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r>
      <w:tr w:rsidR="00A06D44" w14:paraId="22A8D44A" w14:textId="77777777" w:rsidTr="00A06D44">
        <w:trPr>
          <w:cantSplit/>
          <w:jc w:val="center"/>
        </w:trPr>
        <w:tc>
          <w:tcPr>
            <w:tcW w:w="13538" w:type="dxa"/>
            <w:gridSpan w:val="7"/>
            <w:shd w:val="clear" w:color="auto" w:fill="FFFFFF"/>
            <w:tcMar>
              <w:top w:w="0" w:type="dxa"/>
              <w:left w:w="0" w:type="dxa"/>
              <w:bottom w:w="0" w:type="dxa"/>
              <w:right w:w="0" w:type="dxa"/>
            </w:tcMar>
            <w:vAlign w:val="center"/>
            <w:hideMark/>
          </w:tcPr>
          <w:p w14:paraId="76908E1D" w14:textId="77777777" w:rsidR="00A06D44" w:rsidRDefault="00A06D44">
            <w:pPr>
              <w:spacing w:before="100" w:after="100"/>
              <w:ind w:left="100" w:right="100"/>
              <w:rPr>
                <w:sz w:val="21"/>
                <w:szCs w:val="21"/>
              </w:rPr>
            </w:pPr>
            <w:r>
              <w:rPr>
                <w:rFonts w:ascii="Helvetica" w:eastAsia="Helvetica" w:hAnsi="Helvetica" w:cs="Helvetica"/>
                <w:color w:val="000000"/>
                <w:sz w:val="16"/>
                <w:szCs w:val="16"/>
                <w:vertAlign w:val="superscript"/>
              </w:rPr>
              <w:t>1</w:t>
            </w:r>
            <w:r>
              <w:rPr>
                <w:rFonts w:ascii="Helvetica" w:eastAsia="Helvetica" w:hAnsi="Helvetica" w:cs="Helvetica"/>
                <w:color w:val="000000"/>
                <w:sz w:val="16"/>
                <w:szCs w:val="16"/>
              </w:rPr>
              <w:t>OR = Odds Ratio, CI = Confidence Interval</w:t>
            </w:r>
          </w:p>
        </w:tc>
      </w:tr>
    </w:tbl>
    <w:p w14:paraId="03E219F7" w14:textId="41E4E822" w:rsidR="00C45E56" w:rsidRDefault="00C45E56">
      <w:pPr>
        <w:rPr>
          <w:b/>
          <w:bCs/>
          <w:u w:val="single"/>
        </w:rPr>
      </w:pPr>
    </w:p>
    <w:p w14:paraId="479CA3A9" w14:textId="11ECAE6C" w:rsidR="00A06D44" w:rsidRDefault="00A06D44" w:rsidP="00A06D44">
      <w:pPr>
        <w:pStyle w:val="TableCaption"/>
        <w:rPr>
          <w:sz w:val="21"/>
          <w:szCs w:val="21"/>
        </w:rPr>
      </w:pPr>
      <w:r w:rsidRPr="00A06D44">
        <w:rPr>
          <w:i w:val="0"/>
          <w:iCs/>
          <w:sz w:val="21"/>
          <w:szCs w:val="21"/>
          <w:u w:val="single"/>
        </w:rPr>
        <w:lastRenderedPageBreak/>
        <w:t>Supplemental Table A</w:t>
      </w:r>
      <w:r>
        <w:rPr>
          <w:i w:val="0"/>
          <w:iCs/>
          <w:sz w:val="21"/>
          <w:szCs w:val="21"/>
          <w:u w:val="single"/>
        </w:rPr>
        <w:t>3:</w:t>
      </w:r>
      <w:r>
        <w:rPr>
          <w:sz w:val="21"/>
          <w:szCs w:val="21"/>
        </w:rPr>
        <w:t xml:space="preserve"> </w:t>
      </w:r>
      <w:bookmarkStart w:id="0" w:name="_Hlk74663442"/>
      <w:r w:rsidRPr="00A06D44">
        <w:rPr>
          <w:i w:val="0"/>
          <w:iCs/>
          <w:sz w:val="21"/>
          <w:szCs w:val="21"/>
        </w:rPr>
        <w:t xml:space="preserve">Estimated odds-ratios from </w:t>
      </w:r>
      <w:proofErr w:type="spellStart"/>
      <w:r w:rsidRPr="00A06D44">
        <w:rPr>
          <w:i w:val="0"/>
          <w:iCs/>
          <w:sz w:val="21"/>
          <w:szCs w:val="21"/>
        </w:rPr>
        <w:t>muli</w:t>
      </w:r>
      <w:proofErr w:type="spellEnd"/>
      <w:r w:rsidRPr="00A06D44">
        <w:rPr>
          <w:i w:val="0"/>
          <w:iCs/>
          <w:sz w:val="21"/>
          <w:szCs w:val="21"/>
        </w:rPr>
        <w:t>-predictor logistic regression models based on representative ESI-neg</w:t>
      </w:r>
      <w:r w:rsidR="00E60DF9">
        <w:rPr>
          <w:i w:val="0"/>
          <w:iCs/>
          <w:sz w:val="21"/>
          <w:szCs w:val="21"/>
        </w:rPr>
        <w:t>ative</w:t>
      </w:r>
      <w:r w:rsidRPr="00A06D44">
        <w:rPr>
          <w:i w:val="0"/>
          <w:iCs/>
          <w:sz w:val="21"/>
          <w:szCs w:val="21"/>
        </w:rPr>
        <w:t xml:space="preserve"> metabolites, with and without adjustment for covariates</w:t>
      </w:r>
      <w:bookmarkEnd w:id="0"/>
      <w:r w:rsidRPr="00A06D44">
        <w:rPr>
          <w:i w:val="0"/>
          <w:iCs/>
          <w:sz w:val="21"/>
          <w:szCs w:val="21"/>
        </w:rPr>
        <w:t>.</w:t>
      </w:r>
    </w:p>
    <w:tbl>
      <w:tblPr>
        <w:tblW w:w="0" w:type="auto"/>
        <w:jc w:val="center"/>
        <w:tblLayout w:type="fixed"/>
        <w:tblLook w:val="0420" w:firstRow="1" w:lastRow="0" w:firstColumn="0" w:lastColumn="0" w:noHBand="0" w:noVBand="1"/>
      </w:tblPr>
      <w:tblGrid>
        <w:gridCol w:w="4740"/>
        <w:gridCol w:w="1524"/>
        <w:gridCol w:w="1389"/>
        <w:gridCol w:w="1132"/>
        <w:gridCol w:w="2697"/>
        <w:gridCol w:w="1389"/>
        <w:gridCol w:w="1132"/>
      </w:tblGrid>
      <w:tr w:rsidR="00A06D44" w14:paraId="5FAA0CB2" w14:textId="77777777" w:rsidTr="00A06D44">
        <w:trPr>
          <w:cantSplit/>
          <w:tblHeader/>
          <w:jc w:val="center"/>
        </w:trPr>
        <w:tc>
          <w:tcPr>
            <w:tcW w:w="4740"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5F3F5CD0" w14:textId="77777777" w:rsidR="00A06D44" w:rsidRDefault="00A06D44">
            <w:pPr>
              <w:spacing w:before="40" w:after="40"/>
              <w:ind w:left="100" w:right="100"/>
              <w:rPr>
                <w:sz w:val="21"/>
                <w:szCs w:val="21"/>
              </w:rPr>
            </w:pPr>
            <w:r>
              <w:rPr>
                <w:rFonts w:ascii="Helvetica" w:eastAsia="Helvetica" w:hAnsi="Helvetica" w:cs="Helvetica"/>
                <w:color w:val="000000"/>
                <w:sz w:val="16"/>
                <w:szCs w:val="16"/>
              </w:rPr>
              <w:t xml:space="preserve"> </w:t>
            </w:r>
          </w:p>
        </w:tc>
        <w:tc>
          <w:tcPr>
            <w:tcW w:w="4045" w:type="dxa"/>
            <w:gridSpan w:val="3"/>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1CD89046"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Unadjusted</w:t>
            </w:r>
          </w:p>
        </w:tc>
        <w:tc>
          <w:tcPr>
            <w:tcW w:w="5218" w:type="dxa"/>
            <w:gridSpan w:val="3"/>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3B2398CF"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Adjusted for Covariates</w:t>
            </w:r>
          </w:p>
        </w:tc>
      </w:tr>
      <w:tr w:rsidR="00A06D44" w14:paraId="1BA86B23" w14:textId="77777777" w:rsidTr="00A06D44">
        <w:trPr>
          <w:cantSplit/>
          <w:tblHeader/>
          <w:jc w:val="center"/>
        </w:trPr>
        <w:tc>
          <w:tcPr>
            <w:tcW w:w="4740"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19B5FE27" w14:textId="77777777" w:rsidR="00A06D44" w:rsidRDefault="00A06D44">
            <w:pPr>
              <w:spacing w:before="40" w:after="40"/>
              <w:ind w:left="100" w:right="100"/>
              <w:rPr>
                <w:sz w:val="21"/>
                <w:szCs w:val="21"/>
              </w:rPr>
            </w:pPr>
            <w:r>
              <w:rPr>
                <w:rFonts w:ascii="Helvetica" w:eastAsia="Helvetica" w:hAnsi="Helvetica" w:cs="Helvetica"/>
                <w:color w:val="000000"/>
                <w:sz w:val="16"/>
                <w:szCs w:val="16"/>
              </w:rPr>
              <w:t>Characteristic</w:t>
            </w:r>
          </w:p>
        </w:tc>
        <w:tc>
          <w:tcPr>
            <w:tcW w:w="1524"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75E3F0D0"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OR</w:t>
            </w:r>
            <w:r>
              <w:rPr>
                <w:rFonts w:ascii="Helvetica" w:eastAsia="Helvetica" w:hAnsi="Helvetica" w:cs="Helvetica"/>
                <w:color w:val="000000"/>
                <w:sz w:val="16"/>
                <w:szCs w:val="16"/>
                <w:vertAlign w:val="superscript"/>
              </w:rPr>
              <w:t>1</w:t>
            </w:r>
          </w:p>
        </w:tc>
        <w:tc>
          <w:tcPr>
            <w:tcW w:w="1389"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449A42D0"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95% CI</w:t>
            </w:r>
            <w:r>
              <w:rPr>
                <w:rFonts w:ascii="Helvetica" w:eastAsia="Helvetica" w:hAnsi="Helvetica" w:cs="Helvetica"/>
                <w:color w:val="000000"/>
                <w:sz w:val="16"/>
                <w:szCs w:val="16"/>
                <w:vertAlign w:val="superscript"/>
              </w:rPr>
              <w:t>1</w:t>
            </w:r>
          </w:p>
        </w:tc>
        <w:tc>
          <w:tcPr>
            <w:tcW w:w="1132"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6D020B17"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p-value</w:t>
            </w:r>
          </w:p>
        </w:tc>
        <w:tc>
          <w:tcPr>
            <w:tcW w:w="2697"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02704FEB"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OR</w:t>
            </w:r>
            <w:r>
              <w:rPr>
                <w:rFonts w:ascii="Helvetica" w:eastAsia="Helvetica" w:hAnsi="Helvetica" w:cs="Helvetica"/>
                <w:color w:val="000000"/>
                <w:sz w:val="16"/>
                <w:szCs w:val="16"/>
                <w:vertAlign w:val="superscript"/>
              </w:rPr>
              <w:t>1</w:t>
            </w:r>
          </w:p>
        </w:tc>
        <w:tc>
          <w:tcPr>
            <w:tcW w:w="1389"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29B6A6D7"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95% CI</w:t>
            </w:r>
            <w:r>
              <w:rPr>
                <w:rFonts w:ascii="Helvetica" w:eastAsia="Helvetica" w:hAnsi="Helvetica" w:cs="Helvetica"/>
                <w:color w:val="000000"/>
                <w:sz w:val="16"/>
                <w:szCs w:val="16"/>
                <w:vertAlign w:val="superscript"/>
              </w:rPr>
              <w:t>1</w:t>
            </w:r>
          </w:p>
        </w:tc>
        <w:tc>
          <w:tcPr>
            <w:tcW w:w="1132" w:type="dxa"/>
            <w:tcBorders>
              <w:top w:val="single" w:sz="8" w:space="0" w:color="000000"/>
              <w:left w:val="nil"/>
              <w:bottom w:val="single" w:sz="8" w:space="0" w:color="000000"/>
              <w:right w:val="nil"/>
            </w:tcBorders>
            <w:shd w:val="clear" w:color="auto" w:fill="FFFFFF"/>
            <w:tcMar>
              <w:top w:w="0" w:type="dxa"/>
              <w:left w:w="0" w:type="dxa"/>
              <w:bottom w:w="0" w:type="dxa"/>
              <w:right w:w="0" w:type="dxa"/>
            </w:tcMar>
            <w:vAlign w:val="center"/>
            <w:hideMark/>
          </w:tcPr>
          <w:p w14:paraId="5F2B4FFC" w14:textId="77777777" w:rsidR="00A06D44" w:rsidRDefault="00A06D44">
            <w:pPr>
              <w:spacing w:before="40" w:after="40"/>
              <w:ind w:left="100" w:right="100"/>
              <w:jc w:val="center"/>
              <w:rPr>
                <w:sz w:val="21"/>
                <w:szCs w:val="21"/>
              </w:rPr>
            </w:pPr>
            <w:r>
              <w:rPr>
                <w:rFonts w:ascii="Helvetica" w:eastAsia="Helvetica" w:hAnsi="Helvetica" w:cs="Helvetica"/>
                <w:color w:val="000000"/>
                <w:sz w:val="16"/>
                <w:szCs w:val="16"/>
              </w:rPr>
              <w:t>p-value</w:t>
            </w:r>
          </w:p>
        </w:tc>
      </w:tr>
      <w:tr w:rsidR="00A06D44" w14:paraId="384C3FAF" w14:textId="77777777" w:rsidTr="00A06D44">
        <w:trPr>
          <w:cantSplit/>
          <w:jc w:val="center"/>
        </w:trPr>
        <w:tc>
          <w:tcPr>
            <w:tcW w:w="4740" w:type="dxa"/>
            <w:shd w:val="clear" w:color="auto" w:fill="FFFFFF"/>
            <w:tcMar>
              <w:top w:w="0" w:type="dxa"/>
              <w:left w:w="0" w:type="dxa"/>
              <w:bottom w:w="0" w:type="dxa"/>
              <w:right w:w="0" w:type="dxa"/>
            </w:tcMar>
            <w:hideMark/>
          </w:tcPr>
          <w:p w14:paraId="2722E978"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11-beta-Hydroxyandrosterone-3-glucuronide</w:t>
            </w:r>
          </w:p>
        </w:tc>
        <w:tc>
          <w:tcPr>
            <w:tcW w:w="1524" w:type="dxa"/>
            <w:shd w:val="clear" w:color="auto" w:fill="FFFFFF"/>
            <w:tcMar>
              <w:top w:w="0" w:type="dxa"/>
              <w:left w:w="0" w:type="dxa"/>
              <w:bottom w:w="0" w:type="dxa"/>
              <w:right w:w="0" w:type="dxa"/>
            </w:tcMar>
            <w:vAlign w:val="center"/>
            <w:hideMark/>
          </w:tcPr>
          <w:p w14:paraId="01636C93"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1.36</w:t>
            </w:r>
          </w:p>
        </w:tc>
        <w:tc>
          <w:tcPr>
            <w:tcW w:w="1389" w:type="dxa"/>
            <w:shd w:val="clear" w:color="auto" w:fill="FFFFFF"/>
            <w:tcMar>
              <w:top w:w="0" w:type="dxa"/>
              <w:left w:w="0" w:type="dxa"/>
              <w:bottom w:w="0" w:type="dxa"/>
              <w:right w:w="0" w:type="dxa"/>
            </w:tcMar>
            <w:vAlign w:val="center"/>
            <w:hideMark/>
          </w:tcPr>
          <w:p w14:paraId="5E48FDEB"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1.14, 1.63</w:t>
            </w:r>
          </w:p>
        </w:tc>
        <w:tc>
          <w:tcPr>
            <w:tcW w:w="1132" w:type="dxa"/>
            <w:shd w:val="clear" w:color="auto" w:fill="FFFFFF"/>
            <w:tcMar>
              <w:top w:w="0" w:type="dxa"/>
              <w:left w:w="0" w:type="dxa"/>
              <w:bottom w:w="0" w:type="dxa"/>
              <w:right w:w="0" w:type="dxa"/>
            </w:tcMar>
            <w:vAlign w:val="center"/>
            <w:hideMark/>
          </w:tcPr>
          <w:p w14:paraId="31421B42"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c>
          <w:tcPr>
            <w:tcW w:w="2697" w:type="dxa"/>
            <w:shd w:val="clear" w:color="auto" w:fill="FFFFFF"/>
            <w:tcMar>
              <w:top w:w="0" w:type="dxa"/>
              <w:left w:w="0" w:type="dxa"/>
              <w:bottom w:w="0" w:type="dxa"/>
              <w:right w:w="0" w:type="dxa"/>
            </w:tcMar>
            <w:vAlign w:val="center"/>
            <w:hideMark/>
          </w:tcPr>
          <w:p w14:paraId="501C6DB8"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1.10</w:t>
            </w:r>
          </w:p>
        </w:tc>
        <w:tc>
          <w:tcPr>
            <w:tcW w:w="1389" w:type="dxa"/>
            <w:shd w:val="clear" w:color="auto" w:fill="FFFFFF"/>
            <w:tcMar>
              <w:top w:w="0" w:type="dxa"/>
              <w:left w:w="0" w:type="dxa"/>
              <w:bottom w:w="0" w:type="dxa"/>
              <w:right w:w="0" w:type="dxa"/>
            </w:tcMar>
            <w:vAlign w:val="center"/>
            <w:hideMark/>
          </w:tcPr>
          <w:p w14:paraId="6DAA1544"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0.87, 1.39</w:t>
            </w:r>
          </w:p>
        </w:tc>
        <w:tc>
          <w:tcPr>
            <w:tcW w:w="1132" w:type="dxa"/>
            <w:shd w:val="clear" w:color="auto" w:fill="FFFFFF"/>
            <w:tcMar>
              <w:top w:w="0" w:type="dxa"/>
              <w:left w:w="0" w:type="dxa"/>
              <w:bottom w:w="0" w:type="dxa"/>
              <w:right w:w="0" w:type="dxa"/>
            </w:tcMar>
            <w:vAlign w:val="center"/>
            <w:hideMark/>
          </w:tcPr>
          <w:p w14:paraId="30FEC15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0.4</w:t>
            </w:r>
          </w:p>
        </w:tc>
      </w:tr>
      <w:tr w:rsidR="00A06D44" w14:paraId="1AABAD45" w14:textId="77777777" w:rsidTr="00A06D44">
        <w:trPr>
          <w:cantSplit/>
          <w:jc w:val="center"/>
        </w:trPr>
        <w:tc>
          <w:tcPr>
            <w:tcW w:w="4740" w:type="dxa"/>
            <w:shd w:val="clear" w:color="auto" w:fill="FFFFFF"/>
            <w:tcMar>
              <w:top w:w="0" w:type="dxa"/>
              <w:left w:w="0" w:type="dxa"/>
              <w:bottom w:w="0" w:type="dxa"/>
              <w:right w:w="0" w:type="dxa"/>
            </w:tcMar>
            <w:hideMark/>
          </w:tcPr>
          <w:p w14:paraId="6033F9EF"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17-Hydroxypregnenolone sulfate</w:t>
            </w:r>
          </w:p>
        </w:tc>
        <w:tc>
          <w:tcPr>
            <w:tcW w:w="1524" w:type="dxa"/>
            <w:shd w:val="clear" w:color="auto" w:fill="FFFFFF"/>
            <w:tcMar>
              <w:top w:w="0" w:type="dxa"/>
              <w:left w:w="0" w:type="dxa"/>
              <w:bottom w:w="0" w:type="dxa"/>
              <w:right w:w="0" w:type="dxa"/>
            </w:tcMar>
            <w:vAlign w:val="center"/>
            <w:hideMark/>
          </w:tcPr>
          <w:p w14:paraId="45082C1A"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0.85</w:t>
            </w:r>
          </w:p>
        </w:tc>
        <w:tc>
          <w:tcPr>
            <w:tcW w:w="1389" w:type="dxa"/>
            <w:shd w:val="clear" w:color="auto" w:fill="FFFFFF"/>
            <w:tcMar>
              <w:top w:w="0" w:type="dxa"/>
              <w:left w:w="0" w:type="dxa"/>
              <w:bottom w:w="0" w:type="dxa"/>
              <w:right w:w="0" w:type="dxa"/>
            </w:tcMar>
            <w:vAlign w:val="center"/>
            <w:hideMark/>
          </w:tcPr>
          <w:p w14:paraId="6590B8F6"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0.62, 1.17</w:t>
            </w:r>
          </w:p>
        </w:tc>
        <w:tc>
          <w:tcPr>
            <w:tcW w:w="1132" w:type="dxa"/>
            <w:shd w:val="clear" w:color="auto" w:fill="FFFFFF"/>
            <w:tcMar>
              <w:top w:w="0" w:type="dxa"/>
              <w:left w:w="0" w:type="dxa"/>
              <w:bottom w:w="0" w:type="dxa"/>
              <w:right w:w="0" w:type="dxa"/>
            </w:tcMar>
            <w:vAlign w:val="center"/>
            <w:hideMark/>
          </w:tcPr>
          <w:p w14:paraId="7C149532"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0.3</w:t>
            </w:r>
          </w:p>
        </w:tc>
        <w:tc>
          <w:tcPr>
            <w:tcW w:w="2697" w:type="dxa"/>
            <w:shd w:val="clear" w:color="auto" w:fill="FFFFFF"/>
            <w:tcMar>
              <w:top w:w="0" w:type="dxa"/>
              <w:left w:w="0" w:type="dxa"/>
              <w:bottom w:w="0" w:type="dxa"/>
              <w:right w:w="0" w:type="dxa"/>
            </w:tcMar>
            <w:vAlign w:val="center"/>
            <w:hideMark/>
          </w:tcPr>
          <w:p w14:paraId="3CACAB95"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0.92</w:t>
            </w:r>
          </w:p>
        </w:tc>
        <w:tc>
          <w:tcPr>
            <w:tcW w:w="1389" w:type="dxa"/>
            <w:shd w:val="clear" w:color="auto" w:fill="FFFFFF"/>
            <w:tcMar>
              <w:top w:w="0" w:type="dxa"/>
              <w:left w:w="0" w:type="dxa"/>
              <w:bottom w:w="0" w:type="dxa"/>
              <w:right w:w="0" w:type="dxa"/>
            </w:tcMar>
            <w:vAlign w:val="center"/>
            <w:hideMark/>
          </w:tcPr>
          <w:p w14:paraId="473F35E4"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0.58, 1.49</w:t>
            </w:r>
          </w:p>
        </w:tc>
        <w:tc>
          <w:tcPr>
            <w:tcW w:w="1132" w:type="dxa"/>
            <w:shd w:val="clear" w:color="auto" w:fill="FFFFFF"/>
            <w:tcMar>
              <w:top w:w="0" w:type="dxa"/>
              <w:left w:w="0" w:type="dxa"/>
              <w:bottom w:w="0" w:type="dxa"/>
              <w:right w:w="0" w:type="dxa"/>
            </w:tcMar>
            <w:vAlign w:val="center"/>
            <w:hideMark/>
          </w:tcPr>
          <w:p w14:paraId="5F033F9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0.7</w:t>
            </w:r>
          </w:p>
        </w:tc>
      </w:tr>
      <w:tr w:rsidR="00A06D44" w14:paraId="006E7EDF" w14:textId="77777777" w:rsidTr="00A06D44">
        <w:trPr>
          <w:cantSplit/>
          <w:jc w:val="center"/>
        </w:trPr>
        <w:tc>
          <w:tcPr>
            <w:tcW w:w="4740" w:type="dxa"/>
            <w:shd w:val="clear" w:color="auto" w:fill="FFFFFF"/>
            <w:tcMar>
              <w:top w:w="0" w:type="dxa"/>
              <w:left w:w="0" w:type="dxa"/>
              <w:bottom w:w="0" w:type="dxa"/>
              <w:right w:w="0" w:type="dxa"/>
            </w:tcMar>
            <w:hideMark/>
          </w:tcPr>
          <w:p w14:paraId="4722FDFE"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18-Hydroxycortisol</w:t>
            </w:r>
          </w:p>
        </w:tc>
        <w:tc>
          <w:tcPr>
            <w:tcW w:w="1524" w:type="dxa"/>
            <w:shd w:val="clear" w:color="auto" w:fill="FFFFFF"/>
            <w:tcMar>
              <w:top w:w="0" w:type="dxa"/>
              <w:left w:w="0" w:type="dxa"/>
              <w:bottom w:w="0" w:type="dxa"/>
              <w:right w:w="0" w:type="dxa"/>
            </w:tcMar>
            <w:vAlign w:val="center"/>
            <w:hideMark/>
          </w:tcPr>
          <w:p w14:paraId="2476CF85"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0.48</w:t>
            </w:r>
          </w:p>
        </w:tc>
        <w:tc>
          <w:tcPr>
            <w:tcW w:w="1389" w:type="dxa"/>
            <w:shd w:val="clear" w:color="auto" w:fill="FFFFFF"/>
            <w:tcMar>
              <w:top w:w="0" w:type="dxa"/>
              <w:left w:w="0" w:type="dxa"/>
              <w:bottom w:w="0" w:type="dxa"/>
              <w:right w:w="0" w:type="dxa"/>
            </w:tcMar>
            <w:vAlign w:val="center"/>
            <w:hideMark/>
          </w:tcPr>
          <w:p w14:paraId="7D03D76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0.35, 0.63</w:t>
            </w:r>
          </w:p>
        </w:tc>
        <w:tc>
          <w:tcPr>
            <w:tcW w:w="1132" w:type="dxa"/>
            <w:shd w:val="clear" w:color="auto" w:fill="FFFFFF"/>
            <w:tcMar>
              <w:top w:w="0" w:type="dxa"/>
              <w:left w:w="0" w:type="dxa"/>
              <w:bottom w:w="0" w:type="dxa"/>
              <w:right w:w="0" w:type="dxa"/>
            </w:tcMar>
            <w:vAlign w:val="center"/>
            <w:hideMark/>
          </w:tcPr>
          <w:p w14:paraId="176BDCE5"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c>
          <w:tcPr>
            <w:tcW w:w="2697" w:type="dxa"/>
            <w:shd w:val="clear" w:color="auto" w:fill="FFFFFF"/>
            <w:tcMar>
              <w:top w:w="0" w:type="dxa"/>
              <w:left w:w="0" w:type="dxa"/>
              <w:bottom w:w="0" w:type="dxa"/>
              <w:right w:w="0" w:type="dxa"/>
            </w:tcMar>
            <w:vAlign w:val="center"/>
            <w:hideMark/>
          </w:tcPr>
          <w:p w14:paraId="2005F983"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0.63</w:t>
            </w:r>
          </w:p>
        </w:tc>
        <w:tc>
          <w:tcPr>
            <w:tcW w:w="1389" w:type="dxa"/>
            <w:shd w:val="clear" w:color="auto" w:fill="FFFFFF"/>
            <w:tcMar>
              <w:top w:w="0" w:type="dxa"/>
              <w:left w:w="0" w:type="dxa"/>
              <w:bottom w:w="0" w:type="dxa"/>
              <w:right w:w="0" w:type="dxa"/>
            </w:tcMar>
            <w:vAlign w:val="center"/>
            <w:hideMark/>
          </w:tcPr>
          <w:p w14:paraId="2041D28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0.42, 0.91</w:t>
            </w:r>
          </w:p>
        </w:tc>
        <w:tc>
          <w:tcPr>
            <w:tcW w:w="1132" w:type="dxa"/>
            <w:shd w:val="clear" w:color="auto" w:fill="FFFFFF"/>
            <w:tcMar>
              <w:top w:w="0" w:type="dxa"/>
              <w:left w:w="0" w:type="dxa"/>
              <w:bottom w:w="0" w:type="dxa"/>
              <w:right w:w="0" w:type="dxa"/>
            </w:tcMar>
            <w:vAlign w:val="center"/>
            <w:hideMark/>
          </w:tcPr>
          <w:p w14:paraId="1836913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0.016</w:t>
            </w:r>
          </w:p>
        </w:tc>
      </w:tr>
      <w:tr w:rsidR="00A06D44" w14:paraId="65D12253" w14:textId="77777777" w:rsidTr="00A06D44">
        <w:trPr>
          <w:cantSplit/>
          <w:jc w:val="center"/>
        </w:trPr>
        <w:tc>
          <w:tcPr>
            <w:tcW w:w="4740" w:type="dxa"/>
            <w:shd w:val="clear" w:color="auto" w:fill="FFFFFF"/>
            <w:tcMar>
              <w:top w:w="0" w:type="dxa"/>
              <w:left w:w="0" w:type="dxa"/>
              <w:bottom w:w="0" w:type="dxa"/>
              <w:right w:w="0" w:type="dxa"/>
            </w:tcMar>
            <w:hideMark/>
          </w:tcPr>
          <w:p w14:paraId="2A05DCD9"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20-Carboxy-leukotriene B4</w:t>
            </w:r>
          </w:p>
        </w:tc>
        <w:tc>
          <w:tcPr>
            <w:tcW w:w="1524" w:type="dxa"/>
            <w:shd w:val="clear" w:color="auto" w:fill="FFFFFF"/>
            <w:tcMar>
              <w:top w:w="0" w:type="dxa"/>
              <w:left w:w="0" w:type="dxa"/>
              <w:bottom w:w="0" w:type="dxa"/>
              <w:right w:w="0" w:type="dxa"/>
            </w:tcMar>
            <w:vAlign w:val="center"/>
            <w:hideMark/>
          </w:tcPr>
          <w:p w14:paraId="3DF62E46"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1.51</w:t>
            </w:r>
          </w:p>
        </w:tc>
        <w:tc>
          <w:tcPr>
            <w:tcW w:w="1389" w:type="dxa"/>
            <w:shd w:val="clear" w:color="auto" w:fill="FFFFFF"/>
            <w:tcMar>
              <w:top w:w="0" w:type="dxa"/>
              <w:left w:w="0" w:type="dxa"/>
              <w:bottom w:w="0" w:type="dxa"/>
              <w:right w:w="0" w:type="dxa"/>
            </w:tcMar>
            <w:vAlign w:val="center"/>
            <w:hideMark/>
          </w:tcPr>
          <w:p w14:paraId="285A16A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1.30, 1.77</w:t>
            </w:r>
          </w:p>
        </w:tc>
        <w:tc>
          <w:tcPr>
            <w:tcW w:w="1132" w:type="dxa"/>
            <w:shd w:val="clear" w:color="auto" w:fill="FFFFFF"/>
            <w:tcMar>
              <w:top w:w="0" w:type="dxa"/>
              <w:left w:w="0" w:type="dxa"/>
              <w:bottom w:w="0" w:type="dxa"/>
              <w:right w:w="0" w:type="dxa"/>
            </w:tcMar>
            <w:vAlign w:val="center"/>
            <w:hideMark/>
          </w:tcPr>
          <w:p w14:paraId="2324A18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c>
          <w:tcPr>
            <w:tcW w:w="2697" w:type="dxa"/>
            <w:shd w:val="clear" w:color="auto" w:fill="FFFFFF"/>
            <w:tcMar>
              <w:top w:w="0" w:type="dxa"/>
              <w:left w:w="0" w:type="dxa"/>
              <w:bottom w:w="0" w:type="dxa"/>
              <w:right w:w="0" w:type="dxa"/>
            </w:tcMar>
            <w:vAlign w:val="center"/>
            <w:hideMark/>
          </w:tcPr>
          <w:p w14:paraId="4F564243"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1.60</w:t>
            </w:r>
          </w:p>
        </w:tc>
        <w:tc>
          <w:tcPr>
            <w:tcW w:w="1389" w:type="dxa"/>
            <w:shd w:val="clear" w:color="auto" w:fill="FFFFFF"/>
            <w:tcMar>
              <w:top w:w="0" w:type="dxa"/>
              <w:left w:w="0" w:type="dxa"/>
              <w:bottom w:w="0" w:type="dxa"/>
              <w:right w:w="0" w:type="dxa"/>
            </w:tcMar>
            <w:vAlign w:val="center"/>
            <w:hideMark/>
          </w:tcPr>
          <w:p w14:paraId="3B38EC57"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1.29, 2.02</w:t>
            </w:r>
          </w:p>
        </w:tc>
        <w:tc>
          <w:tcPr>
            <w:tcW w:w="1132" w:type="dxa"/>
            <w:shd w:val="clear" w:color="auto" w:fill="FFFFFF"/>
            <w:tcMar>
              <w:top w:w="0" w:type="dxa"/>
              <w:left w:w="0" w:type="dxa"/>
              <w:bottom w:w="0" w:type="dxa"/>
              <w:right w:w="0" w:type="dxa"/>
            </w:tcMar>
            <w:vAlign w:val="center"/>
            <w:hideMark/>
          </w:tcPr>
          <w:p w14:paraId="11CFA3F1"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r>
      <w:tr w:rsidR="00A06D44" w14:paraId="66B5A33B" w14:textId="77777777" w:rsidTr="00A06D44">
        <w:trPr>
          <w:cantSplit/>
          <w:jc w:val="center"/>
        </w:trPr>
        <w:tc>
          <w:tcPr>
            <w:tcW w:w="4740" w:type="dxa"/>
            <w:shd w:val="clear" w:color="auto" w:fill="FFFFFF"/>
            <w:tcMar>
              <w:top w:w="0" w:type="dxa"/>
              <w:left w:w="0" w:type="dxa"/>
              <w:bottom w:w="0" w:type="dxa"/>
              <w:right w:w="0" w:type="dxa"/>
            </w:tcMar>
            <w:hideMark/>
          </w:tcPr>
          <w:p w14:paraId="231EB8D3"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3-Methyl-2-oxovaleric acid</w:t>
            </w:r>
          </w:p>
        </w:tc>
        <w:tc>
          <w:tcPr>
            <w:tcW w:w="1524" w:type="dxa"/>
            <w:shd w:val="clear" w:color="auto" w:fill="FFFFFF"/>
            <w:tcMar>
              <w:top w:w="0" w:type="dxa"/>
              <w:left w:w="0" w:type="dxa"/>
              <w:bottom w:w="0" w:type="dxa"/>
              <w:right w:w="0" w:type="dxa"/>
            </w:tcMar>
            <w:vAlign w:val="center"/>
            <w:hideMark/>
          </w:tcPr>
          <w:p w14:paraId="6CA534FE"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0.92</w:t>
            </w:r>
          </w:p>
        </w:tc>
        <w:tc>
          <w:tcPr>
            <w:tcW w:w="1389" w:type="dxa"/>
            <w:shd w:val="clear" w:color="auto" w:fill="FFFFFF"/>
            <w:tcMar>
              <w:top w:w="0" w:type="dxa"/>
              <w:left w:w="0" w:type="dxa"/>
              <w:bottom w:w="0" w:type="dxa"/>
              <w:right w:w="0" w:type="dxa"/>
            </w:tcMar>
            <w:vAlign w:val="center"/>
            <w:hideMark/>
          </w:tcPr>
          <w:p w14:paraId="18EED2E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0.89, 0.95</w:t>
            </w:r>
          </w:p>
        </w:tc>
        <w:tc>
          <w:tcPr>
            <w:tcW w:w="1132" w:type="dxa"/>
            <w:shd w:val="clear" w:color="auto" w:fill="FFFFFF"/>
            <w:tcMar>
              <w:top w:w="0" w:type="dxa"/>
              <w:left w:w="0" w:type="dxa"/>
              <w:bottom w:w="0" w:type="dxa"/>
              <w:right w:w="0" w:type="dxa"/>
            </w:tcMar>
            <w:vAlign w:val="center"/>
            <w:hideMark/>
          </w:tcPr>
          <w:p w14:paraId="1D1DF802"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c>
          <w:tcPr>
            <w:tcW w:w="2697" w:type="dxa"/>
            <w:shd w:val="clear" w:color="auto" w:fill="FFFFFF"/>
            <w:tcMar>
              <w:top w:w="0" w:type="dxa"/>
              <w:left w:w="0" w:type="dxa"/>
              <w:bottom w:w="0" w:type="dxa"/>
              <w:right w:w="0" w:type="dxa"/>
            </w:tcMar>
            <w:vAlign w:val="center"/>
            <w:hideMark/>
          </w:tcPr>
          <w:p w14:paraId="21C02385"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0.93</w:t>
            </w:r>
          </w:p>
        </w:tc>
        <w:tc>
          <w:tcPr>
            <w:tcW w:w="1389" w:type="dxa"/>
            <w:shd w:val="clear" w:color="auto" w:fill="FFFFFF"/>
            <w:tcMar>
              <w:top w:w="0" w:type="dxa"/>
              <w:left w:w="0" w:type="dxa"/>
              <w:bottom w:w="0" w:type="dxa"/>
              <w:right w:w="0" w:type="dxa"/>
            </w:tcMar>
            <w:vAlign w:val="center"/>
            <w:hideMark/>
          </w:tcPr>
          <w:p w14:paraId="631F6108"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0.88, 0.98</w:t>
            </w:r>
          </w:p>
        </w:tc>
        <w:tc>
          <w:tcPr>
            <w:tcW w:w="1132" w:type="dxa"/>
            <w:shd w:val="clear" w:color="auto" w:fill="FFFFFF"/>
            <w:tcMar>
              <w:top w:w="0" w:type="dxa"/>
              <w:left w:w="0" w:type="dxa"/>
              <w:bottom w:w="0" w:type="dxa"/>
              <w:right w:w="0" w:type="dxa"/>
            </w:tcMar>
            <w:vAlign w:val="center"/>
            <w:hideMark/>
          </w:tcPr>
          <w:p w14:paraId="45DA6731"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0.004</w:t>
            </w:r>
          </w:p>
        </w:tc>
      </w:tr>
      <w:tr w:rsidR="00A06D44" w14:paraId="735FA5C5" w14:textId="77777777" w:rsidTr="00A06D44">
        <w:trPr>
          <w:cantSplit/>
          <w:jc w:val="center"/>
        </w:trPr>
        <w:tc>
          <w:tcPr>
            <w:tcW w:w="4740" w:type="dxa"/>
            <w:shd w:val="clear" w:color="auto" w:fill="FFFFFF"/>
            <w:tcMar>
              <w:top w:w="0" w:type="dxa"/>
              <w:left w:w="0" w:type="dxa"/>
              <w:bottom w:w="0" w:type="dxa"/>
              <w:right w:w="0" w:type="dxa"/>
            </w:tcMar>
            <w:hideMark/>
          </w:tcPr>
          <w:p w14:paraId="614405DE"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Deoxycholic acid 3-glucuronide</w:t>
            </w:r>
          </w:p>
        </w:tc>
        <w:tc>
          <w:tcPr>
            <w:tcW w:w="1524" w:type="dxa"/>
            <w:shd w:val="clear" w:color="auto" w:fill="FFFFFF"/>
            <w:tcMar>
              <w:top w:w="0" w:type="dxa"/>
              <w:left w:w="0" w:type="dxa"/>
              <w:bottom w:w="0" w:type="dxa"/>
              <w:right w:w="0" w:type="dxa"/>
            </w:tcMar>
            <w:vAlign w:val="center"/>
            <w:hideMark/>
          </w:tcPr>
          <w:p w14:paraId="09A20405"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0.93</w:t>
            </w:r>
          </w:p>
        </w:tc>
        <w:tc>
          <w:tcPr>
            <w:tcW w:w="1389" w:type="dxa"/>
            <w:shd w:val="clear" w:color="auto" w:fill="FFFFFF"/>
            <w:tcMar>
              <w:top w:w="0" w:type="dxa"/>
              <w:left w:w="0" w:type="dxa"/>
              <w:bottom w:w="0" w:type="dxa"/>
              <w:right w:w="0" w:type="dxa"/>
            </w:tcMar>
            <w:vAlign w:val="center"/>
            <w:hideMark/>
          </w:tcPr>
          <w:p w14:paraId="2780FCA6"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0.89, 0.97</w:t>
            </w:r>
          </w:p>
        </w:tc>
        <w:tc>
          <w:tcPr>
            <w:tcW w:w="1132" w:type="dxa"/>
            <w:shd w:val="clear" w:color="auto" w:fill="FFFFFF"/>
            <w:tcMar>
              <w:top w:w="0" w:type="dxa"/>
              <w:left w:w="0" w:type="dxa"/>
              <w:bottom w:w="0" w:type="dxa"/>
              <w:right w:w="0" w:type="dxa"/>
            </w:tcMar>
            <w:vAlign w:val="center"/>
            <w:hideMark/>
          </w:tcPr>
          <w:p w14:paraId="1A693510"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0.003</w:t>
            </w:r>
          </w:p>
        </w:tc>
        <w:tc>
          <w:tcPr>
            <w:tcW w:w="2697" w:type="dxa"/>
            <w:shd w:val="clear" w:color="auto" w:fill="FFFFFF"/>
            <w:tcMar>
              <w:top w:w="0" w:type="dxa"/>
              <w:left w:w="0" w:type="dxa"/>
              <w:bottom w:w="0" w:type="dxa"/>
              <w:right w:w="0" w:type="dxa"/>
            </w:tcMar>
            <w:vAlign w:val="center"/>
            <w:hideMark/>
          </w:tcPr>
          <w:p w14:paraId="5125689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0.91</w:t>
            </w:r>
          </w:p>
        </w:tc>
        <w:tc>
          <w:tcPr>
            <w:tcW w:w="1389" w:type="dxa"/>
            <w:shd w:val="clear" w:color="auto" w:fill="FFFFFF"/>
            <w:tcMar>
              <w:top w:w="0" w:type="dxa"/>
              <w:left w:w="0" w:type="dxa"/>
              <w:bottom w:w="0" w:type="dxa"/>
              <w:right w:w="0" w:type="dxa"/>
            </w:tcMar>
            <w:vAlign w:val="center"/>
            <w:hideMark/>
          </w:tcPr>
          <w:p w14:paraId="232AA1DB"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0.85, 0.98</w:t>
            </w:r>
          </w:p>
        </w:tc>
        <w:tc>
          <w:tcPr>
            <w:tcW w:w="1132" w:type="dxa"/>
            <w:shd w:val="clear" w:color="auto" w:fill="FFFFFF"/>
            <w:tcMar>
              <w:top w:w="0" w:type="dxa"/>
              <w:left w:w="0" w:type="dxa"/>
              <w:bottom w:w="0" w:type="dxa"/>
              <w:right w:w="0" w:type="dxa"/>
            </w:tcMar>
            <w:vAlign w:val="center"/>
            <w:hideMark/>
          </w:tcPr>
          <w:p w14:paraId="35901418"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0.010</w:t>
            </w:r>
          </w:p>
        </w:tc>
      </w:tr>
      <w:tr w:rsidR="00A06D44" w14:paraId="2CDCA9F4" w14:textId="77777777" w:rsidTr="00A06D44">
        <w:trPr>
          <w:cantSplit/>
          <w:jc w:val="center"/>
        </w:trPr>
        <w:tc>
          <w:tcPr>
            <w:tcW w:w="4740" w:type="dxa"/>
            <w:shd w:val="clear" w:color="auto" w:fill="FFFFFF"/>
            <w:tcMar>
              <w:top w:w="0" w:type="dxa"/>
              <w:left w:w="0" w:type="dxa"/>
              <w:bottom w:w="0" w:type="dxa"/>
              <w:right w:w="0" w:type="dxa"/>
            </w:tcMar>
            <w:hideMark/>
          </w:tcPr>
          <w:p w14:paraId="37677A97"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Formaldehyde</w:t>
            </w:r>
          </w:p>
        </w:tc>
        <w:tc>
          <w:tcPr>
            <w:tcW w:w="1524" w:type="dxa"/>
            <w:shd w:val="clear" w:color="auto" w:fill="FFFFFF"/>
            <w:tcMar>
              <w:top w:w="0" w:type="dxa"/>
              <w:left w:w="0" w:type="dxa"/>
              <w:bottom w:w="0" w:type="dxa"/>
              <w:right w:w="0" w:type="dxa"/>
            </w:tcMar>
            <w:vAlign w:val="center"/>
            <w:hideMark/>
          </w:tcPr>
          <w:p w14:paraId="17D6CEC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1.11</w:t>
            </w:r>
          </w:p>
        </w:tc>
        <w:tc>
          <w:tcPr>
            <w:tcW w:w="1389" w:type="dxa"/>
            <w:shd w:val="clear" w:color="auto" w:fill="FFFFFF"/>
            <w:tcMar>
              <w:top w:w="0" w:type="dxa"/>
              <w:left w:w="0" w:type="dxa"/>
              <w:bottom w:w="0" w:type="dxa"/>
              <w:right w:w="0" w:type="dxa"/>
            </w:tcMar>
            <w:vAlign w:val="center"/>
            <w:hideMark/>
          </w:tcPr>
          <w:p w14:paraId="26C816B7"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1.01, 1.21</w:t>
            </w:r>
          </w:p>
        </w:tc>
        <w:tc>
          <w:tcPr>
            <w:tcW w:w="1132" w:type="dxa"/>
            <w:shd w:val="clear" w:color="auto" w:fill="FFFFFF"/>
            <w:tcMar>
              <w:top w:w="0" w:type="dxa"/>
              <w:left w:w="0" w:type="dxa"/>
              <w:bottom w:w="0" w:type="dxa"/>
              <w:right w:w="0" w:type="dxa"/>
            </w:tcMar>
            <w:vAlign w:val="center"/>
            <w:hideMark/>
          </w:tcPr>
          <w:p w14:paraId="651C4391"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0.028</w:t>
            </w:r>
          </w:p>
        </w:tc>
        <w:tc>
          <w:tcPr>
            <w:tcW w:w="2697" w:type="dxa"/>
            <w:shd w:val="clear" w:color="auto" w:fill="FFFFFF"/>
            <w:tcMar>
              <w:top w:w="0" w:type="dxa"/>
              <w:left w:w="0" w:type="dxa"/>
              <w:bottom w:w="0" w:type="dxa"/>
              <w:right w:w="0" w:type="dxa"/>
            </w:tcMar>
            <w:vAlign w:val="center"/>
            <w:hideMark/>
          </w:tcPr>
          <w:p w14:paraId="085910C2"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1.12</w:t>
            </w:r>
          </w:p>
        </w:tc>
        <w:tc>
          <w:tcPr>
            <w:tcW w:w="1389" w:type="dxa"/>
            <w:shd w:val="clear" w:color="auto" w:fill="FFFFFF"/>
            <w:tcMar>
              <w:top w:w="0" w:type="dxa"/>
              <w:left w:w="0" w:type="dxa"/>
              <w:bottom w:w="0" w:type="dxa"/>
              <w:right w:w="0" w:type="dxa"/>
            </w:tcMar>
            <w:vAlign w:val="center"/>
            <w:hideMark/>
          </w:tcPr>
          <w:p w14:paraId="5BE4985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1.00, 1.25</w:t>
            </w:r>
          </w:p>
        </w:tc>
        <w:tc>
          <w:tcPr>
            <w:tcW w:w="1132" w:type="dxa"/>
            <w:shd w:val="clear" w:color="auto" w:fill="FFFFFF"/>
            <w:tcMar>
              <w:top w:w="0" w:type="dxa"/>
              <w:left w:w="0" w:type="dxa"/>
              <w:bottom w:w="0" w:type="dxa"/>
              <w:right w:w="0" w:type="dxa"/>
            </w:tcMar>
            <w:vAlign w:val="center"/>
            <w:hideMark/>
          </w:tcPr>
          <w:p w14:paraId="6BB57F2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0.037</w:t>
            </w:r>
          </w:p>
        </w:tc>
      </w:tr>
      <w:tr w:rsidR="00A06D44" w14:paraId="2E163509" w14:textId="77777777" w:rsidTr="00A06D44">
        <w:trPr>
          <w:cantSplit/>
          <w:jc w:val="center"/>
        </w:trPr>
        <w:tc>
          <w:tcPr>
            <w:tcW w:w="4740" w:type="dxa"/>
            <w:shd w:val="clear" w:color="auto" w:fill="FFFFFF"/>
            <w:tcMar>
              <w:top w:w="0" w:type="dxa"/>
              <w:left w:w="0" w:type="dxa"/>
              <w:bottom w:w="0" w:type="dxa"/>
              <w:right w:w="0" w:type="dxa"/>
            </w:tcMar>
            <w:hideMark/>
          </w:tcPr>
          <w:p w14:paraId="2870CFEE" w14:textId="77777777" w:rsidR="00A06D44" w:rsidRDefault="00A06D44">
            <w:pPr>
              <w:spacing w:before="100" w:after="100"/>
              <w:ind w:left="100" w:right="100"/>
              <w:rPr>
                <w:sz w:val="21"/>
                <w:szCs w:val="21"/>
              </w:rPr>
            </w:pPr>
            <w:proofErr w:type="spellStart"/>
            <w:r>
              <w:rPr>
                <w:rFonts w:ascii="Helvetica" w:eastAsia="Helvetica" w:hAnsi="Helvetica" w:cs="Helvetica"/>
                <w:color w:val="000000"/>
                <w:sz w:val="16"/>
                <w:szCs w:val="16"/>
              </w:rPr>
              <w:t>Isodesmosine</w:t>
            </w:r>
            <w:proofErr w:type="spellEnd"/>
          </w:p>
        </w:tc>
        <w:tc>
          <w:tcPr>
            <w:tcW w:w="1524" w:type="dxa"/>
            <w:shd w:val="clear" w:color="auto" w:fill="FFFFFF"/>
            <w:tcMar>
              <w:top w:w="0" w:type="dxa"/>
              <w:left w:w="0" w:type="dxa"/>
              <w:bottom w:w="0" w:type="dxa"/>
              <w:right w:w="0" w:type="dxa"/>
            </w:tcMar>
            <w:vAlign w:val="center"/>
            <w:hideMark/>
          </w:tcPr>
          <w:p w14:paraId="0AE5B295"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1.16</w:t>
            </w:r>
          </w:p>
        </w:tc>
        <w:tc>
          <w:tcPr>
            <w:tcW w:w="1389" w:type="dxa"/>
            <w:shd w:val="clear" w:color="auto" w:fill="FFFFFF"/>
            <w:tcMar>
              <w:top w:w="0" w:type="dxa"/>
              <w:left w:w="0" w:type="dxa"/>
              <w:bottom w:w="0" w:type="dxa"/>
              <w:right w:w="0" w:type="dxa"/>
            </w:tcMar>
            <w:vAlign w:val="center"/>
            <w:hideMark/>
          </w:tcPr>
          <w:p w14:paraId="2900BECB"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1.09, 1.24</w:t>
            </w:r>
          </w:p>
        </w:tc>
        <w:tc>
          <w:tcPr>
            <w:tcW w:w="1132" w:type="dxa"/>
            <w:shd w:val="clear" w:color="auto" w:fill="FFFFFF"/>
            <w:tcMar>
              <w:top w:w="0" w:type="dxa"/>
              <w:left w:w="0" w:type="dxa"/>
              <w:bottom w:w="0" w:type="dxa"/>
              <w:right w:w="0" w:type="dxa"/>
            </w:tcMar>
            <w:vAlign w:val="center"/>
            <w:hideMark/>
          </w:tcPr>
          <w:p w14:paraId="1CA4423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c>
          <w:tcPr>
            <w:tcW w:w="2697" w:type="dxa"/>
            <w:shd w:val="clear" w:color="auto" w:fill="FFFFFF"/>
            <w:tcMar>
              <w:top w:w="0" w:type="dxa"/>
              <w:left w:w="0" w:type="dxa"/>
              <w:bottom w:w="0" w:type="dxa"/>
              <w:right w:w="0" w:type="dxa"/>
            </w:tcMar>
            <w:vAlign w:val="center"/>
            <w:hideMark/>
          </w:tcPr>
          <w:p w14:paraId="648D3B54"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1.16</w:t>
            </w:r>
          </w:p>
        </w:tc>
        <w:tc>
          <w:tcPr>
            <w:tcW w:w="1389" w:type="dxa"/>
            <w:shd w:val="clear" w:color="auto" w:fill="FFFFFF"/>
            <w:tcMar>
              <w:top w:w="0" w:type="dxa"/>
              <w:left w:w="0" w:type="dxa"/>
              <w:bottom w:w="0" w:type="dxa"/>
              <w:right w:w="0" w:type="dxa"/>
            </w:tcMar>
            <w:vAlign w:val="center"/>
            <w:hideMark/>
          </w:tcPr>
          <w:p w14:paraId="1929EF51"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1.07, 1.27</w:t>
            </w:r>
          </w:p>
        </w:tc>
        <w:tc>
          <w:tcPr>
            <w:tcW w:w="1132" w:type="dxa"/>
            <w:shd w:val="clear" w:color="auto" w:fill="FFFFFF"/>
            <w:tcMar>
              <w:top w:w="0" w:type="dxa"/>
              <w:left w:w="0" w:type="dxa"/>
              <w:bottom w:w="0" w:type="dxa"/>
              <w:right w:w="0" w:type="dxa"/>
            </w:tcMar>
            <w:vAlign w:val="center"/>
            <w:hideMark/>
          </w:tcPr>
          <w:p w14:paraId="78CEBC2E"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r>
      <w:tr w:rsidR="00A06D44" w14:paraId="4CB3B051" w14:textId="77777777" w:rsidTr="00A06D44">
        <w:trPr>
          <w:cantSplit/>
          <w:jc w:val="center"/>
        </w:trPr>
        <w:tc>
          <w:tcPr>
            <w:tcW w:w="4740" w:type="dxa"/>
            <w:shd w:val="clear" w:color="auto" w:fill="FFFFFF"/>
            <w:tcMar>
              <w:top w:w="0" w:type="dxa"/>
              <w:left w:w="0" w:type="dxa"/>
              <w:bottom w:w="0" w:type="dxa"/>
              <w:right w:w="0" w:type="dxa"/>
            </w:tcMar>
            <w:hideMark/>
          </w:tcPr>
          <w:p w14:paraId="24FD6BB8"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Lithocholic acid glycine conjugate</w:t>
            </w:r>
          </w:p>
        </w:tc>
        <w:tc>
          <w:tcPr>
            <w:tcW w:w="1524" w:type="dxa"/>
            <w:shd w:val="clear" w:color="auto" w:fill="FFFFFF"/>
            <w:tcMar>
              <w:top w:w="0" w:type="dxa"/>
              <w:left w:w="0" w:type="dxa"/>
              <w:bottom w:w="0" w:type="dxa"/>
              <w:right w:w="0" w:type="dxa"/>
            </w:tcMar>
            <w:vAlign w:val="center"/>
            <w:hideMark/>
          </w:tcPr>
          <w:p w14:paraId="291A3654"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0.75</w:t>
            </w:r>
          </w:p>
        </w:tc>
        <w:tc>
          <w:tcPr>
            <w:tcW w:w="1389" w:type="dxa"/>
            <w:shd w:val="clear" w:color="auto" w:fill="FFFFFF"/>
            <w:tcMar>
              <w:top w:w="0" w:type="dxa"/>
              <w:left w:w="0" w:type="dxa"/>
              <w:bottom w:w="0" w:type="dxa"/>
              <w:right w:w="0" w:type="dxa"/>
            </w:tcMar>
            <w:vAlign w:val="center"/>
            <w:hideMark/>
          </w:tcPr>
          <w:p w14:paraId="6DA30F1A"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0.63, 0.89</w:t>
            </w:r>
          </w:p>
        </w:tc>
        <w:tc>
          <w:tcPr>
            <w:tcW w:w="1132" w:type="dxa"/>
            <w:shd w:val="clear" w:color="auto" w:fill="FFFFFF"/>
            <w:tcMar>
              <w:top w:w="0" w:type="dxa"/>
              <w:left w:w="0" w:type="dxa"/>
              <w:bottom w:w="0" w:type="dxa"/>
              <w:right w:w="0" w:type="dxa"/>
            </w:tcMar>
            <w:vAlign w:val="center"/>
            <w:hideMark/>
          </w:tcPr>
          <w:p w14:paraId="23874970"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c>
          <w:tcPr>
            <w:tcW w:w="2697" w:type="dxa"/>
            <w:shd w:val="clear" w:color="auto" w:fill="FFFFFF"/>
            <w:tcMar>
              <w:top w:w="0" w:type="dxa"/>
              <w:left w:w="0" w:type="dxa"/>
              <w:bottom w:w="0" w:type="dxa"/>
              <w:right w:w="0" w:type="dxa"/>
            </w:tcMar>
            <w:vAlign w:val="center"/>
            <w:hideMark/>
          </w:tcPr>
          <w:p w14:paraId="1819243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0.65</w:t>
            </w:r>
          </w:p>
        </w:tc>
        <w:tc>
          <w:tcPr>
            <w:tcW w:w="1389" w:type="dxa"/>
            <w:shd w:val="clear" w:color="auto" w:fill="FFFFFF"/>
            <w:tcMar>
              <w:top w:w="0" w:type="dxa"/>
              <w:left w:w="0" w:type="dxa"/>
              <w:bottom w:w="0" w:type="dxa"/>
              <w:right w:w="0" w:type="dxa"/>
            </w:tcMar>
            <w:vAlign w:val="center"/>
            <w:hideMark/>
          </w:tcPr>
          <w:p w14:paraId="178FBD68"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0.51, 0.82</w:t>
            </w:r>
          </w:p>
        </w:tc>
        <w:tc>
          <w:tcPr>
            <w:tcW w:w="1132" w:type="dxa"/>
            <w:shd w:val="clear" w:color="auto" w:fill="FFFFFF"/>
            <w:tcMar>
              <w:top w:w="0" w:type="dxa"/>
              <w:left w:w="0" w:type="dxa"/>
              <w:bottom w:w="0" w:type="dxa"/>
              <w:right w:w="0" w:type="dxa"/>
            </w:tcMar>
            <w:vAlign w:val="center"/>
            <w:hideMark/>
          </w:tcPr>
          <w:p w14:paraId="00620DAF"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r>
      <w:tr w:rsidR="00A06D44" w14:paraId="65ED428E" w14:textId="77777777" w:rsidTr="00A06D44">
        <w:trPr>
          <w:cantSplit/>
          <w:jc w:val="center"/>
        </w:trPr>
        <w:tc>
          <w:tcPr>
            <w:tcW w:w="4740" w:type="dxa"/>
            <w:shd w:val="clear" w:color="auto" w:fill="FFFFFF"/>
            <w:tcMar>
              <w:top w:w="0" w:type="dxa"/>
              <w:left w:w="0" w:type="dxa"/>
              <w:bottom w:w="0" w:type="dxa"/>
              <w:right w:w="0" w:type="dxa"/>
            </w:tcMar>
            <w:hideMark/>
          </w:tcPr>
          <w:p w14:paraId="247FE0AE" w14:textId="77777777" w:rsidR="00A06D44" w:rsidRDefault="00A06D44">
            <w:pPr>
              <w:spacing w:before="100" w:after="100"/>
              <w:ind w:left="100" w:right="100"/>
              <w:rPr>
                <w:sz w:val="21"/>
                <w:szCs w:val="21"/>
              </w:rPr>
            </w:pPr>
            <w:proofErr w:type="gramStart"/>
            <w:r>
              <w:rPr>
                <w:rFonts w:ascii="Helvetica" w:eastAsia="Helvetica" w:hAnsi="Helvetica" w:cs="Helvetica"/>
                <w:color w:val="000000"/>
                <w:sz w:val="16"/>
                <w:szCs w:val="16"/>
              </w:rPr>
              <w:t>N(</w:t>
            </w:r>
            <w:proofErr w:type="gramEnd"/>
            <w:r>
              <w:rPr>
                <w:rFonts w:ascii="Helvetica" w:eastAsia="Helvetica" w:hAnsi="Helvetica" w:cs="Helvetica"/>
                <w:color w:val="000000"/>
                <w:sz w:val="16"/>
                <w:szCs w:val="16"/>
              </w:rPr>
              <w:t>6)-</w:t>
            </w:r>
            <w:proofErr w:type="spellStart"/>
            <w:r>
              <w:rPr>
                <w:rFonts w:ascii="Helvetica" w:eastAsia="Helvetica" w:hAnsi="Helvetica" w:cs="Helvetica"/>
                <w:color w:val="000000"/>
                <w:sz w:val="16"/>
                <w:szCs w:val="16"/>
              </w:rPr>
              <w:t>Methyllysine</w:t>
            </w:r>
            <w:proofErr w:type="spellEnd"/>
          </w:p>
        </w:tc>
        <w:tc>
          <w:tcPr>
            <w:tcW w:w="1524" w:type="dxa"/>
            <w:shd w:val="clear" w:color="auto" w:fill="FFFFFF"/>
            <w:tcMar>
              <w:top w:w="0" w:type="dxa"/>
              <w:left w:w="0" w:type="dxa"/>
              <w:bottom w:w="0" w:type="dxa"/>
              <w:right w:w="0" w:type="dxa"/>
            </w:tcMar>
            <w:vAlign w:val="center"/>
            <w:hideMark/>
          </w:tcPr>
          <w:p w14:paraId="58DB3F7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1.12</w:t>
            </w:r>
          </w:p>
        </w:tc>
        <w:tc>
          <w:tcPr>
            <w:tcW w:w="1389" w:type="dxa"/>
            <w:shd w:val="clear" w:color="auto" w:fill="FFFFFF"/>
            <w:tcMar>
              <w:top w:w="0" w:type="dxa"/>
              <w:left w:w="0" w:type="dxa"/>
              <w:bottom w:w="0" w:type="dxa"/>
              <w:right w:w="0" w:type="dxa"/>
            </w:tcMar>
            <w:vAlign w:val="center"/>
            <w:hideMark/>
          </w:tcPr>
          <w:p w14:paraId="6E1F74C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0.91, 1.39</w:t>
            </w:r>
          </w:p>
        </w:tc>
        <w:tc>
          <w:tcPr>
            <w:tcW w:w="1132" w:type="dxa"/>
            <w:shd w:val="clear" w:color="auto" w:fill="FFFFFF"/>
            <w:tcMar>
              <w:top w:w="0" w:type="dxa"/>
              <w:left w:w="0" w:type="dxa"/>
              <w:bottom w:w="0" w:type="dxa"/>
              <w:right w:w="0" w:type="dxa"/>
            </w:tcMar>
            <w:vAlign w:val="center"/>
            <w:hideMark/>
          </w:tcPr>
          <w:p w14:paraId="47D0C6DF"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0.3</w:t>
            </w:r>
          </w:p>
        </w:tc>
        <w:tc>
          <w:tcPr>
            <w:tcW w:w="2697" w:type="dxa"/>
            <w:shd w:val="clear" w:color="auto" w:fill="FFFFFF"/>
            <w:tcMar>
              <w:top w:w="0" w:type="dxa"/>
              <w:left w:w="0" w:type="dxa"/>
              <w:bottom w:w="0" w:type="dxa"/>
              <w:right w:w="0" w:type="dxa"/>
            </w:tcMar>
            <w:vAlign w:val="center"/>
            <w:hideMark/>
          </w:tcPr>
          <w:p w14:paraId="2F6A3028"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1.02</w:t>
            </w:r>
          </w:p>
        </w:tc>
        <w:tc>
          <w:tcPr>
            <w:tcW w:w="1389" w:type="dxa"/>
            <w:shd w:val="clear" w:color="auto" w:fill="FFFFFF"/>
            <w:tcMar>
              <w:top w:w="0" w:type="dxa"/>
              <w:left w:w="0" w:type="dxa"/>
              <w:bottom w:w="0" w:type="dxa"/>
              <w:right w:w="0" w:type="dxa"/>
            </w:tcMar>
            <w:vAlign w:val="center"/>
            <w:hideMark/>
          </w:tcPr>
          <w:p w14:paraId="17C62B87"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0.77, 1.36</w:t>
            </w:r>
          </w:p>
        </w:tc>
        <w:tc>
          <w:tcPr>
            <w:tcW w:w="1132" w:type="dxa"/>
            <w:shd w:val="clear" w:color="auto" w:fill="FFFFFF"/>
            <w:tcMar>
              <w:top w:w="0" w:type="dxa"/>
              <w:left w:w="0" w:type="dxa"/>
              <w:bottom w:w="0" w:type="dxa"/>
              <w:right w:w="0" w:type="dxa"/>
            </w:tcMar>
            <w:vAlign w:val="center"/>
            <w:hideMark/>
          </w:tcPr>
          <w:p w14:paraId="288087FA"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w:t>
            </w:r>
          </w:p>
        </w:tc>
      </w:tr>
      <w:tr w:rsidR="00A06D44" w14:paraId="4AC57E82" w14:textId="77777777" w:rsidTr="00A06D44">
        <w:trPr>
          <w:cantSplit/>
          <w:jc w:val="center"/>
        </w:trPr>
        <w:tc>
          <w:tcPr>
            <w:tcW w:w="4740" w:type="dxa"/>
            <w:shd w:val="clear" w:color="auto" w:fill="FFFFFF"/>
            <w:tcMar>
              <w:top w:w="0" w:type="dxa"/>
              <w:left w:w="0" w:type="dxa"/>
              <w:bottom w:w="0" w:type="dxa"/>
              <w:right w:w="0" w:type="dxa"/>
            </w:tcMar>
            <w:hideMark/>
          </w:tcPr>
          <w:p w14:paraId="5A1F3F64"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N1-Acetylspermine</w:t>
            </w:r>
          </w:p>
        </w:tc>
        <w:tc>
          <w:tcPr>
            <w:tcW w:w="1524" w:type="dxa"/>
            <w:shd w:val="clear" w:color="auto" w:fill="FFFFFF"/>
            <w:tcMar>
              <w:top w:w="0" w:type="dxa"/>
              <w:left w:w="0" w:type="dxa"/>
              <w:bottom w:w="0" w:type="dxa"/>
              <w:right w:w="0" w:type="dxa"/>
            </w:tcMar>
            <w:vAlign w:val="center"/>
            <w:hideMark/>
          </w:tcPr>
          <w:p w14:paraId="7BCFB831"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1.06</w:t>
            </w:r>
          </w:p>
        </w:tc>
        <w:tc>
          <w:tcPr>
            <w:tcW w:w="1389" w:type="dxa"/>
            <w:shd w:val="clear" w:color="auto" w:fill="FFFFFF"/>
            <w:tcMar>
              <w:top w:w="0" w:type="dxa"/>
              <w:left w:w="0" w:type="dxa"/>
              <w:bottom w:w="0" w:type="dxa"/>
              <w:right w:w="0" w:type="dxa"/>
            </w:tcMar>
            <w:vAlign w:val="center"/>
            <w:hideMark/>
          </w:tcPr>
          <w:p w14:paraId="6ADA19F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1.01, 1.11</w:t>
            </w:r>
          </w:p>
        </w:tc>
        <w:tc>
          <w:tcPr>
            <w:tcW w:w="1132" w:type="dxa"/>
            <w:shd w:val="clear" w:color="auto" w:fill="FFFFFF"/>
            <w:tcMar>
              <w:top w:w="0" w:type="dxa"/>
              <w:left w:w="0" w:type="dxa"/>
              <w:bottom w:w="0" w:type="dxa"/>
              <w:right w:w="0" w:type="dxa"/>
            </w:tcMar>
            <w:vAlign w:val="center"/>
            <w:hideMark/>
          </w:tcPr>
          <w:p w14:paraId="4C234E22"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0.013</w:t>
            </w:r>
          </w:p>
        </w:tc>
        <w:tc>
          <w:tcPr>
            <w:tcW w:w="2697" w:type="dxa"/>
            <w:shd w:val="clear" w:color="auto" w:fill="FFFFFF"/>
            <w:tcMar>
              <w:top w:w="0" w:type="dxa"/>
              <w:left w:w="0" w:type="dxa"/>
              <w:bottom w:w="0" w:type="dxa"/>
              <w:right w:w="0" w:type="dxa"/>
            </w:tcMar>
            <w:vAlign w:val="center"/>
            <w:hideMark/>
          </w:tcPr>
          <w:p w14:paraId="01793EC1"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1.06</w:t>
            </w:r>
          </w:p>
        </w:tc>
        <w:tc>
          <w:tcPr>
            <w:tcW w:w="1389" w:type="dxa"/>
            <w:shd w:val="clear" w:color="auto" w:fill="FFFFFF"/>
            <w:tcMar>
              <w:top w:w="0" w:type="dxa"/>
              <w:left w:w="0" w:type="dxa"/>
              <w:bottom w:w="0" w:type="dxa"/>
              <w:right w:w="0" w:type="dxa"/>
            </w:tcMar>
            <w:vAlign w:val="center"/>
            <w:hideMark/>
          </w:tcPr>
          <w:p w14:paraId="236921C5"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0.99, 1.13</w:t>
            </w:r>
          </w:p>
        </w:tc>
        <w:tc>
          <w:tcPr>
            <w:tcW w:w="1132" w:type="dxa"/>
            <w:shd w:val="clear" w:color="auto" w:fill="FFFFFF"/>
            <w:tcMar>
              <w:top w:w="0" w:type="dxa"/>
              <w:left w:w="0" w:type="dxa"/>
              <w:bottom w:w="0" w:type="dxa"/>
              <w:right w:w="0" w:type="dxa"/>
            </w:tcMar>
            <w:vAlign w:val="center"/>
            <w:hideMark/>
          </w:tcPr>
          <w:p w14:paraId="13414A21"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0.095</w:t>
            </w:r>
          </w:p>
        </w:tc>
      </w:tr>
      <w:tr w:rsidR="00A06D44" w14:paraId="7E1D797F" w14:textId="77777777" w:rsidTr="00A06D44">
        <w:trPr>
          <w:cantSplit/>
          <w:jc w:val="center"/>
        </w:trPr>
        <w:tc>
          <w:tcPr>
            <w:tcW w:w="4740" w:type="dxa"/>
            <w:shd w:val="clear" w:color="auto" w:fill="FFFFFF"/>
            <w:tcMar>
              <w:top w:w="0" w:type="dxa"/>
              <w:left w:w="0" w:type="dxa"/>
              <w:bottom w:w="0" w:type="dxa"/>
              <w:right w:w="0" w:type="dxa"/>
            </w:tcMar>
            <w:hideMark/>
          </w:tcPr>
          <w:p w14:paraId="1593315C"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Pyroglutamic acid</w:t>
            </w:r>
          </w:p>
        </w:tc>
        <w:tc>
          <w:tcPr>
            <w:tcW w:w="1524" w:type="dxa"/>
            <w:shd w:val="clear" w:color="auto" w:fill="FFFFFF"/>
            <w:tcMar>
              <w:top w:w="0" w:type="dxa"/>
              <w:left w:w="0" w:type="dxa"/>
              <w:bottom w:w="0" w:type="dxa"/>
              <w:right w:w="0" w:type="dxa"/>
            </w:tcMar>
            <w:vAlign w:val="center"/>
            <w:hideMark/>
          </w:tcPr>
          <w:p w14:paraId="4AD9566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1.03</w:t>
            </w:r>
          </w:p>
        </w:tc>
        <w:tc>
          <w:tcPr>
            <w:tcW w:w="1389" w:type="dxa"/>
            <w:shd w:val="clear" w:color="auto" w:fill="FFFFFF"/>
            <w:tcMar>
              <w:top w:w="0" w:type="dxa"/>
              <w:left w:w="0" w:type="dxa"/>
              <w:bottom w:w="0" w:type="dxa"/>
              <w:right w:w="0" w:type="dxa"/>
            </w:tcMar>
            <w:vAlign w:val="center"/>
            <w:hideMark/>
          </w:tcPr>
          <w:p w14:paraId="0ED4D8A2"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0.99, 1.07</w:t>
            </w:r>
          </w:p>
        </w:tc>
        <w:tc>
          <w:tcPr>
            <w:tcW w:w="1132" w:type="dxa"/>
            <w:shd w:val="clear" w:color="auto" w:fill="FFFFFF"/>
            <w:tcMar>
              <w:top w:w="0" w:type="dxa"/>
              <w:left w:w="0" w:type="dxa"/>
              <w:bottom w:w="0" w:type="dxa"/>
              <w:right w:w="0" w:type="dxa"/>
            </w:tcMar>
            <w:vAlign w:val="center"/>
            <w:hideMark/>
          </w:tcPr>
          <w:p w14:paraId="16877434"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0.2</w:t>
            </w:r>
          </w:p>
        </w:tc>
        <w:tc>
          <w:tcPr>
            <w:tcW w:w="2697" w:type="dxa"/>
            <w:shd w:val="clear" w:color="auto" w:fill="FFFFFF"/>
            <w:tcMar>
              <w:top w:w="0" w:type="dxa"/>
              <w:left w:w="0" w:type="dxa"/>
              <w:bottom w:w="0" w:type="dxa"/>
              <w:right w:w="0" w:type="dxa"/>
            </w:tcMar>
            <w:vAlign w:val="center"/>
            <w:hideMark/>
          </w:tcPr>
          <w:p w14:paraId="6581AEF4"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1.02</w:t>
            </w:r>
          </w:p>
        </w:tc>
        <w:tc>
          <w:tcPr>
            <w:tcW w:w="1389" w:type="dxa"/>
            <w:shd w:val="clear" w:color="auto" w:fill="FFFFFF"/>
            <w:tcMar>
              <w:top w:w="0" w:type="dxa"/>
              <w:left w:w="0" w:type="dxa"/>
              <w:bottom w:w="0" w:type="dxa"/>
              <w:right w:w="0" w:type="dxa"/>
            </w:tcMar>
            <w:vAlign w:val="center"/>
            <w:hideMark/>
          </w:tcPr>
          <w:p w14:paraId="3B21AC18"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0.96, 1.08</w:t>
            </w:r>
          </w:p>
        </w:tc>
        <w:tc>
          <w:tcPr>
            <w:tcW w:w="1132" w:type="dxa"/>
            <w:shd w:val="clear" w:color="auto" w:fill="FFFFFF"/>
            <w:tcMar>
              <w:top w:w="0" w:type="dxa"/>
              <w:left w:w="0" w:type="dxa"/>
              <w:bottom w:w="0" w:type="dxa"/>
              <w:right w:w="0" w:type="dxa"/>
            </w:tcMar>
            <w:vAlign w:val="center"/>
            <w:hideMark/>
          </w:tcPr>
          <w:p w14:paraId="15D3EC50"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0.5</w:t>
            </w:r>
          </w:p>
        </w:tc>
      </w:tr>
      <w:tr w:rsidR="00A06D44" w14:paraId="7942D2AB" w14:textId="77777777" w:rsidTr="00A06D44">
        <w:trPr>
          <w:cantSplit/>
          <w:jc w:val="center"/>
        </w:trPr>
        <w:tc>
          <w:tcPr>
            <w:tcW w:w="4740" w:type="dxa"/>
            <w:shd w:val="clear" w:color="auto" w:fill="FFFFFF"/>
            <w:tcMar>
              <w:top w:w="0" w:type="dxa"/>
              <w:left w:w="0" w:type="dxa"/>
              <w:bottom w:w="0" w:type="dxa"/>
              <w:right w:w="0" w:type="dxa"/>
            </w:tcMar>
            <w:hideMark/>
          </w:tcPr>
          <w:p w14:paraId="4BCB056E"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gender</w:t>
            </w:r>
          </w:p>
        </w:tc>
        <w:tc>
          <w:tcPr>
            <w:tcW w:w="1524" w:type="dxa"/>
            <w:shd w:val="clear" w:color="auto" w:fill="FFFFFF"/>
            <w:tcMar>
              <w:top w:w="0" w:type="dxa"/>
              <w:left w:w="0" w:type="dxa"/>
              <w:bottom w:w="0" w:type="dxa"/>
              <w:right w:w="0" w:type="dxa"/>
            </w:tcMar>
            <w:vAlign w:val="center"/>
          </w:tcPr>
          <w:p w14:paraId="469C3663" w14:textId="77777777" w:rsidR="00A06D44" w:rsidRDefault="00A06D44">
            <w:pPr>
              <w:spacing w:before="100" w:after="100"/>
              <w:ind w:left="100" w:right="100"/>
              <w:jc w:val="center"/>
              <w:rPr>
                <w:sz w:val="21"/>
                <w:szCs w:val="21"/>
              </w:rPr>
            </w:pPr>
          </w:p>
        </w:tc>
        <w:tc>
          <w:tcPr>
            <w:tcW w:w="1389" w:type="dxa"/>
            <w:shd w:val="clear" w:color="auto" w:fill="FFFFFF"/>
            <w:tcMar>
              <w:top w:w="0" w:type="dxa"/>
              <w:left w:w="0" w:type="dxa"/>
              <w:bottom w:w="0" w:type="dxa"/>
              <w:right w:w="0" w:type="dxa"/>
            </w:tcMar>
            <w:vAlign w:val="center"/>
          </w:tcPr>
          <w:p w14:paraId="71DF3D3E" w14:textId="77777777" w:rsidR="00A06D44" w:rsidRDefault="00A06D44">
            <w:pPr>
              <w:spacing w:before="100" w:after="100"/>
              <w:ind w:left="100" w:right="100"/>
              <w:jc w:val="center"/>
              <w:rPr>
                <w:sz w:val="21"/>
                <w:szCs w:val="21"/>
              </w:rPr>
            </w:pPr>
          </w:p>
        </w:tc>
        <w:tc>
          <w:tcPr>
            <w:tcW w:w="1132" w:type="dxa"/>
            <w:shd w:val="clear" w:color="auto" w:fill="FFFFFF"/>
            <w:tcMar>
              <w:top w:w="0" w:type="dxa"/>
              <w:left w:w="0" w:type="dxa"/>
              <w:bottom w:w="0" w:type="dxa"/>
              <w:right w:w="0" w:type="dxa"/>
            </w:tcMar>
            <w:vAlign w:val="center"/>
          </w:tcPr>
          <w:p w14:paraId="1C3D6617" w14:textId="77777777" w:rsidR="00A06D44" w:rsidRDefault="00A06D44">
            <w:pPr>
              <w:spacing w:before="100" w:after="100"/>
              <w:ind w:left="100" w:right="100"/>
              <w:jc w:val="center"/>
              <w:rPr>
                <w:sz w:val="21"/>
                <w:szCs w:val="21"/>
              </w:rPr>
            </w:pPr>
          </w:p>
        </w:tc>
        <w:tc>
          <w:tcPr>
            <w:tcW w:w="2697" w:type="dxa"/>
            <w:shd w:val="clear" w:color="auto" w:fill="FFFFFF"/>
            <w:tcMar>
              <w:top w:w="0" w:type="dxa"/>
              <w:left w:w="0" w:type="dxa"/>
              <w:bottom w:w="0" w:type="dxa"/>
              <w:right w:w="0" w:type="dxa"/>
            </w:tcMar>
            <w:vAlign w:val="center"/>
            <w:hideMark/>
          </w:tcPr>
          <w:p w14:paraId="7A824FDA"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1.13</w:t>
            </w:r>
          </w:p>
        </w:tc>
        <w:tc>
          <w:tcPr>
            <w:tcW w:w="1389" w:type="dxa"/>
            <w:shd w:val="clear" w:color="auto" w:fill="FFFFFF"/>
            <w:tcMar>
              <w:top w:w="0" w:type="dxa"/>
              <w:left w:w="0" w:type="dxa"/>
              <w:bottom w:w="0" w:type="dxa"/>
              <w:right w:w="0" w:type="dxa"/>
            </w:tcMar>
            <w:vAlign w:val="center"/>
            <w:hideMark/>
          </w:tcPr>
          <w:p w14:paraId="743E53AE"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0.59, 2.17</w:t>
            </w:r>
          </w:p>
        </w:tc>
        <w:tc>
          <w:tcPr>
            <w:tcW w:w="1132" w:type="dxa"/>
            <w:shd w:val="clear" w:color="auto" w:fill="FFFFFF"/>
            <w:tcMar>
              <w:top w:w="0" w:type="dxa"/>
              <w:left w:w="0" w:type="dxa"/>
              <w:bottom w:w="0" w:type="dxa"/>
              <w:right w:w="0" w:type="dxa"/>
            </w:tcMar>
            <w:vAlign w:val="center"/>
            <w:hideMark/>
          </w:tcPr>
          <w:p w14:paraId="161D3339"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0.7</w:t>
            </w:r>
          </w:p>
        </w:tc>
      </w:tr>
      <w:tr w:rsidR="00A06D44" w14:paraId="5D3A82E6" w14:textId="77777777" w:rsidTr="00A06D44">
        <w:trPr>
          <w:cantSplit/>
          <w:jc w:val="center"/>
        </w:trPr>
        <w:tc>
          <w:tcPr>
            <w:tcW w:w="4740" w:type="dxa"/>
            <w:shd w:val="clear" w:color="auto" w:fill="FFFFFF"/>
            <w:tcMar>
              <w:top w:w="0" w:type="dxa"/>
              <w:left w:w="0" w:type="dxa"/>
              <w:bottom w:w="0" w:type="dxa"/>
              <w:right w:w="0" w:type="dxa"/>
            </w:tcMar>
            <w:hideMark/>
          </w:tcPr>
          <w:p w14:paraId="1398D678"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age (per 10 years)</w:t>
            </w:r>
          </w:p>
        </w:tc>
        <w:tc>
          <w:tcPr>
            <w:tcW w:w="1524" w:type="dxa"/>
            <w:shd w:val="clear" w:color="auto" w:fill="FFFFFF"/>
            <w:tcMar>
              <w:top w:w="0" w:type="dxa"/>
              <w:left w:w="0" w:type="dxa"/>
              <w:bottom w:w="0" w:type="dxa"/>
              <w:right w:w="0" w:type="dxa"/>
            </w:tcMar>
            <w:vAlign w:val="center"/>
          </w:tcPr>
          <w:p w14:paraId="6968863E" w14:textId="77777777" w:rsidR="00A06D44" w:rsidRDefault="00A06D44">
            <w:pPr>
              <w:spacing w:before="100" w:after="100"/>
              <w:ind w:left="100" w:right="100"/>
              <w:jc w:val="center"/>
              <w:rPr>
                <w:sz w:val="21"/>
                <w:szCs w:val="21"/>
              </w:rPr>
            </w:pPr>
          </w:p>
        </w:tc>
        <w:tc>
          <w:tcPr>
            <w:tcW w:w="1389" w:type="dxa"/>
            <w:shd w:val="clear" w:color="auto" w:fill="FFFFFF"/>
            <w:tcMar>
              <w:top w:w="0" w:type="dxa"/>
              <w:left w:w="0" w:type="dxa"/>
              <w:bottom w:w="0" w:type="dxa"/>
              <w:right w:w="0" w:type="dxa"/>
            </w:tcMar>
            <w:vAlign w:val="center"/>
          </w:tcPr>
          <w:p w14:paraId="69F2F1C1" w14:textId="77777777" w:rsidR="00A06D44" w:rsidRDefault="00A06D44">
            <w:pPr>
              <w:spacing w:before="100" w:after="100"/>
              <w:ind w:left="100" w:right="100"/>
              <w:jc w:val="center"/>
              <w:rPr>
                <w:sz w:val="21"/>
                <w:szCs w:val="21"/>
              </w:rPr>
            </w:pPr>
          </w:p>
        </w:tc>
        <w:tc>
          <w:tcPr>
            <w:tcW w:w="1132" w:type="dxa"/>
            <w:shd w:val="clear" w:color="auto" w:fill="FFFFFF"/>
            <w:tcMar>
              <w:top w:w="0" w:type="dxa"/>
              <w:left w:w="0" w:type="dxa"/>
              <w:bottom w:w="0" w:type="dxa"/>
              <w:right w:w="0" w:type="dxa"/>
            </w:tcMar>
            <w:vAlign w:val="center"/>
          </w:tcPr>
          <w:p w14:paraId="28317545" w14:textId="77777777" w:rsidR="00A06D44" w:rsidRDefault="00A06D44">
            <w:pPr>
              <w:spacing w:before="100" w:after="100"/>
              <w:ind w:left="100" w:right="100"/>
              <w:jc w:val="center"/>
              <w:rPr>
                <w:sz w:val="21"/>
                <w:szCs w:val="21"/>
              </w:rPr>
            </w:pPr>
          </w:p>
        </w:tc>
        <w:tc>
          <w:tcPr>
            <w:tcW w:w="2697" w:type="dxa"/>
            <w:shd w:val="clear" w:color="auto" w:fill="FFFFFF"/>
            <w:tcMar>
              <w:top w:w="0" w:type="dxa"/>
              <w:left w:w="0" w:type="dxa"/>
              <w:bottom w:w="0" w:type="dxa"/>
              <w:right w:w="0" w:type="dxa"/>
            </w:tcMar>
            <w:vAlign w:val="center"/>
            <w:hideMark/>
          </w:tcPr>
          <w:p w14:paraId="0C6CB116"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2.76</w:t>
            </w:r>
          </w:p>
        </w:tc>
        <w:tc>
          <w:tcPr>
            <w:tcW w:w="1389" w:type="dxa"/>
            <w:shd w:val="clear" w:color="auto" w:fill="FFFFFF"/>
            <w:tcMar>
              <w:top w:w="0" w:type="dxa"/>
              <w:left w:w="0" w:type="dxa"/>
              <w:bottom w:w="0" w:type="dxa"/>
              <w:right w:w="0" w:type="dxa"/>
            </w:tcMar>
            <w:vAlign w:val="center"/>
            <w:hideMark/>
          </w:tcPr>
          <w:p w14:paraId="40D24460"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1.97, 3.98</w:t>
            </w:r>
          </w:p>
        </w:tc>
        <w:tc>
          <w:tcPr>
            <w:tcW w:w="1132" w:type="dxa"/>
            <w:shd w:val="clear" w:color="auto" w:fill="FFFFFF"/>
            <w:tcMar>
              <w:top w:w="0" w:type="dxa"/>
              <w:left w:w="0" w:type="dxa"/>
              <w:bottom w:w="0" w:type="dxa"/>
              <w:right w:w="0" w:type="dxa"/>
            </w:tcMar>
            <w:vAlign w:val="center"/>
            <w:hideMark/>
          </w:tcPr>
          <w:p w14:paraId="5D95F73B"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r>
      <w:tr w:rsidR="00A06D44" w14:paraId="3711038B" w14:textId="77777777" w:rsidTr="00A06D44">
        <w:trPr>
          <w:cantSplit/>
          <w:jc w:val="center"/>
        </w:trPr>
        <w:tc>
          <w:tcPr>
            <w:tcW w:w="4740" w:type="dxa"/>
            <w:shd w:val="clear" w:color="auto" w:fill="FFFFFF"/>
            <w:tcMar>
              <w:top w:w="0" w:type="dxa"/>
              <w:left w:w="0" w:type="dxa"/>
              <w:bottom w:w="0" w:type="dxa"/>
              <w:right w:w="0" w:type="dxa"/>
            </w:tcMar>
            <w:hideMark/>
          </w:tcPr>
          <w:p w14:paraId="28BCA40C" w14:textId="77777777" w:rsidR="00A06D44" w:rsidRDefault="00A06D44">
            <w:pPr>
              <w:spacing w:before="100" w:after="100"/>
              <w:ind w:left="100" w:right="100"/>
              <w:rPr>
                <w:sz w:val="21"/>
                <w:szCs w:val="21"/>
              </w:rPr>
            </w:pPr>
            <w:r>
              <w:rPr>
                <w:rFonts w:ascii="Helvetica" w:eastAsia="Helvetica" w:hAnsi="Helvetica" w:cs="Helvetica"/>
                <w:color w:val="000000"/>
                <w:sz w:val="16"/>
                <w:szCs w:val="16"/>
              </w:rPr>
              <w:t>smoke</w:t>
            </w:r>
          </w:p>
        </w:tc>
        <w:tc>
          <w:tcPr>
            <w:tcW w:w="1524" w:type="dxa"/>
            <w:shd w:val="clear" w:color="auto" w:fill="FFFFFF"/>
            <w:tcMar>
              <w:top w:w="0" w:type="dxa"/>
              <w:left w:w="0" w:type="dxa"/>
              <w:bottom w:w="0" w:type="dxa"/>
              <w:right w:w="0" w:type="dxa"/>
            </w:tcMar>
            <w:vAlign w:val="center"/>
          </w:tcPr>
          <w:p w14:paraId="67EE28D0" w14:textId="77777777" w:rsidR="00A06D44" w:rsidRDefault="00A06D44">
            <w:pPr>
              <w:spacing w:before="100" w:after="100"/>
              <w:ind w:left="100" w:right="100"/>
              <w:jc w:val="center"/>
              <w:rPr>
                <w:sz w:val="21"/>
                <w:szCs w:val="21"/>
              </w:rPr>
            </w:pPr>
          </w:p>
        </w:tc>
        <w:tc>
          <w:tcPr>
            <w:tcW w:w="1389" w:type="dxa"/>
            <w:shd w:val="clear" w:color="auto" w:fill="FFFFFF"/>
            <w:tcMar>
              <w:top w:w="0" w:type="dxa"/>
              <w:left w:w="0" w:type="dxa"/>
              <w:bottom w:w="0" w:type="dxa"/>
              <w:right w:w="0" w:type="dxa"/>
            </w:tcMar>
            <w:vAlign w:val="center"/>
          </w:tcPr>
          <w:p w14:paraId="36A0A634" w14:textId="77777777" w:rsidR="00A06D44" w:rsidRDefault="00A06D44">
            <w:pPr>
              <w:spacing w:before="100" w:after="100"/>
              <w:ind w:left="100" w:right="100"/>
              <w:jc w:val="center"/>
              <w:rPr>
                <w:sz w:val="21"/>
                <w:szCs w:val="21"/>
              </w:rPr>
            </w:pPr>
          </w:p>
        </w:tc>
        <w:tc>
          <w:tcPr>
            <w:tcW w:w="1132" w:type="dxa"/>
            <w:shd w:val="clear" w:color="auto" w:fill="FFFFFF"/>
            <w:tcMar>
              <w:top w:w="0" w:type="dxa"/>
              <w:left w:w="0" w:type="dxa"/>
              <w:bottom w:w="0" w:type="dxa"/>
              <w:right w:w="0" w:type="dxa"/>
            </w:tcMar>
            <w:vAlign w:val="center"/>
          </w:tcPr>
          <w:p w14:paraId="4C14EF48" w14:textId="77777777" w:rsidR="00A06D44" w:rsidRDefault="00A06D44">
            <w:pPr>
              <w:spacing w:before="100" w:after="100"/>
              <w:ind w:left="100" w:right="100"/>
              <w:jc w:val="center"/>
              <w:rPr>
                <w:sz w:val="21"/>
                <w:szCs w:val="21"/>
              </w:rPr>
            </w:pPr>
          </w:p>
        </w:tc>
        <w:tc>
          <w:tcPr>
            <w:tcW w:w="2697" w:type="dxa"/>
            <w:shd w:val="clear" w:color="auto" w:fill="FFFFFF"/>
            <w:tcMar>
              <w:top w:w="0" w:type="dxa"/>
              <w:left w:w="0" w:type="dxa"/>
              <w:bottom w:w="0" w:type="dxa"/>
              <w:right w:w="0" w:type="dxa"/>
            </w:tcMar>
            <w:vAlign w:val="center"/>
          </w:tcPr>
          <w:p w14:paraId="5A2C878E" w14:textId="77777777" w:rsidR="00A06D44" w:rsidRDefault="00A06D44">
            <w:pPr>
              <w:spacing w:before="100" w:after="100"/>
              <w:ind w:left="100" w:right="100"/>
              <w:jc w:val="center"/>
              <w:rPr>
                <w:sz w:val="21"/>
                <w:szCs w:val="21"/>
              </w:rPr>
            </w:pPr>
          </w:p>
        </w:tc>
        <w:tc>
          <w:tcPr>
            <w:tcW w:w="1389" w:type="dxa"/>
            <w:shd w:val="clear" w:color="auto" w:fill="FFFFFF"/>
            <w:tcMar>
              <w:top w:w="0" w:type="dxa"/>
              <w:left w:w="0" w:type="dxa"/>
              <w:bottom w:w="0" w:type="dxa"/>
              <w:right w:w="0" w:type="dxa"/>
            </w:tcMar>
            <w:vAlign w:val="center"/>
          </w:tcPr>
          <w:p w14:paraId="795929B9" w14:textId="77777777" w:rsidR="00A06D44" w:rsidRDefault="00A06D44">
            <w:pPr>
              <w:spacing w:before="100" w:after="100"/>
              <w:ind w:left="100" w:right="100"/>
              <w:jc w:val="center"/>
              <w:rPr>
                <w:sz w:val="21"/>
                <w:szCs w:val="21"/>
              </w:rPr>
            </w:pPr>
          </w:p>
        </w:tc>
        <w:tc>
          <w:tcPr>
            <w:tcW w:w="1132" w:type="dxa"/>
            <w:shd w:val="clear" w:color="auto" w:fill="FFFFFF"/>
            <w:tcMar>
              <w:top w:w="0" w:type="dxa"/>
              <w:left w:w="0" w:type="dxa"/>
              <w:bottom w:w="0" w:type="dxa"/>
              <w:right w:w="0" w:type="dxa"/>
            </w:tcMar>
            <w:vAlign w:val="center"/>
          </w:tcPr>
          <w:p w14:paraId="6CA2A7EC" w14:textId="77777777" w:rsidR="00A06D44" w:rsidRDefault="00A06D44">
            <w:pPr>
              <w:spacing w:before="100" w:after="100"/>
              <w:ind w:left="100" w:right="100"/>
              <w:jc w:val="center"/>
              <w:rPr>
                <w:sz w:val="21"/>
                <w:szCs w:val="21"/>
              </w:rPr>
            </w:pPr>
          </w:p>
        </w:tc>
      </w:tr>
      <w:tr w:rsidR="00A06D44" w14:paraId="124BC637" w14:textId="77777777" w:rsidTr="00A06D44">
        <w:trPr>
          <w:cantSplit/>
          <w:jc w:val="center"/>
        </w:trPr>
        <w:tc>
          <w:tcPr>
            <w:tcW w:w="4740" w:type="dxa"/>
            <w:shd w:val="clear" w:color="auto" w:fill="FFFFFF"/>
            <w:tcMar>
              <w:top w:w="0" w:type="dxa"/>
              <w:left w:w="0" w:type="dxa"/>
              <w:bottom w:w="0" w:type="dxa"/>
              <w:right w:w="0" w:type="dxa"/>
            </w:tcMar>
            <w:hideMark/>
          </w:tcPr>
          <w:p w14:paraId="22C1BA3F" w14:textId="77777777" w:rsidR="00A06D44" w:rsidRDefault="00A06D44">
            <w:pPr>
              <w:spacing w:before="100" w:after="100"/>
              <w:ind w:left="300" w:right="100"/>
              <w:rPr>
                <w:sz w:val="21"/>
                <w:szCs w:val="21"/>
              </w:rPr>
            </w:pPr>
            <w:r>
              <w:rPr>
                <w:rFonts w:ascii="Helvetica" w:eastAsia="Helvetica" w:hAnsi="Helvetica" w:cs="Helvetica"/>
                <w:color w:val="000000"/>
                <w:sz w:val="16"/>
                <w:szCs w:val="16"/>
              </w:rPr>
              <w:t>non-smoker</w:t>
            </w:r>
          </w:p>
        </w:tc>
        <w:tc>
          <w:tcPr>
            <w:tcW w:w="1524" w:type="dxa"/>
            <w:shd w:val="clear" w:color="auto" w:fill="FFFFFF"/>
            <w:tcMar>
              <w:top w:w="0" w:type="dxa"/>
              <w:left w:w="0" w:type="dxa"/>
              <w:bottom w:w="0" w:type="dxa"/>
              <w:right w:w="0" w:type="dxa"/>
            </w:tcMar>
            <w:vAlign w:val="center"/>
          </w:tcPr>
          <w:p w14:paraId="7D12D90D" w14:textId="77777777" w:rsidR="00A06D44" w:rsidRDefault="00A06D44">
            <w:pPr>
              <w:spacing w:before="100" w:after="100"/>
              <w:ind w:left="100" w:right="100"/>
              <w:jc w:val="center"/>
              <w:rPr>
                <w:sz w:val="21"/>
                <w:szCs w:val="21"/>
              </w:rPr>
            </w:pPr>
          </w:p>
        </w:tc>
        <w:tc>
          <w:tcPr>
            <w:tcW w:w="1389" w:type="dxa"/>
            <w:shd w:val="clear" w:color="auto" w:fill="FFFFFF"/>
            <w:tcMar>
              <w:top w:w="0" w:type="dxa"/>
              <w:left w:w="0" w:type="dxa"/>
              <w:bottom w:w="0" w:type="dxa"/>
              <w:right w:w="0" w:type="dxa"/>
            </w:tcMar>
            <w:vAlign w:val="center"/>
          </w:tcPr>
          <w:p w14:paraId="571DC394" w14:textId="77777777" w:rsidR="00A06D44" w:rsidRDefault="00A06D44">
            <w:pPr>
              <w:spacing w:before="100" w:after="100"/>
              <w:ind w:left="100" w:right="100"/>
              <w:jc w:val="center"/>
              <w:rPr>
                <w:sz w:val="21"/>
                <w:szCs w:val="21"/>
              </w:rPr>
            </w:pPr>
          </w:p>
        </w:tc>
        <w:tc>
          <w:tcPr>
            <w:tcW w:w="1132" w:type="dxa"/>
            <w:shd w:val="clear" w:color="auto" w:fill="FFFFFF"/>
            <w:tcMar>
              <w:top w:w="0" w:type="dxa"/>
              <w:left w:w="0" w:type="dxa"/>
              <w:bottom w:w="0" w:type="dxa"/>
              <w:right w:w="0" w:type="dxa"/>
            </w:tcMar>
            <w:vAlign w:val="center"/>
          </w:tcPr>
          <w:p w14:paraId="2BE4E859" w14:textId="77777777" w:rsidR="00A06D44" w:rsidRDefault="00A06D44">
            <w:pPr>
              <w:spacing w:before="100" w:after="100"/>
              <w:ind w:left="100" w:right="100"/>
              <w:jc w:val="center"/>
              <w:rPr>
                <w:sz w:val="21"/>
                <w:szCs w:val="21"/>
              </w:rPr>
            </w:pPr>
          </w:p>
        </w:tc>
        <w:tc>
          <w:tcPr>
            <w:tcW w:w="2697" w:type="dxa"/>
            <w:shd w:val="clear" w:color="auto" w:fill="FFFFFF"/>
            <w:tcMar>
              <w:top w:w="0" w:type="dxa"/>
              <w:left w:w="0" w:type="dxa"/>
              <w:bottom w:w="0" w:type="dxa"/>
              <w:right w:w="0" w:type="dxa"/>
            </w:tcMar>
            <w:vAlign w:val="center"/>
            <w:hideMark/>
          </w:tcPr>
          <w:p w14:paraId="07B2612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w:t>
            </w:r>
          </w:p>
        </w:tc>
        <w:tc>
          <w:tcPr>
            <w:tcW w:w="1389" w:type="dxa"/>
            <w:shd w:val="clear" w:color="auto" w:fill="FFFFFF"/>
            <w:tcMar>
              <w:top w:w="0" w:type="dxa"/>
              <w:left w:w="0" w:type="dxa"/>
              <w:bottom w:w="0" w:type="dxa"/>
              <w:right w:w="0" w:type="dxa"/>
            </w:tcMar>
            <w:vAlign w:val="center"/>
            <w:hideMark/>
          </w:tcPr>
          <w:p w14:paraId="6146895C"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w:t>
            </w:r>
          </w:p>
        </w:tc>
        <w:tc>
          <w:tcPr>
            <w:tcW w:w="1132" w:type="dxa"/>
            <w:shd w:val="clear" w:color="auto" w:fill="FFFFFF"/>
            <w:tcMar>
              <w:top w:w="0" w:type="dxa"/>
              <w:left w:w="0" w:type="dxa"/>
              <w:bottom w:w="0" w:type="dxa"/>
              <w:right w:w="0" w:type="dxa"/>
            </w:tcMar>
            <w:vAlign w:val="center"/>
          </w:tcPr>
          <w:p w14:paraId="6A1066FC" w14:textId="77777777" w:rsidR="00A06D44" w:rsidRDefault="00A06D44">
            <w:pPr>
              <w:spacing w:before="100" w:after="100"/>
              <w:ind w:left="100" w:right="100"/>
              <w:jc w:val="center"/>
              <w:rPr>
                <w:sz w:val="21"/>
                <w:szCs w:val="21"/>
              </w:rPr>
            </w:pPr>
          </w:p>
        </w:tc>
      </w:tr>
      <w:tr w:rsidR="00A06D44" w14:paraId="34F7B438" w14:textId="77777777" w:rsidTr="00A06D44">
        <w:trPr>
          <w:cantSplit/>
          <w:jc w:val="center"/>
        </w:trPr>
        <w:tc>
          <w:tcPr>
            <w:tcW w:w="4740" w:type="dxa"/>
            <w:shd w:val="clear" w:color="auto" w:fill="FFFFFF"/>
            <w:tcMar>
              <w:top w:w="0" w:type="dxa"/>
              <w:left w:w="0" w:type="dxa"/>
              <w:bottom w:w="0" w:type="dxa"/>
              <w:right w:w="0" w:type="dxa"/>
            </w:tcMar>
            <w:hideMark/>
          </w:tcPr>
          <w:p w14:paraId="7FFFD856" w14:textId="77777777" w:rsidR="00A06D44" w:rsidRDefault="00A06D44">
            <w:pPr>
              <w:spacing w:before="100" w:after="100"/>
              <w:ind w:left="300" w:right="100"/>
              <w:rPr>
                <w:sz w:val="21"/>
                <w:szCs w:val="21"/>
              </w:rPr>
            </w:pPr>
            <w:r>
              <w:rPr>
                <w:rFonts w:ascii="Helvetica" w:eastAsia="Helvetica" w:hAnsi="Helvetica" w:cs="Helvetica"/>
                <w:color w:val="000000"/>
                <w:sz w:val="16"/>
                <w:szCs w:val="16"/>
              </w:rPr>
              <w:t>ex-smoker</w:t>
            </w:r>
          </w:p>
        </w:tc>
        <w:tc>
          <w:tcPr>
            <w:tcW w:w="1524" w:type="dxa"/>
            <w:shd w:val="clear" w:color="auto" w:fill="FFFFFF"/>
            <w:tcMar>
              <w:top w:w="0" w:type="dxa"/>
              <w:left w:w="0" w:type="dxa"/>
              <w:bottom w:w="0" w:type="dxa"/>
              <w:right w:w="0" w:type="dxa"/>
            </w:tcMar>
            <w:vAlign w:val="center"/>
          </w:tcPr>
          <w:p w14:paraId="151B4977" w14:textId="77777777" w:rsidR="00A06D44" w:rsidRDefault="00A06D44">
            <w:pPr>
              <w:spacing w:before="100" w:after="100"/>
              <w:ind w:left="100" w:right="100"/>
              <w:jc w:val="center"/>
              <w:rPr>
                <w:sz w:val="21"/>
                <w:szCs w:val="21"/>
              </w:rPr>
            </w:pPr>
          </w:p>
        </w:tc>
        <w:tc>
          <w:tcPr>
            <w:tcW w:w="1389" w:type="dxa"/>
            <w:shd w:val="clear" w:color="auto" w:fill="FFFFFF"/>
            <w:tcMar>
              <w:top w:w="0" w:type="dxa"/>
              <w:left w:w="0" w:type="dxa"/>
              <w:bottom w:w="0" w:type="dxa"/>
              <w:right w:w="0" w:type="dxa"/>
            </w:tcMar>
            <w:vAlign w:val="center"/>
          </w:tcPr>
          <w:p w14:paraId="52DE1533" w14:textId="77777777" w:rsidR="00A06D44" w:rsidRDefault="00A06D44">
            <w:pPr>
              <w:spacing w:before="100" w:after="100"/>
              <w:ind w:left="100" w:right="100"/>
              <w:jc w:val="center"/>
              <w:rPr>
                <w:sz w:val="21"/>
                <w:szCs w:val="21"/>
              </w:rPr>
            </w:pPr>
          </w:p>
        </w:tc>
        <w:tc>
          <w:tcPr>
            <w:tcW w:w="1132" w:type="dxa"/>
            <w:shd w:val="clear" w:color="auto" w:fill="FFFFFF"/>
            <w:tcMar>
              <w:top w:w="0" w:type="dxa"/>
              <w:left w:w="0" w:type="dxa"/>
              <w:bottom w:w="0" w:type="dxa"/>
              <w:right w:w="0" w:type="dxa"/>
            </w:tcMar>
            <w:vAlign w:val="center"/>
          </w:tcPr>
          <w:p w14:paraId="2CE01D7F" w14:textId="77777777" w:rsidR="00A06D44" w:rsidRDefault="00A06D44">
            <w:pPr>
              <w:spacing w:before="100" w:after="100"/>
              <w:ind w:left="100" w:right="100"/>
              <w:jc w:val="center"/>
              <w:rPr>
                <w:sz w:val="21"/>
                <w:szCs w:val="21"/>
              </w:rPr>
            </w:pPr>
          </w:p>
        </w:tc>
        <w:tc>
          <w:tcPr>
            <w:tcW w:w="2697" w:type="dxa"/>
            <w:shd w:val="clear" w:color="auto" w:fill="FFFFFF"/>
            <w:tcMar>
              <w:top w:w="0" w:type="dxa"/>
              <w:left w:w="0" w:type="dxa"/>
              <w:bottom w:w="0" w:type="dxa"/>
              <w:right w:w="0" w:type="dxa"/>
            </w:tcMar>
            <w:vAlign w:val="center"/>
            <w:hideMark/>
          </w:tcPr>
          <w:p w14:paraId="2CD84E0E"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20.8</w:t>
            </w:r>
          </w:p>
        </w:tc>
        <w:tc>
          <w:tcPr>
            <w:tcW w:w="1389" w:type="dxa"/>
            <w:shd w:val="clear" w:color="auto" w:fill="FFFFFF"/>
            <w:tcMar>
              <w:top w:w="0" w:type="dxa"/>
              <w:left w:w="0" w:type="dxa"/>
              <w:bottom w:w="0" w:type="dxa"/>
              <w:right w:w="0" w:type="dxa"/>
            </w:tcMar>
            <w:vAlign w:val="center"/>
            <w:hideMark/>
          </w:tcPr>
          <w:p w14:paraId="01373C6B"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9.77, 47.5</w:t>
            </w:r>
          </w:p>
        </w:tc>
        <w:tc>
          <w:tcPr>
            <w:tcW w:w="1132" w:type="dxa"/>
            <w:shd w:val="clear" w:color="auto" w:fill="FFFFFF"/>
            <w:tcMar>
              <w:top w:w="0" w:type="dxa"/>
              <w:left w:w="0" w:type="dxa"/>
              <w:bottom w:w="0" w:type="dxa"/>
              <w:right w:w="0" w:type="dxa"/>
            </w:tcMar>
            <w:vAlign w:val="center"/>
            <w:hideMark/>
          </w:tcPr>
          <w:p w14:paraId="3F15735E"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r>
      <w:tr w:rsidR="00A06D44" w14:paraId="169170B0" w14:textId="77777777" w:rsidTr="00A06D44">
        <w:trPr>
          <w:cantSplit/>
          <w:jc w:val="center"/>
        </w:trPr>
        <w:tc>
          <w:tcPr>
            <w:tcW w:w="4740" w:type="dxa"/>
            <w:tcBorders>
              <w:top w:val="nil"/>
              <w:left w:val="nil"/>
              <w:bottom w:val="single" w:sz="8" w:space="0" w:color="000000"/>
              <w:right w:val="nil"/>
            </w:tcBorders>
            <w:shd w:val="clear" w:color="auto" w:fill="FFFFFF"/>
            <w:tcMar>
              <w:top w:w="0" w:type="dxa"/>
              <w:left w:w="0" w:type="dxa"/>
              <w:bottom w:w="0" w:type="dxa"/>
              <w:right w:w="0" w:type="dxa"/>
            </w:tcMar>
            <w:hideMark/>
          </w:tcPr>
          <w:p w14:paraId="1DC989D5" w14:textId="77777777" w:rsidR="00A06D44" w:rsidRDefault="00A06D44">
            <w:pPr>
              <w:spacing w:before="100" w:after="100"/>
              <w:ind w:left="300" w:right="100"/>
              <w:rPr>
                <w:sz w:val="21"/>
                <w:szCs w:val="21"/>
              </w:rPr>
            </w:pPr>
            <w:r>
              <w:rPr>
                <w:rFonts w:ascii="Helvetica" w:eastAsia="Helvetica" w:hAnsi="Helvetica" w:cs="Helvetica"/>
                <w:color w:val="000000"/>
                <w:sz w:val="16"/>
                <w:szCs w:val="16"/>
              </w:rPr>
              <w:t>smoker</w:t>
            </w:r>
          </w:p>
        </w:tc>
        <w:tc>
          <w:tcPr>
            <w:tcW w:w="1524" w:type="dxa"/>
            <w:tcBorders>
              <w:top w:val="nil"/>
              <w:left w:val="nil"/>
              <w:bottom w:val="single" w:sz="8" w:space="0" w:color="000000"/>
              <w:right w:val="nil"/>
            </w:tcBorders>
            <w:shd w:val="clear" w:color="auto" w:fill="FFFFFF"/>
            <w:tcMar>
              <w:top w:w="0" w:type="dxa"/>
              <w:left w:w="0" w:type="dxa"/>
              <w:bottom w:w="0" w:type="dxa"/>
              <w:right w:w="0" w:type="dxa"/>
            </w:tcMar>
            <w:vAlign w:val="center"/>
          </w:tcPr>
          <w:p w14:paraId="57B980C7" w14:textId="77777777" w:rsidR="00A06D44" w:rsidRDefault="00A06D44">
            <w:pPr>
              <w:spacing w:before="100" w:after="100"/>
              <w:ind w:left="100" w:right="100"/>
              <w:jc w:val="center"/>
              <w:rPr>
                <w:sz w:val="21"/>
                <w:szCs w:val="21"/>
              </w:rPr>
            </w:pPr>
          </w:p>
        </w:tc>
        <w:tc>
          <w:tcPr>
            <w:tcW w:w="1389" w:type="dxa"/>
            <w:tcBorders>
              <w:top w:val="nil"/>
              <w:left w:val="nil"/>
              <w:bottom w:val="single" w:sz="8" w:space="0" w:color="000000"/>
              <w:right w:val="nil"/>
            </w:tcBorders>
            <w:shd w:val="clear" w:color="auto" w:fill="FFFFFF"/>
            <w:tcMar>
              <w:top w:w="0" w:type="dxa"/>
              <w:left w:w="0" w:type="dxa"/>
              <w:bottom w:w="0" w:type="dxa"/>
              <w:right w:w="0" w:type="dxa"/>
            </w:tcMar>
            <w:vAlign w:val="center"/>
          </w:tcPr>
          <w:p w14:paraId="028E2851" w14:textId="77777777" w:rsidR="00A06D44" w:rsidRDefault="00A06D44">
            <w:pPr>
              <w:spacing w:before="100" w:after="100"/>
              <w:ind w:left="100" w:right="100"/>
              <w:jc w:val="center"/>
              <w:rPr>
                <w:sz w:val="21"/>
                <w:szCs w:val="21"/>
              </w:rPr>
            </w:pPr>
          </w:p>
        </w:tc>
        <w:tc>
          <w:tcPr>
            <w:tcW w:w="1132" w:type="dxa"/>
            <w:tcBorders>
              <w:top w:val="nil"/>
              <w:left w:val="nil"/>
              <w:bottom w:val="single" w:sz="8" w:space="0" w:color="000000"/>
              <w:right w:val="nil"/>
            </w:tcBorders>
            <w:shd w:val="clear" w:color="auto" w:fill="FFFFFF"/>
            <w:tcMar>
              <w:top w:w="0" w:type="dxa"/>
              <w:left w:w="0" w:type="dxa"/>
              <w:bottom w:w="0" w:type="dxa"/>
              <w:right w:w="0" w:type="dxa"/>
            </w:tcMar>
            <w:vAlign w:val="center"/>
          </w:tcPr>
          <w:p w14:paraId="22AD4C9F" w14:textId="77777777" w:rsidR="00A06D44" w:rsidRDefault="00A06D44">
            <w:pPr>
              <w:spacing w:before="100" w:after="100"/>
              <w:ind w:left="100" w:right="100"/>
              <w:jc w:val="center"/>
              <w:rPr>
                <w:sz w:val="21"/>
                <w:szCs w:val="21"/>
              </w:rPr>
            </w:pPr>
          </w:p>
        </w:tc>
        <w:tc>
          <w:tcPr>
            <w:tcW w:w="2697" w:type="dxa"/>
            <w:tcBorders>
              <w:top w:val="nil"/>
              <w:left w:val="nil"/>
              <w:bottom w:val="single" w:sz="8" w:space="0" w:color="000000"/>
              <w:right w:val="nil"/>
            </w:tcBorders>
            <w:shd w:val="clear" w:color="auto" w:fill="FFFFFF"/>
            <w:tcMar>
              <w:top w:w="0" w:type="dxa"/>
              <w:left w:w="0" w:type="dxa"/>
              <w:bottom w:w="0" w:type="dxa"/>
              <w:right w:w="0" w:type="dxa"/>
            </w:tcMar>
            <w:vAlign w:val="center"/>
            <w:hideMark/>
          </w:tcPr>
          <w:p w14:paraId="6D613525"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60.3</w:t>
            </w:r>
          </w:p>
        </w:tc>
        <w:tc>
          <w:tcPr>
            <w:tcW w:w="1389" w:type="dxa"/>
            <w:tcBorders>
              <w:top w:val="nil"/>
              <w:left w:val="nil"/>
              <w:bottom w:val="single" w:sz="8" w:space="0" w:color="000000"/>
              <w:right w:val="nil"/>
            </w:tcBorders>
            <w:shd w:val="clear" w:color="auto" w:fill="FFFFFF"/>
            <w:tcMar>
              <w:top w:w="0" w:type="dxa"/>
              <w:left w:w="0" w:type="dxa"/>
              <w:bottom w:w="0" w:type="dxa"/>
              <w:right w:w="0" w:type="dxa"/>
            </w:tcMar>
            <w:vAlign w:val="center"/>
            <w:hideMark/>
          </w:tcPr>
          <w:p w14:paraId="4540C4ED"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22.4, 182</w:t>
            </w:r>
          </w:p>
        </w:tc>
        <w:tc>
          <w:tcPr>
            <w:tcW w:w="1132" w:type="dxa"/>
            <w:tcBorders>
              <w:top w:val="nil"/>
              <w:left w:val="nil"/>
              <w:bottom w:val="single" w:sz="8" w:space="0" w:color="000000"/>
              <w:right w:val="nil"/>
            </w:tcBorders>
            <w:shd w:val="clear" w:color="auto" w:fill="FFFFFF"/>
            <w:tcMar>
              <w:top w:w="0" w:type="dxa"/>
              <w:left w:w="0" w:type="dxa"/>
              <w:bottom w:w="0" w:type="dxa"/>
              <w:right w:w="0" w:type="dxa"/>
            </w:tcMar>
            <w:vAlign w:val="center"/>
            <w:hideMark/>
          </w:tcPr>
          <w:p w14:paraId="60CF94EF" w14:textId="77777777" w:rsidR="00A06D44" w:rsidRDefault="00A06D44">
            <w:pPr>
              <w:spacing w:before="100" w:after="100"/>
              <w:ind w:left="100" w:right="100"/>
              <w:jc w:val="center"/>
              <w:rPr>
                <w:sz w:val="21"/>
                <w:szCs w:val="21"/>
              </w:rPr>
            </w:pPr>
            <w:r>
              <w:rPr>
                <w:rFonts w:ascii="Helvetica" w:eastAsia="Helvetica" w:hAnsi="Helvetica" w:cs="Helvetica"/>
                <w:color w:val="000000"/>
                <w:sz w:val="16"/>
                <w:szCs w:val="16"/>
              </w:rPr>
              <w:t>&lt;0.001</w:t>
            </w:r>
          </w:p>
        </w:tc>
      </w:tr>
      <w:tr w:rsidR="00A06D44" w14:paraId="70FB1D65" w14:textId="77777777" w:rsidTr="00A06D44">
        <w:trPr>
          <w:cantSplit/>
          <w:jc w:val="center"/>
        </w:trPr>
        <w:tc>
          <w:tcPr>
            <w:tcW w:w="14003" w:type="dxa"/>
            <w:gridSpan w:val="7"/>
            <w:shd w:val="clear" w:color="auto" w:fill="FFFFFF"/>
            <w:tcMar>
              <w:top w:w="0" w:type="dxa"/>
              <w:left w:w="0" w:type="dxa"/>
              <w:bottom w:w="0" w:type="dxa"/>
              <w:right w:w="0" w:type="dxa"/>
            </w:tcMar>
            <w:vAlign w:val="center"/>
            <w:hideMark/>
          </w:tcPr>
          <w:p w14:paraId="649CDDF0" w14:textId="77777777" w:rsidR="00A06D44" w:rsidRDefault="00A06D44">
            <w:pPr>
              <w:spacing w:before="100" w:after="100"/>
              <w:ind w:left="100" w:right="100"/>
              <w:rPr>
                <w:sz w:val="21"/>
                <w:szCs w:val="21"/>
              </w:rPr>
            </w:pPr>
            <w:r>
              <w:rPr>
                <w:rFonts w:ascii="Helvetica" w:eastAsia="Helvetica" w:hAnsi="Helvetica" w:cs="Helvetica"/>
                <w:color w:val="000000"/>
                <w:sz w:val="16"/>
                <w:szCs w:val="16"/>
                <w:vertAlign w:val="superscript"/>
              </w:rPr>
              <w:t>1</w:t>
            </w:r>
            <w:r>
              <w:rPr>
                <w:rFonts w:ascii="Helvetica" w:eastAsia="Helvetica" w:hAnsi="Helvetica" w:cs="Helvetica"/>
                <w:color w:val="000000"/>
                <w:sz w:val="16"/>
                <w:szCs w:val="16"/>
              </w:rPr>
              <w:t>OR = Odds Ratio, CI = Confidence Interval</w:t>
            </w:r>
          </w:p>
        </w:tc>
      </w:tr>
    </w:tbl>
    <w:p w14:paraId="36EBF848" w14:textId="77777777" w:rsidR="00A06D44" w:rsidRDefault="00A06D44">
      <w:pPr>
        <w:rPr>
          <w:b/>
          <w:bCs/>
          <w:u w:val="single"/>
        </w:rPr>
        <w:sectPr w:rsidR="00A06D44" w:rsidSect="00A06D44">
          <w:pgSz w:w="15840" w:h="12240" w:orient="landscape"/>
          <w:pgMar w:top="1440" w:right="1440" w:bottom="1440" w:left="1440" w:header="720" w:footer="720" w:gutter="0"/>
          <w:cols w:space="720"/>
          <w:docGrid w:linePitch="360"/>
        </w:sectPr>
      </w:pPr>
    </w:p>
    <w:p w14:paraId="4A210CA9" w14:textId="2540FB5D" w:rsidR="00A06D44" w:rsidRDefault="00A06D44" w:rsidP="00A06D44">
      <w:pPr>
        <w:rPr>
          <w:b/>
        </w:rPr>
      </w:pPr>
      <w:r>
        <w:rPr>
          <w:b/>
          <w:u w:val="single"/>
        </w:rPr>
        <w:lastRenderedPageBreak/>
        <w:t>Supplemental Table A4</w:t>
      </w:r>
      <w:r>
        <w:rPr>
          <w:b/>
        </w:rPr>
        <w:t>: Classification performance of logistic regression models of cluster representative metabolites both with and without adjustment for clinical confounding variables (Age, smoking history, Sex) highlighting the importance of clinical covariates in metabolomic based assessments for lung cancer diagnosis</w:t>
      </w:r>
    </w:p>
    <w:p w14:paraId="70EF8303" w14:textId="77777777" w:rsidR="00A06D44" w:rsidRDefault="00A06D44" w:rsidP="00A06D44">
      <w:pPr>
        <w:rPr>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8"/>
        <w:gridCol w:w="1710"/>
        <w:gridCol w:w="1800"/>
        <w:gridCol w:w="1710"/>
        <w:gridCol w:w="1638"/>
      </w:tblGrid>
      <w:tr w:rsidR="00A06D44" w14:paraId="61BB12F2" w14:textId="77777777" w:rsidTr="00A06D44">
        <w:tc>
          <w:tcPr>
            <w:tcW w:w="2718" w:type="dxa"/>
            <w:vMerge w:val="restart"/>
            <w:tcBorders>
              <w:top w:val="single" w:sz="4" w:space="0" w:color="auto"/>
              <w:left w:val="single" w:sz="4" w:space="0" w:color="auto"/>
              <w:bottom w:val="single" w:sz="4" w:space="0" w:color="auto"/>
              <w:right w:val="single" w:sz="4" w:space="0" w:color="auto"/>
            </w:tcBorders>
            <w:hideMark/>
          </w:tcPr>
          <w:p w14:paraId="2F81FF34" w14:textId="77777777" w:rsidR="00A06D44" w:rsidRDefault="00A06D44">
            <w:pPr>
              <w:jc w:val="center"/>
              <w:rPr>
                <w:b/>
                <w:lang w:val="en-CA" w:eastAsia="en-CA"/>
              </w:rPr>
            </w:pPr>
            <w:r>
              <w:rPr>
                <w:b/>
                <w:u w:val="single"/>
                <w:lang w:val="en-CA" w:eastAsia="en-CA"/>
              </w:rPr>
              <w:t>Statistic</w:t>
            </w:r>
          </w:p>
        </w:tc>
        <w:tc>
          <w:tcPr>
            <w:tcW w:w="3510" w:type="dxa"/>
            <w:gridSpan w:val="2"/>
            <w:tcBorders>
              <w:top w:val="single" w:sz="4" w:space="0" w:color="auto"/>
              <w:left w:val="single" w:sz="4" w:space="0" w:color="auto"/>
              <w:bottom w:val="single" w:sz="4" w:space="0" w:color="auto"/>
              <w:right w:val="single" w:sz="4" w:space="0" w:color="auto"/>
            </w:tcBorders>
            <w:hideMark/>
          </w:tcPr>
          <w:p w14:paraId="29284423" w14:textId="77777777" w:rsidR="00A06D44" w:rsidRDefault="00A06D44">
            <w:pPr>
              <w:jc w:val="center"/>
              <w:rPr>
                <w:b/>
                <w:lang w:val="en-CA" w:eastAsia="en-CA"/>
              </w:rPr>
            </w:pPr>
            <w:r>
              <w:rPr>
                <w:b/>
                <w:lang w:val="en-CA" w:eastAsia="en-CA"/>
              </w:rPr>
              <w:t>ESI Positive Cluster Rep Model</w:t>
            </w:r>
          </w:p>
        </w:tc>
        <w:tc>
          <w:tcPr>
            <w:tcW w:w="3348" w:type="dxa"/>
            <w:gridSpan w:val="2"/>
            <w:tcBorders>
              <w:top w:val="single" w:sz="4" w:space="0" w:color="auto"/>
              <w:left w:val="single" w:sz="4" w:space="0" w:color="auto"/>
              <w:bottom w:val="single" w:sz="4" w:space="0" w:color="auto"/>
              <w:right w:val="single" w:sz="4" w:space="0" w:color="auto"/>
            </w:tcBorders>
            <w:hideMark/>
          </w:tcPr>
          <w:p w14:paraId="08CAA8D1" w14:textId="77777777" w:rsidR="00A06D44" w:rsidRDefault="00A06D44">
            <w:pPr>
              <w:jc w:val="center"/>
              <w:rPr>
                <w:b/>
                <w:lang w:val="en-CA" w:eastAsia="en-CA"/>
              </w:rPr>
            </w:pPr>
            <w:r>
              <w:rPr>
                <w:b/>
                <w:lang w:val="en-CA" w:eastAsia="en-CA"/>
              </w:rPr>
              <w:t>ESI Negative Cluster Rep Model</w:t>
            </w:r>
          </w:p>
        </w:tc>
      </w:tr>
      <w:tr w:rsidR="00A06D44" w14:paraId="507D92BC" w14:textId="77777777" w:rsidTr="00A06D44">
        <w:tc>
          <w:tcPr>
            <w:tcW w:w="0" w:type="auto"/>
            <w:vMerge/>
            <w:tcBorders>
              <w:top w:val="single" w:sz="4" w:space="0" w:color="auto"/>
              <w:left w:val="single" w:sz="4" w:space="0" w:color="auto"/>
              <w:bottom w:val="single" w:sz="4" w:space="0" w:color="auto"/>
              <w:right w:val="single" w:sz="4" w:space="0" w:color="auto"/>
            </w:tcBorders>
            <w:vAlign w:val="center"/>
            <w:hideMark/>
          </w:tcPr>
          <w:p w14:paraId="60D2B085" w14:textId="77777777" w:rsidR="00A06D44" w:rsidRDefault="00A06D44">
            <w:pPr>
              <w:rPr>
                <w:rFonts w:cs="Times New Roman"/>
                <w:b/>
                <w:lang w:val="en-CA" w:eastAsia="en-CA"/>
              </w:rPr>
            </w:pPr>
          </w:p>
        </w:tc>
        <w:tc>
          <w:tcPr>
            <w:tcW w:w="1710" w:type="dxa"/>
            <w:tcBorders>
              <w:top w:val="single" w:sz="4" w:space="0" w:color="auto"/>
              <w:left w:val="single" w:sz="4" w:space="0" w:color="auto"/>
              <w:bottom w:val="single" w:sz="4" w:space="0" w:color="auto"/>
              <w:right w:val="single" w:sz="4" w:space="0" w:color="auto"/>
            </w:tcBorders>
            <w:hideMark/>
          </w:tcPr>
          <w:p w14:paraId="0DCAB9A8" w14:textId="77777777" w:rsidR="00A06D44" w:rsidRDefault="00A06D44">
            <w:pPr>
              <w:jc w:val="center"/>
              <w:rPr>
                <w:b/>
                <w:lang w:val="en-CA" w:eastAsia="en-CA"/>
              </w:rPr>
            </w:pPr>
            <w:r>
              <w:rPr>
                <w:b/>
                <w:lang w:val="en-CA" w:eastAsia="en-CA"/>
              </w:rPr>
              <w:t>With Covariates</w:t>
            </w:r>
          </w:p>
        </w:tc>
        <w:tc>
          <w:tcPr>
            <w:tcW w:w="1800" w:type="dxa"/>
            <w:tcBorders>
              <w:top w:val="single" w:sz="4" w:space="0" w:color="auto"/>
              <w:left w:val="single" w:sz="4" w:space="0" w:color="auto"/>
              <w:bottom w:val="single" w:sz="4" w:space="0" w:color="auto"/>
              <w:right w:val="single" w:sz="4" w:space="0" w:color="auto"/>
            </w:tcBorders>
            <w:hideMark/>
          </w:tcPr>
          <w:p w14:paraId="3541259E" w14:textId="77777777" w:rsidR="00A06D44" w:rsidRDefault="00A06D44">
            <w:pPr>
              <w:jc w:val="center"/>
              <w:rPr>
                <w:b/>
                <w:lang w:val="en-CA" w:eastAsia="en-CA"/>
              </w:rPr>
            </w:pPr>
            <w:r>
              <w:rPr>
                <w:b/>
                <w:lang w:val="en-CA" w:eastAsia="en-CA"/>
              </w:rPr>
              <w:t>No Covariates</w:t>
            </w:r>
          </w:p>
        </w:tc>
        <w:tc>
          <w:tcPr>
            <w:tcW w:w="1710" w:type="dxa"/>
            <w:tcBorders>
              <w:top w:val="single" w:sz="4" w:space="0" w:color="auto"/>
              <w:left w:val="single" w:sz="4" w:space="0" w:color="auto"/>
              <w:bottom w:val="single" w:sz="4" w:space="0" w:color="auto"/>
              <w:right w:val="single" w:sz="4" w:space="0" w:color="auto"/>
            </w:tcBorders>
            <w:hideMark/>
          </w:tcPr>
          <w:p w14:paraId="1F4CF218" w14:textId="77777777" w:rsidR="00A06D44" w:rsidRDefault="00A06D44">
            <w:pPr>
              <w:jc w:val="center"/>
              <w:rPr>
                <w:b/>
                <w:lang w:val="en-CA" w:eastAsia="en-CA"/>
              </w:rPr>
            </w:pPr>
            <w:r>
              <w:rPr>
                <w:b/>
                <w:lang w:val="en-CA" w:eastAsia="en-CA"/>
              </w:rPr>
              <w:t>With Covariate</w:t>
            </w:r>
          </w:p>
        </w:tc>
        <w:tc>
          <w:tcPr>
            <w:tcW w:w="1638" w:type="dxa"/>
            <w:tcBorders>
              <w:top w:val="single" w:sz="4" w:space="0" w:color="auto"/>
              <w:left w:val="single" w:sz="4" w:space="0" w:color="auto"/>
              <w:bottom w:val="single" w:sz="4" w:space="0" w:color="auto"/>
              <w:right w:val="single" w:sz="4" w:space="0" w:color="auto"/>
            </w:tcBorders>
            <w:hideMark/>
          </w:tcPr>
          <w:p w14:paraId="65F0586F" w14:textId="77777777" w:rsidR="00A06D44" w:rsidRDefault="00A06D44">
            <w:pPr>
              <w:jc w:val="center"/>
              <w:rPr>
                <w:b/>
                <w:lang w:val="en-CA" w:eastAsia="en-CA"/>
              </w:rPr>
            </w:pPr>
            <w:r>
              <w:rPr>
                <w:b/>
                <w:lang w:val="en-CA" w:eastAsia="en-CA"/>
              </w:rPr>
              <w:t>No Covariates</w:t>
            </w:r>
          </w:p>
        </w:tc>
      </w:tr>
      <w:tr w:rsidR="00A06D44" w14:paraId="74A60FA4" w14:textId="77777777" w:rsidTr="00A06D44">
        <w:tc>
          <w:tcPr>
            <w:tcW w:w="2718" w:type="dxa"/>
            <w:tcBorders>
              <w:top w:val="single" w:sz="4" w:space="0" w:color="auto"/>
              <w:left w:val="single" w:sz="4" w:space="0" w:color="auto"/>
              <w:bottom w:val="single" w:sz="4" w:space="0" w:color="auto"/>
              <w:right w:val="single" w:sz="4" w:space="0" w:color="auto"/>
            </w:tcBorders>
            <w:hideMark/>
          </w:tcPr>
          <w:p w14:paraId="7C730C29" w14:textId="77777777" w:rsidR="00A06D44" w:rsidRDefault="00A06D44">
            <w:pPr>
              <w:jc w:val="center"/>
              <w:rPr>
                <w:bCs/>
                <w:lang w:val="en-CA" w:eastAsia="en-CA"/>
              </w:rPr>
            </w:pPr>
            <w:r>
              <w:rPr>
                <w:bCs/>
                <w:lang w:val="en-CA" w:eastAsia="en-CA"/>
              </w:rPr>
              <w:t>Sensitivity</w:t>
            </w:r>
          </w:p>
        </w:tc>
        <w:tc>
          <w:tcPr>
            <w:tcW w:w="1710" w:type="dxa"/>
            <w:tcBorders>
              <w:top w:val="single" w:sz="4" w:space="0" w:color="auto"/>
              <w:left w:val="single" w:sz="4" w:space="0" w:color="auto"/>
              <w:bottom w:val="single" w:sz="4" w:space="0" w:color="auto"/>
              <w:right w:val="single" w:sz="4" w:space="0" w:color="auto"/>
            </w:tcBorders>
            <w:hideMark/>
          </w:tcPr>
          <w:p w14:paraId="64A6873D" w14:textId="77777777" w:rsidR="00A06D44" w:rsidRDefault="00A06D44">
            <w:pPr>
              <w:jc w:val="center"/>
              <w:rPr>
                <w:bCs/>
                <w:lang w:val="en-CA" w:eastAsia="en-CA"/>
              </w:rPr>
            </w:pPr>
            <w:r>
              <w:rPr>
                <w:bCs/>
                <w:lang w:val="en-CA" w:eastAsia="en-CA"/>
              </w:rPr>
              <w:t>88%</w:t>
            </w:r>
          </w:p>
        </w:tc>
        <w:tc>
          <w:tcPr>
            <w:tcW w:w="1800" w:type="dxa"/>
            <w:tcBorders>
              <w:top w:val="single" w:sz="4" w:space="0" w:color="auto"/>
              <w:left w:val="single" w:sz="4" w:space="0" w:color="auto"/>
              <w:bottom w:val="single" w:sz="4" w:space="0" w:color="auto"/>
              <w:right w:val="single" w:sz="4" w:space="0" w:color="auto"/>
            </w:tcBorders>
            <w:hideMark/>
          </w:tcPr>
          <w:p w14:paraId="639F2339" w14:textId="77777777" w:rsidR="00A06D44" w:rsidRDefault="00A06D44">
            <w:pPr>
              <w:jc w:val="center"/>
              <w:rPr>
                <w:bCs/>
                <w:lang w:val="en-CA" w:eastAsia="en-CA"/>
              </w:rPr>
            </w:pPr>
            <w:r>
              <w:rPr>
                <w:bCs/>
                <w:lang w:val="en-CA" w:eastAsia="en-CA"/>
              </w:rPr>
              <w:t>75%</w:t>
            </w:r>
          </w:p>
        </w:tc>
        <w:tc>
          <w:tcPr>
            <w:tcW w:w="1710" w:type="dxa"/>
            <w:tcBorders>
              <w:top w:val="single" w:sz="4" w:space="0" w:color="auto"/>
              <w:left w:val="single" w:sz="4" w:space="0" w:color="auto"/>
              <w:bottom w:val="single" w:sz="4" w:space="0" w:color="auto"/>
              <w:right w:val="single" w:sz="4" w:space="0" w:color="auto"/>
            </w:tcBorders>
            <w:hideMark/>
          </w:tcPr>
          <w:p w14:paraId="6B172968" w14:textId="77777777" w:rsidR="00A06D44" w:rsidRDefault="00A06D44">
            <w:pPr>
              <w:jc w:val="center"/>
              <w:rPr>
                <w:bCs/>
                <w:lang w:val="en-CA" w:eastAsia="en-CA"/>
              </w:rPr>
            </w:pPr>
            <w:r>
              <w:rPr>
                <w:bCs/>
                <w:lang w:val="en-CA" w:eastAsia="en-CA"/>
              </w:rPr>
              <w:t>89%</w:t>
            </w:r>
          </w:p>
        </w:tc>
        <w:tc>
          <w:tcPr>
            <w:tcW w:w="1638" w:type="dxa"/>
            <w:tcBorders>
              <w:top w:val="single" w:sz="4" w:space="0" w:color="auto"/>
              <w:left w:val="single" w:sz="4" w:space="0" w:color="auto"/>
              <w:bottom w:val="single" w:sz="4" w:space="0" w:color="auto"/>
              <w:right w:val="single" w:sz="4" w:space="0" w:color="auto"/>
            </w:tcBorders>
            <w:hideMark/>
          </w:tcPr>
          <w:p w14:paraId="729C639A" w14:textId="77777777" w:rsidR="00A06D44" w:rsidRDefault="00A06D44">
            <w:pPr>
              <w:jc w:val="center"/>
              <w:rPr>
                <w:bCs/>
                <w:lang w:val="en-CA" w:eastAsia="en-CA"/>
              </w:rPr>
            </w:pPr>
            <w:r>
              <w:rPr>
                <w:bCs/>
                <w:lang w:val="en-CA" w:eastAsia="en-CA"/>
              </w:rPr>
              <w:t>78%</w:t>
            </w:r>
          </w:p>
        </w:tc>
      </w:tr>
      <w:tr w:rsidR="00A06D44" w14:paraId="33BB3981" w14:textId="77777777" w:rsidTr="00A06D44">
        <w:tc>
          <w:tcPr>
            <w:tcW w:w="2718" w:type="dxa"/>
            <w:tcBorders>
              <w:top w:val="single" w:sz="4" w:space="0" w:color="auto"/>
              <w:left w:val="single" w:sz="4" w:space="0" w:color="auto"/>
              <w:bottom w:val="single" w:sz="4" w:space="0" w:color="auto"/>
              <w:right w:val="single" w:sz="4" w:space="0" w:color="auto"/>
            </w:tcBorders>
            <w:hideMark/>
          </w:tcPr>
          <w:p w14:paraId="21B2FACB" w14:textId="77777777" w:rsidR="00A06D44" w:rsidRDefault="00A06D44">
            <w:pPr>
              <w:jc w:val="center"/>
              <w:rPr>
                <w:bCs/>
                <w:lang w:val="en-CA" w:eastAsia="en-CA"/>
              </w:rPr>
            </w:pPr>
            <w:r>
              <w:rPr>
                <w:bCs/>
                <w:lang w:val="en-CA" w:eastAsia="en-CA"/>
              </w:rPr>
              <w:t>Specificity</w:t>
            </w:r>
          </w:p>
        </w:tc>
        <w:tc>
          <w:tcPr>
            <w:tcW w:w="1710" w:type="dxa"/>
            <w:tcBorders>
              <w:top w:val="single" w:sz="4" w:space="0" w:color="auto"/>
              <w:left w:val="single" w:sz="4" w:space="0" w:color="auto"/>
              <w:bottom w:val="single" w:sz="4" w:space="0" w:color="auto"/>
              <w:right w:val="single" w:sz="4" w:space="0" w:color="auto"/>
            </w:tcBorders>
            <w:hideMark/>
          </w:tcPr>
          <w:p w14:paraId="6A4C0D18" w14:textId="77777777" w:rsidR="00A06D44" w:rsidRDefault="00A06D44">
            <w:pPr>
              <w:jc w:val="center"/>
              <w:rPr>
                <w:bCs/>
                <w:lang w:val="en-CA" w:eastAsia="en-CA"/>
              </w:rPr>
            </w:pPr>
            <w:r>
              <w:rPr>
                <w:bCs/>
                <w:lang w:val="en-CA" w:eastAsia="en-CA"/>
              </w:rPr>
              <w:t>85%</w:t>
            </w:r>
          </w:p>
        </w:tc>
        <w:tc>
          <w:tcPr>
            <w:tcW w:w="1800" w:type="dxa"/>
            <w:tcBorders>
              <w:top w:val="single" w:sz="4" w:space="0" w:color="auto"/>
              <w:left w:val="single" w:sz="4" w:space="0" w:color="auto"/>
              <w:bottom w:val="single" w:sz="4" w:space="0" w:color="auto"/>
              <w:right w:val="single" w:sz="4" w:space="0" w:color="auto"/>
            </w:tcBorders>
            <w:hideMark/>
          </w:tcPr>
          <w:p w14:paraId="029F3946" w14:textId="77777777" w:rsidR="00A06D44" w:rsidRDefault="00A06D44">
            <w:pPr>
              <w:jc w:val="center"/>
              <w:rPr>
                <w:bCs/>
                <w:lang w:val="en-CA" w:eastAsia="en-CA"/>
              </w:rPr>
            </w:pPr>
            <w:r>
              <w:rPr>
                <w:bCs/>
                <w:lang w:val="en-CA" w:eastAsia="en-CA"/>
              </w:rPr>
              <w:t>75%</w:t>
            </w:r>
          </w:p>
        </w:tc>
        <w:tc>
          <w:tcPr>
            <w:tcW w:w="1710" w:type="dxa"/>
            <w:tcBorders>
              <w:top w:val="single" w:sz="4" w:space="0" w:color="auto"/>
              <w:left w:val="single" w:sz="4" w:space="0" w:color="auto"/>
              <w:bottom w:val="single" w:sz="4" w:space="0" w:color="auto"/>
              <w:right w:val="single" w:sz="4" w:space="0" w:color="auto"/>
            </w:tcBorders>
            <w:hideMark/>
          </w:tcPr>
          <w:p w14:paraId="3164E6F5" w14:textId="77777777" w:rsidR="00A06D44" w:rsidRDefault="00A06D44">
            <w:pPr>
              <w:jc w:val="center"/>
              <w:rPr>
                <w:bCs/>
                <w:lang w:val="en-CA" w:eastAsia="en-CA"/>
              </w:rPr>
            </w:pPr>
            <w:r>
              <w:rPr>
                <w:bCs/>
                <w:lang w:val="en-CA" w:eastAsia="en-CA"/>
              </w:rPr>
              <w:t>84%</w:t>
            </w:r>
          </w:p>
        </w:tc>
        <w:tc>
          <w:tcPr>
            <w:tcW w:w="1638" w:type="dxa"/>
            <w:tcBorders>
              <w:top w:val="single" w:sz="4" w:space="0" w:color="auto"/>
              <w:left w:val="single" w:sz="4" w:space="0" w:color="auto"/>
              <w:bottom w:val="single" w:sz="4" w:space="0" w:color="auto"/>
              <w:right w:val="single" w:sz="4" w:space="0" w:color="auto"/>
            </w:tcBorders>
            <w:hideMark/>
          </w:tcPr>
          <w:p w14:paraId="06FD0526" w14:textId="77777777" w:rsidR="00A06D44" w:rsidRDefault="00A06D44">
            <w:pPr>
              <w:jc w:val="center"/>
              <w:rPr>
                <w:bCs/>
                <w:lang w:val="en-CA" w:eastAsia="en-CA"/>
              </w:rPr>
            </w:pPr>
            <w:r>
              <w:rPr>
                <w:bCs/>
                <w:lang w:val="en-CA" w:eastAsia="en-CA"/>
              </w:rPr>
              <w:t>74%</w:t>
            </w:r>
          </w:p>
        </w:tc>
      </w:tr>
      <w:tr w:rsidR="00A06D44" w14:paraId="151A1BFF" w14:textId="77777777" w:rsidTr="00A06D44">
        <w:tc>
          <w:tcPr>
            <w:tcW w:w="2718" w:type="dxa"/>
            <w:tcBorders>
              <w:top w:val="single" w:sz="4" w:space="0" w:color="auto"/>
              <w:left w:val="single" w:sz="4" w:space="0" w:color="auto"/>
              <w:bottom w:val="single" w:sz="4" w:space="0" w:color="auto"/>
              <w:right w:val="single" w:sz="4" w:space="0" w:color="auto"/>
            </w:tcBorders>
            <w:hideMark/>
          </w:tcPr>
          <w:p w14:paraId="3099D445" w14:textId="77777777" w:rsidR="00A06D44" w:rsidRDefault="00A06D44">
            <w:pPr>
              <w:jc w:val="center"/>
              <w:rPr>
                <w:bCs/>
                <w:lang w:val="en-CA" w:eastAsia="en-CA"/>
              </w:rPr>
            </w:pPr>
            <w:r>
              <w:rPr>
                <w:bCs/>
                <w:lang w:val="en-CA" w:eastAsia="en-CA"/>
              </w:rPr>
              <w:t>Diagnostic Accuracy</w:t>
            </w:r>
          </w:p>
        </w:tc>
        <w:tc>
          <w:tcPr>
            <w:tcW w:w="1710" w:type="dxa"/>
            <w:tcBorders>
              <w:top w:val="single" w:sz="4" w:space="0" w:color="auto"/>
              <w:left w:val="single" w:sz="4" w:space="0" w:color="auto"/>
              <w:bottom w:val="single" w:sz="4" w:space="0" w:color="auto"/>
              <w:right w:val="single" w:sz="4" w:space="0" w:color="auto"/>
            </w:tcBorders>
            <w:hideMark/>
          </w:tcPr>
          <w:p w14:paraId="18711CB5" w14:textId="77777777" w:rsidR="00A06D44" w:rsidRDefault="00A06D44">
            <w:pPr>
              <w:jc w:val="center"/>
              <w:rPr>
                <w:bCs/>
                <w:lang w:val="en-CA" w:eastAsia="en-CA"/>
              </w:rPr>
            </w:pPr>
            <w:r>
              <w:rPr>
                <w:bCs/>
                <w:lang w:val="en-CA" w:eastAsia="en-CA"/>
              </w:rPr>
              <w:t>91%</w:t>
            </w:r>
          </w:p>
        </w:tc>
        <w:tc>
          <w:tcPr>
            <w:tcW w:w="1800" w:type="dxa"/>
            <w:tcBorders>
              <w:top w:val="single" w:sz="4" w:space="0" w:color="auto"/>
              <w:left w:val="single" w:sz="4" w:space="0" w:color="auto"/>
              <w:bottom w:val="single" w:sz="4" w:space="0" w:color="auto"/>
              <w:right w:val="single" w:sz="4" w:space="0" w:color="auto"/>
            </w:tcBorders>
            <w:hideMark/>
          </w:tcPr>
          <w:p w14:paraId="466703BA" w14:textId="77777777" w:rsidR="00A06D44" w:rsidRDefault="00A06D44">
            <w:pPr>
              <w:jc w:val="center"/>
              <w:rPr>
                <w:bCs/>
                <w:lang w:val="en-CA" w:eastAsia="en-CA"/>
              </w:rPr>
            </w:pPr>
            <w:r>
              <w:rPr>
                <w:bCs/>
                <w:lang w:val="en-CA" w:eastAsia="en-CA"/>
              </w:rPr>
              <w:t>75%</w:t>
            </w:r>
          </w:p>
        </w:tc>
        <w:tc>
          <w:tcPr>
            <w:tcW w:w="1710" w:type="dxa"/>
            <w:tcBorders>
              <w:top w:val="single" w:sz="4" w:space="0" w:color="auto"/>
              <w:left w:val="single" w:sz="4" w:space="0" w:color="auto"/>
              <w:bottom w:val="single" w:sz="4" w:space="0" w:color="auto"/>
              <w:right w:val="single" w:sz="4" w:space="0" w:color="auto"/>
            </w:tcBorders>
            <w:hideMark/>
          </w:tcPr>
          <w:p w14:paraId="7906C458" w14:textId="77777777" w:rsidR="00A06D44" w:rsidRDefault="00A06D44">
            <w:pPr>
              <w:jc w:val="center"/>
              <w:rPr>
                <w:bCs/>
                <w:lang w:val="en-CA" w:eastAsia="en-CA"/>
              </w:rPr>
            </w:pPr>
            <w:r>
              <w:rPr>
                <w:bCs/>
                <w:lang w:val="en-CA" w:eastAsia="en-CA"/>
              </w:rPr>
              <w:t>94%</w:t>
            </w:r>
          </w:p>
        </w:tc>
        <w:tc>
          <w:tcPr>
            <w:tcW w:w="1638" w:type="dxa"/>
            <w:tcBorders>
              <w:top w:val="single" w:sz="4" w:space="0" w:color="auto"/>
              <w:left w:val="single" w:sz="4" w:space="0" w:color="auto"/>
              <w:bottom w:val="single" w:sz="4" w:space="0" w:color="auto"/>
              <w:right w:val="single" w:sz="4" w:space="0" w:color="auto"/>
            </w:tcBorders>
            <w:hideMark/>
          </w:tcPr>
          <w:p w14:paraId="13A752A4" w14:textId="77777777" w:rsidR="00A06D44" w:rsidRDefault="00A06D44">
            <w:pPr>
              <w:jc w:val="center"/>
              <w:rPr>
                <w:bCs/>
                <w:lang w:val="en-CA" w:eastAsia="en-CA"/>
              </w:rPr>
            </w:pPr>
            <w:r>
              <w:rPr>
                <w:bCs/>
                <w:lang w:val="en-CA" w:eastAsia="en-CA"/>
              </w:rPr>
              <w:t>82%</w:t>
            </w:r>
          </w:p>
        </w:tc>
      </w:tr>
    </w:tbl>
    <w:p w14:paraId="59F9D0EB" w14:textId="4F9B96DD" w:rsidR="00A06D44" w:rsidRPr="00C45E56" w:rsidRDefault="00A06D44" w:rsidP="00A06D44">
      <w:pPr>
        <w:rPr>
          <w:b/>
          <w:bCs/>
          <w:u w:val="single"/>
        </w:rPr>
      </w:pPr>
    </w:p>
    <w:sectPr w:rsidR="00A06D44" w:rsidRPr="00C45E56" w:rsidSect="00A06D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DF0BEF"/>
    <w:multiLevelType w:val="hybridMultilevel"/>
    <w:tmpl w:val="69D231B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C45E56"/>
    <w:rsid w:val="0003462B"/>
    <w:rsid w:val="00547F13"/>
    <w:rsid w:val="009B6E4E"/>
    <w:rsid w:val="00A06D44"/>
    <w:rsid w:val="00A727A1"/>
    <w:rsid w:val="00B36683"/>
    <w:rsid w:val="00C45E56"/>
    <w:rsid w:val="00CE40F2"/>
    <w:rsid w:val="00E33849"/>
    <w:rsid w:val="00E60DF9"/>
    <w:rsid w:val="00EA49BD"/>
    <w:rsid w:val="00F340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6FE82"/>
  <w15:chartTrackingRefBased/>
  <w15:docId w15:val="{06CD9F13-8039-415C-B5DB-DB2AEC46C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6683"/>
    <w:pPr>
      <w:ind w:left="720"/>
      <w:contextualSpacing/>
    </w:pPr>
  </w:style>
  <w:style w:type="paragraph" w:customStyle="1" w:styleId="TableCaption">
    <w:name w:val="Table Caption"/>
    <w:basedOn w:val="Normal"/>
    <w:qFormat/>
    <w:rsid w:val="00A06D44"/>
    <w:pPr>
      <w:jc w:val="center"/>
    </w:pPr>
    <w:rPr>
      <w:rFonts w:eastAsiaTheme="minorEastAsia"/>
      <w:b/>
      <w: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4814731">
      <w:bodyDiv w:val="1"/>
      <w:marLeft w:val="0"/>
      <w:marRight w:val="0"/>
      <w:marTop w:val="0"/>
      <w:marBottom w:val="0"/>
      <w:divBdr>
        <w:top w:val="none" w:sz="0" w:space="0" w:color="auto"/>
        <w:left w:val="none" w:sz="0" w:space="0" w:color="auto"/>
        <w:bottom w:val="none" w:sz="0" w:space="0" w:color="auto"/>
        <w:right w:val="none" w:sz="0" w:space="0" w:color="auto"/>
      </w:divBdr>
    </w:div>
    <w:div w:id="1845977631">
      <w:bodyDiv w:val="1"/>
      <w:marLeft w:val="0"/>
      <w:marRight w:val="0"/>
      <w:marTop w:val="0"/>
      <w:marBottom w:val="0"/>
      <w:divBdr>
        <w:top w:val="none" w:sz="0" w:space="0" w:color="auto"/>
        <w:left w:val="none" w:sz="0" w:space="0" w:color="auto"/>
        <w:bottom w:val="none" w:sz="0" w:space="0" w:color="auto"/>
        <w:right w:val="none" w:sz="0" w:space="0" w:color="auto"/>
      </w:divBdr>
    </w:div>
    <w:div w:id="2035694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Pages>
  <Words>816</Words>
  <Characters>4655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Kim</dc:creator>
  <cp:keywords/>
  <dc:description/>
  <cp:lastModifiedBy>Julian Kim</cp:lastModifiedBy>
  <cp:revision>7</cp:revision>
  <dcterms:created xsi:type="dcterms:W3CDTF">2021-05-18T19:36:00Z</dcterms:created>
  <dcterms:modified xsi:type="dcterms:W3CDTF">2021-06-15T20:37:00Z</dcterms:modified>
</cp:coreProperties>
</file>