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1997" w14:textId="77777777" w:rsidR="00492F63" w:rsidRDefault="00492F63" w:rsidP="00492F63">
      <w:pPr>
        <w:pStyle w:val="Heading2"/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Table of Contents</w:t>
      </w:r>
    </w:p>
    <w:p w14:paraId="52CABE26" w14:textId="77777777" w:rsidR="00492F63" w:rsidRDefault="00492F63" w:rsidP="00492F63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his study reveals the dual regulatory role of </w:t>
      </w:r>
      <w:r>
        <w:rPr>
          <w:rFonts w:ascii="Times New Roman" w:hAnsi="Times New Roman" w:cs="Times New Roman"/>
          <w:i/>
          <w:iCs/>
        </w:rPr>
        <w:t>Csi</w:t>
      </w:r>
      <w:r>
        <w:rPr>
          <w:rFonts w:ascii="Times New Roman" w:hAnsi="Times New Roman" w:cs="Times New Roman"/>
        </w:rPr>
        <w:t xml:space="preserve">-miR-190-3p in CCA progression: it accelerates cell cycle progression to promote proliferation while suppressing migration and invasion via inhibition of the CXCL5/ERK signaling axis. This discovery provides novel insights into the molecular mechanisms by which </w:t>
      </w:r>
      <w:r>
        <w:rPr>
          <w:rFonts w:ascii="Times New Roman" w:hAnsi="Times New Roman" w:cs="Times New Roman"/>
          <w:i/>
          <w:iCs/>
        </w:rPr>
        <w:t>C. sinensis</w:t>
      </w:r>
      <w:r>
        <w:rPr>
          <w:rFonts w:ascii="Times New Roman" w:hAnsi="Times New Roman" w:cs="Times New Roman"/>
        </w:rPr>
        <w:t>-derived miRNAs contribute to oncogenic processes in host cells.</w:t>
      </w:r>
    </w:p>
    <w:p w14:paraId="46EDA13B" w14:textId="77777777" w:rsidR="00492F63" w:rsidRDefault="00492F63" w:rsidP="00492F63">
      <w:pPr>
        <w:adjustRightInd w:val="0"/>
        <w:snapToGrid w:val="0"/>
        <w:spacing w:line="360" w:lineRule="auto"/>
        <w:contextualSpacing/>
        <w:jc w:val="center"/>
        <w:rPr>
          <w:rFonts w:ascii="Times New Roman" w:eastAsia="SimSun" w:hAnsi="Times New Roman" w:cs="Times New Roman"/>
        </w:rPr>
      </w:pPr>
    </w:p>
    <w:p w14:paraId="254F1DB7" w14:textId="76F07D10" w:rsidR="00492F63" w:rsidRDefault="00492F63" w:rsidP="00492F63">
      <w:pPr>
        <w:adjustRightInd w:val="0"/>
        <w:snapToGrid w:val="0"/>
        <w:spacing w:line="360" w:lineRule="auto"/>
        <w:contextualSpacing/>
        <w:jc w:val="center"/>
        <w:rPr>
          <w:rFonts w:ascii="Times New Roman" w:eastAsia="SimSun" w:hAnsi="Times New Roman" w:cs="Times New Roman"/>
        </w:rPr>
      </w:pPr>
    </w:p>
    <w:p w14:paraId="6733C1AE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63"/>
    <w:rsid w:val="000C4033"/>
    <w:rsid w:val="00173ED8"/>
    <w:rsid w:val="00492F63"/>
    <w:rsid w:val="004B42CB"/>
    <w:rsid w:val="005F2B46"/>
    <w:rsid w:val="00666294"/>
    <w:rsid w:val="006E1731"/>
    <w:rsid w:val="007670B1"/>
    <w:rsid w:val="00866D74"/>
    <w:rsid w:val="00882A73"/>
    <w:rsid w:val="0095305D"/>
    <w:rsid w:val="00B260B7"/>
    <w:rsid w:val="00B85331"/>
    <w:rsid w:val="00DE7E69"/>
    <w:rsid w:val="00E023F9"/>
    <w:rsid w:val="00E9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CA4E"/>
  <w15:chartTrackingRefBased/>
  <w15:docId w15:val="{A8C3D3E9-F30B-4AA4-81FB-8606B1A4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63"/>
    <w:rPr>
      <w:rFonts w:eastAsiaTheme="minorEastAsia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92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2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F63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2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F63"/>
    <w:pPr>
      <w:ind w:left="720"/>
      <w:contextualSpacing/>
    </w:pPr>
    <w:rPr>
      <w:rFonts w:eastAsiaTheme="minorHAns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2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2</cp:revision>
  <dcterms:created xsi:type="dcterms:W3CDTF">2026-05-19T22:44:00Z</dcterms:created>
  <dcterms:modified xsi:type="dcterms:W3CDTF">2026-05-19T22:47:00Z</dcterms:modified>
</cp:coreProperties>
</file>