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7C319" w14:textId="77777777" w:rsidR="00893CBD" w:rsidRDefault="00893CBD" w:rsidP="00893CBD">
      <w:pPr>
        <w:adjustRightInd w:val="0"/>
        <w:snapToGrid w:val="0"/>
        <w:ind w:left="1084" w:hangingChars="450" w:hanging="108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1</w:t>
      </w:r>
      <w:r>
        <w:rPr>
          <w:rFonts w:ascii="Times New Roman" w:hAnsi="Times New Roman" w:cs="Times New Roman"/>
          <w:b/>
        </w:rPr>
        <w:t xml:space="preserve">.  </w:t>
      </w:r>
      <w:r>
        <w:rPr>
          <w:rFonts w:ascii="Times New Roman" w:hAnsi="Times New Roman" w:cs="Times New Roman"/>
          <w:b/>
          <w:bCs/>
        </w:rPr>
        <w:t>Characteristics of study participants in the primary and booster series of the phase 1 trial of UB-612</w:t>
      </w:r>
    </w:p>
    <w:p w14:paraId="17046463" w14:textId="01C9321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96B2CF2" wp14:editId="47862F16">
            <wp:simplePos x="0" y="0"/>
            <wp:positionH relativeFrom="column">
              <wp:posOffset>370840</wp:posOffset>
            </wp:positionH>
            <wp:positionV relativeFrom="paragraph">
              <wp:posOffset>246380</wp:posOffset>
            </wp:positionV>
            <wp:extent cx="5011420" cy="4553585"/>
            <wp:effectExtent l="0" t="0" r="0" b="0"/>
            <wp:wrapNone/>
            <wp:docPr id="2" name="Picture 2" descr="A black rectangle with a black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ack rectangle with a black background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420" cy="455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8BD653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75A9F601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144F8BFD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4ABA13B2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5F9262A3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0DDEF24A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3D01CA03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08AFB9B9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58749F82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0D182C00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735CB372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465D0623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79C151F1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0871739B" w14:textId="77777777" w:rsidR="00893CBD" w:rsidRDefault="00893CBD" w:rsidP="00893CB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Cs w:val="24"/>
        </w:rPr>
      </w:pPr>
    </w:p>
    <w:p w14:paraId="036CA7E7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7A71EAEF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7F4EBE7E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0AEEE8BB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0A62F247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10F544F2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2C629F67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5E8A01B1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6F6FC3E1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2DBA941D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69D0DC4C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0CA03F8E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7AB2EC4B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3D2004EA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kern w:val="24"/>
          <w:szCs w:val="24"/>
        </w:rPr>
      </w:pPr>
    </w:p>
    <w:p w14:paraId="10694EAA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32FB9870" w14:textId="77777777" w:rsidR="00893CBD" w:rsidRDefault="00893CBD" w:rsidP="00893CBD">
      <w:pPr>
        <w:ind w:left="1084" w:hangingChars="450" w:hanging="1084"/>
        <w:rPr>
          <w:rFonts w:ascii="Times New Roman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Cs w:val="24"/>
        </w:rPr>
        <w:t xml:space="preserve">Table 2. 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Post-booster viral-neutralizing antibody titers against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Cs w:val="24"/>
        </w:rPr>
        <w:t>SARS-CoV-2 wild-type (WT) and Delta variant</w:t>
      </w:r>
    </w:p>
    <w:p w14:paraId="7913E1DE" w14:textId="77777777" w:rsidR="00893CBD" w:rsidRDefault="00893CBD" w:rsidP="00893CBD">
      <w:pPr>
        <w:widowControl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0ACCF20B" w14:textId="10646384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A7EB38" wp14:editId="41706877">
            <wp:simplePos x="0" y="0"/>
            <wp:positionH relativeFrom="column">
              <wp:posOffset>89535</wp:posOffset>
            </wp:positionH>
            <wp:positionV relativeFrom="paragraph">
              <wp:posOffset>48895</wp:posOffset>
            </wp:positionV>
            <wp:extent cx="5934710" cy="3765550"/>
            <wp:effectExtent l="0" t="0" r="0" b="0"/>
            <wp:wrapNone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76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6E5527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6AC5AC1B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3C687A3A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0F25C4A3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36F55238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7C60003D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09F61275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402ED45E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5F95E706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14CCB8F5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0CE05870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</w:rPr>
      </w:pPr>
    </w:p>
    <w:p w14:paraId="15AD7477" w14:textId="77777777" w:rsidR="00893CBD" w:rsidRDefault="00893CBD" w:rsidP="00893CBD">
      <w:pPr>
        <w:adjustRightInd w:val="0"/>
        <w:snapToGrid w:val="0"/>
        <w:spacing w:line="360" w:lineRule="auto"/>
        <w:rPr>
          <w:rFonts w:ascii="Times New Roman" w:eastAsia="PMingLiU" w:hAnsi="Times New Roman" w:cs="Times New Roman"/>
          <w:b/>
          <w:kern w:val="0"/>
          <w:sz w:val="28"/>
          <w:szCs w:val="28"/>
          <w:lang w:val="en-GB"/>
        </w:rPr>
      </w:pPr>
    </w:p>
    <w:p w14:paraId="1E85F083" w14:textId="77777777" w:rsidR="00893CBD" w:rsidRDefault="00893CBD"/>
    <w:sectPr w:rsidR="00893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CBD"/>
    <w:rsid w:val="0089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F00C1"/>
  <w15:chartTrackingRefBased/>
  <w15:docId w15:val="{B0464245-E55C-4FE2-918F-FBB9B7A4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CBD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4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2021-10-15T21:41:00Z</dcterms:created>
  <dcterms:modified xsi:type="dcterms:W3CDTF">2021-10-15T21:41:00Z</dcterms:modified>
</cp:coreProperties>
</file>