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EA6" w:rsidRDefault="003F1EA6" w:rsidP="003F1EA6">
      <w:pPr>
        <w:tabs>
          <w:tab w:val="left" w:pos="163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Table </w:t>
      </w:r>
      <w:r w:rsidR="005A7DB0">
        <w:rPr>
          <w:rFonts w:ascii="Times New Roman" w:hAnsi="Times New Roman"/>
          <w:b/>
          <w:sz w:val="24"/>
          <w:szCs w:val="24"/>
        </w:rPr>
        <w:t>S1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 xml:space="preserve">: </w:t>
      </w:r>
      <w:r w:rsidRPr="00C70F85">
        <w:rPr>
          <w:rFonts w:ascii="Times New Roman" w:hAnsi="Times New Roman"/>
          <w:sz w:val="24"/>
          <w:szCs w:val="24"/>
        </w:rPr>
        <w:t>Distribution of antimicrobial resistance genes among 34 isolates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364"/>
        <w:gridCol w:w="419"/>
        <w:gridCol w:w="1363"/>
        <w:gridCol w:w="1450"/>
        <w:gridCol w:w="1450"/>
        <w:gridCol w:w="402"/>
        <w:gridCol w:w="1414"/>
        <w:gridCol w:w="429"/>
        <w:gridCol w:w="402"/>
      </w:tblGrid>
      <w:tr w:rsidR="003F1EA6" w:rsidRPr="00C6337B" w:rsidTr="00361AC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337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Distribution of antimicrobial resistance genes among 34 isolates</w:t>
            </w:r>
          </w:p>
        </w:tc>
      </w:tr>
      <w:tr w:rsidR="003F1EA6" w:rsidRPr="00C6337B" w:rsidTr="00361AC1">
        <w:trPr>
          <w:trHeight w:val="315"/>
        </w:trPr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337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Antibiotic class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6337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Betalactam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6337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Sulphonamide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6337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Aminoglycoside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337B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F1EA6" w:rsidRPr="00C6337B" w:rsidTr="00361AC1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337B">
              <w:rPr>
                <w:rFonts w:ascii="Times New Roman" w:hAnsi="Times New Roman"/>
                <w:color w:val="000000"/>
                <w:sz w:val="24"/>
                <w:szCs w:val="24"/>
              </w:rPr>
              <w:t>Gene present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C6337B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C6337B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SHV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C6337B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Dfr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C6337B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strB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F1EA6" w:rsidRPr="00C6337B" w:rsidTr="00361AC1">
        <w:trPr>
          <w:trHeight w:val="27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337B">
              <w:rPr>
                <w:rFonts w:ascii="Times New Roman" w:hAnsi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337B">
              <w:rPr>
                <w:rFonts w:ascii="Times New Roman" w:hAnsi="Times New Roman"/>
                <w:color w:val="000000"/>
                <w:sz w:val="24"/>
                <w:szCs w:val="24"/>
              </w:rPr>
              <w:t>8(24%)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337B">
              <w:rPr>
                <w:rFonts w:ascii="Times New Roman" w:hAnsi="Times New Roman"/>
                <w:color w:val="000000"/>
                <w:sz w:val="24"/>
                <w:szCs w:val="24"/>
              </w:rPr>
              <w:t>4 (12%)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337B">
              <w:rPr>
                <w:rFonts w:ascii="Times New Roman" w:hAnsi="Times New Roman"/>
                <w:color w:val="000000"/>
                <w:sz w:val="24"/>
                <w:szCs w:val="24"/>
              </w:rPr>
              <w:t>7 (21%)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337B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337B">
              <w:rPr>
                <w:rFonts w:ascii="Times New Roman" w:hAnsi="Times New Roman"/>
                <w:color w:val="000000"/>
                <w:sz w:val="24"/>
                <w:szCs w:val="24"/>
              </w:rPr>
              <w:t>3 (8%)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rPr>
                <w:rFonts w:cs="Calibri"/>
                <w:color w:val="000000"/>
              </w:rPr>
            </w:pPr>
            <w:r w:rsidRPr="00C6337B">
              <w:rPr>
                <w:rFonts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1EA6" w:rsidRPr="00C6337B" w:rsidRDefault="003F1EA6" w:rsidP="00361AC1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337B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DF04DE" w:rsidRDefault="00E05498"/>
    <w:sectPr w:rsidR="00DF04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EA6"/>
    <w:rsid w:val="003F1EA6"/>
    <w:rsid w:val="005A7DB0"/>
    <w:rsid w:val="0068707E"/>
    <w:rsid w:val="00D0247B"/>
    <w:rsid w:val="00E05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EA6"/>
    <w:pPr>
      <w:spacing w:line="240" w:lineRule="auto"/>
      <w:jc w:val="both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EA6"/>
    <w:pPr>
      <w:spacing w:line="240" w:lineRule="auto"/>
      <w:jc w:val="both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Dorica Gakii Ngai</dc:creator>
  <cp:lastModifiedBy>Dorica Gakii Ngai</cp:lastModifiedBy>
  <cp:revision>1</cp:revision>
  <dcterms:created xsi:type="dcterms:W3CDTF">2020-10-05T09:45:00Z</dcterms:created>
  <dcterms:modified xsi:type="dcterms:W3CDTF">2020-10-05T12:05:00Z</dcterms:modified>
</cp:coreProperties>
</file>