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C3" w:rsidRDefault="00DE4CC3" w:rsidP="006323C8">
      <w:pPr>
        <w:ind w:left="0" w:firstLine="0"/>
      </w:pPr>
      <w:r>
        <w:t>Table 1. Major growth factors involved in ocular tissue regeneration. Adapted from Alió et al. (2019).</w:t>
      </w:r>
    </w:p>
    <w:tbl>
      <w:tblPr>
        <w:tblW w:w="9918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4279"/>
        <w:gridCol w:w="3470"/>
      </w:tblGrid>
      <w:tr w:rsidR="00674787" w:rsidRPr="00674787" w:rsidTr="00053A0F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Cs w:val="24"/>
                <w:lang w:val="en-US"/>
              </w:rPr>
              <w:t>Growth factor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Cs w:val="24"/>
                <w:lang w:val="en-US"/>
              </w:rPr>
              <w:t>Main f</w:t>
            </w:r>
            <w:bookmarkStart w:id="0" w:name="_GoBack"/>
            <w:bookmarkEnd w:id="0"/>
            <w:r w:rsidRPr="00674787">
              <w:rPr>
                <w:b/>
                <w:bCs/>
                <w:noProof w:val="0"/>
                <w:color w:val="auto"/>
                <w:szCs w:val="24"/>
                <w:lang w:val="en-US"/>
              </w:rPr>
              <w:t>unction in ocular tissue regeneration</w:t>
            </w:r>
          </w:p>
        </w:tc>
        <w:tc>
          <w:tcPr>
            <w:tcW w:w="3425" w:type="dxa"/>
            <w:shd w:val="clear" w:color="auto" w:fill="D9D9D9" w:themeFill="background1" w:themeFillShade="D9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Cs w:val="24"/>
                <w:lang w:val="en-US"/>
              </w:rPr>
              <w:t>References</w:t>
            </w:r>
          </w:p>
        </w:tc>
      </w:tr>
      <w:tr w:rsidR="00674787" w:rsidRPr="00674787" w:rsidTr="00053A0F">
        <w:trPr>
          <w:trHeight w:val="858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Epidermal growth factor (EGF)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Promotes epithelial cell migration and proliferation; accelerates epithelial wound healing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Zieske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2000; Nakamura et al. 2001</w:t>
            </w:r>
          </w:p>
        </w:tc>
      </w:tr>
      <w:tr w:rsidR="00674787" w:rsidRPr="00674787" w:rsidTr="00053A0F">
        <w:trPr>
          <w:trHeight w:val="942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Hepatocyte growth factor (HGF)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Stimulates epithelial cell migration and proliferation; inhibits apoptosis of corneal epithelial cells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Wilson et al. 1993; Daniels et al. 2000</w:t>
            </w:r>
          </w:p>
        </w:tc>
      </w:tr>
      <w:tr w:rsidR="00674787" w:rsidRPr="00674787" w:rsidTr="00053A0F">
        <w:trPr>
          <w:trHeight w:val="644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Keratinocyte growth factor (KGF)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Maintains epithelial homeostasis and promotes epithelial wound healing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Chandrasekher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2001</w:t>
            </w:r>
          </w:p>
        </w:tc>
      </w:tr>
      <w:tr w:rsidR="00674787" w:rsidRPr="00674787" w:rsidTr="00053A0F">
        <w:trPr>
          <w:trHeight w:val="641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Insulin-like growth factor-1 (IGF-1)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Regulates epithelial cell growth, migration, differentiation, proliferation, and survival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Lee et al. 2006; </w:t>
            </w: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Trosan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2012</w:t>
            </w:r>
          </w:p>
        </w:tc>
      </w:tr>
      <w:tr w:rsidR="00674787" w:rsidRPr="00674787" w:rsidTr="00053A0F">
        <w:trPr>
          <w:trHeight w:val="934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Transforming growth factor-β (TGF-β)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Inhibits corneal epithelial cell proliferation; stimulates stromal fibroblast proliferation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Pancholi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1998; Andresen et al. 1997; Kay et al. 1998; Haber et al. 2003</w:t>
            </w:r>
          </w:p>
        </w:tc>
      </w:tr>
      <w:tr w:rsidR="00674787" w:rsidRPr="00674787" w:rsidTr="00053A0F">
        <w:trPr>
          <w:trHeight w:val="934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Platelet-derived growth factor (PDGF)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Induces </w:t>
            </w: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keratocyte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migration and proliferation; key regulator of corneal wound healing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Denk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1997; </w:t>
            </w: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Kamiyama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1998; Daniels et al. 2000</w:t>
            </w:r>
          </w:p>
        </w:tc>
      </w:tr>
      <w:tr w:rsidR="00674787" w:rsidRPr="00674787" w:rsidTr="00053A0F">
        <w:trPr>
          <w:trHeight w:val="650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Thymosin</w:t>
            </w:r>
            <w:proofErr w:type="spellEnd"/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-β4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Enhances epithelial wound healing; reduces inflammation and inhibits apoptosis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Sosne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2016; Dunn et al. 2010</w:t>
            </w:r>
          </w:p>
        </w:tc>
      </w:tr>
      <w:tr w:rsidR="00674787" w:rsidRPr="00674787" w:rsidTr="00053A0F">
        <w:trPr>
          <w:trHeight w:val="930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Nerve growth factor (NGF)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Promotes epithelial and stromal healing; anti-inflammatory effects; supports corneal nerve regeneration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Lambiase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2000; </w:t>
            </w: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Joo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2004</w:t>
            </w:r>
          </w:p>
        </w:tc>
      </w:tr>
      <w:tr w:rsidR="00674787" w:rsidRPr="00674787" w:rsidTr="00053A0F">
        <w:trPr>
          <w:trHeight w:val="646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Opioid growth factor (OGF)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Inhibits corneal epithelial cell proliferation, migration, and organization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Zagon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1995</w:t>
            </w:r>
          </w:p>
        </w:tc>
      </w:tr>
      <w:tr w:rsidR="00674787" w:rsidRPr="00674787" w:rsidTr="00053A0F">
        <w:trPr>
          <w:trHeight w:val="940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Vascular endothelial growth factor (VEGF)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Induces angiogenesis during wound healing; regulates vascular permeability; endothelial cell mitogen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proofErr w:type="spellStart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Alió</w:t>
            </w:r>
            <w:proofErr w:type="spellEnd"/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 xml:space="preserve"> et al. 2019</w:t>
            </w:r>
          </w:p>
        </w:tc>
      </w:tr>
      <w:tr w:rsidR="00674787" w:rsidRPr="00674787" w:rsidTr="00053A0F">
        <w:trPr>
          <w:trHeight w:val="926"/>
          <w:tblCellSpacing w:w="15" w:type="dxa"/>
        </w:trPr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b/>
                <w:bCs/>
                <w:noProof w:val="0"/>
                <w:color w:val="auto"/>
                <w:sz w:val="22"/>
                <w:szCs w:val="24"/>
                <w:lang w:val="en-US"/>
              </w:rPr>
              <w:t>Brain-derived neurotrophic factor (BDNF)</w:t>
            </w:r>
          </w:p>
        </w:tc>
        <w:tc>
          <w:tcPr>
            <w:tcW w:w="0" w:type="auto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Promotes epithelial proliferation and wound healing in vitro; involved in sensory neurotransmission and nociceptive pathways</w:t>
            </w:r>
          </w:p>
        </w:tc>
        <w:tc>
          <w:tcPr>
            <w:tcW w:w="3425" w:type="dxa"/>
            <w:vAlign w:val="center"/>
            <w:hideMark/>
          </w:tcPr>
          <w:p w:rsidR="00674787" w:rsidRPr="00674787" w:rsidRDefault="00674787" w:rsidP="00674787">
            <w:pPr>
              <w:spacing w:after="0" w:line="240" w:lineRule="auto"/>
              <w:ind w:left="0" w:right="0" w:firstLine="0"/>
              <w:jc w:val="left"/>
              <w:rPr>
                <w:noProof w:val="0"/>
                <w:color w:val="auto"/>
                <w:sz w:val="22"/>
                <w:szCs w:val="24"/>
                <w:lang w:val="en-US"/>
              </w:rPr>
            </w:pPr>
            <w:r w:rsidRPr="00674787">
              <w:rPr>
                <w:noProof w:val="0"/>
                <w:color w:val="auto"/>
                <w:sz w:val="22"/>
                <w:szCs w:val="24"/>
                <w:lang w:val="en-US"/>
              </w:rPr>
              <w:t>You et al. 2000; Thakkar et al. 2023</w:t>
            </w:r>
          </w:p>
        </w:tc>
      </w:tr>
    </w:tbl>
    <w:p w:rsidR="00674787" w:rsidRDefault="00674787" w:rsidP="006323C8">
      <w:pPr>
        <w:ind w:left="0" w:firstLine="0"/>
      </w:pPr>
    </w:p>
    <w:sectPr w:rsidR="00674787" w:rsidSect="00053A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C"/>
    <w:rsid w:val="00053A0F"/>
    <w:rsid w:val="000574B4"/>
    <w:rsid w:val="000E15D8"/>
    <w:rsid w:val="002430E4"/>
    <w:rsid w:val="004027CB"/>
    <w:rsid w:val="004930E4"/>
    <w:rsid w:val="005770C8"/>
    <w:rsid w:val="00581749"/>
    <w:rsid w:val="005B41E8"/>
    <w:rsid w:val="005C11A9"/>
    <w:rsid w:val="006323C8"/>
    <w:rsid w:val="00674787"/>
    <w:rsid w:val="0075463C"/>
    <w:rsid w:val="00814610"/>
    <w:rsid w:val="00922737"/>
    <w:rsid w:val="00A74A7B"/>
    <w:rsid w:val="00A951A7"/>
    <w:rsid w:val="00B36456"/>
    <w:rsid w:val="00B80F6C"/>
    <w:rsid w:val="00BA7354"/>
    <w:rsid w:val="00D02EEF"/>
    <w:rsid w:val="00DE4CC3"/>
    <w:rsid w:val="00E547EB"/>
    <w:rsid w:val="00E918EF"/>
    <w:rsid w:val="00F5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4111-15EB-42C9-8E5C-B6183D23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63C"/>
    <w:pPr>
      <w:spacing w:after="167" w:line="367" w:lineRule="auto"/>
      <w:ind w:left="24" w:right="3" w:hanging="10"/>
      <w:jc w:val="both"/>
    </w:pPr>
    <w:rPr>
      <w:rFonts w:ascii="Times New Roman" w:eastAsia="Times New Roman" w:hAnsi="Times New Roman" w:cs="Times New Roman"/>
      <w:noProof/>
      <w:color w:val="00000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5463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noProof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30E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430E4"/>
  </w:style>
  <w:style w:type="paragraph" w:styleId="NormalWeb">
    <w:name w:val="Normal (Web)"/>
    <w:basedOn w:val="Normal"/>
    <w:uiPriority w:val="99"/>
    <w:unhideWhenUsed/>
    <w:rsid w:val="00D02EEF"/>
    <w:pPr>
      <w:spacing w:before="100" w:beforeAutospacing="1" w:after="100" w:afterAutospacing="1" w:line="240" w:lineRule="auto"/>
      <w:ind w:left="0" w:right="0" w:firstLine="0"/>
      <w:jc w:val="left"/>
    </w:pPr>
    <w:rPr>
      <w:noProof w:val="0"/>
      <w:color w:val="auto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02EEF"/>
    <w:rPr>
      <w:b/>
      <w:bCs/>
    </w:rPr>
  </w:style>
  <w:style w:type="character" w:styleId="Hyperlink">
    <w:name w:val="Hyperlink"/>
    <w:basedOn w:val="DefaultParagraphFont"/>
    <w:uiPriority w:val="99"/>
    <w:unhideWhenUsed/>
    <w:rsid w:val="00D02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18</cp:revision>
  <dcterms:created xsi:type="dcterms:W3CDTF">2026-02-20T12:04:00Z</dcterms:created>
  <dcterms:modified xsi:type="dcterms:W3CDTF">2026-02-26T15:41:00Z</dcterms:modified>
</cp:coreProperties>
</file>