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384D5" w14:textId="6741A761" w:rsidR="00EC5E1B" w:rsidRPr="005D581F" w:rsidRDefault="005D581F" w:rsidP="00CD22E2">
      <w:pPr>
        <w:jc w:val="both"/>
        <w:rPr>
          <w:rFonts w:ascii="Times New Roman" w:hAnsi="Times New Roman" w:cs="Times New Roman"/>
          <w:b/>
          <w:bCs/>
        </w:rPr>
      </w:pPr>
      <w:r w:rsidRPr="005D581F">
        <w:rPr>
          <w:rFonts w:ascii="Times New Roman" w:hAnsi="Times New Roman" w:cs="Times New Roman"/>
          <w:b/>
          <w:bCs/>
        </w:rPr>
        <w:t>Supplementary Table S1. Canonical marker genes used for major-lineage and T/NK-state annotation in the discovery cohort</w:t>
      </w:r>
    </w:p>
    <w:tbl>
      <w:tblPr>
        <w:tblW w:w="11199" w:type="dxa"/>
        <w:tblCellSpacing w:w="15" w:type="dxa"/>
        <w:tblInd w:w="-1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37"/>
        <w:gridCol w:w="2308"/>
        <w:gridCol w:w="4394"/>
      </w:tblGrid>
      <w:tr w:rsidR="005D581F" w:rsidRPr="005D581F" w14:paraId="3E9DD0E7" w14:textId="77777777" w:rsidTr="005D581F">
        <w:trPr>
          <w:tblHeader/>
          <w:tblCellSpacing w:w="15" w:type="dxa"/>
        </w:trPr>
        <w:tc>
          <w:tcPr>
            <w:tcW w:w="1515" w:type="dxa"/>
            <w:vAlign w:val="center"/>
            <w:hideMark/>
          </w:tcPr>
          <w:p w14:paraId="58EFDBD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81F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907" w:type="dxa"/>
            <w:vAlign w:val="center"/>
            <w:hideMark/>
          </w:tcPr>
          <w:p w14:paraId="04D1A70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81F">
              <w:rPr>
                <w:rFonts w:ascii="Times New Roman" w:hAnsi="Times New Roman" w:cs="Times New Roman"/>
                <w:b/>
                <w:bCs/>
              </w:rPr>
              <w:t>Cell state / lineage</w:t>
            </w:r>
          </w:p>
        </w:tc>
        <w:tc>
          <w:tcPr>
            <w:tcW w:w="2278" w:type="dxa"/>
            <w:vAlign w:val="center"/>
            <w:hideMark/>
          </w:tcPr>
          <w:p w14:paraId="7A010B1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81F">
              <w:rPr>
                <w:rFonts w:ascii="Times New Roman" w:hAnsi="Times New Roman" w:cs="Times New Roman"/>
                <w:b/>
                <w:bCs/>
              </w:rPr>
              <w:t>Representative marker genes</w:t>
            </w:r>
          </w:p>
        </w:tc>
        <w:tc>
          <w:tcPr>
            <w:tcW w:w="4349" w:type="dxa"/>
            <w:vAlign w:val="center"/>
            <w:hideMark/>
          </w:tcPr>
          <w:p w14:paraId="1514160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81F">
              <w:rPr>
                <w:rFonts w:ascii="Times New Roman" w:hAnsi="Times New Roman" w:cs="Times New Roman"/>
                <w:b/>
                <w:bCs/>
              </w:rPr>
              <w:t>Annotation purpose</w:t>
            </w:r>
          </w:p>
        </w:tc>
      </w:tr>
      <w:tr w:rsidR="005D581F" w:rsidRPr="005D581F" w14:paraId="5E00680E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763F6E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6103AC3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T-cell naive / memory</w:t>
            </w:r>
          </w:p>
        </w:tc>
        <w:tc>
          <w:tcPr>
            <w:tcW w:w="2278" w:type="dxa"/>
            <w:vAlign w:val="center"/>
            <w:hideMark/>
          </w:tcPr>
          <w:p w14:paraId="64F3CCC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IL7R, TCF7, LEF1, CCR7, CD28</w:t>
            </w:r>
          </w:p>
        </w:tc>
        <w:tc>
          <w:tcPr>
            <w:tcW w:w="4349" w:type="dxa"/>
            <w:vAlign w:val="center"/>
            <w:hideMark/>
          </w:tcPr>
          <w:p w14:paraId="780474C3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naive / memory-like T-cell populations</w:t>
            </w:r>
          </w:p>
        </w:tc>
      </w:tr>
      <w:tr w:rsidR="005D581F" w:rsidRPr="005D581F" w14:paraId="507A462C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0A4CDC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5D78472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Cytotoxic CD8 T cells</w:t>
            </w:r>
          </w:p>
        </w:tc>
        <w:tc>
          <w:tcPr>
            <w:tcW w:w="2278" w:type="dxa"/>
            <w:vAlign w:val="center"/>
            <w:hideMark/>
          </w:tcPr>
          <w:p w14:paraId="6A4F866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CD8A, CD8B, GZMK, GZMA, CCL5, EOMES</w:t>
            </w:r>
          </w:p>
        </w:tc>
        <w:tc>
          <w:tcPr>
            <w:tcW w:w="4349" w:type="dxa"/>
            <w:vAlign w:val="center"/>
            <w:hideMark/>
          </w:tcPr>
          <w:p w14:paraId="07E3FD54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cytotoxic / effector CD8 T-cell populations</w:t>
            </w:r>
          </w:p>
        </w:tc>
      </w:tr>
      <w:tr w:rsidR="005D581F" w:rsidRPr="005D581F" w14:paraId="171D0418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DE2EAD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0558005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Exhausted cytotoxic lymphocytes</w:t>
            </w:r>
          </w:p>
        </w:tc>
        <w:tc>
          <w:tcPr>
            <w:tcW w:w="2278" w:type="dxa"/>
            <w:vAlign w:val="center"/>
            <w:hideMark/>
          </w:tcPr>
          <w:p w14:paraId="1C10DE8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CXCL13, PDCD1, TIGIT, LAG3, TOX, ENTPD1</w:t>
            </w:r>
          </w:p>
        </w:tc>
        <w:tc>
          <w:tcPr>
            <w:tcW w:w="4349" w:type="dxa"/>
            <w:vAlign w:val="center"/>
            <w:hideMark/>
          </w:tcPr>
          <w:p w14:paraId="4E36606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exhausted-like / tumor-reactive lymphocyte states</w:t>
            </w:r>
          </w:p>
        </w:tc>
      </w:tr>
      <w:tr w:rsidR="005D581F" w:rsidRPr="005D581F" w14:paraId="3461FD83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F32DAC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6D0081E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NK cells</w:t>
            </w:r>
          </w:p>
        </w:tc>
        <w:tc>
          <w:tcPr>
            <w:tcW w:w="2278" w:type="dxa"/>
            <w:vAlign w:val="center"/>
            <w:hideMark/>
          </w:tcPr>
          <w:p w14:paraId="4785355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NKG7, FCGR3A, FGFBP2, TYROBP, TRAC-low profile</w:t>
            </w:r>
          </w:p>
        </w:tc>
        <w:tc>
          <w:tcPr>
            <w:tcW w:w="4349" w:type="dxa"/>
            <w:vAlign w:val="center"/>
            <w:hideMark/>
          </w:tcPr>
          <w:p w14:paraId="5C5B448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NK-cell populations</w:t>
            </w:r>
          </w:p>
        </w:tc>
      </w:tr>
      <w:tr w:rsidR="005D581F" w:rsidRPr="005D581F" w14:paraId="3F7669DC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E47631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03B0E3F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B cells</w:t>
            </w:r>
          </w:p>
        </w:tc>
        <w:tc>
          <w:tcPr>
            <w:tcW w:w="2278" w:type="dxa"/>
            <w:vAlign w:val="center"/>
            <w:hideMark/>
          </w:tcPr>
          <w:p w14:paraId="34262B3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CD79A, MS4A1, CD74, HLA-DRA</w:t>
            </w:r>
          </w:p>
        </w:tc>
        <w:tc>
          <w:tcPr>
            <w:tcW w:w="4349" w:type="dxa"/>
            <w:vAlign w:val="center"/>
            <w:hideMark/>
          </w:tcPr>
          <w:p w14:paraId="37547E1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B-cell lineage</w:t>
            </w:r>
          </w:p>
        </w:tc>
      </w:tr>
      <w:tr w:rsidR="005D581F" w:rsidRPr="005D581F" w14:paraId="46614DD4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CC8028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6015B43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Plasma cells</w:t>
            </w:r>
          </w:p>
        </w:tc>
        <w:tc>
          <w:tcPr>
            <w:tcW w:w="2278" w:type="dxa"/>
            <w:vAlign w:val="center"/>
            <w:hideMark/>
          </w:tcPr>
          <w:p w14:paraId="3BAF33D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MZB1, JCHAIN, XBP1, IGKC, IGHG-related genes</w:t>
            </w:r>
          </w:p>
        </w:tc>
        <w:tc>
          <w:tcPr>
            <w:tcW w:w="4349" w:type="dxa"/>
            <w:vAlign w:val="center"/>
            <w:hideMark/>
          </w:tcPr>
          <w:p w14:paraId="4B63953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plasma-cell lineage</w:t>
            </w:r>
          </w:p>
        </w:tc>
      </w:tr>
      <w:tr w:rsidR="005D581F" w:rsidRPr="005D581F" w14:paraId="2BB30088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DF3A3D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26E1698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Myeloid cells</w:t>
            </w:r>
          </w:p>
        </w:tc>
        <w:tc>
          <w:tcPr>
            <w:tcW w:w="2278" w:type="dxa"/>
            <w:vAlign w:val="center"/>
            <w:hideMark/>
          </w:tcPr>
          <w:p w14:paraId="309AA55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LST1, FCER1G, TYROBP, CTSB, C1QC</w:t>
            </w:r>
          </w:p>
        </w:tc>
        <w:tc>
          <w:tcPr>
            <w:tcW w:w="4349" w:type="dxa"/>
            <w:vAlign w:val="center"/>
            <w:hideMark/>
          </w:tcPr>
          <w:p w14:paraId="37C56B5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macrophage / monocyte-dominant myeloid populations</w:t>
            </w:r>
          </w:p>
        </w:tc>
      </w:tr>
      <w:tr w:rsidR="005D581F" w:rsidRPr="005D581F" w14:paraId="07424EAE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D282FC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59BDE55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Monocytes</w:t>
            </w:r>
          </w:p>
        </w:tc>
        <w:tc>
          <w:tcPr>
            <w:tcW w:w="2278" w:type="dxa"/>
            <w:vAlign w:val="center"/>
            <w:hideMark/>
          </w:tcPr>
          <w:p w14:paraId="65144B1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FCN1, VCAN, S100A8, S100A9</w:t>
            </w:r>
          </w:p>
        </w:tc>
        <w:tc>
          <w:tcPr>
            <w:tcW w:w="4349" w:type="dxa"/>
            <w:vAlign w:val="center"/>
            <w:hideMark/>
          </w:tcPr>
          <w:p w14:paraId="5690ACC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inflammatory monocyte-like states</w:t>
            </w:r>
          </w:p>
        </w:tc>
      </w:tr>
      <w:tr w:rsidR="005D581F" w:rsidRPr="005D581F" w14:paraId="118875B4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5D115A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113829C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Neutrophils</w:t>
            </w:r>
          </w:p>
        </w:tc>
        <w:tc>
          <w:tcPr>
            <w:tcW w:w="2278" w:type="dxa"/>
            <w:vAlign w:val="center"/>
            <w:hideMark/>
          </w:tcPr>
          <w:p w14:paraId="32A7215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CXCL8, S100A12, FCGR3B, CSF3R</w:t>
            </w:r>
          </w:p>
        </w:tc>
        <w:tc>
          <w:tcPr>
            <w:tcW w:w="4349" w:type="dxa"/>
            <w:vAlign w:val="center"/>
            <w:hideMark/>
          </w:tcPr>
          <w:p w14:paraId="50B6D7F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neutrophil populations</w:t>
            </w:r>
          </w:p>
        </w:tc>
      </w:tr>
      <w:tr w:rsidR="005D581F" w:rsidRPr="005D581F" w14:paraId="431CC1ED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B1832B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2A5F46E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Mast cells</w:t>
            </w:r>
          </w:p>
        </w:tc>
        <w:tc>
          <w:tcPr>
            <w:tcW w:w="2278" w:type="dxa"/>
            <w:vAlign w:val="center"/>
            <w:hideMark/>
          </w:tcPr>
          <w:p w14:paraId="24305913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TPSAB1, KIT, CPA3</w:t>
            </w:r>
          </w:p>
        </w:tc>
        <w:tc>
          <w:tcPr>
            <w:tcW w:w="4349" w:type="dxa"/>
            <w:vAlign w:val="center"/>
            <w:hideMark/>
          </w:tcPr>
          <w:p w14:paraId="6DD5EE1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mast-cell populations</w:t>
            </w:r>
          </w:p>
        </w:tc>
      </w:tr>
      <w:tr w:rsidR="005D581F" w:rsidRPr="005D581F" w14:paraId="4C0174FA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148707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130EACF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Endothelial cells</w:t>
            </w:r>
          </w:p>
        </w:tc>
        <w:tc>
          <w:tcPr>
            <w:tcW w:w="2278" w:type="dxa"/>
            <w:vAlign w:val="center"/>
            <w:hideMark/>
          </w:tcPr>
          <w:p w14:paraId="350E5A9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PECAM1, EMCN, KDR, VWF</w:t>
            </w:r>
          </w:p>
        </w:tc>
        <w:tc>
          <w:tcPr>
            <w:tcW w:w="4349" w:type="dxa"/>
            <w:vAlign w:val="center"/>
            <w:hideMark/>
          </w:tcPr>
          <w:p w14:paraId="02B745E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endothelial lineage</w:t>
            </w:r>
          </w:p>
        </w:tc>
      </w:tr>
      <w:tr w:rsidR="005D581F" w:rsidRPr="005D581F" w14:paraId="5C2137B4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6EF16E4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3F210B1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CAF / stromal cells</w:t>
            </w:r>
          </w:p>
        </w:tc>
        <w:tc>
          <w:tcPr>
            <w:tcW w:w="2278" w:type="dxa"/>
            <w:vAlign w:val="center"/>
            <w:hideMark/>
          </w:tcPr>
          <w:p w14:paraId="71B23A2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COL1A1, COL1A2, DCN, TAGLN, ACTA2</w:t>
            </w:r>
          </w:p>
        </w:tc>
        <w:tc>
          <w:tcPr>
            <w:tcW w:w="4349" w:type="dxa"/>
            <w:vAlign w:val="center"/>
            <w:hideMark/>
          </w:tcPr>
          <w:p w14:paraId="5D6DE61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fibroblast / stromal populations</w:t>
            </w:r>
          </w:p>
        </w:tc>
      </w:tr>
      <w:tr w:rsidR="005D581F" w:rsidRPr="005D581F" w14:paraId="3C3CA4BF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162E07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lastRenderedPageBreak/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4948FFA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Pericyte / smooth muscle cells</w:t>
            </w:r>
          </w:p>
        </w:tc>
        <w:tc>
          <w:tcPr>
            <w:tcW w:w="2278" w:type="dxa"/>
            <w:vAlign w:val="center"/>
            <w:hideMark/>
          </w:tcPr>
          <w:p w14:paraId="10858BA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RGS5, ACTA2, TAGLN, MYH11</w:t>
            </w:r>
          </w:p>
        </w:tc>
        <w:tc>
          <w:tcPr>
            <w:tcW w:w="4349" w:type="dxa"/>
            <w:vAlign w:val="center"/>
            <w:hideMark/>
          </w:tcPr>
          <w:p w14:paraId="6E4A877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pericyte / smooth-muscle-like stromal cells</w:t>
            </w:r>
          </w:p>
        </w:tc>
      </w:tr>
      <w:tr w:rsidR="005D581F" w:rsidRPr="005D581F" w14:paraId="2DD0A9CB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D89013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0C01507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Tumor epithelial cells</w:t>
            </w:r>
          </w:p>
        </w:tc>
        <w:tc>
          <w:tcPr>
            <w:tcW w:w="2278" w:type="dxa"/>
            <w:vAlign w:val="center"/>
            <w:hideMark/>
          </w:tcPr>
          <w:p w14:paraId="2977930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 xml:space="preserve">EPCAM, KRT8, KRT18, KRT19, MSLN / secretory or </w:t>
            </w:r>
            <w:proofErr w:type="spellStart"/>
            <w:r w:rsidRPr="005D581F">
              <w:rPr>
                <w:rFonts w:ascii="Times New Roman" w:hAnsi="Times New Roman" w:cs="Times New Roman"/>
              </w:rPr>
              <w:t>squamoid</w:t>
            </w:r>
            <w:proofErr w:type="spellEnd"/>
            <w:r w:rsidRPr="005D581F">
              <w:rPr>
                <w:rFonts w:ascii="Times New Roman" w:hAnsi="Times New Roman" w:cs="Times New Roman"/>
              </w:rPr>
              <w:t xml:space="preserve"> epithelial programs</w:t>
            </w:r>
          </w:p>
        </w:tc>
        <w:tc>
          <w:tcPr>
            <w:tcW w:w="4349" w:type="dxa"/>
            <w:vAlign w:val="center"/>
            <w:hideMark/>
          </w:tcPr>
          <w:p w14:paraId="6B516D0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malignant epithelial / tumor-associated populations</w:t>
            </w:r>
          </w:p>
        </w:tc>
      </w:tr>
      <w:tr w:rsidR="005D581F" w:rsidRPr="005D581F" w14:paraId="7442AD87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90E9B2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Major lineage</w:t>
            </w:r>
          </w:p>
        </w:tc>
        <w:tc>
          <w:tcPr>
            <w:tcW w:w="2907" w:type="dxa"/>
            <w:vAlign w:val="center"/>
            <w:hideMark/>
          </w:tcPr>
          <w:p w14:paraId="0062E8C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Cycling cells</w:t>
            </w:r>
          </w:p>
        </w:tc>
        <w:tc>
          <w:tcPr>
            <w:tcW w:w="2278" w:type="dxa"/>
            <w:vAlign w:val="center"/>
            <w:hideMark/>
          </w:tcPr>
          <w:p w14:paraId="6D8A052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MKI67, TOP2A, STMN1, CENPF</w:t>
            </w:r>
          </w:p>
        </w:tc>
        <w:tc>
          <w:tcPr>
            <w:tcW w:w="4349" w:type="dxa"/>
            <w:vAlign w:val="center"/>
            <w:hideMark/>
          </w:tcPr>
          <w:p w14:paraId="62F536C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proliferating / cycling populations</w:t>
            </w:r>
          </w:p>
        </w:tc>
      </w:tr>
      <w:tr w:rsidR="005D581F" w:rsidRPr="005D581F" w14:paraId="5C5C13D6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D081A5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7AE65C14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T_progenitor_like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7267767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IL7R, TCF7, SELL, LTB, CCR7</w:t>
            </w:r>
          </w:p>
        </w:tc>
        <w:tc>
          <w:tcPr>
            <w:tcW w:w="4349" w:type="dxa"/>
            <w:vAlign w:val="center"/>
            <w:hideMark/>
          </w:tcPr>
          <w:p w14:paraId="0639396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progenitor / early memory-like T-cell state</w:t>
            </w:r>
          </w:p>
        </w:tc>
      </w:tr>
      <w:tr w:rsidR="005D581F" w:rsidRPr="005D581F" w14:paraId="73261529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371D66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513B0934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T_activated_CCR7_NR4A3</w:t>
            </w:r>
          </w:p>
        </w:tc>
        <w:tc>
          <w:tcPr>
            <w:tcW w:w="2278" w:type="dxa"/>
            <w:vAlign w:val="center"/>
            <w:hideMark/>
          </w:tcPr>
          <w:p w14:paraId="60DCFD4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CCR7, NR4A3, IL7R, TCF7, CD40LG</w:t>
            </w:r>
          </w:p>
        </w:tc>
        <w:tc>
          <w:tcPr>
            <w:tcW w:w="4349" w:type="dxa"/>
            <w:vAlign w:val="center"/>
            <w:hideMark/>
          </w:tcPr>
          <w:p w14:paraId="18EDBAD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activated transitional T-cell state</w:t>
            </w:r>
          </w:p>
        </w:tc>
      </w:tr>
      <w:tr w:rsidR="005D581F" w:rsidRPr="005D581F" w14:paraId="52F7ABF4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706A92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7594F0B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T_activated_HLAII_like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6DE4C193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HLA-DRA, HLA-DPA1, HLA-DPB1, CD74</w:t>
            </w:r>
          </w:p>
        </w:tc>
        <w:tc>
          <w:tcPr>
            <w:tcW w:w="4349" w:type="dxa"/>
            <w:vAlign w:val="center"/>
            <w:hideMark/>
          </w:tcPr>
          <w:p w14:paraId="7BE31DB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activated antigen-presentation-associated T-cell state</w:t>
            </w:r>
          </w:p>
        </w:tc>
      </w:tr>
      <w:tr w:rsidR="005D581F" w:rsidRPr="005D581F" w14:paraId="724B0FBE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28C8B9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64D381B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2278" w:type="dxa"/>
            <w:vAlign w:val="center"/>
            <w:hideMark/>
          </w:tcPr>
          <w:p w14:paraId="2124E264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GZMK, EOMES, CCL5, CD8A, CD8B, CXCR6</w:t>
            </w:r>
          </w:p>
        </w:tc>
        <w:tc>
          <w:tcPr>
            <w:tcW w:w="4349" w:type="dxa"/>
            <w:vAlign w:val="center"/>
            <w:hideMark/>
          </w:tcPr>
          <w:p w14:paraId="1F0DDFA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responder-associated effector-like CD8 program</w:t>
            </w:r>
          </w:p>
        </w:tc>
      </w:tr>
      <w:tr w:rsidR="005D581F" w:rsidRPr="005D581F" w14:paraId="4F209AAB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4A7DDB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76F097E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CD8_GZMK_stress_like</w:t>
            </w:r>
          </w:p>
        </w:tc>
        <w:tc>
          <w:tcPr>
            <w:tcW w:w="2278" w:type="dxa"/>
            <w:vAlign w:val="center"/>
            <w:hideMark/>
          </w:tcPr>
          <w:p w14:paraId="0700798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GZMK, stress-response genes, cytotoxic markers</w:t>
            </w:r>
          </w:p>
        </w:tc>
        <w:tc>
          <w:tcPr>
            <w:tcW w:w="4349" w:type="dxa"/>
            <w:vAlign w:val="center"/>
            <w:hideMark/>
          </w:tcPr>
          <w:p w14:paraId="3841CB4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stress-associated GZMK-positive CD8 state</w:t>
            </w:r>
          </w:p>
        </w:tc>
      </w:tr>
      <w:tr w:rsidR="005D581F" w:rsidRPr="005D581F" w14:paraId="10290E91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0DA623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44F6DED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CD8_activated_exhausted</w:t>
            </w:r>
          </w:p>
        </w:tc>
        <w:tc>
          <w:tcPr>
            <w:tcW w:w="2278" w:type="dxa"/>
            <w:vAlign w:val="center"/>
            <w:hideMark/>
          </w:tcPr>
          <w:p w14:paraId="4DD0293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GZMB, TNFRSF9, LAG3, ENTPD1, RHOB</w:t>
            </w:r>
          </w:p>
        </w:tc>
        <w:tc>
          <w:tcPr>
            <w:tcW w:w="4349" w:type="dxa"/>
            <w:vAlign w:val="center"/>
            <w:hideMark/>
          </w:tcPr>
          <w:p w14:paraId="45CACD0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activated exhausted-like CD8 state</w:t>
            </w:r>
          </w:p>
        </w:tc>
      </w:tr>
      <w:tr w:rsidR="005D581F" w:rsidRPr="005D581F" w14:paraId="655345FD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22095E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0723DF3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2278" w:type="dxa"/>
            <w:vAlign w:val="center"/>
            <w:hideMark/>
          </w:tcPr>
          <w:p w14:paraId="06362296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CXCL13, TOX2, GNG4, ENTPD1, LAG3</w:t>
            </w:r>
          </w:p>
        </w:tc>
        <w:tc>
          <w:tcPr>
            <w:tcW w:w="4349" w:type="dxa"/>
            <w:vAlign w:val="center"/>
            <w:hideMark/>
          </w:tcPr>
          <w:p w14:paraId="65D9886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responder-associated exhausted-like but tumor-reactive CD8 program</w:t>
            </w:r>
          </w:p>
        </w:tc>
      </w:tr>
      <w:tr w:rsidR="005D581F" w:rsidRPr="005D581F" w14:paraId="02DF5065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6B0E1F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0AD884A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CD8_tissue_resident_like</w:t>
            </w:r>
          </w:p>
        </w:tc>
        <w:tc>
          <w:tcPr>
            <w:tcW w:w="2278" w:type="dxa"/>
            <w:vAlign w:val="center"/>
            <w:hideMark/>
          </w:tcPr>
          <w:p w14:paraId="2F66246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CXCR6, ITGAE, ZNF683, tissue-retention-associated genes</w:t>
            </w:r>
          </w:p>
        </w:tc>
        <w:tc>
          <w:tcPr>
            <w:tcW w:w="4349" w:type="dxa"/>
            <w:vAlign w:val="center"/>
            <w:hideMark/>
          </w:tcPr>
          <w:p w14:paraId="7C8E870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tissue-resident-like CD8 state</w:t>
            </w:r>
          </w:p>
        </w:tc>
      </w:tr>
      <w:tr w:rsidR="005D581F" w:rsidRPr="005D581F" w14:paraId="11369DE7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C1BEA5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65FACA0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CD8_TNFSF9_activated</w:t>
            </w:r>
          </w:p>
        </w:tc>
        <w:tc>
          <w:tcPr>
            <w:tcW w:w="2278" w:type="dxa"/>
            <w:vAlign w:val="center"/>
            <w:hideMark/>
          </w:tcPr>
          <w:p w14:paraId="61264484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 xml:space="preserve">TNFSF9, GZMB, activation-associated </w:t>
            </w:r>
            <w:r w:rsidRPr="005D581F">
              <w:rPr>
                <w:rFonts w:ascii="Times New Roman" w:hAnsi="Times New Roman" w:cs="Times New Roman"/>
              </w:rPr>
              <w:lastRenderedPageBreak/>
              <w:t>effector genes</w:t>
            </w:r>
          </w:p>
        </w:tc>
        <w:tc>
          <w:tcPr>
            <w:tcW w:w="4349" w:type="dxa"/>
            <w:vAlign w:val="center"/>
            <w:hideMark/>
          </w:tcPr>
          <w:p w14:paraId="141F561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lastRenderedPageBreak/>
              <w:t>Identification of highly activated CD8 state</w:t>
            </w:r>
          </w:p>
        </w:tc>
      </w:tr>
      <w:tr w:rsidR="005D581F" w:rsidRPr="005D581F" w14:paraId="5B6439A2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7546FD2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7D52C15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Cytotoxic_dysfunctional_LAYN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6AD163E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LAYN, inhibitory / dysfunctional markers, cytotoxic genes</w:t>
            </w:r>
          </w:p>
        </w:tc>
        <w:tc>
          <w:tcPr>
            <w:tcW w:w="4349" w:type="dxa"/>
            <w:vAlign w:val="center"/>
            <w:hideMark/>
          </w:tcPr>
          <w:p w14:paraId="7DF281A3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dysfunctional cytotoxic lymphocyte state</w:t>
            </w:r>
          </w:p>
        </w:tc>
      </w:tr>
      <w:tr w:rsidR="005D581F" w:rsidRPr="005D581F" w14:paraId="0CBBBA65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F03D99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41BF323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gdT_exhausted_like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5EF7842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TRGC2, exhaustion-associated genes, cytotoxic markers</w:t>
            </w:r>
          </w:p>
        </w:tc>
        <w:tc>
          <w:tcPr>
            <w:tcW w:w="4349" w:type="dxa"/>
            <w:vAlign w:val="center"/>
            <w:hideMark/>
          </w:tcPr>
          <w:p w14:paraId="5895FA9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 xml:space="preserve">Identification of exhausted-like </w:t>
            </w:r>
            <w:proofErr w:type="spellStart"/>
            <w:r w:rsidRPr="005D581F">
              <w:rPr>
                <w:rFonts w:ascii="Times New Roman" w:hAnsi="Times New Roman" w:cs="Times New Roman"/>
              </w:rPr>
              <w:t>γδ</w:t>
            </w:r>
            <w:proofErr w:type="spellEnd"/>
            <w:r w:rsidRPr="005D581F">
              <w:rPr>
                <w:rFonts w:ascii="Times New Roman" w:hAnsi="Times New Roman" w:cs="Times New Roman"/>
              </w:rPr>
              <w:t xml:space="preserve"> T-cell state</w:t>
            </w:r>
          </w:p>
        </w:tc>
      </w:tr>
      <w:tr w:rsidR="005D581F" w:rsidRPr="005D581F" w14:paraId="0EDF4CD4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8EA5D0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71FEBE8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gdT_NK_hybrid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54E173ED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TRGC2, NKG7, FCGR3A, NK-associated genes</w:t>
            </w:r>
          </w:p>
        </w:tc>
        <w:tc>
          <w:tcPr>
            <w:tcW w:w="4349" w:type="dxa"/>
            <w:vAlign w:val="center"/>
            <w:hideMark/>
          </w:tcPr>
          <w:p w14:paraId="68292E3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 xml:space="preserve">Identification of hybrid </w:t>
            </w:r>
            <w:proofErr w:type="spellStart"/>
            <w:r w:rsidRPr="005D581F">
              <w:rPr>
                <w:rFonts w:ascii="Times New Roman" w:hAnsi="Times New Roman" w:cs="Times New Roman"/>
              </w:rPr>
              <w:t>γδ</w:t>
            </w:r>
            <w:proofErr w:type="spellEnd"/>
            <w:r w:rsidRPr="005D581F">
              <w:rPr>
                <w:rFonts w:ascii="Times New Roman" w:hAnsi="Times New Roman" w:cs="Times New Roman"/>
              </w:rPr>
              <w:t xml:space="preserve"> T / NK-like state</w:t>
            </w:r>
          </w:p>
        </w:tc>
      </w:tr>
      <w:tr w:rsidR="005D581F" w:rsidRPr="005D581F" w14:paraId="5497B6D6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79307C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4E9D4D6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NK_FCGR3A_like</w:t>
            </w:r>
          </w:p>
        </w:tc>
        <w:tc>
          <w:tcPr>
            <w:tcW w:w="2278" w:type="dxa"/>
            <w:vAlign w:val="center"/>
            <w:hideMark/>
          </w:tcPr>
          <w:p w14:paraId="03B0586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FCGR3A, TYROBP, NKG7, TRAC-low profile</w:t>
            </w:r>
          </w:p>
        </w:tc>
        <w:tc>
          <w:tcPr>
            <w:tcW w:w="4349" w:type="dxa"/>
            <w:vAlign w:val="center"/>
            <w:hideMark/>
          </w:tcPr>
          <w:p w14:paraId="1F3BCF9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FCGR3A-dominant NK state</w:t>
            </w:r>
          </w:p>
        </w:tc>
      </w:tr>
      <w:tr w:rsidR="005D581F" w:rsidRPr="005D581F" w14:paraId="530E5D61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5B4E078F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5B84CE4B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NK_FGFBP2_high</w:t>
            </w:r>
          </w:p>
        </w:tc>
        <w:tc>
          <w:tcPr>
            <w:tcW w:w="2278" w:type="dxa"/>
            <w:vAlign w:val="center"/>
            <w:hideMark/>
          </w:tcPr>
          <w:p w14:paraId="10EAE8D1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FGFBP2, NKG7, FCGR3A, PRF1</w:t>
            </w:r>
          </w:p>
        </w:tc>
        <w:tc>
          <w:tcPr>
            <w:tcW w:w="4349" w:type="dxa"/>
            <w:vAlign w:val="center"/>
            <w:hideMark/>
          </w:tcPr>
          <w:p w14:paraId="1EF25E0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terminally cytotoxic NK state</w:t>
            </w:r>
          </w:p>
        </w:tc>
      </w:tr>
      <w:tr w:rsidR="005D581F" w:rsidRPr="005D581F" w14:paraId="16E1E999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6921317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3973C3A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NK_metal_response_like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2924B4B5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metallothionein genes with NK-associated background</w:t>
            </w:r>
          </w:p>
        </w:tc>
        <w:tc>
          <w:tcPr>
            <w:tcW w:w="4349" w:type="dxa"/>
            <w:vAlign w:val="center"/>
            <w:hideMark/>
          </w:tcPr>
          <w:p w14:paraId="0035469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stress / metal-response NK-like state</w:t>
            </w:r>
          </w:p>
        </w:tc>
      </w:tr>
      <w:tr w:rsidR="005D581F" w:rsidRPr="005D581F" w14:paraId="2724EA07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3CB44C8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581AAFB0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Treg_classic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12D2C8BC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FOXP3, IL2RA, CTLA4, TIGIT</w:t>
            </w:r>
          </w:p>
        </w:tc>
        <w:tc>
          <w:tcPr>
            <w:tcW w:w="4349" w:type="dxa"/>
            <w:vAlign w:val="center"/>
            <w:hideMark/>
          </w:tcPr>
          <w:p w14:paraId="3B6B86F3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canonical regulatory T-cell state</w:t>
            </w:r>
          </w:p>
        </w:tc>
      </w:tr>
      <w:tr w:rsidR="005D581F" w:rsidRPr="005D581F" w14:paraId="5F9DE8E2" w14:textId="77777777" w:rsidTr="005D58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E32C889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T/NK subtype</w:t>
            </w:r>
          </w:p>
        </w:tc>
        <w:tc>
          <w:tcPr>
            <w:tcW w:w="2907" w:type="dxa"/>
            <w:vAlign w:val="center"/>
            <w:hideMark/>
          </w:tcPr>
          <w:p w14:paraId="0D44203E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1F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2278" w:type="dxa"/>
            <w:vAlign w:val="center"/>
            <w:hideMark/>
          </w:tcPr>
          <w:p w14:paraId="0995904A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FOXP3, IL2RA, CTLA4, ICOS, activated Treg-associated markers</w:t>
            </w:r>
          </w:p>
        </w:tc>
        <w:tc>
          <w:tcPr>
            <w:tcW w:w="4349" w:type="dxa"/>
            <w:vAlign w:val="center"/>
            <w:hideMark/>
          </w:tcPr>
          <w:p w14:paraId="49CD2F57" w14:textId="77777777" w:rsidR="005D581F" w:rsidRPr="005D581F" w:rsidRDefault="005D581F" w:rsidP="00CD22E2">
            <w:pPr>
              <w:jc w:val="both"/>
              <w:rPr>
                <w:rFonts w:ascii="Times New Roman" w:hAnsi="Times New Roman" w:cs="Times New Roman"/>
              </w:rPr>
            </w:pPr>
            <w:r w:rsidRPr="005D581F">
              <w:rPr>
                <w:rFonts w:ascii="Times New Roman" w:hAnsi="Times New Roman" w:cs="Times New Roman"/>
              </w:rPr>
              <w:t>Identification of activated regulatory T-cell state</w:t>
            </w:r>
          </w:p>
        </w:tc>
      </w:tr>
    </w:tbl>
    <w:p w14:paraId="73814325" w14:textId="77777777" w:rsidR="005D581F" w:rsidRPr="005D581F" w:rsidRDefault="005D581F" w:rsidP="00CD22E2">
      <w:pPr>
        <w:jc w:val="both"/>
        <w:rPr>
          <w:rFonts w:ascii="Times New Roman" w:hAnsi="Times New Roman" w:cs="Times New Roman"/>
        </w:rPr>
      </w:pPr>
      <w:r w:rsidRPr="005D581F">
        <w:rPr>
          <w:rFonts w:ascii="Times New Roman" w:hAnsi="Times New Roman" w:cs="Times New Roman"/>
          <w:b/>
          <w:bCs/>
        </w:rPr>
        <w:t>Supplementary Table S1.</w:t>
      </w:r>
      <w:r w:rsidRPr="005D581F">
        <w:rPr>
          <w:rFonts w:ascii="Times New Roman" w:hAnsi="Times New Roman" w:cs="Times New Roman"/>
        </w:rPr>
        <w:t xml:space="preserve"> Representative marker genes used for lineage and state annotation in the discovery cohort. Major-lineage annotation was first performed at the whole-cohort level and then refined by focused </w:t>
      </w:r>
      <w:proofErr w:type="spellStart"/>
      <w:r w:rsidRPr="005D581F">
        <w:rPr>
          <w:rFonts w:ascii="Times New Roman" w:hAnsi="Times New Roman" w:cs="Times New Roman"/>
        </w:rPr>
        <w:t>reclustering</w:t>
      </w:r>
      <w:proofErr w:type="spellEnd"/>
      <w:r w:rsidRPr="005D581F">
        <w:rPr>
          <w:rFonts w:ascii="Times New Roman" w:hAnsi="Times New Roman" w:cs="Times New Roman"/>
        </w:rPr>
        <w:t xml:space="preserve"> of T/NK cells. Marker selection emphasized canonical lineage markers together with program-level interpretability rather than reliance on a single gene alone. The final T/NK labels were based on manual annotation integrating top differentially expressed genes, canonical immune markers, and biological context.</w:t>
      </w:r>
    </w:p>
    <w:p w14:paraId="33F13DB2" w14:textId="7FAFFA6C" w:rsidR="005D581F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r w:rsidRPr="00CD22E2">
        <w:rPr>
          <w:rFonts w:ascii="Times New Roman" w:hAnsi="Times New Roman" w:cs="Times New Roman"/>
          <w:b/>
          <w:bCs/>
        </w:rPr>
        <w:t xml:space="preserve">Supplementary Table S2. Gene composition of compact immune-program signatures used </w:t>
      </w:r>
      <w:r w:rsidRPr="00CD22E2">
        <w:rPr>
          <w:rFonts w:ascii="Times New Roman" w:hAnsi="Times New Roman" w:cs="Times New Roman"/>
          <w:b/>
          <w:bCs/>
        </w:rPr>
        <w:lastRenderedPageBreak/>
        <w:t>for downstream bulk and spatial validation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1062"/>
        <w:gridCol w:w="2463"/>
        <w:gridCol w:w="1002"/>
        <w:gridCol w:w="1017"/>
      </w:tblGrid>
      <w:tr w:rsidR="00CD22E2" w:rsidRPr="00CD22E2" w14:paraId="087B4F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AB29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08E1D25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0" w:type="auto"/>
            <w:vAlign w:val="center"/>
            <w:hideMark/>
          </w:tcPr>
          <w:p w14:paraId="5A4F807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Source state</w:t>
            </w:r>
          </w:p>
        </w:tc>
        <w:tc>
          <w:tcPr>
            <w:tcW w:w="0" w:type="auto"/>
            <w:vAlign w:val="center"/>
            <w:hideMark/>
          </w:tcPr>
          <w:p w14:paraId="370030C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Used in external bulk validation</w:t>
            </w:r>
          </w:p>
        </w:tc>
        <w:tc>
          <w:tcPr>
            <w:tcW w:w="0" w:type="auto"/>
            <w:vAlign w:val="center"/>
            <w:hideMark/>
          </w:tcPr>
          <w:p w14:paraId="1D5CB43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Used in spatial validation</w:t>
            </w:r>
          </w:p>
        </w:tc>
      </w:tr>
      <w:tr w:rsidR="00CD22E2" w:rsidRPr="00CD22E2" w14:paraId="6F1894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56B9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E1E53E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GZMK</w:t>
            </w:r>
          </w:p>
        </w:tc>
        <w:tc>
          <w:tcPr>
            <w:tcW w:w="0" w:type="auto"/>
            <w:vAlign w:val="center"/>
            <w:hideMark/>
          </w:tcPr>
          <w:p w14:paraId="7C84C3A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0C53444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16FF50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027F42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BE21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061C946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KLRG1</w:t>
            </w:r>
          </w:p>
        </w:tc>
        <w:tc>
          <w:tcPr>
            <w:tcW w:w="0" w:type="auto"/>
            <w:vAlign w:val="center"/>
            <w:hideMark/>
          </w:tcPr>
          <w:p w14:paraId="1175C7F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6E84864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D2012D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2DB37B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07F5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4C1D28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EOMES</w:t>
            </w:r>
          </w:p>
        </w:tc>
        <w:tc>
          <w:tcPr>
            <w:tcW w:w="0" w:type="auto"/>
            <w:vAlign w:val="center"/>
            <w:hideMark/>
          </w:tcPr>
          <w:p w14:paraId="7AB625B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38D1987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BD24BD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49F28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9368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FFEAAD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SLAMF7</w:t>
            </w:r>
          </w:p>
        </w:tc>
        <w:tc>
          <w:tcPr>
            <w:tcW w:w="0" w:type="auto"/>
            <w:vAlign w:val="center"/>
            <w:hideMark/>
          </w:tcPr>
          <w:p w14:paraId="67EC0DD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65DB929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3393D8D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3F0CDE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FA9D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633B6C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ITM2C</w:t>
            </w:r>
          </w:p>
        </w:tc>
        <w:tc>
          <w:tcPr>
            <w:tcW w:w="0" w:type="auto"/>
            <w:vAlign w:val="center"/>
            <w:hideMark/>
          </w:tcPr>
          <w:p w14:paraId="48F8057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6DF6E59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33D2F4F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3877E0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12E9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2F4764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CMC1</w:t>
            </w:r>
          </w:p>
        </w:tc>
        <w:tc>
          <w:tcPr>
            <w:tcW w:w="0" w:type="auto"/>
            <w:vAlign w:val="center"/>
            <w:hideMark/>
          </w:tcPr>
          <w:p w14:paraId="076A302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0FC6F28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E53307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70EFFF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F59F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388A2C3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GNG4</w:t>
            </w:r>
          </w:p>
        </w:tc>
        <w:tc>
          <w:tcPr>
            <w:tcW w:w="0" w:type="auto"/>
            <w:vAlign w:val="center"/>
            <w:hideMark/>
          </w:tcPr>
          <w:p w14:paraId="27D0417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B6CE84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C18729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0289D3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ADE9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BDA25C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PTPN13</w:t>
            </w:r>
          </w:p>
        </w:tc>
        <w:tc>
          <w:tcPr>
            <w:tcW w:w="0" w:type="auto"/>
            <w:vAlign w:val="center"/>
            <w:hideMark/>
          </w:tcPr>
          <w:p w14:paraId="1AE8958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67BDC33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5F63CD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27AE0F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4B78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4B0C40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CXCL13</w:t>
            </w:r>
          </w:p>
        </w:tc>
        <w:tc>
          <w:tcPr>
            <w:tcW w:w="0" w:type="auto"/>
            <w:vAlign w:val="center"/>
            <w:hideMark/>
          </w:tcPr>
          <w:p w14:paraId="2C5C39C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692036F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3EA899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6CE7CD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A1A7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41F5D03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RDH10</w:t>
            </w:r>
          </w:p>
        </w:tc>
        <w:tc>
          <w:tcPr>
            <w:tcW w:w="0" w:type="auto"/>
            <w:vAlign w:val="center"/>
            <w:hideMark/>
          </w:tcPr>
          <w:p w14:paraId="0E41ECC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12247DF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D01E62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59DFA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9CA9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599EFC6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TOX2</w:t>
            </w:r>
          </w:p>
        </w:tc>
        <w:tc>
          <w:tcPr>
            <w:tcW w:w="0" w:type="auto"/>
            <w:vAlign w:val="center"/>
            <w:hideMark/>
          </w:tcPr>
          <w:p w14:paraId="434679B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01B89AC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216A5B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136ED9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BAD8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ABCFF0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THADA</w:t>
            </w:r>
          </w:p>
        </w:tc>
        <w:tc>
          <w:tcPr>
            <w:tcW w:w="0" w:type="auto"/>
            <w:vAlign w:val="center"/>
            <w:hideMark/>
          </w:tcPr>
          <w:p w14:paraId="6F910B2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2A65E64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2402F9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</w:tr>
      <w:tr w:rsidR="00CD22E2" w:rsidRPr="00CD22E2" w14:paraId="6D2C5A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8D49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lastRenderedPageBreak/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0671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FANK1</w:t>
            </w:r>
          </w:p>
        </w:tc>
        <w:tc>
          <w:tcPr>
            <w:tcW w:w="0" w:type="auto"/>
            <w:vAlign w:val="center"/>
            <w:hideMark/>
          </w:tcPr>
          <w:p w14:paraId="3E1FCD1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0B251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79A153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Yes*</w:t>
            </w:r>
          </w:p>
        </w:tc>
      </w:tr>
      <w:tr w:rsidR="00CD22E2" w:rsidRPr="00CD22E2" w14:paraId="08E95E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3A44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E1970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FOXP3</w:t>
            </w:r>
          </w:p>
        </w:tc>
        <w:tc>
          <w:tcPr>
            <w:tcW w:w="0" w:type="auto"/>
            <w:vAlign w:val="center"/>
            <w:hideMark/>
          </w:tcPr>
          <w:p w14:paraId="6A6C991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3A4A1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E3957C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Yes*</w:t>
            </w:r>
          </w:p>
        </w:tc>
      </w:tr>
      <w:tr w:rsidR="00CD22E2" w:rsidRPr="00CD22E2" w14:paraId="43305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A4D7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0A131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IL2RA</w:t>
            </w:r>
          </w:p>
        </w:tc>
        <w:tc>
          <w:tcPr>
            <w:tcW w:w="0" w:type="auto"/>
            <w:vAlign w:val="center"/>
            <w:hideMark/>
          </w:tcPr>
          <w:p w14:paraId="6C8C0D6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EA5E3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12E2AE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Yes*</w:t>
            </w:r>
          </w:p>
        </w:tc>
      </w:tr>
      <w:tr w:rsidR="00CD22E2" w:rsidRPr="00CD22E2" w14:paraId="097746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0DED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A0C24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LAPTM4B</w:t>
            </w:r>
          </w:p>
        </w:tc>
        <w:tc>
          <w:tcPr>
            <w:tcW w:w="0" w:type="auto"/>
            <w:vAlign w:val="center"/>
            <w:hideMark/>
          </w:tcPr>
          <w:p w14:paraId="694918A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3546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6099A7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Yes*</w:t>
            </w:r>
          </w:p>
        </w:tc>
      </w:tr>
      <w:tr w:rsidR="00CD22E2" w:rsidRPr="00CD22E2" w14:paraId="04DAB1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1FDD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03646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IL1R2</w:t>
            </w:r>
          </w:p>
        </w:tc>
        <w:tc>
          <w:tcPr>
            <w:tcW w:w="0" w:type="auto"/>
            <w:vAlign w:val="center"/>
            <w:hideMark/>
          </w:tcPr>
          <w:p w14:paraId="7B300B6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2E2">
              <w:rPr>
                <w:rFonts w:ascii="Times New Roman" w:hAnsi="Times New Roman" w:cs="Times New Roman"/>
              </w:rPr>
              <w:t>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32409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0BE5AAE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Yes*</w:t>
            </w:r>
          </w:p>
        </w:tc>
      </w:tr>
    </w:tbl>
    <w:p w14:paraId="3D195608" w14:textId="5D04EB85" w:rsidR="00CD22E2" w:rsidRDefault="00CD22E2" w:rsidP="00CD22E2">
      <w:pPr>
        <w:jc w:val="both"/>
        <w:rPr>
          <w:rFonts w:ascii="Times New Roman" w:hAnsi="Times New Roman" w:cs="Times New Roman"/>
        </w:rPr>
      </w:pPr>
      <w:r w:rsidRPr="00CD22E2">
        <w:rPr>
          <w:rFonts w:ascii="Times New Roman" w:hAnsi="Times New Roman" w:cs="Times New Roman"/>
          <w:b/>
          <w:bCs/>
        </w:rPr>
        <w:t>Supplementary Table S2.</w:t>
      </w:r>
      <w:r w:rsidRPr="00CD22E2">
        <w:rPr>
          <w:rFonts w:ascii="Times New Roman" w:hAnsi="Times New Roman" w:cs="Times New Roman"/>
        </w:rPr>
        <w:t xml:space="preserve"> Compact immune-program signatures derived from manually annotated responder-associated or comparison T/NK states in the discovery cohort and used for downstream cross-platform validation. sig_CD8_GZMK_effector and sig_CD8_CXCL13_exhausted were treated as the two primary responder-associated CD8 programs. </w:t>
      </w:r>
      <w:proofErr w:type="spellStart"/>
      <w:r w:rsidRPr="00CD22E2">
        <w:rPr>
          <w:rFonts w:ascii="Times New Roman" w:hAnsi="Times New Roman" w:cs="Times New Roman"/>
        </w:rPr>
        <w:t>sig_Treg_activated</w:t>
      </w:r>
      <w:proofErr w:type="spellEnd"/>
      <w:r w:rsidRPr="00CD22E2">
        <w:rPr>
          <w:rFonts w:ascii="Times New Roman" w:hAnsi="Times New Roman" w:cs="Times New Roman"/>
        </w:rPr>
        <w:t xml:space="preserve"> was retained as an auxiliary comparison program for evaluating local regulatory-exclusion patterns.</w:t>
      </w:r>
      <w:r w:rsidRPr="00CD22E2">
        <w:rPr>
          <w:rFonts w:ascii="Times New Roman" w:hAnsi="Times New Roman" w:cs="Times New Roman"/>
        </w:rPr>
        <w:br/>
        <w:t>* The Treg-associated program contained five genes in the external bulk validation setting but four genes in the spatial validation setting because gene availability differed across platforms, as reflected by the platform-specific signature gene counts.</w:t>
      </w:r>
    </w:p>
    <w:p w14:paraId="1F1291CD" w14:textId="741C23D2" w:rsidR="00CD22E2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r w:rsidRPr="00CD22E2">
        <w:rPr>
          <w:rFonts w:ascii="Times New Roman" w:hAnsi="Times New Roman" w:cs="Times New Roman"/>
          <w:b/>
          <w:bCs/>
        </w:rPr>
        <w:t xml:space="preserve">Supplementary Table S3. Top-ranked </w:t>
      </w:r>
      <w:proofErr w:type="spellStart"/>
      <w:r w:rsidRPr="00CD22E2">
        <w:rPr>
          <w:rFonts w:ascii="Times New Roman" w:hAnsi="Times New Roman" w:cs="Times New Roman"/>
          <w:b/>
          <w:bCs/>
        </w:rPr>
        <w:t>pseudobulk</w:t>
      </w:r>
      <w:proofErr w:type="spellEnd"/>
      <w:r w:rsidRPr="00CD22E2">
        <w:rPr>
          <w:rFonts w:ascii="Times New Roman" w:hAnsi="Times New Roman" w:cs="Times New Roman"/>
          <w:b/>
          <w:bCs/>
        </w:rPr>
        <w:t xml:space="preserve"> differential-expression results for responder-associated CD8 programs</w:t>
      </w:r>
    </w:p>
    <w:p w14:paraId="0230B1AA" w14:textId="566C3C94" w:rsidR="00CD22E2" w:rsidRPr="00CD22E2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CD22E2">
        <w:rPr>
          <w:rFonts w:ascii="Times New Roman" w:hAnsi="Times New Roman" w:cs="Times New Roman"/>
          <w:b/>
          <w:bCs/>
        </w:rPr>
        <w:t>logFC</w:t>
      </w:r>
      <w:proofErr w:type="spellEnd"/>
      <w:r w:rsidRPr="00CD22E2">
        <w:rPr>
          <w:rFonts w:ascii="Times New Roman" w:hAnsi="Times New Roman" w:cs="Times New Roman"/>
          <w:b/>
          <w:bCs/>
        </w:rPr>
        <w:t xml:space="preserve"> &gt; 0 = higher in responders </w:t>
      </w:r>
    </w:p>
    <w:p w14:paraId="3A5088A3" w14:textId="115CE418" w:rsidR="00CD22E2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CD22E2">
        <w:rPr>
          <w:rFonts w:ascii="Times New Roman" w:hAnsi="Times New Roman" w:cs="Times New Roman"/>
          <w:b/>
          <w:bCs/>
        </w:rPr>
        <w:t>logFC</w:t>
      </w:r>
      <w:proofErr w:type="spellEnd"/>
      <w:r w:rsidRPr="00CD22E2">
        <w:rPr>
          <w:rFonts w:ascii="Times New Roman" w:hAnsi="Times New Roman" w:cs="Times New Roman"/>
          <w:b/>
          <w:bCs/>
        </w:rPr>
        <w:t xml:space="preserve"> &lt; 0 = lower in responders / relatively higher in non-responders**</w:t>
      </w:r>
    </w:p>
    <w:p w14:paraId="2EEC9EAB" w14:textId="391CDF2B" w:rsidR="00CD22E2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r w:rsidRPr="00CD22E2">
        <w:rPr>
          <w:rFonts w:ascii="Times New Roman" w:hAnsi="Times New Roman" w:cs="Times New Roman"/>
          <w:b/>
          <w:bCs/>
        </w:rPr>
        <w:t>Part A. CD8_GZMK_effector_like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1134"/>
        <w:gridCol w:w="634"/>
        <w:gridCol w:w="803"/>
        <w:gridCol w:w="739"/>
        <w:gridCol w:w="948"/>
        <w:gridCol w:w="634"/>
        <w:gridCol w:w="1057"/>
      </w:tblGrid>
      <w:tr w:rsidR="00CD22E2" w:rsidRPr="00CD22E2" w14:paraId="7C3C125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25EB4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29BFF47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0" w:type="auto"/>
            <w:vAlign w:val="center"/>
            <w:hideMark/>
          </w:tcPr>
          <w:p w14:paraId="44121B6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22E2">
              <w:rPr>
                <w:rFonts w:ascii="Times New Roman" w:hAnsi="Times New Roman" w:cs="Times New Roman"/>
                <w:b/>
                <w:bCs/>
              </w:rPr>
              <w:t>logFC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1EB4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22E2">
              <w:rPr>
                <w:rFonts w:ascii="Times New Roman" w:hAnsi="Times New Roman" w:cs="Times New Roman"/>
                <w:b/>
                <w:bCs/>
              </w:rPr>
              <w:t>logCPM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9CBB3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8C8244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71254B3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0" w:type="auto"/>
            <w:vAlign w:val="center"/>
            <w:hideMark/>
          </w:tcPr>
          <w:p w14:paraId="3EC3E52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Direction in responders</w:t>
            </w:r>
          </w:p>
        </w:tc>
      </w:tr>
      <w:tr w:rsidR="00CD22E2" w:rsidRPr="00CD22E2" w14:paraId="735421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789E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7B91A8F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NEAT1</w:t>
            </w:r>
          </w:p>
        </w:tc>
        <w:tc>
          <w:tcPr>
            <w:tcW w:w="0" w:type="auto"/>
            <w:vAlign w:val="center"/>
            <w:hideMark/>
          </w:tcPr>
          <w:p w14:paraId="1E0D2F2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1.1171</w:t>
            </w:r>
          </w:p>
        </w:tc>
        <w:tc>
          <w:tcPr>
            <w:tcW w:w="0" w:type="auto"/>
            <w:vAlign w:val="center"/>
            <w:hideMark/>
          </w:tcPr>
          <w:p w14:paraId="7AD7CAF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8.7785</w:t>
            </w:r>
          </w:p>
        </w:tc>
        <w:tc>
          <w:tcPr>
            <w:tcW w:w="0" w:type="auto"/>
            <w:vAlign w:val="center"/>
            <w:hideMark/>
          </w:tcPr>
          <w:p w14:paraId="4391EB4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19.1730</w:t>
            </w:r>
          </w:p>
        </w:tc>
        <w:tc>
          <w:tcPr>
            <w:tcW w:w="0" w:type="auto"/>
            <w:vAlign w:val="center"/>
            <w:hideMark/>
          </w:tcPr>
          <w:p w14:paraId="4FFBC75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0.0001095</w:t>
            </w:r>
          </w:p>
        </w:tc>
        <w:tc>
          <w:tcPr>
            <w:tcW w:w="0" w:type="auto"/>
            <w:vAlign w:val="center"/>
            <w:hideMark/>
          </w:tcPr>
          <w:p w14:paraId="091BA94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0.8268</w:t>
            </w:r>
          </w:p>
        </w:tc>
        <w:tc>
          <w:tcPr>
            <w:tcW w:w="0" w:type="auto"/>
            <w:vAlign w:val="center"/>
            <w:hideMark/>
          </w:tcPr>
          <w:p w14:paraId="0538E92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2DE9AB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9B02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lastRenderedPageBreak/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2637F5A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RASGRP2</w:t>
            </w:r>
          </w:p>
        </w:tc>
        <w:tc>
          <w:tcPr>
            <w:tcW w:w="0" w:type="auto"/>
            <w:vAlign w:val="center"/>
            <w:hideMark/>
          </w:tcPr>
          <w:p w14:paraId="4BD6E82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1.3424</w:t>
            </w:r>
          </w:p>
        </w:tc>
        <w:tc>
          <w:tcPr>
            <w:tcW w:w="0" w:type="auto"/>
            <w:vAlign w:val="center"/>
            <w:hideMark/>
          </w:tcPr>
          <w:p w14:paraId="0E94B84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5.6425</w:t>
            </w:r>
          </w:p>
        </w:tc>
        <w:tc>
          <w:tcPr>
            <w:tcW w:w="0" w:type="auto"/>
            <w:vAlign w:val="center"/>
            <w:hideMark/>
          </w:tcPr>
          <w:p w14:paraId="7A6F01D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16.8225</w:t>
            </w:r>
          </w:p>
        </w:tc>
        <w:tc>
          <w:tcPr>
            <w:tcW w:w="0" w:type="auto"/>
            <w:vAlign w:val="center"/>
            <w:hideMark/>
          </w:tcPr>
          <w:p w14:paraId="0FA5905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0.0002206</w:t>
            </w:r>
          </w:p>
        </w:tc>
        <w:tc>
          <w:tcPr>
            <w:tcW w:w="0" w:type="auto"/>
            <w:vAlign w:val="center"/>
            <w:hideMark/>
          </w:tcPr>
          <w:p w14:paraId="5D9EEBD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0.8329</w:t>
            </w:r>
          </w:p>
        </w:tc>
        <w:tc>
          <w:tcPr>
            <w:tcW w:w="0" w:type="auto"/>
            <w:vAlign w:val="center"/>
            <w:hideMark/>
          </w:tcPr>
          <w:p w14:paraId="34C969B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53475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4CAF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339BE80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LCMT1</w:t>
            </w:r>
          </w:p>
        </w:tc>
        <w:tc>
          <w:tcPr>
            <w:tcW w:w="0" w:type="auto"/>
            <w:vAlign w:val="center"/>
            <w:hideMark/>
          </w:tcPr>
          <w:p w14:paraId="7F20730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-1.9617</w:t>
            </w:r>
          </w:p>
        </w:tc>
        <w:tc>
          <w:tcPr>
            <w:tcW w:w="0" w:type="auto"/>
            <w:vAlign w:val="center"/>
            <w:hideMark/>
          </w:tcPr>
          <w:p w14:paraId="1AEAFA9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4.3699</w:t>
            </w:r>
          </w:p>
        </w:tc>
        <w:tc>
          <w:tcPr>
            <w:tcW w:w="0" w:type="auto"/>
            <w:vAlign w:val="center"/>
            <w:hideMark/>
          </w:tcPr>
          <w:p w14:paraId="439C3B5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13.9948</w:t>
            </w:r>
          </w:p>
        </w:tc>
        <w:tc>
          <w:tcPr>
            <w:tcW w:w="0" w:type="auto"/>
            <w:vAlign w:val="center"/>
            <w:hideMark/>
          </w:tcPr>
          <w:p w14:paraId="5B9C385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0.0005961</w:t>
            </w:r>
          </w:p>
        </w:tc>
        <w:tc>
          <w:tcPr>
            <w:tcW w:w="0" w:type="auto"/>
            <w:vAlign w:val="center"/>
            <w:hideMark/>
          </w:tcPr>
          <w:p w14:paraId="132A380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55B31C0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531CB4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10B7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6A1301C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ZNF862</w:t>
            </w:r>
          </w:p>
        </w:tc>
        <w:tc>
          <w:tcPr>
            <w:tcW w:w="0" w:type="auto"/>
            <w:vAlign w:val="center"/>
            <w:hideMark/>
          </w:tcPr>
          <w:p w14:paraId="7638AFE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1.1170</w:t>
            </w:r>
          </w:p>
        </w:tc>
        <w:tc>
          <w:tcPr>
            <w:tcW w:w="0" w:type="auto"/>
            <w:vAlign w:val="center"/>
            <w:hideMark/>
          </w:tcPr>
          <w:p w14:paraId="77C1CF2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4.9718</w:t>
            </w:r>
          </w:p>
        </w:tc>
        <w:tc>
          <w:tcPr>
            <w:tcW w:w="0" w:type="auto"/>
            <w:vAlign w:val="center"/>
            <w:hideMark/>
          </w:tcPr>
          <w:p w14:paraId="6134932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12.8220</w:t>
            </w:r>
          </w:p>
        </w:tc>
        <w:tc>
          <w:tcPr>
            <w:tcW w:w="0" w:type="auto"/>
            <w:vAlign w:val="center"/>
            <w:hideMark/>
          </w:tcPr>
          <w:p w14:paraId="38FF5CB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0.0009627</w:t>
            </w:r>
          </w:p>
        </w:tc>
        <w:tc>
          <w:tcPr>
            <w:tcW w:w="0" w:type="auto"/>
            <w:vAlign w:val="center"/>
            <w:hideMark/>
          </w:tcPr>
          <w:p w14:paraId="379404B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4485911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361D9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8E16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79FB9FA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CCND3</w:t>
            </w:r>
          </w:p>
        </w:tc>
        <w:tc>
          <w:tcPr>
            <w:tcW w:w="0" w:type="auto"/>
            <w:vAlign w:val="center"/>
            <w:hideMark/>
          </w:tcPr>
          <w:p w14:paraId="4529B4B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0.8875</w:t>
            </w:r>
          </w:p>
        </w:tc>
        <w:tc>
          <w:tcPr>
            <w:tcW w:w="0" w:type="auto"/>
            <w:vAlign w:val="center"/>
            <w:hideMark/>
          </w:tcPr>
          <w:p w14:paraId="6C05EC7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7.4761</w:t>
            </w:r>
          </w:p>
        </w:tc>
        <w:tc>
          <w:tcPr>
            <w:tcW w:w="0" w:type="auto"/>
            <w:vAlign w:val="center"/>
            <w:hideMark/>
          </w:tcPr>
          <w:p w14:paraId="3A4CE52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12.8638</w:t>
            </w:r>
          </w:p>
        </w:tc>
        <w:tc>
          <w:tcPr>
            <w:tcW w:w="0" w:type="auto"/>
            <w:vAlign w:val="center"/>
            <w:hideMark/>
          </w:tcPr>
          <w:p w14:paraId="3300AA5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0.0009901</w:t>
            </w:r>
          </w:p>
        </w:tc>
        <w:tc>
          <w:tcPr>
            <w:tcW w:w="0" w:type="auto"/>
            <w:vAlign w:val="center"/>
            <w:hideMark/>
          </w:tcPr>
          <w:p w14:paraId="3B92BD6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0778889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579313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042D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12E1C8F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AC007969.1</w:t>
            </w:r>
          </w:p>
        </w:tc>
        <w:tc>
          <w:tcPr>
            <w:tcW w:w="0" w:type="auto"/>
            <w:vAlign w:val="center"/>
            <w:hideMark/>
          </w:tcPr>
          <w:p w14:paraId="7AE86E4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-0.7131</w:t>
            </w:r>
          </w:p>
        </w:tc>
        <w:tc>
          <w:tcPr>
            <w:tcW w:w="0" w:type="auto"/>
            <w:vAlign w:val="center"/>
            <w:hideMark/>
          </w:tcPr>
          <w:p w14:paraId="41DC320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8.8656</w:t>
            </w:r>
          </w:p>
        </w:tc>
        <w:tc>
          <w:tcPr>
            <w:tcW w:w="0" w:type="auto"/>
            <w:vAlign w:val="center"/>
            <w:hideMark/>
          </w:tcPr>
          <w:p w14:paraId="3777F6E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12.3289</w:t>
            </w:r>
          </w:p>
        </w:tc>
        <w:tc>
          <w:tcPr>
            <w:tcW w:w="0" w:type="auto"/>
            <w:vAlign w:val="center"/>
            <w:hideMark/>
          </w:tcPr>
          <w:p w14:paraId="1047FD3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0.0012229</w:t>
            </w:r>
          </w:p>
        </w:tc>
        <w:tc>
          <w:tcPr>
            <w:tcW w:w="0" w:type="auto"/>
            <w:vAlign w:val="center"/>
            <w:hideMark/>
          </w:tcPr>
          <w:p w14:paraId="34CB20F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6FBD989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7DC577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63B9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4739ED2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PSME1</w:t>
            </w:r>
          </w:p>
        </w:tc>
        <w:tc>
          <w:tcPr>
            <w:tcW w:w="0" w:type="auto"/>
            <w:vAlign w:val="center"/>
            <w:hideMark/>
          </w:tcPr>
          <w:p w14:paraId="144C837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-0.6875</w:t>
            </w:r>
          </w:p>
        </w:tc>
        <w:tc>
          <w:tcPr>
            <w:tcW w:w="0" w:type="auto"/>
            <w:vAlign w:val="center"/>
            <w:hideMark/>
          </w:tcPr>
          <w:p w14:paraId="565CDEF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8.4156</w:t>
            </w:r>
          </w:p>
        </w:tc>
        <w:tc>
          <w:tcPr>
            <w:tcW w:w="0" w:type="auto"/>
            <w:vAlign w:val="center"/>
            <w:hideMark/>
          </w:tcPr>
          <w:p w14:paraId="43E3CA4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12.3225</w:t>
            </w:r>
          </w:p>
        </w:tc>
        <w:tc>
          <w:tcPr>
            <w:tcW w:w="0" w:type="auto"/>
            <w:vAlign w:val="center"/>
            <w:hideMark/>
          </w:tcPr>
          <w:p w14:paraId="14D315D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0.0012259</w:t>
            </w:r>
          </w:p>
        </w:tc>
        <w:tc>
          <w:tcPr>
            <w:tcW w:w="0" w:type="auto"/>
            <w:vAlign w:val="center"/>
            <w:hideMark/>
          </w:tcPr>
          <w:p w14:paraId="00FA17C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156FD18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35C10B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E86C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45D45F1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VPS37B</w:t>
            </w:r>
          </w:p>
        </w:tc>
        <w:tc>
          <w:tcPr>
            <w:tcW w:w="0" w:type="auto"/>
            <w:vAlign w:val="center"/>
            <w:hideMark/>
          </w:tcPr>
          <w:p w14:paraId="7F520D4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1.1150</w:t>
            </w:r>
          </w:p>
        </w:tc>
        <w:tc>
          <w:tcPr>
            <w:tcW w:w="0" w:type="auto"/>
            <w:vAlign w:val="center"/>
            <w:hideMark/>
          </w:tcPr>
          <w:p w14:paraId="09D3BDD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5.3720</w:t>
            </w:r>
          </w:p>
        </w:tc>
        <w:tc>
          <w:tcPr>
            <w:tcW w:w="0" w:type="auto"/>
            <w:vAlign w:val="center"/>
            <w:hideMark/>
          </w:tcPr>
          <w:p w14:paraId="1B27071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12.2216</w:t>
            </w:r>
          </w:p>
        </w:tc>
        <w:tc>
          <w:tcPr>
            <w:tcW w:w="0" w:type="auto"/>
            <w:vAlign w:val="center"/>
            <w:hideMark/>
          </w:tcPr>
          <w:p w14:paraId="4347243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0.0012473</w:t>
            </w:r>
          </w:p>
        </w:tc>
        <w:tc>
          <w:tcPr>
            <w:tcW w:w="0" w:type="auto"/>
            <w:vAlign w:val="center"/>
            <w:hideMark/>
          </w:tcPr>
          <w:p w14:paraId="1B443F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2450405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35AF8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647F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3C9486C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KANSL3</w:t>
            </w:r>
          </w:p>
        </w:tc>
        <w:tc>
          <w:tcPr>
            <w:tcW w:w="0" w:type="auto"/>
            <w:vAlign w:val="center"/>
            <w:hideMark/>
          </w:tcPr>
          <w:p w14:paraId="29047B2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-1.0966</w:t>
            </w:r>
          </w:p>
        </w:tc>
        <w:tc>
          <w:tcPr>
            <w:tcW w:w="0" w:type="auto"/>
            <w:vAlign w:val="center"/>
            <w:hideMark/>
          </w:tcPr>
          <w:p w14:paraId="2BF4893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5.6176</w:t>
            </w:r>
          </w:p>
        </w:tc>
        <w:tc>
          <w:tcPr>
            <w:tcW w:w="0" w:type="auto"/>
            <w:vAlign w:val="center"/>
            <w:hideMark/>
          </w:tcPr>
          <w:p w14:paraId="5F40CFD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11.5339</w:t>
            </w:r>
          </w:p>
        </w:tc>
        <w:tc>
          <w:tcPr>
            <w:tcW w:w="0" w:type="auto"/>
            <w:vAlign w:val="center"/>
            <w:hideMark/>
          </w:tcPr>
          <w:p w14:paraId="5472EC5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0.0015661</w:t>
            </w:r>
          </w:p>
        </w:tc>
        <w:tc>
          <w:tcPr>
            <w:tcW w:w="0" w:type="auto"/>
            <w:vAlign w:val="center"/>
            <w:hideMark/>
          </w:tcPr>
          <w:p w14:paraId="57E168A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7D79689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25450D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364C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10AD1DC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PIGT</w:t>
            </w:r>
          </w:p>
        </w:tc>
        <w:tc>
          <w:tcPr>
            <w:tcW w:w="0" w:type="auto"/>
            <w:vAlign w:val="center"/>
            <w:hideMark/>
          </w:tcPr>
          <w:p w14:paraId="5C5C10B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0.9135</w:t>
            </w:r>
          </w:p>
        </w:tc>
        <w:tc>
          <w:tcPr>
            <w:tcW w:w="0" w:type="auto"/>
            <w:vAlign w:val="center"/>
            <w:hideMark/>
          </w:tcPr>
          <w:p w14:paraId="52FA29E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5.4426</w:t>
            </w:r>
          </w:p>
        </w:tc>
        <w:tc>
          <w:tcPr>
            <w:tcW w:w="0" w:type="auto"/>
            <w:vAlign w:val="center"/>
            <w:hideMark/>
          </w:tcPr>
          <w:p w14:paraId="622557B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11.5256</w:t>
            </w:r>
          </w:p>
        </w:tc>
        <w:tc>
          <w:tcPr>
            <w:tcW w:w="0" w:type="auto"/>
            <w:vAlign w:val="center"/>
            <w:hideMark/>
          </w:tcPr>
          <w:p w14:paraId="4DA292B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0.0016504</w:t>
            </w:r>
          </w:p>
        </w:tc>
        <w:tc>
          <w:tcPr>
            <w:tcW w:w="0" w:type="auto"/>
            <w:vAlign w:val="center"/>
            <w:hideMark/>
          </w:tcPr>
          <w:p w14:paraId="70E3801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62B718F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6F7A8D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3BE9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27529D1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UBC</w:t>
            </w:r>
          </w:p>
        </w:tc>
        <w:tc>
          <w:tcPr>
            <w:tcW w:w="0" w:type="auto"/>
            <w:vAlign w:val="center"/>
            <w:hideMark/>
          </w:tcPr>
          <w:p w14:paraId="2760473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-0.8649</w:t>
            </w:r>
          </w:p>
        </w:tc>
        <w:tc>
          <w:tcPr>
            <w:tcW w:w="0" w:type="auto"/>
            <w:vAlign w:val="center"/>
            <w:hideMark/>
          </w:tcPr>
          <w:p w14:paraId="339962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9.2318</w:t>
            </w:r>
          </w:p>
        </w:tc>
        <w:tc>
          <w:tcPr>
            <w:tcW w:w="0" w:type="auto"/>
            <w:vAlign w:val="center"/>
            <w:hideMark/>
          </w:tcPr>
          <w:p w14:paraId="1E70071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11.3036</w:t>
            </w:r>
          </w:p>
        </w:tc>
        <w:tc>
          <w:tcPr>
            <w:tcW w:w="0" w:type="auto"/>
            <w:vAlign w:val="center"/>
            <w:hideMark/>
          </w:tcPr>
          <w:p w14:paraId="4ACC2B0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0.0018482</w:t>
            </w:r>
          </w:p>
        </w:tc>
        <w:tc>
          <w:tcPr>
            <w:tcW w:w="0" w:type="auto"/>
            <w:vAlign w:val="center"/>
            <w:hideMark/>
          </w:tcPr>
          <w:p w14:paraId="159AD40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6FC4E46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12D01B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7D6B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1B150F1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FAM162A</w:t>
            </w:r>
          </w:p>
        </w:tc>
        <w:tc>
          <w:tcPr>
            <w:tcW w:w="0" w:type="auto"/>
            <w:vAlign w:val="center"/>
            <w:hideMark/>
          </w:tcPr>
          <w:p w14:paraId="11F17CD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-0.989</w:t>
            </w:r>
            <w:r w:rsidRPr="00CD22E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784F0B8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lastRenderedPageBreak/>
              <w:t>5.5350</w:t>
            </w:r>
          </w:p>
        </w:tc>
        <w:tc>
          <w:tcPr>
            <w:tcW w:w="0" w:type="auto"/>
            <w:vAlign w:val="center"/>
            <w:hideMark/>
          </w:tcPr>
          <w:p w14:paraId="0B797E6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10.6950</w:t>
            </w:r>
          </w:p>
        </w:tc>
        <w:tc>
          <w:tcPr>
            <w:tcW w:w="0" w:type="auto"/>
            <w:vAlign w:val="center"/>
            <w:hideMark/>
          </w:tcPr>
          <w:p w14:paraId="4EF2F8C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0.0022282</w:t>
            </w:r>
          </w:p>
        </w:tc>
        <w:tc>
          <w:tcPr>
            <w:tcW w:w="0" w:type="auto"/>
            <w:vAlign w:val="center"/>
            <w:hideMark/>
          </w:tcPr>
          <w:p w14:paraId="5A3ECF7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36A92A7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792E49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AEEE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3C9B252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RNF166</w:t>
            </w:r>
          </w:p>
        </w:tc>
        <w:tc>
          <w:tcPr>
            <w:tcW w:w="0" w:type="auto"/>
            <w:vAlign w:val="center"/>
            <w:hideMark/>
          </w:tcPr>
          <w:p w14:paraId="26EDF75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-0.8808</w:t>
            </w:r>
          </w:p>
        </w:tc>
        <w:tc>
          <w:tcPr>
            <w:tcW w:w="0" w:type="auto"/>
            <w:vAlign w:val="center"/>
            <w:hideMark/>
          </w:tcPr>
          <w:p w14:paraId="123726E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6.4543</w:t>
            </w:r>
          </w:p>
        </w:tc>
        <w:tc>
          <w:tcPr>
            <w:tcW w:w="0" w:type="auto"/>
            <w:vAlign w:val="center"/>
            <w:hideMark/>
          </w:tcPr>
          <w:p w14:paraId="68DBC19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10.5731</w:t>
            </w:r>
          </w:p>
        </w:tc>
        <w:tc>
          <w:tcPr>
            <w:tcW w:w="0" w:type="auto"/>
            <w:vAlign w:val="center"/>
            <w:hideMark/>
          </w:tcPr>
          <w:p w14:paraId="519E594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0.0024202</w:t>
            </w:r>
          </w:p>
        </w:tc>
        <w:tc>
          <w:tcPr>
            <w:tcW w:w="0" w:type="auto"/>
            <w:vAlign w:val="center"/>
            <w:hideMark/>
          </w:tcPr>
          <w:p w14:paraId="42D3E51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560782B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759E44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9FAA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1CD167E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SERPINB1</w:t>
            </w:r>
          </w:p>
        </w:tc>
        <w:tc>
          <w:tcPr>
            <w:tcW w:w="0" w:type="auto"/>
            <w:vAlign w:val="center"/>
            <w:hideMark/>
          </w:tcPr>
          <w:p w14:paraId="288AF7C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-0.7148</w:t>
            </w:r>
          </w:p>
        </w:tc>
        <w:tc>
          <w:tcPr>
            <w:tcW w:w="0" w:type="auto"/>
            <w:vAlign w:val="center"/>
            <w:hideMark/>
          </w:tcPr>
          <w:p w14:paraId="765093B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7.3514</w:t>
            </w:r>
          </w:p>
        </w:tc>
        <w:tc>
          <w:tcPr>
            <w:tcW w:w="0" w:type="auto"/>
            <w:vAlign w:val="center"/>
            <w:hideMark/>
          </w:tcPr>
          <w:p w14:paraId="0C3FA81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10.6006</w:t>
            </w:r>
          </w:p>
        </w:tc>
        <w:tc>
          <w:tcPr>
            <w:tcW w:w="0" w:type="auto"/>
            <w:vAlign w:val="center"/>
            <w:hideMark/>
          </w:tcPr>
          <w:p w14:paraId="011FBD9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0.0024541</w:t>
            </w:r>
          </w:p>
        </w:tc>
        <w:tc>
          <w:tcPr>
            <w:tcW w:w="0" w:type="auto"/>
            <w:vAlign w:val="center"/>
            <w:hideMark/>
          </w:tcPr>
          <w:p w14:paraId="39B917C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0CD229E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4C1ACA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5FA0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CD8_GZMK_effector_like</w:t>
            </w:r>
          </w:p>
        </w:tc>
        <w:tc>
          <w:tcPr>
            <w:tcW w:w="0" w:type="auto"/>
            <w:vAlign w:val="center"/>
            <w:hideMark/>
          </w:tcPr>
          <w:p w14:paraId="074696C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CUX1</w:t>
            </w:r>
          </w:p>
        </w:tc>
        <w:tc>
          <w:tcPr>
            <w:tcW w:w="0" w:type="auto"/>
            <w:vAlign w:val="center"/>
            <w:hideMark/>
          </w:tcPr>
          <w:p w14:paraId="3A12D96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1.1008</w:t>
            </w:r>
          </w:p>
        </w:tc>
        <w:tc>
          <w:tcPr>
            <w:tcW w:w="0" w:type="auto"/>
            <w:vAlign w:val="center"/>
            <w:hideMark/>
          </w:tcPr>
          <w:p w14:paraId="002C575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4.8090</w:t>
            </w:r>
          </w:p>
        </w:tc>
        <w:tc>
          <w:tcPr>
            <w:tcW w:w="0" w:type="auto"/>
            <w:vAlign w:val="center"/>
            <w:hideMark/>
          </w:tcPr>
          <w:p w14:paraId="401E3F5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10.4032</w:t>
            </w:r>
          </w:p>
        </w:tc>
        <w:tc>
          <w:tcPr>
            <w:tcW w:w="0" w:type="auto"/>
            <w:vAlign w:val="center"/>
            <w:hideMark/>
          </w:tcPr>
          <w:p w14:paraId="637033E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0.0025809</w:t>
            </w:r>
          </w:p>
        </w:tc>
        <w:tc>
          <w:tcPr>
            <w:tcW w:w="0" w:type="auto"/>
            <w:vAlign w:val="center"/>
            <w:hideMark/>
          </w:tcPr>
          <w:p w14:paraId="6283606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0.9133</w:t>
            </w:r>
          </w:p>
        </w:tc>
        <w:tc>
          <w:tcPr>
            <w:tcW w:w="0" w:type="auto"/>
            <w:vAlign w:val="center"/>
            <w:hideMark/>
          </w:tcPr>
          <w:p w14:paraId="65175B6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</w:tbl>
    <w:p w14:paraId="2C182085" w14:textId="7D009B6B" w:rsidR="00CD22E2" w:rsidRDefault="00CD22E2" w:rsidP="00CD22E2">
      <w:pPr>
        <w:jc w:val="both"/>
        <w:rPr>
          <w:rFonts w:ascii="Times New Roman" w:hAnsi="Times New Roman" w:cs="Times New Roman"/>
          <w:b/>
          <w:bCs/>
        </w:rPr>
      </w:pPr>
      <w:r w:rsidRPr="00CD22E2">
        <w:rPr>
          <w:rFonts w:ascii="Times New Roman" w:hAnsi="Times New Roman" w:cs="Times New Roman"/>
          <w:b/>
          <w:bCs/>
        </w:rPr>
        <w:t>Part B. CD8_CXCL13_exhausted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1026"/>
        <w:gridCol w:w="650"/>
        <w:gridCol w:w="824"/>
        <w:gridCol w:w="758"/>
        <w:gridCol w:w="972"/>
        <w:gridCol w:w="650"/>
        <w:gridCol w:w="1085"/>
      </w:tblGrid>
      <w:tr w:rsidR="00CD22E2" w:rsidRPr="00CD22E2" w14:paraId="709F5B0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93E89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0B4E001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0" w:type="auto"/>
            <w:vAlign w:val="center"/>
            <w:hideMark/>
          </w:tcPr>
          <w:p w14:paraId="4A66E85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22E2">
              <w:rPr>
                <w:rFonts w:ascii="Times New Roman" w:hAnsi="Times New Roman" w:cs="Times New Roman"/>
                <w:b/>
                <w:bCs/>
              </w:rPr>
              <w:t>logFC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EC5E5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22E2">
              <w:rPr>
                <w:rFonts w:ascii="Times New Roman" w:hAnsi="Times New Roman" w:cs="Times New Roman"/>
                <w:b/>
                <w:bCs/>
              </w:rPr>
              <w:t>logCPM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EB4E4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426AF2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B19DE8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0" w:type="auto"/>
            <w:vAlign w:val="center"/>
            <w:hideMark/>
          </w:tcPr>
          <w:p w14:paraId="3A79E05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22E2">
              <w:rPr>
                <w:rFonts w:ascii="Times New Roman" w:hAnsi="Times New Roman" w:cs="Times New Roman"/>
                <w:b/>
                <w:bCs/>
              </w:rPr>
              <w:t>Direction in responders</w:t>
            </w:r>
          </w:p>
        </w:tc>
      </w:tr>
      <w:tr w:rsidR="00CD22E2" w:rsidRPr="00CD22E2" w14:paraId="307948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38F4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684B928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TMEM64</w:t>
            </w:r>
          </w:p>
        </w:tc>
        <w:tc>
          <w:tcPr>
            <w:tcW w:w="0" w:type="auto"/>
            <w:vAlign w:val="center"/>
            <w:hideMark/>
          </w:tcPr>
          <w:p w14:paraId="3641C7D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1.5107</w:t>
            </w:r>
          </w:p>
        </w:tc>
        <w:tc>
          <w:tcPr>
            <w:tcW w:w="0" w:type="auto"/>
            <w:vAlign w:val="center"/>
            <w:hideMark/>
          </w:tcPr>
          <w:p w14:paraId="149C922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5.7235</w:t>
            </w:r>
          </w:p>
        </w:tc>
        <w:tc>
          <w:tcPr>
            <w:tcW w:w="0" w:type="auto"/>
            <w:vAlign w:val="center"/>
            <w:hideMark/>
          </w:tcPr>
          <w:p w14:paraId="559F65C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21.3603</w:t>
            </w:r>
          </w:p>
        </w:tc>
        <w:tc>
          <w:tcPr>
            <w:tcW w:w="0" w:type="auto"/>
            <w:vAlign w:val="center"/>
            <w:hideMark/>
          </w:tcPr>
          <w:p w14:paraId="5F0FDF4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0.0000780</w:t>
            </w:r>
          </w:p>
        </w:tc>
        <w:tc>
          <w:tcPr>
            <w:tcW w:w="0" w:type="auto"/>
            <w:vAlign w:val="center"/>
            <w:hideMark/>
          </w:tcPr>
          <w:p w14:paraId="7EF48C4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06B6DE4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55DA6F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6896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22327C8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NUDT16</w:t>
            </w:r>
          </w:p>
        </w:tc>
        <w:tc>
          <w:tcPr>
            <w:tcW w:w="0" w:type="auto"/>
            <w:vAlign w:val="center"/>
            <w:hideMark/>
          </w:tcPr>
          <w:p w14:paraId="05E10D4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2.1596</w:t>
            </w:r>
          </w:p>
        </w:tc>
        <w:tc>
          <w:tcPr>
            <w:tcW w:w="0" w:type="auto"/>
            <w:vAlign w:val="center"/>
            <w:hideMark/>
          </w:tcPr>
          <w:p w14:paraId="25C757C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6.3625</w:t>
            </w:r>
          </w:p>
        </w:tc>
        <w:tc>
          <w:tcPr>
            <w:tcW w:w="0" w:type="auto"/>
            <w:vAlign w:val="center"/>
            <w:hideMark/>
          </w:tcPr>
          <w:p w14:paraId="6B7E3D5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20.8474</w:t>
            </w:r>
          </w:p>
        </w:tc>
        <w:tc>
          <w:tcPr>
            <w:tcW w:w="0" w:type="auto"/>
            <w:vAlign w:val="center"/>
            <w:hideMark/>
          </w:tcPr>
          <w:p w14:paraId="6504DFB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0.0001543</w:t>
            </w:r>
          </w:p>
        </w:tc>
        <w:tc>
          <w:tcPr>
            <w:tcW w:w="0" w:type="auto"/>
            <w:vAlign w:val="center"/>
            <w:hideMark/>
          </w:tcPr>
          <w:p w14:paraId="0708567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65E9CFE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45475D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5128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4FD50E1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UGCG</w:t>
            </w:r>
          </w:p>
        </w:tc>
        <w:tc>
          <w:tcPr>
            <w:tcW w:w="0" w:type="auto"/>
            <w:vAlign w:val="center"/>
            <w:hideMark/>
          </w:tcPr>
          <w:p w14:paraId="3B89D5D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1.0108</w:t>
            </w:r>
          </w:p>
        </w:tc>
        <w:tc>
          <w:tcPr>
            <w:tcW w:w="0" w:type="auto"/>
            <w:vAlign w:val="center"/>
            <w:hideMark/>
          </w:tcPr>
          <w:p w14:paraId="31DDFC1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6.7565</w:t>
            </w:r>
          </w:p>
        </w:tc>
        <w:tc>
          <w:tcPr>
            <w:tcW w:w="0" w:type="auto"/>
            <w:vAlign w:val="center"/>
            <w:hideMark/>
          </w:tcPr>
          <w:p w14:paraId="2C1BD2E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17.7745</w:t>
            </w:r>
          </w:p>
        </w:tc>
        <w:tc>
          <w:tcPr>
            <w:tcW w:w="0" w:type="auto"/>
            <w:vAlign w:val="center"/>
            <w:hideMark/>
          </w:tcPr>
          <w:p w14:paraId="42776A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0.0002590</w:t>
            </w:r>
          </w:p>
        </w:tc>
        <w:tc>
          <w:tcPr>
            <w:tcW w:w="0" w:type="auto"/>
            <w:vAlign w:val="center"/>
            <w:hideMark/>
          </w:tcPr>
          <w:p w14:paraId="7A48DD6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5862118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373F8F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A5C6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02E7D46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HIVEP3</w:t>
            </w:r>
          </w:p>
        </w:tc>
        <w:tc>
          <w:tcPr>
            <w:tcW w:w="0" w:type="auto"/>
            <w:vAlign w:val="center"/>
            <w:hideMark/>
          </w:tcPr>
          <w:p w14:paraId="12CD40D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-1.7626</w:t>
            </w:r>
          </w:p>
        </w:tc>
        <w:tc>
          <w:tcPr>
            <w:tcW w:w="0" w:type="auto"/>
            <w:vAlign w:val="center"/>
            <w:hideMark/>
          </w:tcPr>
          <w:p w14:paraId="673DAA3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6.1547</w:t>
            </w:r>
          </w:p>
        </w:tc>
        <w:tc>
          <w:tcPr>
            <w:tcW w:w="0" w:type="auto"/>
            <w:vAlign w:val="center"/>
            <w:hideMark/>
          </w:tcPr>
          <w:p w14:paraId="43B7C13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16.4198</w:t>
            </w:r>
          </w:p>
        </w:tc>
        <w:tc>
          <w:tcPr>
            <w:tcW w:w="0" w:type="auto"/>
            <w:vAlign w:val="center"/>
            <w:hideMark/>
          </w:tcPr>
          <w:p w14:paraId="7B7D496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0.0003020</w:t>
            </w:r>
          </w:p>
        </w:tc>
        <w:tc>
          <w:tcPr>
            <w:tcW w:w="0" w:type="auto"/>
            <w:vAlign w:val="center"/>
            <w:hideMark/>
          </w:tcPr>
          <w:p w14:paraId="1074F09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713FCA4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4D8B5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3850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C920B4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BCL3</w:t>
            </w:r>
          </w:p>
        </w:tc>
        <w:tc>
          <w:tcPr>
            <w:tcW w:w="0" w:type="auto"/>
            <w:vAlign w:val="center"/>
            <w:hideMark/>
          </w:tcPr>
          <w:p w14:paraId="09C8223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-1.7718</w:t>
            </w:r>
          </w:p>
        </w:tc>
        <w:tc>
          <w:tcPr>
            <w:tcW w:w="0" w:type="auto"/>
            <w:vAlign w:val="center"/>
            <w:hideMark/>
          </w:tcPr>
          <w:p w14:paraId="5DD5C6C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7.1894</w:t>
            </w:r>
          </w:p>
        </w:tc>
        <w:tc>
          <w:tcPr>
            <w:tcW w:w="0" w:type="auto"/>
            <w:vAlign w:val="center"/>
            <w:hideMark/>
          </w:tcPr>
          <w:p w14:paraId="6D38044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16.3930</w:t>
            </w:r>
          </w:p>
        </w:tc>
        <w:tc>
          <w:tcPr>
            <w:tcW w:w="0" w:type="auto"/>
            <w:vAlign w:val="center"/>
            <w:hideMark/>
          </w:tcPr>
          <w:p w14:paraId="190A04C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0.0003372</w:t>
            </w:r>
          </w:p>
        </w:tc>
        <w:tc>
          <w:tcPr>
            <w:tcW w:w="0" w:type="auto"/>
            <w:vAlign w:val="center"/>
            <w:hideMark/>
          </w:tcPr>
          <w:p w14:paraId="3065CAB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4C1E9D7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4D11C3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7451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lastRenderedPageBreak/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BA327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AGPS</w:t>
            </w:r>
          </w:p>
        </w:tc>
        <w:tc>
          <w:tcPr>
            <w:tcW w:w="0" w:type="auto"/>
            <w:vAlign w:val="center"/>
            <w:hideMark/>
          </w:tcPr>
          <w:p w14:paraId="3D3ABB3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-1.6246</w:t>
            </w:r>
          </w:p>
        </w:tc>
        <w:tc>
          <w:tcPr>
            <w:tcW w:w="0" w:type="auto"/>
            <w:vAlign w:val="center"/>
            <w:hideMark/>
          </w:tcPr>
          <w:p w14:paraId="112CFB6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5.8345</w:t>
            </w:r>
          </w:p>
        </w:tc>
        <w:tc>
          <w:tcPr>
            <w:tcW w:w="0" w:type="auto"/>
            <w:vAlign w:val="center"/>
            <w:hideMark/>
          </w:tcPr>
          <w:p w14:paraId="05B68B9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16.0828</w:t>
            </w:r>
          </w:p>
        </w:tc>
        <w:tc>
          <w:tcPr>
            <w:tcW w:w="0" w:type="auto"/>
            <w:vAlign w:val="center"/>
            <w:hideMark/>
          </w:tcPr>
          <w:p w14:paraId="4717126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0.0003410</w:t>
            </w:r>
          </w:p>
        </w:tc>
        <w:tc>
          <w:tcPr>
            <w:tcW w:w="0" w:type="auto"/>
            <w:vAlign w:val="center"/>
            <w:hideMark/>
          </w:tcPr>
          <w:p w14:paraId="5B28CEE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0.2534</w:t>
            </w:r>
          </w:p>
        </w:tc>
        <w:tc>
          <w:tcPr>
            <w:tcW w:w="0" w:type="auto"/>
            <w:vAlign w:val="center"/>
            <w:hideMark/>
          </w:tcPr>
          <w:p w14:paraId="47957E0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464890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B3B4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216DDE5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PFKP</w:t>
            </w:r>
          </w:p>
        </w:tc>
        <w:tc>
          <w:tcPr>
            <w:tcW w:w="0" w:type="auto"/>
            <w:vAlign w:val="center"/>
            <w:hideMark/>
          </w:tcPr>
          <w:p w14:paraId="0EF6CD3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-1.6198</w:t>
            </w:r>
          </w:p>
        </w:tc>
        <w:tc>
          <w:tcPr>
            <w:tcW w:w="0" w:type="auto"/>
            <w:vAlign w:val="center"/>
            <w:hideMark/>
          </w:tcPr>
          <w:p w14:paraId="2D2BF0F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6.6929</w:t>
            </w:r>
          </w:p>
        </w:tc>
        <w:tc>
          <w:tcPr>
            <w:tcW w:w="0" w:type="auto"/>
            <w:vAlign w:val="center"/>
            <w:hideMark/>
          </w:tcPr>
          <w:p w14:paraId="09C7940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15.1319</w:t>
            </w:r>
          </w:p>
        </w:tc>
        <w:tc>
          <w:tcPr>
            <w:tcW w:w="0" w:type="auto"/>
            <w:vAlign w:val="center"/>
            <w:hideMark/>
          </w:tcPr>
          <w:p w14:paraId="4886FD7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0.0004959</w:t>
            </w:r>
          </w:p>
        </w:tc>
        <w:tc>
          <w:tcPr>
            <w:tcW w:w="0" w:type="auto"/>
            <w:vAlign w:val="center"/>
            <w:hideMark/>
          </w:tcPr>
          <w:p w14:paraId="7DB713D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7381669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605993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D92B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175334A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PPIE</w:t>
            </w:r>
          </w:p>
        </w:tc>
        <w:tc>
          <w:tcPr>
            <w:tcW w:w="0" w:type="auto"/>
            <w:vAlign w:val="center"/>
            <w:hideMark/>
          </w:tcPr>
          <w:p w14:paraId="6E16C16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-1.6609</w:t>
            </w:r>
          </w:p>
        </w:tc>
        <w:tc>
          <w:tcPr>
            <w:tcW w:w="0" w:type="auto"/>
            <w:vAlign w:val="center"/>
            <w:hideMark/>
          </w:tcPr>
          <w:p w14:paraId="7A06801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5.7833</w:t>
            </w:r>
          </w:p>
        </w:tc>
        <w:tc>
          <w:tcPr>
            <w:tcW w:w="0" w:type="auto"/>
            <w:vAlign w:val="center"/>
            <w:hideMark/>
          </w:tcPr>
          <w:p w14:paraId="666D770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14.8700</w:t>
            </w:r>
          </w:p>
        </w:tc>
        <w:tc>
          <w:tcPr>
            <w:tcW w:w="0" w:type="auto"/>
            <w:vAlign w:val="center"/>
            <w:hideMark/>
          </w:tcPr>
          <w:p w14:paraId="107C450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0.0005282</w:t>
            </w:r>
          </w:p>
        </w:tc>
        <w:tc>
          <w:tcPr>
            <w:tcW w:w="0" w:type="auto"/>
            <w:vAlign w:val="center"/>
            <w:hideMark/>
          </w:tcPr>
          <w:p w14:paraId="0A71C0B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48FB00C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6EC468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A715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98B3C3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TMEM205</w:t>
            </w:r>
          </w:p>
        </w:tc>
        <w:tc>
          <w:tcPr>
            <w:tcW w:w="0" w:type="auto"/>
            <w:vAlign w:val="center"/>
            <w:hideMark/>
          </w:tcPr>
          <w:p w14:paraId="6D91345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-1.6695</w:t>
            </w:r>
          </w:p>
        </w:tc>
        <w:tc>
          <w:tcPr>
            <w:tcW w:w="0" w:type="auto"/>
            <w:vAlign w:val="center"/>
            <w:hideMark/>
          </w:tcPr>
          <w:p w14:paraId="7691AFE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5.9234</w:t>
            </w:r>
          </w:p>
        </w:tc>
        <w:tc>
          <w:tcPr>
            <w:tcW w:w="0" w:type="auto"/>
            <w:vAlign w:val="center"/>
            <w:hideMark/>
          </w:tcPr>
          <w:p w14:paraId="4E169AC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14.5536</w:t>
            </w:r>
          </w:p>
        </w:tc>
        <w:tc>
          <w:tcPr>
            <w:tcW w:w="0" w:type="auto"/>
            <w:vAlign w:val="center"/>
            <w:hideMark/>
          </w:tcPr>
          <w:p w14:paraId="543C4DA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0.0005877</w:t>
            </w:r>
          </w:p>
        </w:tc>
        <w:tc>
          <w:tcPr>
            <w:tcW w:w="0" w:type="auto"/>
            <w:vAlign w:val="center"/>
            <w:hideMark/>
          </w:tcPr>
          <w:p w14:paraId="287C1AE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3C2190F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33200D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98C2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3DB2A10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SPPL2A</w:t>
            </w:r>
          </w:p>
        </w:tc>
        <w:tc>
          <w:tcPr>
            <w:tcW w:w="0" w:type="auto"/>
            <w:vAlign w:val="center"/>
            <w:hideMark/>
          </w:tcPr>
          <w:p w14:paraId="08D8D3A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-1.1004</w:t>
            </w:r>
          </w:p>
        </w:tc>
        <w:tc>
          <w:tcPr>
            <w:tcW w:w="0" w:type="auto"/>
            <w:vAlign w:val="center"/>
            <w:hideMark/>
          </w:tcPr>
          <w:p w14:paraId="013B768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6.9003</w:t>
            </w:r>
          </w:p>
        </w:tc>
        <w:tc>
          <w:tcPr>
            <w:tcW w:w="0" w:type="auto"/>
            <w:vAlign w:val="center"/>
            <w:hideMark/>
          </w:tcPr>
          <w:p w14:paraId="613F8F0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14.4452</w:t>
            </w:r>
          </w:p>
        </w:tc>
        <w:tc>
          <w:tcPr>
            <w:tcW w:w="0" w:type="auto"/>
            <w:vAlign w:val="center"/>
            <w:hideMark/>
          </w:tcPr>
          <w:p w14:paraId="5E5F0C4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0.0006892</w:t>
            </w:r>
          </w:p>
        </w:tc>
        <w:tc>
          <w:tcPr>
            <w:tcW w:w="0" w:type="auto"/>
            <w:vAlign w:val="center"/>
            <w:hideMark/>
          </w:tcPr>
          <w:p w14:paraId="7F6629E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0D633C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2F26E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4402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10DC38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GZMK</w:t>
            </w:r>
          </w:p>
        </w:tc>
        <w:tc>
          <w:tcPr>
            <w:tcW w:w="0" w:type="auto"/>
            <w:vAlign w:val="center"/>
            <w:hideMark/>
          </w:tcPr>
          <w:p w14:paraId="3813D8A8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-2.0799</w:t>
            </w:r>
          </w:p>
        </w:tc>
        <w:tc>
          <w:tcPr>
            <w:tcW w:w="0" w:type="auto"/>
            <w:vAlign w:val="center"/>
            <w:hideMark/>
          </w:tcPr>
          <w:p w14:paraId="6C6B762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6.1955</w:t>
            </w:r>
          </w:p>
        </w:tc>
        <w:tc>
          <w:tcPr>
            <w:tcW w:w="0" w:type="auto"/>
            <w:vAlign w:val="center"/>
            <w:hideMark/>
          </w:tcPr>
          <w:p w14:paraId="71A191A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13.8941</w:t>
            </w:r>
          </w:p>
        </w:tc>
        <w:tc>
          <w:tcPr>
            <w:tcW w:w="0" w:type="auto"/>
            <w:vAlign w:val="center"/>
            <w:hideMark/>
          </w:tcPr>
          <w:p w14:paraId="5E5ED1C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0.0007556</w:t>
            </w:r>
          </w:p>
        </w:tc>
        <w:tc>
          <w:tcPr>
            <w:tcW w:w="0" w:type="auto"/>
            <w:vAlign w:val="center"/>
            <w:hideMark/>
          </w:tcPr>
          <w:p w14:paraId="76A3563F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7330B89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0C3E4B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F48D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024B1C7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NIFK</w:t>
            </w:r>
          </w:p>
        </w:tc>
        <w:tc>
          <w:tcPr>
            <w:tcW w:w="0" w:type="auto"/>
            <w:vAlign w:val="center"/>
            <w:hideMark/>
          </w:tcPr>
          <w:p w14:paraId="168F63A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-1.5079</w:t>
            </w:r>
          </w:p>
        </w:tc>
        <w:tc>
          <w:tcPr>
            <w:tcW w:w="0" w:type="auto"/>
            <w:vAlign w:val="center"/>
            <w:hideMark/>
          </w:tcPr>
          <w:p w14:paraId="15EE385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5.9833</w:t>
            </w:r>
          </w:p>
        </w:tc>
        <w:tc>
          <w:tcPr>
            <w:tcW w:w="0" w:type="auto"/>
            <w:vAlign w:val="center"/>
            <w:hideMark/>
          </w:tcPr>
          <w:p w14:paraId="6EF4CC9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13.8057</w:t>
            </w:r>
          </w:p>
        </w:tc>
        <w:tc>
          <w:tcPr>
            <w:tcW w:w="0" w:type="auto"/>
            <w:vAlign w:val="center"/>
            <w:hideMark/>
          </w:tcPr>
          <w:p w14:paraId="4059F38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0.0007698</w:t>
            </w:r>
          </w:p>
        </w:tc>
        <w:tc>
          <w:tcPr>
            <w:tcW w:w="0" w:type="auto"/>
            <w:vAlign w:val="center"/>
            <w:hideMark/>
          </w:tcPr>
          <w:p w14:paraId="55E1342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0.2861</w:t>
            </w:r>
          </w:p>
        </w:tc>
        <w:tc>
          <w:tcPr>
            <w:tcW w:w="0" w:type="auto"/>
            <w:vAlign w:val="center"/>
            <w:hideMark/>
          </w:tcPr>
          <w:p w14:paraId="3B99898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513A64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DC03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57F3332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HAPLN3</w:t>
            </w:r>
          </w:p>
        </w:tc>
        <w:tc>
          <w:tcPr>
            <w:tcW w:w="0" w:type="auto"/>
            <w:vAlign w:val="center"/>
            <w:hideMark/>
          </w:tcPr>
          <w:p w14:paraId="27FD4139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-1.8699</w:t>
            </w:r>
          </w:p>
        </w:tc>
        <w:tc>
          <w:tcPr>
            <w:tcW w:w="0" w:type="auto"/>
            <w:vAlign w:val="center"/>
            <w:hideMark/>
          </w:tcPr>
          <w:p w14:paraId="39BBDF1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5.8409</w:t>
            </w:r>
          </w:p>
        </w:tc>
        <w:tc>
          <w:tcPr>
            <w:tcW w:w="0" w:type="auto"/>
            <w:vAlign w:val="center"/>
            <w:hideMark/>
          </w:tcPr>
          <w:p w14:paraId="7769E50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13.3229</w:t>
            </w:r>
          </w:p>
        </w:tc>
        <w:tc>
          <w:tcPr>
            <w:tcW w:w="0" w:type="auto"/>
            <w:vAlign w:val="center"/>
            <w:hideMark/>
          </w:tcPr>
          <w:p w14:paraId="3483DA1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0.0009450</w:t>
            </w:r>
          </w:p>
        </w:tc>
        <w:tc>
          <w:tcPr>
            <w:tcW w:w="0" w:type="auto"/>
            <w:vAlign w:val="center"/>
            <w:hideMark/>
          </w:tcPr>
          <w:p w14:paraId="4152862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0.3241</w:t>
            </w:r>
          </w:p>
        </w:tc>
        <w:tc>
          <w:tcPr>
            <w:tcW w:w="0" w:type="auto"/>
            <w:vAlign w:val="center"/>
            <w:hideMark/>
          </w:tcPr>
          <w:p w14:paraId="15F0C82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0CFC72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FF812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34CA0A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SKIL</w:t>
            </w:r>
          </w:p>
        </w:tc>
        <w:tc>
          <w:tcPr>
            <w:tcW w:w="0" w:type="auto"/>
            <w:vAlign w:val="center"/>
            <w:hideMark/>
          </w:tcPr>
          <w:p w14:paraId="5DBB356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-1.1442</w:t>
            </w:r>
          </w:p>
        </w:tc>
        <w:tc>
          <w:tcPr>
            <w:tcW w:w="0" w:type="auto"/>
            <w:vAlign w:val="center"/>
            <w:hideMark/>
          </w:tcPr>
          <w:p w14:paraId="71FB8B8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7.1009</w:t>
            </w:r>
          </w:p>
        </w:tc>
        <w:tc>
          <w:tcPr>
            <w:tcW w:w="0" w:type="auto"/>
            <w:vAlign w:val="center"/>
            <w:hideMark/>
          </w:tcPr>
          <w:p w14:paraId="5A238F5B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12.9535</w:t>
            </w:r>
          </w:p>
        </w:tc>
        <w:tc>
          <w:tcPr>
            <w:tcW w:w="0" w:type="auto"/>
            <w:vAlign w:val="center"/>
            <w:hideMark/>
          </w:tcPr>
          <w:p w14:paraId="213F789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0.0012021</w:t>
            </w:r>
          </w:p>
        </w:tc>
        <w:tc>
          <w:tcPr>
            <w:tcW w:w="0" w:type="auto"/>
            <w:vAlign w:val="center"/>
            <w:hideMark/>
          </w:tcPr>
          <w:p w14:paraId="1B020D3A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0.3342</w:t>
            </w:r>
          </w:p>
        </w:tc>
        <w:tc>
          <w:tcPr>
            <w:tcW w:w="0" w:type="auto"/>
            <w:vAlign w:val="center"/>
            <w:hideMark/>
          </w:tcPr>
          <w:p w14:paraId="38C231C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Lower</w:t>
            </w:r>
          </w:p>
        </w:tc>
      </w:tr>
      <w:tr w:rsidR="00CD22E2" w:rsidRPr="00CD22E2" w14:paraId="25FB6F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5CA4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lastRenderedPageBreak/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7DEDC61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P2RX5</w:t>
            </w:r>
          </w:p>
        </w:tc>
        <w:tc>
          <w:tcPr>
            <w:tcW w:w="0" w:type="auto"/>
            <w:vAlign w:val="center"/>
            <w:hideMark/>
          </w:tcPr>
          <w:p w14:paraId="25D4E7A0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1.2290</w:t>
            </w:r>
          </w:p>
        </w:tc>
        <w:tc>
          <w:tcPr>
            <w:tcW w:w="0" w:type="auto"/>
            <w:vAlign w:val="center"/>
            <w:hideMark/>
          </w:tcPr>
          <w:p w14:paraId="73C6B06D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5.9294</w:t>
            </w:r>
          </w:p>
        </w:tc>
        <w:tc>
          <w:tcPr>
            <w:tcW w:w="0" w:type="auto"/>
            <w:vAlign w:val="center"/>
            <w:hideMark/>
          </w:tcPr>
          <w:p w14:paraId="286B347E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12.8171</w:t>
            </w:r>
          </w:p>
        </w:tc>
        <w:tc>
          <w:tcPr>
            <w:tcW w:w="0" w:type="auto"/>
            <w:vAlign w:val="center"/>
            <w:hideMark/>
          </w:tcPr>
          <w:p w14:paraId="33C9990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0.0012948</w:t>
            </w:r>
          </w:p>
        </w:tc>
        <w:tc>
          <w:tcPr>
            <w:tcW w:w="0" w:type="auto"/>
            <w:vAlign w:val="center"/>
            <w:hideMark/>
          </w:tcPr>
          <w:p w14:paraId="5800271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0.3342</w:t>
            </w:r>
          </w:p>
        </w:tc>
        <w:tc>
          <w:tcPr>
            <w:tcW w:w="0" w:type="auto"/>
            <w:vAlign w:val="center"/>
            <w:hideMark/>
          </w:tcPr>
          <w:p w14:paraId="18E861C5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  <w:tr w:rsidR="00CD22E2" w:rsidRPr="00CD22E2" w14:paraId="78BF84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DC067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CD8_CXCL13_exhausted</w:t>
            </w:r>
          </w:p>
        </w:tc>
        <w:tc>
          <w:tcPr>
            <w:tcW w:w="0" w:type="auto"/>
            <w:vAlign w:val="center"/>
            <w:hideMark/>
          </w:tcPr>
          <w:p w14:paraId="56CB0596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ZNF831</w:t>
            </w:r>
          </w:p>
        </w:tc>
        <w:tc>
          <w:tcPr>
            <w:tcW w:w="0" w:type="auto"/>
            <w:vAlign w:val="center"/>
            <w:hideMark/>
          </w:tcPr>
          <w:p w14:paraId="45A220F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1.0292</w:t>
            </w:r>
          </w:p>
        </w:tc>
        <w:tc>
          <w:tcPr>
            <w:tcW w:w="0" w:type="auto"/>
            <w:vAlign w:val="center"/>
            <w:hideMark/>
          </w:tcPr>
          <w:p w14:paraId="77D8470C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6.8510</w:t>
            </w:r>
          </w:p>
        </w:tc>
        <w:tc>
          <w:tcPr>
            <w:tcW w:w="0" w:type="auto"/>
            <w:vAlign w:val="center"/>
            <w:hideMark/>
          </w:tcPr>
          <w:p w14:paraId="3F2A9FF4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12.9128</w:t>
            </w:r>
          </w:p>
        </w:tc>
        <w:tc>
          <w:tcPr>
            <w:tcW w:w="0" w:type="auto"/>
            <w:vAlign w:val="center"/>
            <w:hideMark/>
          </w:tcPr>
          <w:p w14:paraId="6147329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0.0013186</w:t>
            </w:r>
          </w:p>
        </w:tc>
        <w:tc>
          <w:tcPr>
            <w:tcW w:w="0" w:type="auto"/>
            <w:vAlign w:val="center"/>
            <w:hideMark/>
          </w:tcPr>
          <w:p w14:paraId="036C1091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0.3342</w:t>
            </w:r>
          </w:p>
        </w:tc>
        <w:tc>
          <w:tcPr>
            <w:tcW w:w="0" w:type="auto"/>
            <w:vAlign w:val="center"/>
            <w:hideMark/>
          </w:tcPr>
          <w:p w14:paraId="63C43203" w14:textId="77777777" w:rsidR="00CD22E2" w:rsidRPr="00CD22E2" w:rsidRDefault="00CD22E2" w:rsidP="00CD22E2">
            <w:pPr>
              <w:jc w:val="both"/>
              <w:rPr>
                <w:rFonts w:ascii="Times New Roman" w:hAnsi="Times New Roman" w:cs="Times New Roman"/>
              </w:rPr>
            </w:pPr>
            <w:r w:rsidRPr="00CD22E2">
              <w:rPr>
                <w:rFonts w:ascii="Times New Roman" w:hAnsi="Times New Roman" w:cs="Times New Roman"/>
              </w:rPr>
              <w:t>Higher</w:t>
            </w:r>
          </w:p>
        </w:tc>
      </w:tr>
    </w:tbl>
    <w:p w14:paraId="673B7EAC" w14:textId="09E363CE" w:rsidR="00CD22E2" w:rsidRDefault="00CD22E2" w:rsidP="00CD22E2">
      <w:pPr>
        <w:jc w:val="both"/>
        <w:rPr>
          <w:rFonts w:ascii="Times New Roman" w:hAnsi="Times New Roman" w:cs="Times New Roman"/>
        </w:rPr>
      </w:pPr>
      <w:r w:rsidRPr="00CD22E2">
        <w:rPr>
          <w:rFonts w:ascii="Times New Roman" w:hAnsi="Times New Roman" w:cs="Times New Roman"/>
          <w:b/>
          <w:bCs/>
        </w:rPr>
        <w:t>Supplementary Table S3.</w:t>
      </w:r>
      <w:r w:rsidRPr="00CD22E2">
        <w:rPr>
          <w:rFonts w:ascii="Times New Roman" w:hAnsi="Times New Roman" w:cs="Times New Roman"/>
        </w:rPr>
        <w:t xml:space="preserve"> Top-ranked </w:t>
      </w:r>
      <w:proofErr w:type="spellStart"/>
      <w:r w:rsidRPr="00CD22E2">
        <w:rPr>
          <w:rFonts w:ascii="Times New Roman" w:hAnsi="Times New Roman" w:cs="Times New Roman"/>
        </w:rPr>
        <w:t>pseudobulk</w:t>
      </w:r>
      <w:proofErr w:type="spellEnd"/>
      <w:r w:rsidRPr="00CD22E2">
        <w:rPr>
          <w:rFonts w:ascii="Times New Roman" w:hAnsi="Times New Roman" w:cs="Times New Roman"/>
        </w:rPr>
        <w:t xml:space="preserve"> differential-expression results for the two responder-associated CD8 programs in the discovery cohort. Sample-level </w:t>
      </w:r>
      <w:proofErr w:type="spellStart"/>
      <w:r w:rsidRPr="00CD22E2">
        <w:rPr>
          <w:rFonts w:ascii="Times New Roman" w:hAnsi="Times New Roman" w:cs="Times New Roman"/>
        </w:rPr>
        <w:t>pseudobulk</w:t>
      </w:r>
      <w:proofErr w:type="spellEnd"/>
      <w:r w:rsidRPr="00CD22E2">
        <w:rPr>
          <w:rFonts w:ascii="Times New Roman" w:hAnsi="Times New Roman" w:cs="Times New Roman"/>
        </w:rPr>
        <w:t xml:space="preserve"> profiles were compared between responders and non-responders. Positive </w:t>
      </w:r>
      <w:proofErr w:type="spellStart"/>
      <w:r w:rsidRPr="00CD22E2">
        <w:rPr>
          <w:rFonts w:ascii="Times New Roman" w:hAnsi="Times New Roman" w:cs="Times New Roman"/>
        </w:rPr>
        <w:t>logFC</w:t>
      </w:r>
      <w:proofErr w:type="spellEnd"/>
      <w:r w:rsidRPr="00CD22E2">
        <w:rPr>
          <w:rFonts w:ascii="Times New Roman" w:hAnsi="Times New Roman" w:cs="Times New Roman"/>
        </w:rPr>
        <w:t xml:space="preserve"> values indicate relatively higher expression in responders, whereas negative </w:t>
      </w:r>
      <w:proofErr w:type="spellStart"/>
      <w:r w:rsidRPr="00CD22E2">
        <w:rPr>
          <w:rFonts w:ascii="Times New Roman" w:hAnsi="Times New Roman" w:cs="Times New Roman"/>
        </w:rPr>
        <w:t>logFC</w:t>
      </w:r>
      <w:proofErr w:type="spellEnd"/>
      <w:r w:rsidRPr="00CD22E2">
        <w:rPr>
          <w:rFonts w:ascii="Times New Roman" w:hAnsi="Times New Roman" w:cs="Times New Roman"/>
        </w:rPr>
        <w:t xml:space="preserve"> values indicate relatively lower expression in responders. Because of the limited cohort size and substantial biological heterogeneity, most single-gene results did not remain significant after multiple-testing correction. Accordingly, these results were interpreted primarily at the level of ranked trends and pathway/program consistency rather than as standalone FDR-significant single-gene findings.</w:t>
      </w:r>
    </w:p>
    <w:p w14:paraId="278FAD5A" w14:textId="77777777" w:rsidR="003A4889" w:rsidRPr="003A4889" w:rsidRDefault="003A4889" w:rsidP="003A4889">
      <w:pPr>
        <w:jc w:val="both"/>
        <w:rPr>
          <w:rFonts w:ascii="Times New Roman" w:hAnsi="Times New Roman" w:cs="Times New Roman"/>
          <w:b/>
          <w:bCs/>
        </w:rPr>
      </w:pPr>
      <w:r w:rsidRPr="003A4889">
        <w:rPr>
          <w:rFonts w:ascii="Times New Roman" w:hAnsi="Times New Roman" w:cs="Times New Roman"/>
          <w:b/>
          <w:bCs/>
        </w:rPr>
        <w:t xml:space="preserve">Supplementary Table S4. AOI-level spatial </w:t>
      </w:r>
      <w:proofErr w:type="spellStart"/>
      <w:r w:rsidRPr="003A4889">
        <w:rPr>
          <w:rFonts w:ascii="Times New Roman" w:hAnsi="Times New Roman" w:cs="Times New Roman"/>
          <w:b/>
          <w:bCs/>
        </w:rPr>
        <w:t>coexpression</w:t>
      </w:r>
      <w:proofErr w:type="spellEnd"/>
      <w:r w:rsidRPr="003A4889">
        <w:rPr>
          <w:rFonts w:ascii="Times New Roman" w:hAnsi="Times New Roman" w:cs="Times New Roman"/>
          <w:b/>
          <w:bCs/>
        </w:rPr>
        <w:t xml:space="preserve"> results between immune-program signatures and local functional features in PanCK-positive tumor-associated compartments</w:t>
      </w:r>
    </w:p>
    <w:p w14:paraId="08FE6FD2" w14:textId="07135D49" w:rsidR="003A4889" w:rsidRDefault="003A4889" w:rsidP="00CD22E2">
      <w:pPr>
        <w:jc w:val="both"/>
        <w:rPr>
          <w:rFonts w:ascii="Times New Roman" w:hAnsi="Times New Roman" w:cs="Times New Roman"/>
          <w:b/>
          <w:bCs/>
        </w:rPr>
      </w:pPr>
      <w:r w:rsidRPr="003A4889">
        <w:rPr>
          <w:rFonts w:ascii="Times New Roman" w:hAnsi="Times New Roman" w:cs="Times New Roman"/>
          <w:b/>
          <w:bCs/>
        </w:rPr>
        <w:t>Part A. Responder-associated CD8 programs in PanCK-positive compartments</w:t>
      </w:r>
    </w:p>
    <w:tbl>
      <w:tblPr>
        <w:tblW w:w="10469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2749"/>
        <w:gridCol w:w="1918"/>
        <w:gridCol w:w="1026"/>
        <w:gridCol w:w="995"/>
        <w:gridCol w:w="995"/>
        <w:gridCol w:w="280"/>
        <w:gridCol w:w="1416"/>
      </w:tblGrid>
      <w:tr w:rsidR="003A4889" w:rsidRPr="003A4889" w14:paraId="7A8D2141" w14:textId="77777777" w:rsidTr="003A4889">
        <w:trPr>
          <w:tblHeader/>
          <w:tblCellSpacing w:w="15" w:type="dxa"/>
        </w:trPr>
        <w:tc>
          <w:tcPr>
            <w:tcW w:w="1045" w:type="dxa"/>
            <w:vAlign w:val="center"/>
            <w:hideMark/>
          </w:tcPr>
          <w:p w14:paraId="7CFF5B3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Segment</w:t>
            </w:r>
          </w:p>
        </w:tc>
        <w:tc>
          <w:tcPr>
            <w:tcW w:w="0" w:type="auto"/>
            <w:vAlign w:val="center"/>
            <w:hideMark/>
          </w:tcPr>
          <w:p w14:paraId="6B5A545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0362A36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7A22EA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Spearman rho</w:t>
            </w:r>
          </w:p>
        </w:tc>
        <w:tc>
          <w:tcPr>
            <w:tcW w:w="0" w:type="auto"/>
            <w:vAlign w:val="center"/>
            <w:hideMark/>
          </w:tcPr>
          <w:p w14:paraId="2892B7C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1FA15D1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250" w:type="dxa"/>
            <w:vAlign w:val="center"/>
            <w:hideMark/>
          </w:tcPr>
          <w:p w14:paraId="0C7CB7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371" w:type="dxa"/>
            <w:vAlign w:val="center"/>
            <w:hideMark/>
          </w:tcPr>
          <w:p w14:paraId="27A831D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3A4889" w:rsidRPr="003A4889" w14:paraId="17166E81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341A92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902543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964C9A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98A3B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0.2780</w:t>
            </w:r>
          </w:p>
        </w:tc>
        <w:tc>
          <w:tcPr>
            <w:tcW w:w="0" w:type="auto"/>
            <w:vAlign w:val="center"/>
            <w:hideMark/>
          </w:tcPr>
          <w:p w14:paraId="0CCDAF7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0.0911</w:t>
            </w:r>
          </w:p>
        </w:tc>
        <w:tc>
          <w:tcPr>
            <w:tcW w:w="0" w:type="auto"/>
            <w:vAlign w:val="center"/>
            <w:hideMark/>
          </w:tcPr>
          <w:p w14:paraId="49D08DF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0.1409</w:t>
            </w:r>
          </w:p>
        </w:tc>
        <w:tc>
          <w:tcPr>
            <w:tcW w:w="250" w:type="dxa"/>
            <w:vAlign w:val="center"/>
            <w:hideMark/>
          </w:tcPr>
          <w:p w14:paraId="60E2351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11C55D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473203B3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529A0A5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7A8B0C9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36EA8B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4A4BD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0.2323</w:t>
            </w:r>
          </w:p>
        </w:tc>
        <w:tc>
          <w:tcPr>
            <w:tcW w:w="0" w:type="auto"/>
            <w:vAlign w:val="center"/>
            <w:hideMark/>
          </w:tcPr>
          <w:p w14:paraId="484B6FA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0.1601</w:t>
            </w:r>
          </w:p>
        </w:tc>
        <w:tc>
          <w:tcPr>
            <w:tcW w:w="0" w:type="auto"/>
            <w:vAlign w:val="center"/>
            <w:hideMark/>
          </w:tcPr>
          <w:p w14:paraId="11068A7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0.2148</w:t>
            </w:r>
          </w:p>
        </w:tc>
        <w:tc>
          <w:tcPr>
            <w:tcW w:w="250" w:type="dxa"/>
            <w:vAlign w:val="center"/>
            <w:hideMark/>
          </w:tcPr>
          <w:p w14:paraId="42FAF7A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0FBCE9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7A6D9758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4C4B96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A087F6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30D537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axis_ifn_axis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48A28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0.4953</w:t>
            </w:r>
          </w:p>
        </w:tc>
        <w:tc>
          <w:tcPr>
            <w:tcW w:w="0" w:type="auto"/>
            <w:vAlign w:val="center"/>
            <w:hideMark/>
          </w:tcPr>
          <w:p w14:paraId="2A90C14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0.0017817</w:t>
            </w:r>
          </w:p>
        </w:tc>
        <w:tc>
          <w:tcPr>
            <w:tcW w:w="0" w:type="auto"/>
            <w:vAlign w:val="center"/>
            <w:hideMark/>
          </w:tcPr>
          <w:p w14:paraId="0E53BAA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0.0069896</w:t>
            </w:r>
          </w:p>
        </w:tc>
        <w:tc>
          <w:tcPr>
            <w:tcW w:w="250" w:type="dxa"/>
            <w:vAlign w:val="center"/>
            <w:hideMark/>
          </w:tcPr>
          <w:p w14:paraId="3D2B734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6F32F6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50DED95F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5953F58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04FEAE2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96D03C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axis_antigen_present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61CA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0.2704</w:t>
            </w:r>
          </w:p>
        </w:tc>
        <w:tc>
          <w:tcPr>
            <w:tcW w:w="0" w:type="auto"/>
            <w:vAlign w:val="center"/>
            <w:hideMark/>
          </w:tcPr>
          <w:p w14:paraId="04F5A06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0.1007</w:t>
            </w:r>
          </w:p>
        </w:tc>
        <w:tc>
          <w:tcPr>
            <w:tcW w:w="0" w:type="auto"/>
            <w:vAlign w:val="center"/>
            <w:hideMark/>
          </w:tcPr>
          <w:p w14:paraId="5E16C38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0.1511</w:t>
            </w:r>
          </w:p>
        </w:tc>
        <w:tc>
          <w:tcPr>
            <w:tcW w:w="250" w:type="dxa"/>
            <w:vAlign w:val="center"/>
            <w:hideMark/>
          </w:tcPr>
          <w:p w14:paraId="2A5778B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78BEF58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1864D278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045DF5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396C20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99F9A0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HLA-DRA</w:t>
            </w:r>
          </w:p>
        </w:tc>
        <w:tc>
          <w:tcPr>
            <w:tcW w:w="0" w:type="auto"/>
            <w:vAlign w:val="center"/>
            <w:hideMark/>
          </w:tcPr>
          <w:p w14:paraId="6AE503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0.2586</w:t>
            </w:r>
          </w:p>
        </w:tc>
        <w:tc>
          <w:tcPr>
            <w:tcW w:w="0" w:type="auto"/>
            <w:vAlign w:val="center"/>
            <w:hideMark/>
          </w:tcPr>
          <w:p w14:paraId="6ED40E2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0.1169</w:t>
            </w:r>
          </w:p>
        </w:tc>
        <w:tc>
          <w:tcPr>
            <w:tcW w:w="0" w:type="auto"/>
            <w:vAlign w:val="center"/>
            <w:hideMark/>
          </w:tcPr>
          <w:p w14:paraId="582F1E5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0.1680</w:t>
            </w:r>
          </w:p>
        </w:tc>
        <w:tc>
          <w:tcPr>
            <w:tcW w:w="250" w:type="dxa"/>
            <w:vAlign w:val="center"/>
            <w:hideMark/>
          </w:tcPr>
          <w:p w14:paraId="22ACEB4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ECA77D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21C3AE2E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EEB0B2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A16BA0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4EC15B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vAlign w:val="center"/>
            <w:hideMark/>
          </w:tcPr>
          <w:p w14:paraId="500A89B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0.2518</w:t>
            </w:r>
          </w:p>
        </w:tc>
        <w:tc>
          <w:tcPr>
            <w:tcW w:w="0" w:type="auto"/>
            <w:vAlign w:val="center"/>
            <w:hideMark/>
          </w:tcPr>
          <w:p w14:paraId="3F510E3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0.1271</w:t>
            </w:r>
          </w:p>
        </w:tc>
        <w:tc>
          <w:tcPr>
            <w:tcW w:w="0" w:type="auto"/>
            <w:vAlign w:val="center"/>
            <w:hideMark/>
          </w:tcPr>
          <w:p w14:paraId="239B0F5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0.1801</w:t>
            </w:r>
          </w:p>
        </w:tc>
        <w:tc>
          <w:tcPr>
            <w:tcW w:w="250" w:type="dxa"/>
            <w:vAlign w:val="center"/>
            <w:hideMark/>
          </w:tcPr>
          <w:p w14:paraId="0EA7B79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33B374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0E4FFF60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AFDCDF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lastRenderedPageBreak/>
              <w:t>PanCK pos</w:t>
            </w:r>
          </w:p>
        </w:tc>
        <w:tc>
          <w:tcPr>
            <w:tcW w:w="0" w:type="auto"/>
            <w:vAlign w:val="center"/>
            <w:hideMark/>
          </w:tcPr>
          <w:p w14:paraId="25D3398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351A2F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HLA-A</w:t>
            </w:r>
          </w:p>
        </w:tc>
        <w:tc>
          <w:tcPr>
            <w:tcW w:w="0" w:type="auto"/>
            <w:vAlign w:val="center"/>
            <w:hideMark/>
          </w:tcPr>
          <w:p w14:paraId="5DE5B1C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0.2465</w:t>
            </w:r>
          </w:p>
        </w:tc>
        <w:tc>
          <w:tcPr>
            <w:tcW w:w="0" w:type="auto"/>
            <w:vAlign w:val="center"/>
            <w:hideMark/>
          </w:tcPr>
          <w:p w14:paraId="4FE2D7A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0.1355</w:t>
            </w:r>
          </w:p>
        </w:tc>
        <w:tc>
          <w:tcPr>
            <w:tcW w:w="0" w:type="auto"/>
            <w:vAlign w:val="center"/>
            <w:hideMark/>
          </w:tcPr>
          <w:p w14:paraId="4C789EE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0.1893</w:t>
            </w:r>
          </w:p>
        </w:tc>
        <w:tc>
          <w:tcPr>
            <w:tcW w:w="250" w:type="dxa"/>
            <w:vAlign w:val="center"/>
            <w:hideMark/>
          </w:tcPr>
          <w:p w14:paraId="4A75C1D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29A237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5F10E786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E04C99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08B7474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A3748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HLA-B</w:t>
            </w:r>
          </w:p>
        </w:tc>
        <w:tc>
          <w:tcPr>
            <w:tcW w:w="0" w:type="auto"/>
            <w:vAlign w:val="center"/>
            <w:hideMark/>
          </w:tcPr>
          <w:p w14:paraId="35F1265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0.3004</w:t>
            </w:r>
          </w:p>
        </w:tc>
        <w:tc>
          <w:tcPr>
            <w:tcW w:w="0" w:type="auto"/>
            <w:vAlign w:val="center"/>
            <w:hideMark/>
          </w:tcPr>
          <w:p w14:paraId="7F59665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0.0673</w:t>
            </w:r>
          </w:p>
        </w:tc>
        <w:tc>
          <w:tcPr>
            <w:tcW w:w="0" w:type="auto"/>
            <w:vAlign w:val="center"/>
            <w:hideMark/>
          </w:tcPr>
          <w:p w14:paraId="23B73BE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0.1089</w:t>
            </w:r>
          </w:p>
        </w:tc>
        <w:tc>
          <w:tcPr>
            <w:tcW w:w="250" w:type="dxa"/>
            <w:vAlign w:val="center"/>
            <w:hideMark/>
          </w:tcPr>
          <w:p w14:paraId="47818D7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01C0C4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38CDA893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68EDB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18EF13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3C9862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HLA-C</w:t>
            </w:r>
          </w:p>
        </w:tc>
        <w:tc>
          <w:tcPr>
            <w:tcW w:w="0" w:type="auto"/>
            <w:vAlign w:val="center"/>
            <w:hideMark/>
          </w:tcPr>
          <w:p w14:paraId="152B791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0.2054</w:t>
            </w:r>
          </w:p>
        </w:tc>
        <w:tc>
          <w:tcPr>
            <w:tcW w:w="0" w:type="auto"/>
            <w:vAlign w:val="center"/>
            <w:hideMark/>
          </w:tcPr>
          <w:p w14:paraId="3FD0CD0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0.2153</w:t>
            </w:r>
          </w:p>
        </w:tc>
        <w:tc>
          <w:tcPr>
            <w:tcW w:w="0" w:type="auto"/>
            <w:vAlign w:val="center"/>
            <w:hideMark/>
          </w:tcPr>
          <w:p w14:paraId="4857754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0.2711</w:t>
            </w:r>
          </w:p>
        </w:tc>
        <w:tc>
          <w:tcPr>
            <w:tcW w:w="250" w:type="dxa"/>
            <w:vAlign w:val="center"/>
            <w:hideMark/>
          </w:tcPr>
          <w:p w14:paraId="5E3B849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C5AF74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13F0FFDB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44C8EF5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B9196B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B4FF5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0" w:type="auto"/>
            <w:vAlign w:val="center"/>
            <w:hideMark/>
          </w:tcPr>
          <w:p w14:paraId="55919A6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0.1984</w:t>
            </w:r>
          </w:p>
        </w:tc>
        <w:tc>
          <w:tcPr>
            <w:tcW w:w="0" w:type="auto"/>
            <w:vAlign w:val="center"/>
            <w:hideMark/>
          </w:tcPr>
          <w:p w14:paraId="4DDC90F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0.2316</w:t>
            </w:r>
          </w:p>
        </w:tc>
        <w:tc>
          <w:tcPr>
            <w:tcW w:w="0" w:type="auto"/>
            <w:vAlign w:val="center"/>
            <w:hideMark/>
          </w:tcPr>
          <w:p w14:paraId="21B16A9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0.2881</w:t>
            </w:r>
          </w:p>
        </w:tc>
        <w:tc>
          <w:tcPr>
            <w:tcW w:w="250" w:type="dxa"/>
            <w:vAlign w:val="center"/>
            <w:hideMark/>
          </w:tcPr>
          <w:p w14:paraId="2E539C3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89CD70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18D8F38B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F943AC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49F529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F31099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TAP1</w:t>
            </w:r>
          </w:p>
        </w:tc>
        <w:tc>
          <w:tcPr>
            <w:tcW w:w="0" w:type="auto"/>
            <w:vAlign w:val="center"/>
            <w:hideMark/>
          </w:tcPr>
          <w:p w14:paraId="574A5E7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0.4555</w:t>
            </w:r>
          </w:p>
        </w:tc>
        <w:tc>
          <w:tcPr>
            <w:tcW w:w="0" w:type="auto"/>
            <w:vAlign w:val="center"/>
            <w:hideMark/>
          </w:tcPr>
          <w:p w14:paraId="5B16EF4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0.0044123</w:t>
            </w:r>
          </w:p>
        </w:tc>
        <w:tc>
          <w:tcPr>
            <w:tcW w:w="0" w:type="auto"/>
            <w:vAlign w:val="center"/>
            <w:hideMark/>
          </w:tcPr>
          <w:p w14:paraId="19E6F7F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0.0136379</w:t>
            </w:r>
          </w:p>
        </w:tc>
        <w:tc>
          <w:tcPr>
            <w:tcW w:w="250" w:type="dxa"/>
            <w:vAlign w:val="center"/>
            <w:hideMark/>
          </w:tcPr>
          <w:p w14:paraId="4CC2E7B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C411BE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6A3D1A67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5603E7F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EE80CE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7450AD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PSMB8</w:t>
            </w:r>
          </w:p>
        </w:tc>
        <w:tc>
          <w:tcPr>
            <w:tcW w:w="0" w:type="auto"/>
            <w:vAlign w:val="center"/>
            <w:hideMark/>
          </w:tcPr>
          <w:p w14:paraId="0EBE724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0.1898</w:t>
            </w:r>
          </w:p>
        </w:tc>
        <w:tc>
          <w:tcPr>
            <w:tcW w:w="0" w:type="auto"/>
            <w:vAlign w:val="center"/>
            <w:hideMark/>
          </w:tcPr>
          <w:p w14:paraId="3B32541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0.2526</w:t>
            </w:r>
          </w:p>
        </w:tc>
        <w:tc>
          <w:tcPr>
            <w:tcW w:w="0" w:type="auto"/>
            <w:vAlign w:val="center"/>
            <w:hideMark/>
          </w:tcPr>
          <w:p w14:paraId="14D1222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0.3031</w:t>
            </w:r>
          </w:p>
        </w:tc>
        <w:tc>
          <w:tcPr>
            <w:tcW w:w="250" w:type="dxa"/>
            <w:vAlign w:val="center"/>
            <w:hideMark/>
          </w:tcPr>
          <w:p w14:paraId="3618925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7B3728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2A535FA7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452AC33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48F56F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A07261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PSMB9</w:t>
            </w:r>
          </w:p>
        </w:tc>
        <w:tc>
          <w:tcPr>
            <w:tcW w:w="0" w:type="auto"/>
            <w:vAlign w:val="center"/>
            <w:hideMark/>
          </w:tcPr>
          <w:p w14:paraId="5F4DA96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0.3262</w:t>
            </w:r>
          </w:p>
        </w:tc>
        <w:tc>
          <w:tcPr>
            <w:tcW w:w="0" w:type="auto"/>
            <w:vAlign w:val="center"/>
            <w:hideMark/>
          </w:tcPr>
          <w:p w14:paraId="4167EA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0.0462</w:t>
            </w:r>
          </w:p>
        </w:tc>
        <w:tc>
          <w:tcPr>
            <w:tcW w:w="0" w:type="auto"/>
            <w:vAlign w:val="center"/>
            <w:hideMark/>
          </w:tcPr>
          <w:p w14:paraId="4AA37D3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0.0798</w:t>
            </w:r>
          </w:p>
        </w:tc>
        <w:tc>
          <w:tcPr>
            <w:tcW w:w="250" w:type="dxa"/>
            <w:vAlign w:val="center"/>
            <w:hideMark/>
          </w:tcPr>
          <w:p w14:paraId="7D06820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7DB881A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677967BD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5B895E1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3FEC4D3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75ADFD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CXCL9</w:t>
            </w:r>
          </w:p>
        </w:tc>
        <w:tc>
          <w:tcPr>
            <w:tcW w:w="0" w:type="auto"/>
            <w:vAlign w:val="center"/>
            <w:hideMark/>
          </w:tcPr>
          <w:p w14:paraId="24492E8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0.3621</w:t>
            </w:r>
          </w:p>
        </w:tc>
        <w:tc>
          <w:tcPr>
            <w:tcW w:w="0" w:type="auto"/>
            <w:vAlign w:val="center"/>
            <w:hideMark/>
          </w:tcPr>
          <w:p w14:paraId="268B474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0.0261</w:t>
            </w:r>
          </w:p>
        </w:tc>
        <w:tc>
          <w:tcPr>
            <w:tcW w:w="0" w:type="auto"/>
            <w:vAlign w:val="center"/>
            <w:hideMark/>
          </w:tcPr>
          <w:p w14:paraId="4839BB1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0.0493</w:t>
            </w:r>
          </w:p>
        </w:tc>
        <w:tc>
          <w:tcPr>
            <w:tcW w:w="250" w:type="dxa"/>
            <w:vAlign w:val="center"/>
            <w:hideMark/>
          </w:tcPr>
          <w:p w14:paraId="69CB54D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881D29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50501A28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378D98E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E3078B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493DC4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0" w:type="auto"/>
            <w:vAlign w:val="center"/>
            <w:hideMark/>
          </w:tcPr>
          <w:p w14:paraId="277724F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0.4052</w:t>
            </w:r>
          </w:p>
        </w:tc>
        <w:tc>
          <w:tcPr>
            <w:tcW w:w="0" w:type="auto"/>
            <w:vAlign w:val="center"/>
            <w:hideMark/>
          </w:tcPr>
          <w:p w14:paraId="20D17A3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0.0122</w:t>
            </w:r>
          </w:p>
        </w:tc>
        <w:tc>
          <w:tcPr>
            <w:tcW w:w="0" w:type="auto"/>
            <w:vAlign w:val="center"/>
            <w:hideMark/>
          </w:tcPr>
          <w:p w14:paraId="1F4A2DB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0.0278</w:t>
            </w:r>
          </w:p>
        </w:tc>
        <w:tc>
          <w:tcPr>
            <w:tcW w:w="250" w:type="dxa"/>
            <w:vAlign w:val="center"/>
            <w:hideMark/>
          </w:tcPr>
          <w:p w14:paraId="7BC916A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C77F07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4B51C4E2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C085B2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79DD33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CBCBBF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vAlign w:val="center"/>
            <w:hideMark/>
          </w:tcPr>
          <w:p w14:paraId="4F8414E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0.4395</w:t>
            </w:r>
          </w:p>
        </w:tc>
        <w:tc>
          <w:tcPr>
            <w:tcW w:w="0" w:type="auto"/>
            <w:vAlign w:val="center"/>
            <w:hideMark/>
          </w:tcPr>
          <w:p w14:paraId="1921B1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0.0061792</w:t>
            </w:r>
          </w:p>
        </w:tc>
        <w:tc>
          <w:tcPr>
            <w:tcW w:w="0" w:type="auto"/>
            <w:vAlign w:val="center"/>
            <w:hideMark/>
          </w:tcPr>
          <w:p w14:paraId="3CB31DF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0.0165863</w:t>
            </w:r>
          </w:p>
        </w:tc>
        <w:tc>
          <w:tcPr>
            <w:tcW w:w="250" w:type="dxa"/>
            <w:vAlign w:val="center"/>
            <w:hideMark/>
          </w:tcPr>
          <w:p w14:paraId="3E929E1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19C8E6F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12F4AD1F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AFAF78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28F7DA2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4779D72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0" w:type="auto"/>
            <w:vAlign w:val="center"/>
            <w:hideMark/>
          </w:tcPr>
          <w:p w14:paraId="283FAEB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0.3980</w:t>
            </w:r>
          </w:p>
        </w:tc>
        <w:tc>
          <w:tcPr>
            <w:tcW w:w="0" w:type="auto"/>
            <w:vAlign w:val="center"/>
            <w:hideMark/>
          </w:tcPr>
          <w:p w14:paraId="2E1F4BA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0.0139</w:t>
            </w:r>
          </w:p>
        </w:tc>
        <w:tc>
          <w:tcPr>
            <w:tcW w:w="0" w:type="auto"/>
            <w:vAlign w:val="center"/>
            <w:hideMark/>
          </w:tcPr>
          <w:p w14:paraId="01A5E19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0.0308</w:t>
            </w:r>
          </w:p>
        </w:tc>
        <w:tc>
          <w:tcPr>
            <w:tcW w:w="250" w:type="dxa"/>
            <w:vAlign w:val="center"/>
            <w:hideMark/>
          </w:tcPr>
          <w:p w14:paraId="53CD3AB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03529A4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19025E21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A913D4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Segment</w:t>
            </w:r>
          </w:p>
        </w:tc>
        <w:tc>
          <w:tcPr>
            <w:tcW w:w="0" w:type="auto"/>
            <w:vAlign w:val="center"/>
            <w:hideMark/>
          </w:tcPr>
          <w:p w14:paraId="20E927D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2BA9079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0E94179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Spearman rho</w:t>
            </w:r>
          </w:p>
        </w:tc>
        <w:tc>
          <w:tcPr>
            <w:tcW w:w="0" w:type="auto"/>
            <w:vAlign w:val="center"/>
            <w:hideMark/>
          </w:tcPr>
          <w:p w14:paraId="62592A5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11B9E71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250" w:type="dxa"/>
            <w:vAlign w:val="center"/>
            <w:hideMark/>
          </w:tcPr>
          <w:p w14:paraId="23E3C3B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371" w:type="dxa"/>
            <w:vAlign w:val="center"/>
            <w:hideMark/>
          </w:tcPr>
          <w:p w14:paraId="73D6F85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3A4889" w:rsidRPr="003A4889" w14:paraId="508AB974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0AE1CBC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352E56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E36CFD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16DB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0.0881</w:t>
            </w:r>
          </w:p>
        </w:tc>
        <w:tc>
          <w:tcPr>
            <w:tcW w:w="0" w:type="auto"/>
            <w:vAlign w:val="center"/>
            <w:hideMark/>
          </w:tcPr>
          <w:p w14:paraId="486BA95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0.5978</w:t>
            </w:r>
          </w:p>
        </w:tc>
        <w:tc>
          <w:tcPr>
            <w:tcW w:w="0" w:type="auto"/>
            <w:vAlign w:val="center"/>
            <w:hideMark/>
          </w:tcPr>
          <w:p w14:paraId="654BC1C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0.6222</w:t>
            </w:r>
          </w:p>
        </w:tc>
        <w:tc>
          <w:tcPr>
            <w:tcW w:w="250" w:type="dxa"/>
            <w:vAlign w:val="center"/>
            <w:hideMark/>
          </w:tcPr>
          <w:p w14:paraId="2656977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2FE4AD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738A572C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74F987A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23D717A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0DB3E5E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8755D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0.1912</w:t>
            </w:r>
          </w:p>
        </w:tc>
        <w:tc>
          <w:tcPr>
            <w:tcW w:w="0" w:type="auto"/>
            <w:vAlign w:val="center"/>
            <w:hideMark/>
          </w:tcPr>
          <w:p w14:paraId="67F3DB4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0.2493</w:t>
            </w:r>
          </w:p>
        </w:tc>
        <w:tc>
          <w:tcPr>
            <w:tcW w:w="0" w:type="auto"/>
            <w:vAlign w:val="center"/>
            <w:hideMark/>
          </w:tcPr>
          <w:p w14:paraId="1131623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0.3027</w:t>
            </w:r>
          </w:p>
        </w:tc>
        <w:tc>
          <w:tcPr>
            <w:tcW w:w="250" w:type="dxa"/>
            <w:vAlign w:val="center"/>
            <w:hideMark/>
          </w:tcPr>
          <w:p w14:paraId="2E9246E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CB7D59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42071B8F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D3F383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D5C219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7281A3F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axis_ifn_axis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7C8CE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0.4522</w:t>
            </w:r>
          </w:p>
        </w:tc>
        <w:tc>
          <w:tcPr>
            <w:tcW w:w="0" w:type="auto"/>
            <w:vAlign w:val="center"/>
            <w:hideMark/>
          </w:tcPr>
          <w:p w14:paraId="2F36671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0.0047341</w:t>
            </w:r>
          </w:p>
        </w:tc>
        <w:tc>
          <w:tcPr>
            <w:tcW w:w="0" w:type="auto"/>
            <w:vAlign w:val="center"/>
            <w:hideMark/>
          </w:tcPr>
          <w:p w14:paraId="551DA9D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0.0142024</w:t>
            </w:r>
          </w:p>
        </w:tc>
        <w:tc>
          <w:tcPr>
            <w:tcW w:w="250" w:type="dxa"/>
            <w:vAlign w:val="center"/>
            <w:hideMark/>
          </w:tcPr>
          <w:p w14:paraId="6E0A21D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15C1AC9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402A13E6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5B91CB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98F2AD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46B40D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axis_antigen_present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A33D9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0.1406</w:t>
            </w:r>
          </w:p>
        </w:tc>
        <w:tc>
          <w:tcPr>
            <w:tcW w:w="0" w:type="auto"/>
            <w:vAlign w:val="center"/>
            <w:hideMark/>
          </w:tcPr>
          <w:p w14:paraId="1E7DA5C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0.3984</w:t>
            </w:r>
          </w:p>
        </w:tc>
        <w:tc>
          <w:tcPr>
            <w:tcW w:w="0" w:type="auto"/>
            <w:vAlign w:val="center"/>
            <w:hideMark/>
          </w:tcPr>
          <w:p w14:paraId="554D0BC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0.4465</w:t>
            </w:r>
          </w:p>
        </w:tc>
        <w:tc>
          <w:tcPr>
            <w:tcW w:w="250" w:type="dxa"/>
            <w:vAlign w:val="center"/>
            <w:hideMark/>
          </w:tcPr>
          <w:p w14:paraId="07C96DE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58A92A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2A758143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94A2D9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DC45EF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17CD4E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HLA-DRA</w:t>
            </w:r>
          </w:p>
        </w:tc>
        <w:tc>
          <w:tcPr>
            <w:tcW w:w="0" w:type="auto"/>
            <w:vAlign w:val="center"/>
            <w:hideMark/>
          </w:tcPr>
          <w:p w14:paraId="7D01205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0.2067</w:t>
            </w:r>
          </w:p>
        </w:tc>
        <w:tc>
          <w:tcPr>
            <w:tcW w:w="0" w:type="auto"/>
            <w:vAlign w:val="center"/>
            <w:hideMark/>
          </w:tcPr>
          <w:p w14:paraId="2F43D70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0.2123</w:t>
            </w:r>
          </w:p>
        </w:tc>
        <w:tc>
          <w:tcPr>
            <w:tcW w:w="0" w:type="auto"/>
            <w:vAlign w:val="center"/>
            <w:hideMark/>
          </w:tcPr>
          <w:p w14:paraId="589CB40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0.2707</w:t>
            </w:r>
          </w:p>
        </w:tc>
        <w:tc>
          <w:tcPr>
            <w:tcW w:w="250" w:type="dxa"/>
            <w:vAlign w:val="center"/>
            <w:hideMark/>
          </w:tcPr>
          <w:p w14:paraId="0EB463B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9631DA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1983BC2B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78ECA8E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2A187D4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088B2B9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vAlign w:val="center"/>
            <w:hideMark/>
          </w:tcPr>
          <w:p w14:paraId="5E132F8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0.1419</w:t>
            </w:r>
          </w:p>
        </w:tc>
        <w:tc>
          <w:tcPr>
            <w:tcW w:w="0" w:type="auto"/>
            <w:vAlign w:val="center"/>
            <w:hideMark/>
          </w:tcPr>
          <w:p w14:paraId="2113C77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0.3940</w:t>
            </w:r>
          </w:p>
        </w:tc>
        <w:tc>
          <w:tcPr>
            <w:tcW w:w="0" w:type="auto"/>
            <w:vAlign w:val="center"/>
            <w:hideMark/>
          </w:tcPr>
          <w:p w14:paraId="0ED8875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0.4465</w:t>
            </w:r>
          </w:p>
        </w:tc>
        <w:tc>
          <w:tcPr>
            <w:tcW w:w="250" w:type="dxa"/>
            <w:vAlign w:val="center"/>
            <w:hideMark/>
          </w:tcPr>
          <w:p w14:paraId="23CBC26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5AEEE2E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4BC885CA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DD687F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lastRenderedPageBreak/>
              <w:t>PanCK pos</w:t>
            </w:r>
          </w:p>
        </w:tc>
        <w:tc>
          <w:tcPr>
            <w:tcW w:w="0" w:type="auto"/>
            <w:vAlign w:val="center"/>
            <w:hideMark/>
          </w:tcPr>
          <w:p w14:paraId="5A2A564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53DF73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HLA-A</w:t>
            </w:r>
          </w:p>
        </w:tc>
        <w:tc>
          <w:tcPr>
            <w:tcW w:w="0" w:type="auto"/>
            <w:vAlign w:val="center"/>
            <w:hideMark/>
          </w:tcPr>
          <w:p w14:paraId="554266C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0.1426</w:t>
            </w:r>
          </w:p>
        </w:tc>
        <w:tc>
          <w:tcPr>
            <w:tcW w:w="0" w:type="auto"/>
            <w:vAlign w:val="center"/>
            <w:hideMark/>
          </w:tcPr>
          <w:p w14:paraId="6F6EB48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0.3918</w:t>
            </w:r>
          </w:p>
        </w:tc>
        <w:tc>
          <w:tcPr>
            <w:tcW w:w="0" w:type="auto"/>
            <w:vAlign w:val="center"/>
            <w:hideMark/>
          </w:tcPr>
          <w:p w14:paraId="05110BD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0.4465</w:t>
            </w:r>
          </w:p>
        </w:tc>
        <w:tc>
          <w:tcPr>
            <w:tcW w:w="250" w:type="dxa"/>
            <w:vAlign w:val="center"/>
            <w:hideMark/>
          </w:tcPr>
          <w:p w14:paraId="79FF2A2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D0173E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53EF5C17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6C16F8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25E12D8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4A9D059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HLA-B</w:t>
            </w:r>
          </w:p>
        </w:tc>
        <w:tc>
          <w:tcPr>
            <w:tcW w:w="0" w:type="auto"/>
            <w:vAlign w:val="center"/>
            <w:hideMark/>
          </w:tcPr>
          <w:p w14:paraId="04ED22E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0.1181</w:t>
            </w:r>
          </w:p>
        </w:tc>
        <w:tc>
          <w:tcPr>
            <w:tcW w:w="0" w:type="auto"/>
            <w:vAlign w:val="center"/>
            <w:hideMark/>
          </w:tcPr>
          <w:p w14:paraId="186049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0.4788</w:t>
            </w:r>
          </w:p>
        </w:tc>
        <w:tc>
          <w:tcPr>
            <w:tcW w:w="0" w:type="auto"/>
            <w:vAlign w:val="center"/>
            <w:hideMark/>
          </w:tcPr>
          <w:p w14:paraId="41005B9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0.5195</w:t>
            </w:r>
          </w:p>
        </w:tc>
        <w:tc>
          <w:tcPr>
            <w:tcW w:w="250" w:type="dxa"/>
            <w:vAlign w:val="center"/>
            <w:hideMark/>
          </w:tcPr>
          <w:p w14:paraId="45C78C6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1362E4C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2B1EE49B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20ACC83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F8A4C2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7989AB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HLA-C</w:t>
            </w:r>
          </w:p>
        </w:tc>
        <w:tc>
          <w:tcPr>
            <w:tcW w:w="0" w:type="auto"/>
            <w:vAlign w:val="center"/>
            <w:hideMark/>
          </w:tcPr>
          <w:p w14:paraId="5474EFF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-0.0629</w:t>
            </w:r>
          </w:p>
        </w:tc>
        <w:tc>
          <w:tcPr>
            <w:tcW w:w="0" w:type="auto"/>
            <w:vAlign w:val="center"/>
            <w:hideMark/>
          </w:tcPr>
          <w:p w14:paraId="2526D67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0.7066</w:t>
            </w:r>
          </w:p>
        </w:tc>
        <w:tc>
          <w:tcPr>
            <w:tcW w:w="0" w:type="auto"/>
            <w:vAlign w:val="center"/>
            <w:hideMark/>
          </w:tcPr>
          <w:p w14:paraId="5DFF214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0.7066</w:t>
            </w:r>
          </w:p>
        </w:tc>
        <w:tc>
          <w:tcPr>
            <w:tcW w:w="250" w:type="dxa"/>
            <w:vAlign w:val="center"/>
            <w:hideMark/>
          </w:tcPr>
          <w:p w14:paraId="1FAC462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F0D450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Null / weak negative</w:t>
            </w:r>
          </w:p>
        </w:tc>
      </w:tr>
      <w:tr w:rsidR="003A4889" w:rsidRPr="003A4889" w14:paraId="7BA32FAD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5B34E2D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6EEB4A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5E95827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0" w:type="auto"/>
            <w:vAlign w:val="center"/>
            <w:hideMark/>
          </w:tcPr>
          <w:p w14:paraId="28BB35F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-0.0763</w:t>
            </w:r>
          </w:p>
        </w:tc>
        <w:tc>
          <w:tcPr>
            <w:tcW w:w="0" w:type="auto"/>
            <w:vAlign w:val="center"/>
            <w:hideMark/>
          </w:tcPr>
          <w:p w14:paraId="3111648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0.6480</w:t>
            </w:r>
          </w:p>
        </w:tc>
        <w:tc>
          <w:tcPr>
            <w:tcW w:w="0" w:type="auto"/>
            <w:vAlign w:val="center"/>
            <w:hideMark/>
          </w:tcPr>
          <w:p w14:paraId="034A39D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0.6609</w:t>
            </w:r>
          </w:p>
        </w:tc>
        <w:tc>
          <w:tcPr>
            <w:tcW w:w="250" w:type="dxa"/>
            <w:vAlign w:val="center"/>
            <w:hideMark/>
          </w:tcPr>
          <w:p w14:paraId="519948F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0091FCF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Null / weak negative</w:t>
            </w:r>
          </w:p>
        </w:tc>
      </w:tr>
      <w:tr w:rsidR="003A4889" w:rsidRPr="003A4889" w14:paraId="356A701C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3E6901C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D75ECF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0105FA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TAP1</w:t>
            </w:r>
          </w:p>
        </w:tc>
        <w:tc>
          <w:tcPr>
            <w:tcW w:w="0" w:type="auto"/>
            <w:vAlign w:val="center"/>
            <w:hideMark/>
          </w:tcPr>
          <w:p w14:paraId="5F324BA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0.5336</w:t>
            </w:r>
          </w:p>
        </w:tc>
        <w:tc>
          <w:tcPr>
            <w:tcW w:w="0" w:type="auto"/>
            <w:vAlign w:val="center"/>
            <w:hideMark/>
          </w:tcPr>
          <w:p w14:paraId="278E2D0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0.0006738</w:t>
            </w:r>
          </w:p>
        </w:tc>
        <w:tc>
          <w:tcPr>
            <w:tcW w:w="0" w:type="auto"/>
            <w:vAlign w:val="center"/>
            <w:hideMark/>
          </w:tcPr>
          <w:p w14:paraId="14621EB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0.0036174</w:t>
            </w:r>
          </w:p>
        </w:tc>
        <w:tc>
          <w:tcPr>
            <w:tcW w:w="250" w:type="dxa"/>
            <w:vAlign w:val="center"/>
            <w:hideMark/>
          </w:tcPr>
          <w:p w14:paraId="13411CA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3F5527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378E6DC4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4F5BAED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0B4EA78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37D957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PSMB8</w:t>
            </w:r>
          </w:p>
        </w:tc>
        <w:tc>
          <w:tcPr>
            <w:tcW w:w="0" w:type="auto"/>
            <w:vAlign w:val="center"/>
            <w:hideMark/>
          </w:tcPr>
          <w:p w14:paraId="63DC1BF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0.1391</w:t>
            </w:r>
          </w:p>
        </w:tc>
        <w:tc>
          <w:tcPr>
            <w:tcW w:w="0" w:type="auto"/>
            <w:vAlign w:val="center"/>
            <w:hideMark/>
          </w:tcPr>
          <w:p w14:paraId="0E29F13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0.4036</w:t>
            </w:r>
          </w:p>
        </w:tc>
        <w:tc>
          <w:tcPr>
            <w:tcW w:w="0" w:type="auto"/>
            <w:vAlign w:val="center"/>
            <w:hideMark/>
          </w:tcPr>
          <w:p w14:paraId="7A17383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0.4475</w:t>
            </w:r>
          </w:p>
        </w:tc>
        <w:tc>
          <w:tcPr>
            <w:tcW w:w="250" w:type="dxa"/>
            <w:vAlign w:val="center"/>
            <w:hideMark/>
          </w:tcPr>
          <w:p w14:paraId="67D5B95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0D34A44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</w:t>
            </w:r>
          </w:p>
        </w:tc>
      </w:tr>
      <w:tr w:rsidR="003A4889" w:rsidRPr="003A4889" w14:paraId="6E55CD5C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E15C05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381603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553F87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PSMB9</w:t>
            </w:r>
          </w:p>
        </w:tc>
        <w:tc>
          <w:tcPr>
            <w:tcW w:w="0" w:type="auto"/>
            <w:vAlign w:val="center"/>
            <w:hideMark/>
          </w:tcPr>
          <w:p w14:paraId="216FBDB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0.3800</w:t>
            </w:r>
          </w:p>
        </w:tc>
        <w:tc>
          <w:tcPr>
            <w:tcW w:w="0" w:type="auto"/>
            <w:vAlign w:val="center"/>
            <w:hideMark/>
          </w:tcPr>
          <w:p w14:paraId="56CD7F6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0.0192</w:t>
            </w:r>
          </w:p>
        </w:tc>
        <w:tc>
          <w:tcPr>
            <w:tcW w:w="0" w:type="auto"/>
            <w:vAlign w:val="center"/>
            <w:hideMark/>
          </w:tcPr>
          <w:p w14:paraId="249C6FA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0.0384</w:t>
            </w:r>
          </w:p>
        </w:tc>
        <w:tc>
          <w:tcPr>
            <w:tcW w:w="250" w:type="dxa"/>
            <w:vAlign w:val="center"/>
            <w:hideMark/>
          </w:tcPr>
          <w:p w14:paraId="2075059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464E94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3A4889" w:rsidRPr="003A4889" w14:paraId="4F3538EA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6CB445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AE2A07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4333F21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CXCL9</w:t>
            </w:r>
          </w:p>
        </w:tc>
        <w:tc>
          <w:tcPr>
            <w:tcW w:w="0" w:type="auto"/>
            <w:vAlign w:val="center"/>
            <w:hideMark/>
          </w:tcPr>
          <w:p w14:paraId="3ADB40E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0.7183</w:t>
            </w:r>
          </w:p>
        </w:tc>
        <w:tc>
          <w:tcPr>
            <w:tcW w:w="0" w:type="auto"/>
            <w:vAlign w:val="center"/>
            <w:hideMark/>
          </w:tcPr>
          <w:p w14:paraId="0855FB5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1.16E-06</w:t>
            </w:r>
          </w:p>
        </w:tc>
        <w:tc>
          <w:tcPr>
            <w:tcW w:w="0" w:type="auto"/>
            <w:vAlign w:val="center"/>
            <w:hideMark/>
          </w:tcPr>
          <w:p w14:paraId="65982A7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4.45E-05</w:t>
            </w:r>
          </w:p>
        </w:tc>
        <w:tc>
          <w:tcPr>
            <w:tcW w:w="250" w:type="dxa"/>
            <w:vAlign w:val="center"/>
            <w:hideMark/>
          </w:tcPr>
          <w:p w14:paraId="19A3279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331F94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Strong significant positive</w:t>
            </w:r>
          </w:p>
        </w:tc>
      </w:tr>
      <w:tr w:rsidR="003A4889" w:rsidRPr="003A4889" w14:paraId="26DA33CA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47D5493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C66A58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8E866F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0" w:type="auto"/>
            <w:vAlign w:val="center"/>
            <w:hideMark/>
          </w:tcPr>
          <w:p w14:paraId="36C2B31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0.5724</w:t>
            </w:r>
          </w:p>
        </w:tc>
        <w:tc>
          <w:tcPr>
            <w:tcW w:w="0" w:type="auto"/>
            <w:vAlign w:val="center"/>
            <w:hideMark/>
          </w:tcPr>
          <w:p w14:paraId="665CB33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0.0002245</w:t>
            </w:r>
          </w:p>
        </w:tc>
        <w:tc>
          <w:tcPr>
            <w:tcW w:w="0" w:type="auto"/>
            <w:vAlign w:val="center"/>
            <w:hideMark/>
          </w:tcPr>
          <w:p w14:paraId="0D546AF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0.0017618</w:t>
            </w:r>
          </w:p>
        </w:tc>
        <w:tc>
          <w:tcPr>
            <w:tcW w:w="250" w:type="dxa"/>
            <w:vAlign w:val="center"/>
            <w:hideMark/>
          </w:tcPr>
          <w:p w14:paraId="7A97AC9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7C40AA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Strong significant positive</w:t>
            </w:r>
          </w:p>
        </w:tc>
      </w:tr>
      <w:tr w:rsidR="003A4889" w:rsidRPr="003A4889" w14:paraId="24520B0D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1C0194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03BAA84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AD597E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vAlign w:val="center"/>
            <w:hideMark/>
          </w:tcPr>
          <w:p w14:paraId="5F30A3D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0.2918</w:t>
            </w:r>
          </w:p>
        </w:tc>
        <w:tc>
          <w:tcPr>
            <w:tcW w:w="0" w:type="auto"/>
            <w:vAlign w:val="center"/>
            <w:hideMark/>
          </w:tcPr>
          <w:p w14:paraId="680B9BF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0.0757</w:t>
            </w:r>
          </w:p>
        </w:tc>
        <w:tc>
          <w:tcPr>
            <w:tcW w:w="0" w:type="auto"/>
            <w:vAlign w:val="center"/>
            <w:hideMark/>
          </w:tcPr>
          <w:p w14:paraId="206C546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0.1207</w:t>
            </w:r>
          </w:p>
        </w:tc>
        <w:tc>
          <w:tcPr>
            <w:tcW w:w="250" w:type="dxa"/>
            <w:vAlign w:val="center"/>
            <w:hideMark/>
          </w:tcPr>
          <w:p w14:paraId="76EE302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AB95DD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3A4889" w:rsidRPr="003A4889" w14:paraId="6C4A5613" w14:textId="77777777" w:rsidTr="003A4889">
        <w:trPr>
          <w:tblCellSpacing w:w="15" w:type="dxa"/>
        </w:trPr>
        <w:tc>
          <w:tcPr>
            <w:tcW w:w="1045" w:type="dxa"/>
            <w:vAlign w:val="center"/>
            <w:hideMark/>
          </w:tcPr>
          <w:p w14:paraId="7A7EB48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9E1ACA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1AAB49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0" w:type="auto"/>
            <w:vAlign w:val="center"/>
            <w:hideMark/>
          </w:tcPr>
          <w:p w14:paraId="5CDE670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0.4244</w:t>
            </w:r>
          </w:p>
        </w:tc>
        <w:tc>
          <w:tcPr>
            <w:tcW w:w="0" w:type="auto"/>
            <w:vAlign w:val="center"/>
            <w:hideMark/>
          </w:tcPr>
          <w:p w14:paraId="5B2392D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0.0083842</w:t>
            </w:r>
          </w:p>
        </w:tc>
        <w:tc>
          <w:tcPr>
            <w:tcW w:w="0" w:type="auto"/>
            <w:vAlign w:val="center"/>
            <w:hideMark/>
          </w:tcPr>
          <w:p w14:paraId="7EC63D3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0.0208582</w:t>
            </w:r>
          </w:p>
        </w:tc>
        <w:tc>
          <w:tcPr>
            <w:tcW w:w="250" w:type="dxa"/>
            <w:vAlign w:val="center"/>
            <w:hideMark/>
          </w:tcPr>
          <w:p w14:paraId="1628514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3C233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positive</w:t>
            </w:r>
          </w:p>
        </w:tc>
      </w:tr>
    </w:tbl>
    <w:p w14:paraId="7B426A7B" w14:textId="5493B3AC" w:rsidR="003A4889" w:rsidRDefault="003A4889" w:rsidP="00CD22E2">
      <w:pPr>
        <w:jc w:val="both"/>
        <w:rPr>
          <w:rFonts w:ascii="Times New Roman" w:hAnsi="Times New Roman" w:cs="Times New Roman"/>
          <w:b/>
          <w:bCs/>
        </w:rPr>
      </w:pPr>
      <w:r w:rsidRPr="003A4889">
        <w:rPr>
          <w:rFonts w:ascii="Times New Roman" w:hAnsi="Times New Roman" w:cs="Times New Roman"/>
          <w:b/>
          <w:bCs/>
        </w:rPr>
        <w:t>Part B. Treg-associated comparison program in PanCK-positive compartments</w:t>
      </w:r>
    </w:p>
    <w:tbl>
      <w:tblPr>
        <w:tblW w:w="92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739"/>
        <w:gridCol w:w="1918"/>
        <w:gridCol w:w="1026"/>
        <w:gridCol w:w="995"/>
        <w:gridCol w:w="995"/>
        <w:gridCol w:w="280"/>
        <w:gridCol w:w="1416"/>
      </w:tblGrid>
      <w:tr w:rsidR="003A4889" w:rsidRPr="003A4889" w14:paraId="3B0B5276" w14:textId="77777777" w:rsidTr="003A48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74934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Segment</w:t>
            </w:r>
          </w:p>
        </w:tc>
        <w:tc>
          <w:tcPr>
            <w:tcW w:w="0" w:type="auto"/>
            <w:vAlign w:val="center"/>
            <w:hideMark/>
          </w:tcPr>
          <w:p w14:paraId="3043C23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327DCE1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1F58C8C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Spearman rho</w:t>
            </w:r>
          </w:p>
        </w:tc>
        <w:tc>
          <w:tcPr>
            <w:tcW w:w="0" w:type="auto"/>
            <w:vAlign w:val="center"/>
            <w:hideMark/>
          </w:tcPr>
          <w:p w14:paraId="2C1AAA5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1605D31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0" w:type="auto"/>
            <w:vAlign w:val="center"/>
            <w:hideMark/>
          </w:tcPr>
          <w:p w14:paraId="787F695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371" w:type="dxa"/>
            <w:vAlign w:val="center"/>
            <w:hideMark/>
          </w:tcPr>
          <w:p w14:paraId="4AF884C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4889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3A4889" w:rsidRPr="003A4889" w14:paraId="44625129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7563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6363D55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FC8ED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0FAA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-0.4422</w:t>
            </w:r>
          </w:p>
        </w:tc>
        <w:tc>
          <w:tcPr>
            <w:tcW w:w="0" w:type="auto"/>
            <w:vAlign w:val="center"/>
            <w:hideMark/>
          </w:tcPr>
          <w:p w14:paraId="639D31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0.0058523</w:t>
            </w:r>
          </w:p>
        </w:tc>
        <w:tc>
          <w:tcPr>
            <w:tcW w:w="0" w:type="auto"/>
            <w:vAlign w:val="center"/>
            <w:hideMark/>
          </w:tcPr>
          <w:p w14:paraId="208CBB5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0.0161333</w:t>
            </w:r>
          </w:p>
        </w:tc>
        <w:tc>
          <w:tcPr>
            <w:tcW w:w="0" w:type="auto"/>
            <w:vAlign w:val="center"/>
            <w:hideMark/>
          </w:tcPr>
          <w:p w14:paraId="51FB32E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CDD646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055C5246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0682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 xml:space="preserve">PanCK </w:t>
            </w:r>
            <w:r w:rsidRPr="003A4889">
              <w:rPr>
                <w:rFonts w:ascii="Times New Roman" w:hAnsi="Times New Roman" w:cs="Times New Roman"/>
              </w:rPr>
              <w:lastRenderedPageBreak/>
              <w:t>pos</w:t>
            </w:r>
          </w:p>
        </w:tc>
        <w:tc>
          <w:tcPr>
            <w:tcW w:w="0" w:type="auto"/>
            <w:vAlign w:val="center"/>
            <w:hideMark/>
          </w:tcPr>
          <w:p w14:paraId="7837E32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lastRenderedPageBreak/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1314B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axis_mhc_ii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0F2C9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-0.4682</w:t>
            </w:r>
          </w:p>
        </w:tc>
        <w:tc>
          <w:tcPr>
            <w:tcW w:w="0" w:type="auto"/>
            <w:vAlign w:val="center"/>
            <w:hideMark/>
          </w:tcPr>
          <w:p w14:paraId="072F655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0.0033405</w:t>
            </w:r>
          </w:p>
        </w:tc>
        <w:tc>
          <w:tcPr>
            <w:tcW w:w="0" w:type="auto"/>
            <w:vAlign w:val="center"/>
            <w:hideMark/>
          </w:tcPr>
          <w:p w14:paraId="404FA06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0.0112077</w:t>
            </w:r>
          </w:p>
        </w:tc>
        <w:tc>
          <w:tcPr>
            <w:tcW w:w="0" w:type="auto"/>
            <w:vAlign w:val="center"/>
            <w:hideMark/>
          </w:tcPr>
          <w:p w14:paraId="49CA966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7BF872E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 xml:space="preserve">Significant </w:t>
            </w:r>
            <w:r w:rsidRPr="003A4889">
              <w:rPr>
                <w:rFonts w:ascii="Times New Roman" w:hAnsi="Times New Roman" w:cs="Times New Roman"/>
              </w:rPr>
              <w:lastRenderedPageBreak/>
              <w:t>negative</w:t>
            </w:r>
          </w:p>
        </w:tc>
      </w:tr>
      <w:tr w:rsidR="003A4889" w:rsidRPr="003A4889" w14:paraId="28881E67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CF8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lastRenderedPageBreak/>
              <w:t>PanCK pos</w:t>
            </w:r>
          </w:p>
        </w:tc>
        <w:tc>
          <w:tcPr>
            <w:tcW w:w="0" w:type="auto"/>
            <w:vAlign w:val="center"/>
            <w:hideMark/>
          </w:tcPr>
          <w:p w14:paraId="6F71EB9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7401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axis_ifn_axis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129C8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-0.2074</w:t>
            </w:r>
          </w:p>
        </w:tc>
        <w:tc>
          <w:tcPr>
            <w:tcW w:w="0" w:type="auto"/>
            <w:vAlign w:val="center"/>
            <w:hideMark/>
          </w:tcPr>
          <w:p w14:paraId="290BCFA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0.2108</w:t>
            </w:r>
          </w:p>
        </w:tc>
        <w:tc>
          <w:tcPr>
            <w:tcW w:w="0" w:type="auto"/>
            <w:vAlign w:val="center"/>
            <w:hideMark/>
          </w:tcPr>
          <w:p w14:paraId="4529C4A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0.2707</w:t>
            </w:r>
          </w:p>
        </w:tc>
        <w:tc>
          <w:tcPr>
            <w:tcW w:w="0" w:type="auto"/>
            <w:vAlign w:val="center"/>
            <w:hideMark/>
          </w:tcPr>
          <w:p w14:paraId="6E6A83F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0756D07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negative</w:t>
            </w:r>
          </w:p>
        </w:tc>
      </w:tr>
      <w:tr w:rsidR="003A4889" w:rsidRPr="003A4889" w14:paraId="5105912F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31F9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7E003A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F9EE8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axis_antigen_present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413D8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-0.5041</w:t>
            </w:r>
          </w:p>
        </w:tc>
        <w:tc>
          <w:tcPr>
            <w:tcW w:w="0" w:type="auto"/>
            <w:vAlign w:val="center"/>
            <w:hideMark/>
          </w:tcPr>
          <w:p w14:paraId="13E19D7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0.0014398</w:t>
            </w:r>
          </w:p>
        </w:tc>
        <w:tc>
          <w:tcPr>
            <w:tcW w:w="0" w:type="auto"/>
            <w:vAlign w:val="center"/>
            <w:hideMark/>
          </w:tcPr>
          <w:p w14:paraId="51628DA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0.0061190</w:t>
            </w:r>
          </w:p>
        </w:tc>
        <w:tc>
          <w:tcPr>
            <w:tcW w:w="0" w:type="auto"/>
            <w:vAlign w:val="center"/>
            <w:hideMark/>
          </w:tcPr>
          <w:p w14:paraId="4CE1656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7DFC3EE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747A2B54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FA8B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5117685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0B9E5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HLA-DRA</w:t>
            </w:r>
          </w:p>
        </w:tc>
        <w:tc>
          <w:tcPr>
            <w:tcW w:w="0" w:type="auto"/>
            <w:vAlign w:val="center"/>
            <w:hideMark/>
          </w:tcPr>
          <w:p w14:paraId="7AC722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-0.4673</w:t>
            </w:r>
          </w:p>
        </w:tc>
        <w:tc>
          <w:tcPr>
            <w:tcW w:w="0" w:type="auto"/>
            <w:vAlign w:val="center"/>
            <w:hideMark/>
          </w:tcPr>
          <w:p w14:paraId="448F54E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0.0034063</w:t>
            </w:r>
          </w:p>
        </w:tc>
        <w:tc>
          <w:tcPr>
            <w:tcW w:w="0" w:type="auto"/>
            <w:vAlign w:val="center"/>
            <w:hideMark/>
          </w:tcPr>
          <w:p w14:paraId="49B9564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0.0112077</w:t>
            </w:r>
          </w:p>
        </w:tc>
        <w:tc>
          <w:tcPr>
            <w:tcW w:w="0" w:type="auto"/>
            <w:vAlign w:val="center"/>
            <w:hideMark/>
          </w:tcPr>
          <w:p w14:paraId="662F76E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5F21E1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0C6A8292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D2BD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78E736A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8D8A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vAlign w:val="center"/>
            <w:hideMark/>
          </w:tcPr>
          <w:p w14:paraId="0F0C177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-0.4636</w:t>
            </w:r>
          </w:p>
        </w:tc>
        <w:tc>
          <w:tcPr>
            <w:tcW w:w="0" w:type="auto"/>
            <w:vAlign w:val="center"/>
            <w:hideMark/>
          </w:tcPr>
          <w:p w14:paraId="5DED352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0.0036987</w:t>
            </w:r>
          </w:p>
        </w:tc>
        <w:tc>
          <w:tcPr>
            <w:tcW w:w="0" w:type="auto"/>
            <w:vAlign w:val="center"/>
            <w:hideMark/>
          </w:tcPr>
          <w:p w14:paraId="701CFBD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0.0117897</w:t>
            </w:r>
          </w:p>
        </w:tc>
        <w:tc>
          <w:tcPr>
            <w:tcW w:w="0" w:type="auto"/>
            <w:vAlign w:val="center"/>
            <w:hideMark/>
          </w:tcPr>
          <w:p w14:paraId="22F6962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8EAA28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4091B8F8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FC6D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771D3CD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2F5A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HLA-A</w:t>
            </w:r>
          </w:p>
        </w:tc>
        <w:tc>
          <w:tcPr>
            <w:tcW w:w="0" w:type="auto"/>
            <w:vAlign w:val="center"/>
            <w:hideMark/>
          </w:tcPr>
          <w:p w14:paraId="67876F9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-0.4214</w:t>
            </w:r>
          </w:p>
        </w:tc>
        <w:tc>
          <w:tcPr>
            <w:tcW w:w="0" w:type="auto"/>
            <w:vAlign w:val="center"/>
            <w:hideMark/>
          </w:tcPr>
          <w:p w14:paraId="51D014B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0.0089062</w:t>
            </w:r>
          </w:p>
        </w:tc>
        <w:tc>
          <w:tcPr>
            <w:tcW w:w="0" w:type="auto"/>
            <w:vAlign w:val="center"/>
            <w:hideMark/>
          </w:tcPr>
          <w:p w14:paraId="36B6D6A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0.0216294</w:t>
            </w:r>
          </w:p>
        </w:tc>
        <w:tc>
          <w:tcPr>
            <w:tcW w:w="0" w:type="auto"/>
            <w:vAlign w:val="center"/>
            <w:hideMark/>
          </w:tcPr>
          <w:p w14:paraId="1F55339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2A8CB7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3582CCF9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1D2C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76B0814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5C37D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HLA-B</w:t>
            </w:r>
          </w:p>
        </w:tc>
        <w:tc>
          <w:tcPr>
            <w:tcW w:w="0" w:type="auto"/>
            <w:vAlign w:val="center"/>
            <w:hideMark/>
          </w:tcPr>
          <w:p w14:paraId="28D8069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-0.4700</w:t>
            </w:r>
          </w:p>
        </w:tc>
        <w:tc>
          <w:tcPr>
            <w:tcW w:w="0" w:type="auto"/>
            <w:vAlign w:val="center"/>
            <w:hideMark/>
          </w:tcPr>
          <w:p w14:paraId="028242C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0.0032122</w:t>
            </w:r>
          </w:p>
        </w:tc>
        <w:tc>
          <w:tcPr>
            <w:tcW w:w="0" w:type="auto"/>
            <w:vAlign w:val="center"/>
            <w:hideMark/>
          </w:tcPr>
          <w:p w14:paraId="5A477C7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0.0112077</w:t>
            </w:r>
          </w:p>
        </w:tc>
        <w:tc>
          <w:tcPr>
            <w:tcW w:w="0" w:type="auto"/>
            <w:vAlign w:val="center"/>
            <w:hideMark/>
          </w:tcPr>
          <w:p w14:paraId="037DD9D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0E1ACEF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4C647821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E2DD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33328D7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69023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HLA-C</w:t>
            </w:r>
          </w:p>
        </w:tc>
        <w:tc>
          <w:tcPr>
            <w:tcW w:w="0" w:type="auto"/>
            <w:vAlign w:val="center"/>
            <w:hideMark/>
          </w:tcPr>
          <w:p w14:paraId="1885D8F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-0.3942</w:t>
            </w:r>
          </w:p>
        </w:tc>
        <w:tc>
          <w:tcPr>
            <w:tcW w:w="0" w:type="auto"/>
            <w:vAlign w:val="center"/>
            <w:hideMark/>
          </w:tcPr>
          <w:p w14:paraId="61E2047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0.0148848</w:t>
            </w:r>
          </w:p>
        </w:tc>
        <w:tc>
          <w:tcPr>
            <w:tcW w:w="0" w:type="auto"/>
            <w:vAlign w:val="center"/>
            <w:hideMark/>
          </w:tcPr>
          <w:p w14:paraId="36D1A5D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0.0317343</w:t>
            </w:r>
          </w:p>
        </w:tc>
        <w:tc>
          <w:tcPr>
            <w:tcW w:w="0" w:type="auto"/>
            <w:vAlign w:val="center"/>
            <w:hideMark/>
          </w:tcPr>
          <w:p w14:paraId="23D4F35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B8730B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6094CF5D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164C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464EC0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BED2E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0" w:type="auto"/>
            <w:vAlign w:val="center"/>
            <w:hideMark/>
          </w:tcPr>
          <w:p w14:paraId="29ADE16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-0.3916</w:t>
            </w:r>
          </w:p>
        </w:tc>
        <w:tc>
          <w:tcPr>
            <w:tcW w:w="0" w:type="auto"/>
            <w:vAlign w:val="center"/>
            <w:hideMark/>
          </w:tcPr>
          <w:p w14:paraId="0EAC0AA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0.0156123</w:t>
            </w:r>
          </w:p>
        </w:tc>
        <w:tc>
          <w:tcPr>
            <w:tcW w:w="0" w:type="auto"/>
            <w:vAlign w:val="center"/>
            <w:hideMark/>
          </w:tcPr>
          <w:p w14:paraId="792155E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0.0324991</w:t>
            </w:r>
          </w:p>
        </w:tc>
        <w:tc>
          <w:tcPr>
            <w:tcW w:w="0" w:type="auto"/>
            <w:vAlign w:val="center"/>
            <w:hideMark/>
          </w:tcPr>
          <w:p w14:paraId="0EEA33D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49D3E21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Significant negative</w:t>
            </w:r>
          </w:p>
        </w:tc>
      </w:tr>
      <w:tr w:rsidR="003A4889" w:rsidRPr="003A4889" w14:paraId="400E1217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4022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11340E3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12A26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TAP1</w:t>
            </w:r>
          </w:p>
        </w:tc>
        <w:tc>
          <w:tcPr>
            <w:tcW w:w="0" w:type="auto"/>
            <w:vAlign w:val="center"/>
            <w:hideMark/>
          </w:tcPr>
          <w:p w14:paraId="06ED59B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-0.1848</w:t>
            </w:r>
          </w:p>
        </w:tc>
        <w:tc>
          <w:tcPr>
            <w:tcW w:w="0" w:type="auto"/>
            <w:vAlign w:val="center"/>
            <w:hideMark/>
          </w:tcPr>
          <w:p w14:paraId="5A982EA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0.2656</w:t>
            </w:r>
          </w:p>
        </w:tc>
        <w:tc>
          <w:tcPr>
            <w:tcW w:w="0" w:type="auto"/>
            <w:vAlign w:val="center"/>
            <w:hideMark/>
          </w:tcPr>
          <w:p w14:paraId="1B41AC3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0.3150</w:t>
            </w:r>
          </w:p>
        </w:tc>
        <w:tc>
          <w:tcPr>
            <w:tcW w:w="0" w:type="auto"/>
            <w:vAlign w:val="center"/>
            <w:hideMark/>
          </w:tcPr>
          <w:p w14:paraId="41783F4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D2142D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negative</w:t>
            </w:r>
          </w:p>
        </w:tc>
      </w:tr>
      <w:tr w:rsidR="003A4889" w:rsidRPr="003A4889" w14:paraId="66DA5BE2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8C9F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75C982E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B0380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PSMB8</w:t>
            </w:r>
          </w:p>
        </w:tc>
        <w:tc>
          <w:tcPr>
            <w:tcW w:w="0" w:type="auto"/>
            <w:vAlign w:val="center"/>
            <w:hideMark/>
          </w:tcPr>
          <w:p w14:paraId="5962497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-0.3299</w:t>
            </w:r>
          </w:p>
        </w:tc>
        <w:tc>
          <w:tcPr>
            <w:tcW w:w="0" w:type="auto"/>
            <w:vAlign w:val="center"/>
            <w:hideMark/>
          </w:tcPr>
          <w:p w14:paraId="2AA9742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0.0436377</w:t>
            </w:r>
          </w:p>
        </w:tc>
        <w:tc>
          <w:tcPr>
            <w:tcW w:w="0" w:type="auto"/>
            <w:vAlign w:val="center"/>
            <w:hideMark/>
          </w:tcPr>
          <w:p w14:paraId="41D919A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0.0780885</w:t>
            </w:r>
          </w:p>
        </w:tc>
        <w:tc>
          <w:tcPr>
            <w:tcW w:w="0" w:type="auto"/>
            <w:vAlign w:val="center"/>
            <w:hideMark/>
          </w:tcPr>
          <w:p w14:paraId="40B9618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2DF2D5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Negative trend</w:t>
            </w:r>
          </w:p>
        </w:tc>
      </w:tr>
      <w:tr w:rsidR="003A4889" w:rsidRPr="003A4889" w14:paraId="1743BB8A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3D6A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84F821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3D8A2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PSMB9</w:t>
            </w:r>
          </w:p>
        </w:tc>
        <w:tc>
          <w:tcPr>
            <w:tcW w:w="0" w:type="auto"/>
            <w:vAlign w:val="center"/>
            <w:hideMark/>
          </w:tcPr>
          <w:p w14:paraId="2CE930E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-0.2603</w:t>
            </w:r>
          </w:p>
        </w:tc>
        <w:tc>
          <w:tcPr>
            <w:tcW w:w="0" w:type="auto"/>
            <w:vAlign w:val="center"/>
            <w:hideMark/>
          </w:tcPr>
          <w:p w14:paraId="09055BF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0.1144</w:t>
            </w:r>
          </w:p>
        </w:tc>
        <w:tc>
          <w:tcPr>
            <w:tcW w:w="0" w:type="auto"/>
            <w:vAlign w:val="center"/>
            <w:hideMark/>
          </w:tcPr>
          <w:p w14:paraId="2DA50079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0.1667260</w:t>
            </w:r>
          </w:p>
        </w:tc>
        <w:tc>
          <w:tcPr>
            <w:tcW w:w="0" w:type="auto"/>
            <w:vAlign w:val="center"/>
            <w:hideMark/>
          </w:tcPr>
          <w:p w14:paraId="2E0FE63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2FFB807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negative</w:t>
            </w:r>
          </w:p>
        </w:tc>
      </w:tr>
      <w:tr w:rsidR="003A4889" w:rsidRPr="003A4889" w14:paraId="3A522076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E4C31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343DA9F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E9BCF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CXCL9</w:t>
            </w:r>
          </w:p>
        </w:tc>
        <w:tc>
          <w:tcPr>
            <w:tcW w:w="0" w:type="auto"/>
            <w:vAlign w:val="center"/>
            <w:hideMark/>
          </w:tcPr>
          <w:p w14:paraId="119C32B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-0.0844</w:t>
            </w:r>
          </w:p>
        </w:tc>
        <w:tc>
          <w:tcPr>
            <w:tcW w:w="0" w:type="auto"/>
            <w:vAlign w:val="center"/>
            <w:hideMark/>
          </w:tcPr>
          <w:p w14:paraId="30513F4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0.6134</w:t>
            </w:r>
          </w:p>
        </w:tc>
        <w:tc>
          <w:tcPr>
            <w:tcW w:w="0" w:type="auto"/>
            <w:vAlign w:val="center"/>
            <w:hideMark/>
          </w:tcPr>
          <w:p w14:paraId="37F5B9F3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0.6320</w:t>
            </w:r>
          </w:p>
        </w:tc>
        <w:tc>
          <w:tcPr>
            <w:tcW w:w="0" w:type="auto"/>
            <w:vAlign w:val="center"/>
            <w:hideMark/>
          </w:tcPr>
          <w:p w14:paraId="68EB5E5D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289013B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Null / weak negative</w:t>
            </w:r>
          </w:p>
        </w:tc>
      </w:tr>
      <w:tr w:rsidR="003A4889" w:rsidRPr="003A4889" w14:paraId="0F44D903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430C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4AC0EB7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15D05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0" w:type="auto"/>
            <w:vAlign w:val="center"/>
            <w:hideMark/>
          </w:tcPr>
          <w:p w14:paraId="6DE604C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-0.3067</w:t>
            </w:r>
          </w:p>
        </w:tc>
        <w:tc>
          <w:tcPr>
            <w:tcW w:w="0" w:type="auto"/>
            <w:vAlign w:val="center"/>
            <w:hideMark/>
          </w:tcPr>
          <w:p w14:paraId="2C520D1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0.0614890</w:t>
            </w:r>
          </w:p>
        </w:tc>
        <w:tc>
          <w:tcPr>
            <w:tcW w:w="0" w:type="auto"/>
            <w:vAlign w:val="center"/>
            <w:hideMark/>
          </w:tcPr>
          <w:p w14:paraId="62CD6AF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0.1028177</w:t>
            </w:r>
          </w:p>
        </w:tc>
        <w:tc>
          <w:tcPr>
            <w:tcW w:w="0" w:type="auto"/>
            <w:vAlign w:val="center"/>
            <w:hideMark/>
          </w:tcPr>
          <w:p w14:paraId="7D8CB13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197742A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Negative trend</w:t>
            </w:r>
          </w:p>
        </w:tc>
      </w:tr>
      <w:tr w:rsidR="003A4889" w:rsidRPr="003A4889" w14:paraId="5CAAA689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6017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lastRenderedPageBreak/>
              <w:t>PanCK pos</w:t>
            </w:r>
          </w:p>
        </w:tc>
        <w:tc>
          <w:tcPr>
            <w:tcW w:w="0" w:type="auto"/>
            <w:vAlign w:val="center"/>
            <w:hideMark/>
          </w:tcPr>
          <w:p w14:paraId="1BB3D122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6ACC15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vAlign w:val="center"/>
            <w:hideMark/>
          </w:tcPr>
          <w:p w14:paraId="08242D7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-0.1951</w:t>
            </w:r>
          </w:p>
        </w:tc>
        <w:tc>
          <w:tcPr>
            <w:tcW w:w="0" w:type="auto"/>
            <w:vAlign w:val="center"/>
            <w:hideMark/>
          </w:tcPr>
          <w:p w14:paraId="6EF07D3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0.2395</w:t>
            </w:r>
          </w:p>
        </w:tc>
        <w:tc>
          <w:tcPr>
            <w:tcW w:w="0" w:type="auto"/>
            <w:vAlign w:val="center"/>
            <w:hideMark/>
          </w:tcPr>
          <w:p w14:paraId="1B00FBD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0.2944</w:t>
            </w:r>
          </w:p>
        </w:tc>
        <w:tc>
          <w:tcPr>
            <w:tcW w:w="0" w:type="auto"/>
            <w:vAlign w:val="center"/>
            <w:hideMark/>
          </w:tcPr>
          <w:p w14:paraId="0FCAB5B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6EA8CC18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negative</w:t>
            </w:r>
          </w:p>
        </w:tc>
      </w:tr>
      <w:tr w:rsidR="003A4889" w:rsidRPr="003A4889" w14:paraId="726E9CB5" w14:textId="77777777" w:rsidTr="003A48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3AC50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PanCK pos</w:t>
            </w:r>
          </w:p>
        </w:tc>
        <w:tc>
          <w:tcPr>
            <w:tcW w:w="0" w:type="auto"/>
            <w:vAlign w:val="center"/>
            <w:hideMark/>
          </w:tcPr>
          <w:p w14:paraId="02B64B0A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4889">
              <w:rPr>
                <w:rFonts w:ascii="Times New Roman" w:hAnsi="Times New Roman" w:cs="Times New Roman"/>
              </w:rPr>
              <w:t>sig_Treg_activated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69672C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0" w:type="auto"/>
            <w:vAlign w:val="center"/>
            <w:hideMark/>
          </w:tcPr>
          <w:p w14:paraId="34A7C0BB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0.0955</w:t>
            </w:r>
          </w:p>
        </w:tc>
        <w:tc>
          <w:tcPr>
            <w:tcW w:w="0" w:type="auto"/>
            <w:vAlign w:val="center"/>
            <w:hideMark/>
          </w:tcPr>
          <w:p w14:paraId="229983D4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0.5671</w:t>
            </w:r>
          </w:p>
        </w:tc>
        <w:tc>
          <w:tcPr>
            <w:tcW w:w="0" w:type="auto"/>
            <w:vAlign w:val="center"/>
            <w:hideMark/>
          </w:tcPr>
          <w:p w14:paraId="766310D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0.6025</w:t>
            </w:r>
          </w:p>
        </w:tc>
        <w:tc>
          <w:tcPr>
            <w:tcW w:w="0" w:type="auto"/>
            <w:vAlign w:val="center"/>
            <w:hideMark/>
          </w:tcPr>
          <w:p w14:paraId="5189E41E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1" w:type="dxa"/>
            <w:vAlign w:val="center"/>
            <w:hideMark/>
          </w:tcPr>
          <w:p w14:paraId="32012ED6" w14:textId="77777777" w:rsidR="003A4889" w:rsidRPr="003A4889" w:rsidRDefault="003A4889" w:rsidP="003A4889">
            <w:pPr>
              <w:jc w:val="both"/>
              <w:rPr>
                <w:rFonts w:ascii="Times New Roman" w:hAnsi="Times New Roman" w:cs="Times New Roman"/>
              </w:rPr>
            </w:pPr>
            <w:r w:rsidRPr="003A4889">
              <w:rPr>
                <w:rFonts w:ascii="Times New Roman" w:hAnsi="Times New Roman" w:cs="Times New Roman"/>
              </w:rPr>
              <w:t>Weak positive / null</w:t>
            </w:r>
          </w:p>
        </w:tc>
      </w:tr>
    </w:tbl>
    <w:p w14:paraId="276CC060" w14:textId="4E477147" w:rsidR="003A4889" w:rsidRDefault="003A4889" w:rsidP="00CD22E2">
      <w:pPr>
        <w:jc w:val="both"/>
        <w:rPr>
          <w:rFonts w:ascii="Times New Roman" w:hAnsi="Times New Roman" w:cs="Times New Roman"/>
        </w:rPr>
      </w:pPr>
      <w:r w:rsidRPr="003A4889">
        <w:rPr>
          <w:rFonts w:ascii="Times New Roman" w:hAnsi="Times New Roman" w:cs="Times New Roman"/>
          <w:b/>
          <w:bCs/>
        </w:rPr>
        <w:t xml:space="preserve">Supplementary Table S4. </w:t>
      </w:r>
      <w:r w:rsidRPr="003A4889">
        <w:rPr>
          <w:rFonts w:ascii="Times New Roman" w:hAnsi="Times New Roman" w:cs="Times New Roman"/>
        </w:rPr>
        <w:t xml:space="preserve">AOI-level spatial </w:t>
      </w:r>
      <w:proofErr w:type="spellStart"/>
      <w:r w:rsidRPr="003A4889">
        <w:rPr>
          <w:rFonts w:ascii="Times New Roman" w:hAnsi="Times New Roman" w:cs="Times New Roman"/>
        </w:rPr>
        <w:t>coexpression</w:t>
      </w:r>
      <w:proofErr w:type="spellEnd"/>
      <w:r w:rsidRPr="003A4889">
        <w:rPr>
          <w:rFonts w:ascii="Times New Roman" w:hAnsi="Times New Roman" w:cs="Times New Roman"/>
        </w:rPr>
        <w:t xml:space="preserve"> results in PanCK-positive tumor-associated compartments from the </w:t>
      </w:r>
      <w:proofErr w:type="spellStart"/>
      <w:r w:rsidRPr="003A4889">
        <w:rPr>
          <w:rFonts w:ascii="Times New Roman" w:hAnsi="Times New Roman" w:cs="Times New Roman"/>
        </w:rPr>
        <w:t>GeoMx</w:t>
      </w:r>
      <w:proofErr w:type="spellEnd"/>
      <w:r w:rsidRPr="003A4889">
        <w:rPr>
          <w:rFonts w:ascii="Times New Roman" w:hAnsi="Times New Roman" w:cs="Times New Roman"/>
        </w:rPr>
        <w:t xml:space="preserve"> DSP validation cohort. Spearman correlation was used to quantify the relationship between immune-program signature scores and local functional features related to MHC activity, antigen presentation, interferon signaling, and chemokine expression. sig_CD8_GZMK_effector and sig_CD8_CXCL13_exhausted were analyzed as the two primary responder-associated CD8 programs, whereas </w:t>
      </w:r>
      <w:proofErr w:type="spellStart"/>
      <w:r w:rsidRPr="003A4889">
        <w:rPr>
          <w:rFonts w:ascii="Times New Roman" w:hAnsi="Times New Roman" w:cs="Times New Roman"/>
        </w:rPr>
        <w:t>sig_Treg_activated</w:t>
      </w:r>
      <w:proofErr w:type="spellEnd"/>
      <w:r w:rsidRPr="003A4889">
        <w:rPr>
          <w:rFonts w:ascii="Times New Roman" w:hAnsi="Times New Roman" w:cs="Times New Roman"/>
        </w:rPr>
        <w:t xml:space="preserve"> was retained as a comparison program to assess regulatory-exclusion-associated patterns. Positive rho values indicate direct spatial coupling, whereas negative rho values indicate inverse spatial association. The complete raw results file also contained PanCK-negative compartment analyses.</w:t>
      </w:r>
    </w:p>
    <w:p w14:paraId="03199799" w14:textId="77777777" w:rsidR="003A4889" w:rsidRPr="003A4889" w:rsidRDefault="003A4889" w:rsidP="003A4889">
      <w:pPr>
        <w:jc w:val="both"/>
        <w:rPr>
          <w:rFonts w:ascii="Times New Roman" w:hAnsi="Times New Roman" w:cs="Times New Roman"/>
        </w:rPr>
      </w:pPr>
      <w:r w:rsidRPr="003A4889">
        <w:rPr>
          <w:rFonts w:ascii="Times New Roman" w:hAnsi="Times New Roman" w:cs="Times New Roman"/>
          <w:b/>
          <w:bCs/>
        </w:rPr>
        <w:t>Supplementary Table S5. High-versus-low PanCK-positive AOI comparison of IFN-, chemokine-, and antigen-presentation-related features</w:t>
      </w:r>
    </w:p>
    <w:p w14:paraId="463CEE3A" w14:textId="527F2E03" w:rsidR="003A4889" w:rsidRDefault="003A4889" w:rsidP="00CD22E2">
      <w:pPr>
        <w:jc w:val="both"/>
        <w:rPr>
          <w:rFonts w:ascii="Times New Roman" w:hAnsi="Times New Roman" w:cs="Times New Roman"/>
          <w:b/>
          <w:bCs/>
        </w:rPr>
      </w:pPr>
      <w:r w:rsidRPr="003A4889">
        <w:rPr>
          <w:rFonts w:ascii="Times New Roman" w:hAnsi="Times New Roman" w:cs="Times New Roman"/>
          <w:b/>
          <w:bCs/>
        </w:rPr>
        <w:t>Part A. CXCL13-exhausted signature-high versus signature-low PanCK-positive AOIs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435"/>
        <w:gridCol w:w="847"/>
        <w:gridCol w:w="784"/>
        <w:gridCol w:w="766"/>
        <w:gridCol w:w="752"/>
        <w:gridCol w:w="589"/>
        <w:gridCol w:w="1067"/>
      </w:tblGrid>
      <w:tr w:rsidR="005C431D" w:rsidRPr="005C431D" w14:paraId="5544E22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47D40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2F9E036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5BF598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Mean_high</w:t>
            </w:r>
          </w:p>
        </w:tc>
        <w:tc>
          <w:tcPr>
            <w:tcW w:w="0" w:type="auto"/>
            <w:vAlign w:val="center"/>
            <w:hideMark/>
          </w:tcPr>
          <w:p w14:paraId="77D8154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431D">
              <w:rPr>
                <w:rFonts w:ascii="Times New Roman" w:hAnsi="Times New Roman" w:cs="Times New Roman"/>
                <w:b/>
                <w:bCs/>
              </w:rPr>
              <w:t>Mean_low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6033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431D">
              <w:rPr>
                <w:rFonts w:ascii="Times New Roman" w:hAnsi="Times New Roman" w:cs="Times New Roman"/>
                <w:b/>
                <w:bCs/>
              </w:rPr>
              <w:t>Higher_in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A7141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10BAF43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0" w:type="auto"/>
            <w:vAlign w:val="center"/>
            <w:hideMark/>
          </w:tcPr>
          <w:p w14:paraId="6F38132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5C431D" w:rsidRPr="005C431D" w14:paraId="13A35F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55B4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38AB432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axis_mhc_i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3B136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0.6544</w:t>
            </w:r>
          </w:p>
        </w:tc>
        <w:tc>
          <w:tcPr>
            <w:tcW w:w="0" w:type="auto"/>
            <w:vAlign w:val="center"/>
            <w:hideMark/>
          </w:tcPr>
          <w:p w14:paraId="7E63CB5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0.6128</w:t>
            </w:r>
          </w:p>
        </w:tc>
        <w:tc>
          <w:tcPr>
            <w:tcW w:w="0" w:type="auto"/>
            <w:vAlign w:val="center"/>
            <w:hideMark/>
          </w:tcPr>
          <w:p w14:paraId="557C33D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8DE000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0" w:type="auto"/>
            <w:vAlign w:val="center"/>
            <w:hideMark/>
          </w:tcPr>
          <w:p w14:paraId="17B49BA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0" w:type="auto"/>
            <w:vAlign w:val="center"/>
            <w:hideMark/>
          </w:tcPr>
          <w:p w14:paraId="06C3767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No difference</w:t>
            </w:r>
          </w:p>
        </w:tc>
      </w:tr>
      <w:tr w:rsidR="005C431D" w:rsidRPr="005C431D" w14:paraId="30A416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D260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AF7E44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axis_mhc_ii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FE6C9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0.5852</w:t>
            </w:r>
          </w:p>
        </w:tc>
        <w:tc>
          <w:tcPr>
            <w:tcW w:w="0" w:type="auto"/>
            <w:vAlign w:val="center"/>
            <w:hideMark/>
          </w:tcPr>
          <w:p w14:paraId="75979D3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0.4482</w:t>
            </w:r>
          </w:p>
        </w:tc>
        <w:tc>
          <w:tcPr>
            <w:tcW w:w="0" w:type="auto"/>
            <w:vAlign w:val="center"/>
            <w:hideMark/>
          </w:tcPr>
          <w:p w14:paraId="5476223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30B786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0.6032</w:t>
            </w:r>
          </w:p>
        </w:tc>
        <w:tc>
          <w:tcPr>
            <w:tcW w:w="0" w:type="auto"/>
            <w:vAlign w:val="center"/>
            <w:hideMark/>
          </w:tcPr>
          <w:p w14:paraId="7A174B9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0.7072</w:t>
            </w:r>
          </w:p>
        </w:tc>
        <w:tc>
          <w:tcPr>
            <w:tcW w:w="0" w:type="auto"/>
            <w:vAlign w:val="center"/>
            <w:hideMark/>
          </w:tcPr>
          <w:p w14:paraId="6ABB5B2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2797D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4A17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6B3F6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axis_ifn_axis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F4238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0.9167</w:t>
            </w:r>
          </w:p>
        </w:tc>
        <w:tc>
          <w:tcPr>
            <w:tcW w:w="0" w:type="auto"/>
            <w:vAlign w:val="center"/>
            <w:hideMark/>
          </w:tcPr>
          <w:p w14:paraId="11049A3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0.6227</w:t>
            </w:r>
          </w:p>
        </w:tc>
        <w:tc>
          <w:tcPr>
            <w:tcW w:w="0" w:type="auto"/>
            <w:vAlign w:val="center"/>
            <w:hideMark/>
          </w:tcPr>
          <w:p w14:paraId="789DCA9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872A23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0.02333</w:t>
            </w:r>
          </w:p>
        </w:tc>
        <w:tc>
          <w:tcPr>
            <w:tcW w:w="0" w:type="auto"/>
            <w:vAlign w:val="center"/>
            <w:hideMark/>
          </w:tcPr>
          <w:p w14:paraId="40C5958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0.09547</w:t>
            </w:r>
          </w:p>
        </w:tc>
        <w:tc>
          <w:tcPr>
            <w:tcW w:w="0" w:type="auto"/>
            <w:vAlign w:val="center"/>
            <w:hideMark/>
          </w:tcPr>
          <w:p w14:paraId="7705764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2F4E1B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B0AF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1370A26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axis_antigen_present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13799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0.5660</w:t>
            </w:r>
          </w:p>
        </w:tc>
        <w:tc>
          <w:tcPr>
            <w:tcW w:w="0" w:type="auto"/>
            <w:vAlign w:val="center"/>
            <w:hideMark/>
          </w:tcPr>
          <w:p w14:paraId="7D2BD7A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0.5007</w:t>
            </w:r>
          </w:p>
        </w:tc>
        <w:tc>
          <w:tcPr>
            <w:tcW w:w="0" w:type="auto"/>
            <w:vAlign w:val="center"/>
            <w:hideMark/>
          </w:tcPr>
          <w:p w14:paraId="15FD77B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7E7658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0.8175</w:t>
            </w:r>
          </w:p>
        </w:tc>
        <w:tc>
          <w:tcPr>
            <w:tcW w:w="0" w:type="auto"/>
            <w:vAlign w:val="center"/>
            <w:hideMark/>
          </w:tcPr>
          <w:p w14:paraId="432FAE8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0.8686</w:t>
            </w:r>
          </w:p>
        </w:tc>
        <w:tc>
          <w:tcPr>
            <w:tcW w:w="0" w:type="auto"/>
            <w:vAlign w:val="center"/>
            <w:hideMark/>
          </w:tcPr>
          <w:p w14:paraId="17478F3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No difference</w:t>
            </w:r>
          </w:p>
        </w:tc>
      </w:tr>
      <w:tr w:rsidR="005C431D" w:rsidRPr="005C431D" w14:paraId="50A0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E6E9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</w:t>
            </w:r>
            <w:r w:rsidRPr="005C431D">
              <w:rPr>
                <w:rFonts w:ascii="Times New Roman" w:hAnsi="Times New Roman" w:cs="Times New Roman"/>
              </w:rPr>
              <w:lastRenderedPageBreak/>
              <w:t>xhausted</w:t>
            </w:r>
          </w:p>
        </w:tc>
        <w:tc>
          <w:tcPr>
            <w:tcW w:w="0" w:type="auto"/>
            <w:vAlign w:val="center"/>
            <w:hideMark/>
          </w:tcPr>
          <w:p w14:paraId="0D35FAF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lastRenderedPageBreak/>
              <w:t>HLA-DRA</w:t>
            </w:r>
          </w:p>
        </w:tc>
        <w:tc>
          <w:tcPr>
            <w:tcW w:w="0" w:type="auto"/>
            <w:vAlign w:val="center"/>
            <w:hideMark/>
          </w:tcPr>
          <w:p w14:paraId="6AE89FB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0.3084</w:t>
            </w:r>
          </w:p>
        </w:tc>
        <w:tc>
          <w:tcPr>
            <w:tcW w:w="0" w:type="auto"/>
            <w:vAlign w:val="center"/>
            <w:hideMark/>
          </w:tcPr>
          <w:p w14:paraId="79449AE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0.0613</w:t>
            </w:r>
          </w:p>
        </w:tc>
        <w:tc>
          <w:tcPr>
            <w:tcW w:w="0" w:type="auto"/>
            <w:vAlign w:val="center"/>
            <w:hideMark/>
          </w:tcPr>
          <w:p w14:paraId="57F7855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DC2D9A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0.5441</w:t>
            </w:r>
          </w:p>
        </w:tc>
        <w:tc>
          <w:tcPr>
            <w:tcW w:w="0" w:type="auto"/>
            <w:vAlign w:val="center"/>
            <w:hideMark/>
          </w:tcPr>
          <w:p w14:paraId="4723E7D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0.685</w:t>
            </w:r>
            <w:r w:rsidRPr="005C431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478190E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lastRenderedPageBreak/>
              <w:t xml:space="preserve">Weak positive </w:t>
            </w:r>
            <w:r w:rsidRPr="005C431D">
              <w:rPr>
                <w:rFonts w:ascii="Times New Roman" w:hAnsi="Times New Roman" w:cs="Times New Roman"/>
              </w:rPr>
              <w:lastRenderedPageBreak/>
              <w:t>trend</w:t>
            </w:r>
          </w:p>
        </w:tc>
      </w:tr>
      <w:tr w:rsidR="005C431D" w:rsidRPr="005C431D" w14:paraId="728265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05A8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lastRenderedPageBreak/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08EE77F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vAlign w:val="center"/>
            <w:hideMark/>
          </w:tcPr>
          <w:p w14:paraId="3F7C0C2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0.2048</w:t>
            </w:r>
          </w:p>
        </w:tc>
        <w:tc>
          <w:tcPr>
            <w:tcW w:w="0" w:type="auto"/>
            <w:vAlign w:val="center"/>
            <w:hideMark/>
          </w:tcPr>
          <w:p w14:paraId="14EBF9F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0.1558</w:t>
            </w:r>
          </w:p>
        </w:tc>
        <w:tc>
          <w:tcPr>
            <w:tcW w:w="0" w:type="auto"/>
            <w:vAlign w:val="center"/>
            <w:hideMark/>
          </w:tcPr>
          <w:p w14:paraId="3BE0FD2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15C902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0.7075</w:t>
            </w:r>
          </w:p>
        </w:tc>
        <w:tc>
          <w:tcPr>
            <w:tcW w:w="0" w:type="auto"/>
            <w:vAlign w:val="center"/>
            <w:hideMark/>
          </w:tcPr>
          <w:p w14:paraId="1712A02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0.8019</w:t>
            </w:r>
          </w:p>
        </w:tc>
        <w:tc>
          <w:tcPr>
            <w:tcW w:w="0" w:type="auto"/>
            <w:vAlign w:val="center"/>
            <w:hideMark/>
          </w:tcPr>
          <w:p w14:paraId="4096C14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No difference</w:t>
            </w:r>
          </w:p>
        </w:tc>
      </w:tr>
      <w:tr w:rsidR="005C431D" w:rsidRPr="005C431D" w14:paraId="136C25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2ACD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3D5D089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HLA-A</w:t>
            </w:r>
          </w:p>
        </w:tc>
        <w:tc>
          <w:tcPr>
            <w:tcW w:w="0" w:type="auto"/>
            <w:vAlign w:val="center"/>
            <w:hideMark/>
          </w:tcPr>
          <w:p w14:paraId="351EB4C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0.6048</w:t>
            </w:r>
          </w:p>
        </w:tc>
        <w:tc>
          <w:tcPr>
            <w:tcW w:w="0" w:type="auto"/>
            <w:vAlign w:val="center"/>
            <w:hideMark/>
          </w:tcPr>
          <w:p w14:paraId="760A648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0.5312</w:t>
            </w:r>
          </w:p>
        </w:tc>
        <w:tc>
          <w:tcPr>
            <w:tcW w:w="0" w:type="auto"/>
            <w:vAlign w:val="center"/>
            <w:hideMark/>
          </w:tcPr>
          <w:p w14:paraId="07BE686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EB8127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0.8175</w:t>
            </w:r>
          </w:p>
        </w:tc>
        <w:tc>
          <w:tcPr>
            <w:tcW w:w="0" w:type="auto"/>
            <w:vAlign w:val="center"/>
            <w:hideMark/>
          </w:tcPr>
          <w:p w14:paraId="66A8E09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0.8686</w:t>
            </w:r>
          </w:p>
        </w:tc>
        <w:tc>
          <w:tcPr>
            <w:tcW w:w="0" w:type="auto"/>
            <w:vAlign w:val="center"/>
            <w:hideMark/>
          </w:tcPr>
          <w:p w14:paraId="77BC71F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No difference</w:t>
            </w:r>
          </w:p>
        </w:tc>
      </w:tr>
      <w:tr w:rsidR="005C431D" w:rsidRPr="005C431D" w14:paraId="41F7E5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9697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4DB0959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HLA-B</w:t>
            </w:r>
          </w:p>
        </w:tc>
        <w:tc>
          <w:tcPr>
            <w:tcW w:w="0" w:type="auto"/>
            <w:vAlign w:val="center"/>
            <w:hideMark/>
          </w:tcPr>
          <w:p w14:paraId="0A685A2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0.4555</w:t>
            </w:r>
          </w:p>
        </w:tc>
        <w:tc>
          <w:tcPr>
            <w:tcW w:w="0" w:type="auto"/>
            <w:vAlign w:val="center"/>
            <w:hideMark/>
          </w:tcPr>
          <w:p w14:paraId="6057C49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0.4589</w:t>
            </w:r>
          </w:p>
        </w:tc>
        <w:tc>
          <w:tcPr>
            <w:tcW w:w="0" w:type="auto"/>
            <w:vAlign w:val="center"/>
            <w:hideMark/>
          </w:tcPr>
          <w:p w14:paraId="221DABB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750B98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0.9310</w:t>
            </w:r>
          </w:p>
        </w:tc>
        <w:tc>
          <w:tcPr>
            <w:tcW w:w="0" w:type="auto"/>
            <w:vAlign w:val="center"/>
            <w:hideMark/>
          </w:tcPr>
          <w:p w14:paraId="1EE9950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0.9593</w:t>
            </w:r>
          </w:p>
        </w:tc>
        <w:tc>
          <w:tcPr>
            <w:tcW w:w="0" w:type="auto"/>
            <w:vAlign w:val="center"/>
            <w:hideMark/>
          </w:tcPr>
          <w:p w14:paraId="02062CF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No difference</w:t>
            </w:r>
          </w:p>
        </w:tc>
      </w:tr>
      <w:tr w:rsidR="005C431D" w:rsidRPr="005C431D" w14:paraId="1F6928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2F38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7DE5C87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HLA-C</w:t>
            </w:r>
          </w:p>
        </w:tc>
        <w:tc>
          <w:tcPr>
            <w:tcW w:w="0" w:type="auto"/>
            <w:vAlign w:val="center"/>
            <w:hideMark/>
          </w:tcPr>
          <w:p w14:paraId="7347E36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0.4535</w:t>
            </w:r>
          </w:p>
        </w:tc>
        <w:tc>
          <w:tcPr>
            <w:tcW w:w="0" w:type="auto"/>
            <w:vAlign w:val="center"/>
            <w:hideMark/>
          </w:tcPr>
          <w:p w14:paraId="27EAE6F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0.6924</w:t>
            </w:r>
          </w:p>
        </w:tc>
        <w:tc>
          <w:tcPr>
            <w:tcW w:w="0" w:type="auto"/>
            <w:vAlign w:val="center"/>
            <w:hideMark/>
          </w:tcPr>
          <w:p w14:paraId="79AB6CC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0788FA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0.3394</w:t>
            </w:r>
          </w:p>
        </w:tc>
        <w:tc>
          <w:tcPr>
            <w:tcW w:w="0" w:type="auto"/>
            <w:vAlign w:val="center"/>
            <w:hideMark/>
          </w:tcPr>
          <w:p w14:paraId="6C2B6AE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0.4616</w:t>
            </w:r>
          </w:p>
        </w:tc>
        <w:tc>
          <w:tcPr>
            <w:tcW w:w="0" w:type="auto"/>
            <w:vAlign w:val="center"/>
            <w:hideMark/>
          </w:tcPr>
          <w:p w14:paraId="58B1287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negative trend</w:t>
            </w:r>
          </w:p>
        </w:tc>
      </w:tr>
      <w:tr w:rsidR="005C431D" w:rsidRPr="005C431D" w14:paraId="612A15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C51D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AEBAE7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0" w:type="auto"/>
            <w:vAlign w:val="center"/>
            <w:hideMark/>
          </w:tcPr>
          <w:p w14:paraId="2E92035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0.2466</w:t>
            </w:r>
          </w:p>
        </w:tc>
        <w:tc>
          <w:tcPr>
            <w:tcW w:w="0" w:type="auto"/>
            <w:vAlign w:val="center"/>
            <w:hideMark/>
          </w:tcPr>
          <w:p w14:paraId="3298270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0.5725</w:t>
            </w:r>
          </w:p>
        </w:tc>
        <w:tc>
          <w:tcPr>
            <w:tcW w:w="0" w:type="auto"/>
            <w:vAlign w:val="center"/>
            <w:hideMark/>
          </w:tcPr>
          <w:p w14:paraId="121F323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1D6DBB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0.4879</w:t>
            </w:r>
          </w:p>
        </w:tc>
        <w:tc>
          <w:tcPr>
            <w:tcW w:w="0" w:type="auto"/>
            <w:vAlign w:val="center"/>
            <w:hideMark/>
          </w:tcPr>
          <w:p w14:paraId="3AB81D5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0.6381</w:t>
            </w:r>
          </w:p>
        </w:tc>
        <w:tc>
          <w:tcPr>
            <w:tcW w:w="0" w:type="auto"/>
            <w:vAlign w:val="center"/>
            <w:hideMark/>
          </w:tcPr>
          <w:p w14:paraId="4449E02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negative trend</w:t>
            </w:r>
          </w:p>
        </w:tc>
      </w:tr>
      <w:tr w:rsidR="005C431D" w:rsidRPr="005C431D" w14:paraId="7B974D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B891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C45EE3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TAP1</w:t>
            </w:r>
          </w:p>
        </w:tc>
        <w:tc>
          <w:tcPr>
            <w:tcW w:w="0" w:type="auto"/>
            <w:vAlign w:val="center"/>
            <w:hideMark/>
          </w:tcPr>
          <w:p w14:paraId="51D1D30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0.9889</w:t>
            </w:r>
          </w:p>
        </w:tc>
        <w:tc>
          <w:tcPr>
            <w:tcW w:w="0" w:type="auto"/>
            <w:vAlign w:val="center"/>
            <w:hideMark/>
          </w:tcPr>
          <w:p w14:paraId="7998D1C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0.5933</w:t>
            </w:r>
          </w:p>
        </w:tc>
        <w:tc>
          <w:tcPr>
            <w:tcW w:w="0" w:type="auto"/>
            <w:vAlign w:val="center"/>
            <w:hideMark/>
          </w:tcPr>
          <w:p w14:paraId="76B3FE1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2282AB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0.006204</w:t>
            </w:r>
          </w:p>
        </w:tc>
        <w:tc>
          <w:tcPr>
            <w:tcW w:w="0" w:type="auto"/>
            <w:vAlign w:val="center"/>
            <w:hideMark/>
          </w:tcPr>
          <w:p w14:paraId="09FCD29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0.03516</w:t>
            </w:r>
          </w:p>
        </w:tc>
        <w:tc>
          <w:tcPr>
            <w:tcW w:w="0" w:type="auto"/>
            <w:vAlign w:val="center"/>
            <w:hideMark/>
          </w:tcPr>
          <w:p w14:paraId="4328497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22F863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85CE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02904A7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PSMB8</w:t>
            </w:r>
          </w:p>
        </w:tc>
        <w:tc>
          <w:tcPr>
            <w:tcW w:w="0" w:type="auto"/>
            <w:vAlign w:val="center"/>
            <w:hideMark/>
          </w:tcPr>
          <w:p w14:paraId="748523D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0.8905</w:t>
            </w:r>
          </w:p>
        </w:tc>
        <w:tc>
          <w:tcPr>
            <w:tcW w:w="0" w:type="auto"/>
            <w:vAlign w:val="center"/>
            <w:hideMark/>
          </w:tcPr>
          <w:p w14:paraId="32BC2DC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0.7656</w:t>
            </w:r>
          </w:p>
        </w:tc>
        <w:tc>
          <w:tcPr>
            <w:tcW w:w="0" w:type="auto"/>
            <w:vAlign w:val="center"/>
            <w:hideMark/>
          </w:tcPr>
          <w:p w14:paraId="7834C07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AC9B17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0.6032</w:t>
            </w:r>
          </w:p>
        </w:tc>
        <w:tc>
          <w:tcPr>
            <w:tcW w:w="0" w:type="auto"/>
            <w:vAlign w:val="center"/>
            <w:hideMark/>
          </w:tcPr>
          <w:p w14:paraId="46AACAD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0.7072</w:t>
            </w:r>
          </w:p>
        </w:tc>
        <w:tc>
          <w:tcPr>
            <w:tcW w:w="0" w:type="auto"/>
            <w:vAlign w:val="center"/>
            <w:hideMark/>
          </w:tcPr>
          <w:p w14:paraId="2135AB4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594B2B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3E79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66D849D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PSMB9</w:t>
            </w:r>
          </w:p>
        </w:tc>
        <w:tc>
          <w:tcPr>
            <w:tcW w:w="0" w:type="auto"/>
            <w:vAlign w:val="center"/>
            <w:hideMark/>
          </w:tcPr>
          <w:p w14:paraId="1294DF7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0.9412</w:t>
            </w:r>
          </w:p>
        </w:tc>
        <w:tc>
          <w:tcPr>
            <w:tcW w:w="0" w:type="auto"/>
            <w:vAlign w:val="center"/>
            <w:hideMark/>
          </w:tcPr>
          <w:p w14:paraId="744CF04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0.6756</w:t>
            </w:r>
          </w:p>
        </w:tc>
        <w:tc>
          <w:tcPr>
            <w:tcW w:w="0" w:type="auto"/>
            <w:vAlign w:val="center"/>
            <w:hideMark/>
          </w:tcPr>
          <w:p w14:paraId="46ABBCA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570FDC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0.05711</w:t>
            </w:r>
          </w:p>
        </w:tc>
        <w:tc>
          <w:tcPr>
            <w:tcW w:w="0" w:type="auto"/>
            <w:vAlign w:val="center"/>
            <w:hideMark/>
          </w:tcPr>
          <w:p w14:paraId="1AC3999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0.14936</w:t>
            </w:r>
          </w:p>
        </w:tc>
        <w:tc>
          <w:tcPr>
            <w:tcW w:w="0" w:type="auto"/>
            <w:vAlign w:val="center"/>
            <w:hideMark/>
          </w:tcPr>
          <w:p w14:paraId="5CE85D2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005A04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4FC9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0CEA8BB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CXCL9</w:t>
            </w:r>
          </w:p>
        </w:tc>
        <w:tc>
          <w:tcPr>
            <w:tcW w:w="0" w:type="auto"/>
            <w:vAlign w:val="center"/>
            <w:hideMark/>
          </w:tcPr>
          <w:p w14:paraId="1CFFA09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0.8816</w:t>
            </w:r>
          </w:p>
        </w:tc>
        <w:tc>
          <w:tcPr>
            <w:tcW w:w="0" w:type="auto"/>
            <w:vAlign w:val="center"/>
            <w:hideMark/>
          </w:tcPr>
          <w:p w14:paraId="15BF720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0.3541</w:t>
            </w:r>
          </w:p>
        </w:tc>
        <w:tc>
          <w:tcPr>
            <w:tcW w:w="0" w:type="auto"/>
            <w:vAlign w:val="center"/>
            <w:hideMark/>
          </w:tcPr>
          <w:p w14:paraId="6C87505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E21D78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0.0005433</w:t>
            </w:r>
          </w:p>
        </w:tc>
        <w:tc>
          <w:tcPr>
            <w:tcW w:w="0" w:type="auto"/>
            <w:vAlign w:val="center"/>
            <w:hideMark/>
          </w:tcPr>
          <w:p w14:paraId="1354FE7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0.01847</w:t>
            </w:r>
          </w:p>
        </w:tc>
        <w:tc>
          <w:tcPr>
            <w:tcW w:w="0" w:type="auto"/>
            <w:vAlign w:val="center"/>
            <w:hideMark/>
          </w:tcPr>
          <w:p w14:paraId="3EB351E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0FC22A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DC08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B50402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0" w:type="auto"/>
            <w:vAlign w:val="center"/>
            <w:hideMark/>
          </w:tcPr>
          <w:p w14:paraId="40BB08F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0.9446</w:t>
            </w:r>
          </w:p>
        </w:tc>
        <w:tc>
          <w:tcPr>
            <w:tcW w:w="0" w:type="auto"/>
            <w:vAlign w:val="center"/>
            <w:hideMark/>
          </w:tcPr>
          <w:p w14:paraId="62530EF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0.3692</w:t>
            </w:r>
          </w:p>
        </w:tc>
        <w:tc>
          <w:tcPr>
            <w:tcW w:w="0" w:type="auto"/>
            <w:vAlign w:val="center"/>
            <w:hideMark/>
          </w:tcPr>
          <w:p w14:paraId="27721EE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0176EF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0.003063</w:t>
            </w:r>
          </w:p>
        </w:tc>
        <w:tc>
          <w:tcPr>
            <w:tcW w:w="0" w:type="auto"/>
            <w:vAlign w:val="center"/>
            <w:hideMark/>
          </w:tcPr>
          <w:p w14:paraId="7E08A94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0.02839</w:t>
            </w:r>
          </w:p>
        </w:tc>
        <w:tc>
          <w:tcPr>
            <w:tcW w:w="0" w:type="auto"/>
            <w:vAlign w:val="center"/>
            <w:hideMark/>
          </w:tcPr>
          <w:p w14:paraId="2D5422A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4EF466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E7AD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401B1E9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vAlign w:val="center"/>
            <w:hideMark/>
          </w:tcPr>
          <w:p w14:paraId="6B70445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0.9082</w:t>
            </w:r>
          </w:p>
        </w:tc>
        <w:tc>
          <w:tcPr>
            <w:tcW w:w="0" w:type="auto"/>
            <w:vAlign w:val="center"/>
            <w:hideMark/>
          </w:tcPr>
          <w:p w14:paraId="4CFAA92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0.5716</w:t>
            </w:r>
          </w:p>
        </w:tc>
        <w:tc>
          <w:tcPr>
            <w:tcW w:w="0" w:type="auto"/>
            <w:vAlign w:val="center"/>
            <w:hideMark/>
          </w:tcPr>
          <w:p w14:paraId="473723A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95F1D7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0.09641</w:t>
            </w:r>
          </w:p>
        </w:tc>
        <w:tc>
          <w:tcPr>
            <w:tcW w:w="0" w:type="auto"/>
            <w:vAlign w:val="center"/>
            <w:hideMark/>
          </w:tcPr>
          <w:p w14:paraId="40F99A9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0.18211</w:t>
            </w:r>
          </w:p>
        </w:tc>
        <w:tc>
          <w:tcPr>
            <w:tcW w:w="0" w:type="auto"/>
            <w:vAlign w:val="center"/>
            <w:hideMark/>
          </w:tcPr>
          <w:p w14:paraId="42ABAC0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5AB79E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9D9B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sig_CD8_CXCL13_exhausted</w:t>
            </w:r>
          </w:p>
        </w:tc>
        <w:tc>
          <w:tcPr>
            <w:tcW w:w="0" w:type="auto"/>
            <w:vAlign w:val="center"/>
            <w:hideMark/>
          </w:tcPr>
          <w:p w14:paraId="27C2F1C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0" w:type="auto"/>
            <w:vAlign w:val="center"/>
            <w:hideMark/>
          </w:tcPr>
          <w:p w14:paraId="7CC1B85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0.9106</w:t>
            </w:r>
          </w:p>
        </w:tc>
        <w:tc>
          <w:tcPr>
            <w:tcW w:w="0" w:type="auto"/>
            <w:vAlign w:val="center"/>
            <w:hideMark/>
          </w:tcPr>
          <w:p w14:paraId="2EC95D5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0.8016</w:t>
            </w:r>
          </w:p>
        </w:tc>
        <w:tc>
          <w:tcPr>
            <w:tcW w:w="0" w:type="auto"/>
            <w:vAlign w:val="center"/>
            <w:hideMark/>
          </w:tcPr>
          <w:p w14:paraId="7E0E789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C353C9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0.003771</w:t>
            </w:r>
          </w:p>
        </w:tc>
        <w:tc>
          <w:tcPr>
            <w:tcW w:w="0" w:type="auto"/>
            <w:vAlign w:val="center"/>
            <w:hideMark/>
          </w:tcPr>
          <w:p w14:paraId="7161E03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0.02839</w:t>
            </w:r>
          </w:p>
        </w:tc>
        <w:tc>
          <w:tcPr>
            <w:tcW w:w="0" w:type="auto"/>
            <w:vAlign w:val="center"/>
            <w:hideMark/>
          </w:tcPr>
          <w:p w14:paraId="52E29D4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</w:tbl>
    <w:p w14:paraId="7A1582A6" w14:textId="3D200C20" w:rsidR="003A4889" w:rsidRDefault="005C431D" w:rsidP="00CD22E2">
      <w:pPr>
        <w:jc w:val="both"/>
        <w:rPr>
          <w:rFonts w:ascii="Times New Roman" w:hAnsi="Times New Roman" w:cs="Times New Roman"/>
          <w:b/>
          <w:bCs/>
        </w:rPr>
      </w:pPr>
      <w:r w:rsidRPr="005C431D">
        <w:rPr>
          <w:rFonts w:ascii="Times New Roman" w:hAnsi="Times New Roman" w:cs="Times New Roman"/>
          <w:b/>
          <w:bCs/>
        </w:rPr>
        <w:lastRenderedPageBreak/>
        <w:t>Part B. GZMK-effector signature-high versus signature-low PanCK-positive AOIs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499"/>
        <w:gridCol w:w="884"/>
        <w:gridCol w:w="818"/>
        <w:gridCol w:w="799"/>
        <w:gridCol w:w="699"/>
        <w:gridCol w:w="614"/>
        <w:gridCol w:w="1114"/>
      </w:tblGrid>
      <w:tr w:rsidR="005C431D" w:rsidRPr="005C431D" w14:paraId="2D8AF6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7560D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7A10BC1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6F0BDF9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Mean_high</w:t>
            </w:r>
          </w:p>
        </w:tc>
        <w:tc>
          <w:tcPr>
            <w:tcW w:w="0" w:type="auto"/>
            <w:vAlign w:val="center"/>
            <w:hideMark/>
          </w:tcPr>
          <w:p w14:paraId="358CC69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431D">
              <w:rPr>
                <w:rFonts w:ascii="Times New Roman" w:hAnsi="Times New Roman" w:cs="Times New Roman"/>
                <w:b/>
                <w:bCs/>
              </w:rPr>
              <w:t>Mean_low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AAA37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431D">
              <w:rPr>
                <w:rFonts w:ascii="Times New Roman" w:hAnsi="Times New Roman" w:cs="Times New Roman"/>
                <w:b/>
                <w:bCs/>
              </w:rPr>
              <w:t>Higher_in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4E9AB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F927A8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FDR</w:t>
            </w:r>
          </w:p>
        </w:tc>
        <w:tc>
          <w:tcPr>
            <w:tcW w:w="0" w:type="auto"/>
            <w:vAlign w:val="center"/>
            <w:hideMark/>
          </w:tcPr>
          <w:p w14:paraId="4174812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431D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5C431D" w:rsidRPr="005C431D" w14:paraId="26AD03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3587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204F9D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axis_mhc_i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F15A3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0.8369</w:t>
            </w:r>
          </w:p>
        </w:tc>
        <w:tc>
          <w:tcPr>
            <w:tcW w:w="0" w:type="auto"/>
            <w:vAlign w:val="center"/>
            <w:hideMark/>
          </w:tcPr>
          <w:p w14:paraId="5D1EB0C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0.4303</w:t>
            </w:r>
          </w:p>
        </w:tc>
        <w:tc>
          <w:tcPr>
            <w:tcW w:w="0" w:type="auto"/>
            <w:vAlign w:val="center"/>
            <w:hideMark/>
          </w:tcPr>
          <w:p w14:paraId="7D713A2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BD0E54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0.04624</w:t>
            </w:r>
          </w:p>
        </w:tc>
        <w:tc>
          <w:tcPr>
            <w:tcW w:w="0" w:type="auto"/>
            <w:vAlign w:val="center"/>
            <w:hideMark/>
          </w:tcPr>
          <w:p w14:paraId="17F8990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0.13101</w:t>
            </w:r>
          </w:p>
        </w:tc>
        <w:tc>
          <w:tcPr>
            <w:tcW w:w="0" w:type="auto"/>
            <w:vAlign w:val="center"/>
            <w:hideMark/>
          </w:tcPr>
          <w:p w14:paraId="371473D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070BD4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9644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43814E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axis_mhc_ii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862B4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0.6554</w:t>
            </w:r>
          </w:p>
        </w:tc>
        <w:tc>
          <w:tcPr>
            <w:tcW w:w="0" w:type="auto"/>
            <w:vAlign w:val="center"/>
            <w:hideMark/>
          </w:tcPr>
          <w:p w14:paraId="3437CC7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0.3781</w:t>
            </w:r>
          </w:p>
        </w:tc>
        <w:tc>
          <w:tcPr>
            <w:tcW w:w="0" w:type="auto"/>
            <w:vAlign w:val="center"/>
            <w:hideMark/>
          </w:tcPr>
          <w:p w14:paraId="5BACB4F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BA86F7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0.2707</w:t>
            </w:r>
          </w:p>
        </w:tc>
        <w:tc>
          <w:tcPr>
            <w:tcW w:w="0" w:type="auto"/>
            <w:vAlign w:val="center"/>
            <w:hideMark/>
          </w:tcPr>
          <w:p w14:paraId="57C8A6A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0.4184</w:t>
            </w:r>
          </w:p>
        </w:tc>
        <w:tc>
          <w:tcPr>
            <w:tcW w:w="0" w:type="auto"/>
            <w:vAlign w:val="center"/>
            <w:hideMark/>
          </w:tcPr>
          <w:p w14:paraId="47AE5BF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158ADF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01E9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1001DF3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axis_ifn_axis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DD3DE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0.8709</w:t>
            </w:r>
          </w:p>
        </w:tc>
        <w:tc>
          <w:tcPr>
            <w:tcW w:w="0" w:type="auto"/>
            <w:vAlign w:val="center"/>
            <w:hideMark/>
          </w:tcPr>
          <w:p w14:paraId="6C9BFF6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0.6685</w:t>
            </w:r>
          </w:p>
        </w:tc>
        <w:tc>
          <w:tcPr>
            <w:tcW w:w="0" w:type="auto"/>
            <w:vAlign w:val="center"/>
            <w:hideMark/>
          </w:tcPr>
          <w:p w14:paraId="37A33A9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C0B70A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0.004176</w:t>
            </w:r>
          </w:p>
        </w:tc>
        <w:tc>
          <w:tcPr>
            <w:tcW w:w="0" w:type="auto"/>
            <w:vAlign w:val="center"/>
            <w:hideMark/>
          </w:tcPr>
          <w:p w14:paraId="2DEE4AB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0.02839</w:t>
            </w:r>
          </w:p>
        </w:tc>
        <w:tc>
          <w:tcPr>
            <w:tcW w:w="0" w:type="auto"/>
            <w:vAlign w:val="center"/>
            <w:hideMark/>
          </w:tcPr>
          <w:p w14:paraId="29B4BB8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24A9D5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3260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0CF62EC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31D">
              <w:rPr>
                <w:rFonts w:ascii="Times New Roman" w:hAnsi="Times New Roman" w:cs="Times New Roman"/>
              </w:rPr>
              <w:t>axis_antigen_present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DABD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0.7393</w:t>
            </w:r>
          </w:p>
        </w:tc>
        <w:tc>
          <w:tcPr>
            <w:tcW w:w="0" w:type="auto"/>
            <w:vAlign w:val="center"/>
            <w:hideMark/>
          </w:tcPr>
          <w:p w14:paraId="196704C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0.3274</w:t>
            </w:r>
          </w:p>
        </w:tc>
        <w:tc>
          <w:tcPr>
            <w:tcW w:w="0" w:type="auto"/>
            <w:vAlign w:val="center"/>
            <w:hideMark/>
          </w:tcPr>
          <w:p w14:paraId="202EB7F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B54FDC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0.07974</w:t>
            </w:r>
          </w:p>
        </w:tc>
        <w:tc>
          <w:tcPr>
            <w:tcW w:w="0" w:type="auto"/>
            <w:vAlign w:val="center"/>
            <w:hideMark/>
          </w:tcPr>
          <w:p w14:paraId="4698ED8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0.17004</w:t>
            </w:r>
          </w:p>
        </w:tc>
        <w:tc>
          <w:tcPr>
            <w:tcW w:w="0" w:type="auto"/>
            <w:vAlign w:val="center"/>
            <w:hideMark/>
          </w:tcPr>
          <w:p w14:paraId="73DDF26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71207E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2649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198A54B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HLA-DRA</w:t>
            </w:r>
          </w:p>
        </w:tc>
        <w:tc>
          <w:tcPr>
            <w:tcW w:w="0" w:type="auto"/>
            <w:vAlign w:val="center"/>
            <w:hideMark/>
          </w:tcPr>
          <w:p w14:paraId="6AE1CCF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0.4242</w:t>
            </w:r>
          </w:p>
        </w:tc>
        <w:tc>
          <w:tcPr>
            <w:tcW w:w="0" w:type="auto"/>
            <w:vAlign w:val="center"/>
            <w:hideMark/>
          </w:tcPr>
          <w:p w14:paraId="73813F0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-0.0544</w:t>
            </w:r>
          </w:p>
        </w:tc>
        <w:tc>
          <w:tcPr>
            <w:tcW w:w="0" w:type="auto"/>
            <w:vAlign w:val="center"/>
            <w:hideMark/>
          </w:tcPr>
          <w:p w14:paraId="405BCFF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D467AF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0.2230</w:t>
            </w:r>
          </w:p>
        </w:tc>
        <w:tc>
          <w:tcPr>
            <w:tcW w:w="0" w:type="auto"/>
            <w:vAlign w:val="center"/>
            <w:hideMark/>
          </w:tcPr>
          <w:p w14:paraId="33E84B1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0.36098</w:t>
            </w:r>
          </w:p>
        </w:tc>
        <w:tc>
          <w:tcPr>
            <w:tcW w:w="0" w:type="auto"/>
            <w:vAlign w:val="center"/>
            <w:hideMark/>
          </w:tcPr>
          <w:p w14:paraId="7194B63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64CF6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D33D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7DBA36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vAlign w:val="center"/>
            <w:hideMark/>
          </w:tcPr>
          <w:p w14:paraId="201801B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0.3715</w:t>
            </w:r>
          </w:p>
        </w:tc>
        <w:tc>
          <w:tcPr>
            <w:tcW w:w="0" w:type="auto"/>
            <w:vAlign w:val="center"/>
            <w:hideMark/>
          </w:tcPr>
          <w:p w14:paraId="540630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-0.0109</w:t>
            </w:r>
          </w:p>
        </w:tc>
        <w:tc>
          <w:tcPr>
            <w:tcW w:w="0" w:type="auto"/>
            <w:vAlign w:val="center"/>
            <w:hideMark/>
          </w:tcPr>
          <w:p w14:paraId="0C6F595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6C4266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0.2836</w:t>
            </w:r>
          </w:p>
        </w:tc>
        <w:tc>
          <w:tcPr>
            <w:tcW w:w="0" w:type="auto"/>
            <w:vAlign w:val="center"/>
            <w:hideMark/>
          </w:tcPr>
          <w:p w14:paraId="4E02A45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0.41930</w:t>
            </w:r>
          </w:p>
        </w:tc>
        <w:tc>
          <w:tcPr>
            <w:tcW w:w="0" w:type="auto"/>
            <w:vAlign w:val="center"/>
            <w:hideMark/>
          </w:tcPr>
          <w:p w14:paraId="5667BD2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58FA26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B2DB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1B4FD6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HLA-A</w:t>
            </w:r>
          </w:p>
        </w:tc>
        <w:tc>
          <w:tcPr>
            <w:tcW w:w="0" w:type="auto"/>
            <w:vAlign w:val="center"/>
            <w:hideMark/>
          </w:tcPr>
          <w:p w14:paraId="376A15E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0.8539</w:t>
            </w:r>
          </w:p>
        </w:tc>
        <w:tc>
          <w:tcPr>
            <w:tcW w:w="0" w:type="auto"/>
            <w:vAlign w:val="center"/>
            <w:hideMark/>
          </w:tcPr>
          <w:p w14:paraId="7BD8508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0.2821</w:t>
            </w:r>
          </w:p>
        </w:tc>
        <w:tc>
          <w:tcPr>
            <w:tcW w:w="0" w:type="auto"/>
            <w:vAlign w:val="center"/>
            <w:hideMark/>
          </w:tcPr>
          <w:p w14:paraId="3496620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83B5A5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0.03713</w:t>
            </w:r>
          </w:p>
        </w:tc>
        <w:tc>
          <w:tcPr>
            <w:tcW w:w="0" w:type="auto"/>
            <w:vAlign w:val="center"/>
            <w:hideMark/>
          </w:tcPr>
          <w:p w14:paraId="6804C2F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0.11477</w:t>
            </w:r>
          </w:p>
        </w:tc>
        <w:tc>
          <w:tcPr>
            <w:tcW w:w="0" w:type="auto"/>
            <w:vAlign w:val="center"/>
            <w:hideMark/>
          </w:tcPr>
          <w:p w14:paraId="19B8935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4FADF2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42D4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869034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HLA-B</w:t>
            </w:r>
          </w:p>
        </w:tc>
        <w:tc>
          <w:tcPr>
            <w:tcW w:w="0" w:type="auto"/>
            <w:vAlign w:val="center"/>
            <w:hideMark/>
          </w:tcPr>
          <w:p w14:paraId="5FAEE35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0.8216</w:t>
            </w:r>
          </w:p>
        </w:tc>
        <w:tc>
          <w:tcPr>
            <w:tcW w:w="0" w:type="auto"/>
            <w:vAlign w:val="center"/>
            <w:hideMark/>
          </w:tcPr>
          <w:p w14:paraId="5354CE8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0.0928</w:t>
            </w:r>
          </w:p>
        </w:tc>
        <w:tc>
          <w:tcPr>
            <w:tcW w:w="0" w:type="auto"/>
            <w:vAlign w:val="center"/>
            <w:hideMark/>
          </w:tcPr>
          <w:p w14:paraId="778330C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EF2730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0.03193</w:t>
            </w:r>
          </w:p>
        </w:tc>
        <w:tc>
          <w:tcPr>
            <w:tcW w:w="0" w:type="auto"/>
            <w:vAlign w:val="center"/>
            <w:hideMark/>
          </w:tcPr>
          <w:p w14:paraId="36335A1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0.10855</w:t>
            </w:r>
          </w:p>
        </w:tc>
        <w:tc>
          <w:tcPr>
            <w:tcW w:w="0" w:type="auto"/>
            <w:vAlign w:val="center"/>
            <w:hideMark/>
          </w:tcPr>
          <w:p w14:paraId="6B12EA2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480337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437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131D75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HLA-C</w:t>
            </w:r>
          </w:p>
        </w:tc>
        <w:tc>
          <w:tcPr>
            <w:tcW w:w="0" w:type="auto"/>
            <w:vAlign w:val="center"/>
            <w:hideMark/>
          </w:tcPr>
          <w:p w14:paraId="201E7BE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0.8445</w:t>
            </w:r>
          </w:p>
        </w:tc>
        <w:tc>
          <w:tcPr>
            <w:tcW w:w="0" w:type="auto"/>
            <w:vAlign w:val="center"/>
            <w:hideMark/>
          </w:tcPr>
          <w:p w14:paraId="4C84CE7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0.3014</w:t>
            </w:r>
          </w:p>
        </w:tc>
        <w:tc>
          <w:tcPr>
            <w:tcW w:w="0" w:type="auto"/>
            <w:vAlign w:val="center"/>
            <w:hideMark/>
          </w:tcPr>
          <w:p w14:paraId="1DF0D0B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A83EC8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0.1542</w:t>
            </w:r>
          </w:p>
        </w:tc>
        <w:tc>
          <w:tcPr>
            <w:tcW w:w="0" w:type="auto"/>
            <w:vAlign w:val="center"/>
            <w:hideMark/>
          </w:tcPr>
          <w:p w14:paraId="7214B32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0.27589</w:t>
            </w:r>
          </w:p>
        </w:tc>
        <w:tc>
          <w:tcPr>
            <w:tcW w:w="0" w:type="auto"/>
            <w:vAlign w:val="center"/>
            <w:hideMark/>
          </w:tcPr>
          <w:p w14:paraId="1F2ACCE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12542D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D2AB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D0D5D1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B2M</w:t>
            </w:r>
          </w:p>
        </w:tc>
        <w:tc>
          <w:tcPr>
            <w:tcW w:w="0" w:type="auto"/>
            <w:vAlign w:val="center"/>
            <w:hideMark/>
          </w:tcPr>
          <w:p w14:paraId="04BA142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0.5841</w:t>
            </w:r>
          </w:p>
        </w:tc>
        <w:tc>
          <w:tcPr>
            <w:tcW w:w="0" w:type="auto"/>
            <w:vAlign w:val="center"/>
            <w:hideMark/>
          </w:tcPr>
          <w:p w14:paraId="71A4D8E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0.2350</w:t>
            </w:r>
          </w:p>
        </w:tc>
        <w:tc>
          <w:tcPr>
            <w:tcW w:w="0" w:type="auto"/>
            <w:vAlign w:val="center"/>
            <w:hideMark/>
          </w:tcPr>
          <w:p w14:paraId="5C2174C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A8AAB8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0.2120</w:t>
            </w:r>
          </w:p>
        </w:tc>
        <w:tc>
          <w:tcPr>
            <w:tcW w:w="0" w:type="auto"/>
            <w:vAlign w:val="center"/>
            <w:hideMark/>
          </w:tcPr>
          <w:p w14:paraId="04E2FF5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0.36041</w:t>
            </w:r>
          </w:p>
        </w:tc>
        <w:tc>
          <w:tcPr>
            <w:tcW w:w="0" w:type="auto"/>
            <w:vAlign w:val="center"/>
            <w:hideMark/>
          </w:tcPr>
          <w:p w14:paraId="136B316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6906BA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430E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7E83DA8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TAP1</w:t>
            </w:r>
          </w:p>
        </w:tc>
        <w:tc>
          <w:tcPr>
            <w:tcW w:w="0" w:type="auto"/>
            <w:vAlign w:val="center"/>
            <w:hideMark/>
          </w:tcPr>
          <w:p w14:paraId="2363BFD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0.9370</w:t>
            </w:r>
          </w:p>
        </w:tc>
        <w:tc>
          <w:tcPr>
            <w:tcW w:w="0" w:type="auto"/>
            <w:vAlign w:val="center"/>
            <w:hideMark/>
          </w:tcPr>
          <w:p w14:paraId="44C28D1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0.6451</w:t>
            </w:r>
          </w:p>
        </w:tc>
        <w:tc>
          <w:tcPr>
            <w:tcW w:w="0" w:type="auto"/>
            <w:vAlign w:val="center"/>
            <w:hideMark/>
          </w:tcPr>
          <w:p w14:paraId="76AC89B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42C3F2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0.008247</w:t>
            </w:r>
          </w:p>
        </w:tc>
        <w:tc>
          <w:tcPr>
            <w:tcW w:w="0" w:type="auto"/>
            <w:vAlign w:val="center"/>
            <w:hideMark/>
          </w:tcPr>
          <w:p w14:paraId="4080410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0.04006</w:t>
            </w:r>
          </w:p>
        </w:tc>
        <w:tc>
          <w:tcPr>
            <w:tcW w:w="0" w:type="auto"/>
            <w:vAlign w:val="center"/>
            <w:hideMark/>
          </w:tcPr>
          <w:p w14:paraId="134C167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1B3DB3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A063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lastRenderedPageBreak/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13C5A8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PSMB8</w:t>
            </w:r>
          </w:p>
        </w:tc>
        <w:tc>
          <w:tcPr>
            <w:tcW w:w="0" w:type="auto"/>
            <w:vAlign w:val="center"/>
            <w:hideMark/>
          </w:tcPr>
          <w:p w14:paraId="636A710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0.8846</w:t>
            </w:r>
          </w:p>
        </w:tc>
        <w:tc>
          <w:tcPr>
            <w:tcW w:w="0" w:type="auto"/>
            <w:vAlign w:val="center"/>
            <w:hideMark/>
          </w:tcPr>
          <w:p w14:paraId="057F98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0.7715</w:t>
            </w:r>
          </w:p>
        </w:tc>
        <w:tc>
          <w:tcPr>
            <w:tcW w:w="0" w:type="auto"/>
            <w:vAlign w:val="center"/>
            <w:hideMark/>
          </w:tcPr>
          <w:p w14:paraId="0AF9EC0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0E02A7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0.3107</w:t>
            </w:r>
          </w:p>
        </w:tc>
        <w:tc>
          <w:tcPr>
            <w:tcW w:w="0" w:type="auto"/>
            <w:vAlign w:val="center"/>
            <w:hideMark/>
          </w:tcPr>
          <w:p w14:paraId="22CB2A3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0.44019</w:t>
            </w:r>
          </w:p>
        </w:tc>
        <w:tc>
          <w:tcPr>
            <w:tcW w:w="0" w:type="auto"/>
            <w:vAlign w:val="center"/>
            <w:hideMark/>
          </w:tcPr>
          <w:p w14:paraId="671E94C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Weak positive trend</w:t>
            </w:r>
          </w:p>
        </w:tc>
      </w:tr>
      <w:tr w:rsidR="005C431D" w:rsidRPr="005C431D" w14:paraId="27396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C405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560C176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PSMB9</w:t>
            </w:r>
          </w:p>
        </w:tc>
        <w:tc>
          <w:tcPr>
            <w:tcW w:w="0" w:type="auto"/>
            <w:vAlign w:val="center"/>
            <w:hideMark/>
          </w:tcPr>
          <w:p w14:paraId="28EB8CB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0.9326</w:t>
            </w:r>
          </w:p>
        </w:tc>
        <w:tc>
          <w:tcPr>
            <w:tcW w:w="0" w:type="auto"/>
            <w:vAlign w:val="center"/>
            <w:hideMark/>
          </w:tcPr>
          <w:p w14:paraId="6F80F87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0.6842</w:t>
            </w:r>
          </w:p>
        </w:tc>
        <w:tc>
          <w:tcPr>
            <w:tcW w:w="0" w:type="auto"/>
            <w:vAlign w:val="center"/>
            <w:hideMark/>
          </w:tcPr>
          <w:p w14:paraId="41C95788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42FD5F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0.02527</w:t>
            </w:r>
          </w:p>
        </w:tc>
        <w:tc>
          <w:tcPr>
            <w:tcW w:w="0" w:type="auto"/>
            <w:vAlign w:val="center"/>
            <w:hideMark/>
          </w:tcPr>
          <w:p w14:paraId="1A2F811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0.09547</w:t>
            </w:r>
          </w:p>
        </w:tc>
        <w:tc>
          <w:tcPr>
            <w:tcW w:w="0" w:type="auto"/>
            <w:vAlign w:val="center"/>
            <w:hideMark/>
          </w:tcPr>
          <w:p w14:paraId="2B779FC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1DDB01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233A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3B3485B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CXCL9</w:t>
            </w:r>
          </w:p>
        </w:tc>
        <w:tc>
          <w:tcPr>
            <w:tcW w:w="0" w:type="auto"/>
            <w:vAlign w:val="center"/>
            <w:hideMark/>
          </w:tcPr>
          <w:p w14:paraId="68FA23C7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0.7258</w:t>
            </w:r>
          </w:p>
        </w:tc>
        <w:tc>
          <w:tcPr>
            <w:tcW w:w="0" w:type="auto"/>
            <w:vAlign w:val="center"/>
            <w:hideMark/>
          </w:tcPr>
          <w:p w14:paraId="5F3B7DE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0.5099</w:t>
            </w:r>
          </w:p>
        </w:tc>
        <w:tc>
          <w:tcPr>
            <w:tcW w:w="0" w:type="auto"/>
            <w:vAlign w:val="center"/>
            <w:hideMark/>
          </w:tcPr>
          <w:p w14:paraId="085912DC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C35278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0.08502</w:t>
            </w:r>
          </w:p>
        </w:tc>
        <w:tc>
          <w:tcPr>
            <w:tcW w:w="0" w:type="auto"/>
            <w:vAlign w:val="center"/>
            <w:hideMark/>
          </w:tcPr>
          <w:p w14:paraId="7E3A93A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0.17004</w:t>
            </w:r>
          </w:p>
        </w:tc>
        <w:tc>
          <w:tcPr>
            <w:tcW w:w="0" w:type="auto"/>
            <w:vAlign w:val="center"/>
            <w:hideMark/>
          </w:tcPr>
          <w:p w14:paraId="283F423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6E81F5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54DB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D42F2B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0" w:type="auto"/>
            <w:vAlign w:val="center"/>
            <w:hideMark/>
          </w:tcPr>
          <w:p w14:paraId="7C6742B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0.7802</w:t>
            </w:r>
          </w:p>
        </w:tc>
        <w:tc>
          <w:tcPr>
            <w:tcW w:w="0" w:type="auto"/>
            <w:vAlign w:val="center"/>
            <w:hideMark/>
          </w:tcPr>
          <w:p w14:paraId="2076F1D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0.5336</w:t>
            </w:r>
          </w:p>
        </w:tc>
        <w:tc>
          <w:tcPr>
            <w:tcW w:w="0" w:type="auto"/>
            <w:vAlign w:val="center"/>
            <w:hideMark/>
          </w:tcPr>
          <w:p w14:paraId="0E29C2D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32583BB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0.08502</w:t>
            </w:r>
          </w:p>
        </w:tc>
        <w:tc>
          <w:tcPr>
            <w:tcW w:w="0" w:type="auto"/>
            <w:vAlign w:val="center"/>
            <w:hideMark/>
          </w:tcPr>
          <w:p w14:paraId="013B88E9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0.17004</w:t>
            </w:r>
          </w:p>
        </w:tc>
        <w:tc>
          <w:tcPr>
            <w:tcW w:w="0" w:type="auto"/>
            <w:vAlign w:val="center"/>
            <w:hideMark/>
          </w:tcPr>
          <w:p w14:paraId="63FFFC6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  <w:tr w:rsidR="005C431D" w:rsidRPr="005C431D" w14:paraId="594F5E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D83E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2379A41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vAlign w:val="center"/>
            <w:hideMark/>
          </w:tcPr>
          <w:p w14:paraId="0C97B250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0.9399</w:t>
            </w:r>
          </w:p>
        </w:tc>
        <w:tc>
          <w:tcPr>
            <w:tcW w:w="0" w:type="auto"/>
            <w:vAlign w:val="center"/>
            <w:hideMark/>
          </w:tcPr>
          <w:p w14:paraId="32A058E4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0.5399</w:t>
            </w:r>
          </w:p>
        </w:tc>
        <w:tc>
          <w:tcPr>
            <w:tcW w:w="0" w:type="auto"/>
            <w:vAlign w:val="center"/>
            <w:hideMark/>
          </w:tcPr>
          <w:p w14:paraId="4C7EF4A6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3D7C6BA2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0.002756</w:t>
            </w:r>
          </w:p>
        </w:tc>
        <w:tc>
          <w:tcPr>
            <w:tcW w:w="0" w:type="auto"/>
            <w:vAlign w:val="center"/>
            <w:hideMark/>
          </w:tcPr>
          <w:p w14:paraId="6939EBD5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0.02839</w:t>
            </w:r>
          </w:p>
        </w:tc>
        <w:tc>
          <w:tcPr>
            <w:tcW w:w="0" w:type="auto"/>
            <w:vAlign w:val="center"/>
            <w:hideMark/>
          </w:tcPr>
          <w:p w14:paraId="6E193D3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Significant positive</w:t>
            </w:r>
          </w:p>
        </w:tc>
      </w:tr>
      <w:tr w:rsidR="005C431D" w:rsidRPr="005C431D" w14:paraId="10926D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57C53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sig_CD8_GZMK_effector</w:t>
            </w:r>
          </w:p>
        </w:tc>
        <w:tc>
          <w:tcPr>
            <w:tcW w:w="0" w:type="auto"/>
            <w:vAlign w:val="center"/>
            <w:hideMark/>
          </w:tcPr>
          <w:p w14:paraId="68AF546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IRF1</w:t>
            </w:r>
          </w:p>
        </w:tc>
        <w:tc>
          <w:tcPr>
            <w:tcW w:w="0" w:type="auto"/>
            <w:vAlign w:val="center"/>
            <w:hideMark/>
          </w:tcPr>
          <w:p w14:paraId="294665A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0.8995</w:t>
            </w:r>
          </w:p>
        </w:tc>
        <w:tc>
          <w:tcPr>
            <w:tcW w:w="0" w:type="auto"/>
            <w:vAlign w:val="center"/>
            <w:hideMark/>
          </w:tcPr>
          <w:p w14:paraId="0CB6E79A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0.8128</w:t>
            </w:r>
          </w:p>
        </w:tc>
        <w:tc>
          <w:tcPr>
            <w:tcW w:w="0" w:type="auto"/>
            <w:vAlign w:val="center"/>
            <w:hideMark/>
          </w:tcPr>
          <w:p w14:paraId="5FDFC54D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6A10A51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0.06996</w:t>
            </w:r>
          </w:p>
        </w:tc>
        <w:tc>
          <w:tcPr>
            <w:tcW w:w="0" w:type="auto"/>
            <w:vAlign w:val="center"/>
            <w:hideMark/>
          </w:tcPr>
          <w:p w14:paraId="0B159C1F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0.16989</w:t>
            </w:r>
          </w:p>
        </w:tc>
        <w:tc>
          <w:tcPr>
            <w:tcW w:w="0" w:type="auto"/>
            <w:vAlign w:val="center"/>
            <w:hideMark/>
          </w:tcPr>
          <w:p w14:paraId="57130ACE" w14:textId="77777777" w:rsidR="005C431D" w:rsidRPr="005C431D" w:rsidRDefault="005C431D" w:rsidP="005C431D">
            <w:pPr>
              <w:jc w:val="both"/>
              <w:rPr>
                <w:rFonts w:ascii="Times New Roman" w:hAnsi="Times New Roman" w:cs="Times New Roman"/>
              </w:rPr>
            </w:pPr>
            <w:r w:rsidRPr="005C431D">
              <w:rPr>
                <w:rFonts w:ascii="Times New Roman" w:hAnsi="Times New Roman" w:cs="Times New Roman"/>
              </w:rPr>
              <w:t>Positive trend</w:t>
            </w:r>
          </w:p>
        </w:tc>
      </w:tr>
    </w:tbl>
    <w:p w14:paraId="35DB3D36" w14:textId="031C03BA" w:rsidR="005C431D" w:rsidRDefault="005C431D" w:rsidP="00CD22E2">
      <w:pPr>
        <w:jc w:val="both"/>
        <w:rPr>
          <w:rFonts w:ascii="Times New Roman" w:hAnsi="Times New Roman" w:cs="Times New Roman"/>
        </w:rPr>
      </w:pPr>
      <w:r w:rsidRPr="005C431D">
        <w:rPr>
          <w:rFonts w:ascii="Times New Roman" w:hAnsi="Times New Roman" w:cs="Times New Roman"/>
          <w:b/>
          <w:bCs/>
        </w:rPr>
        <w:t xml:space="preserve">Supplementary Table S5. </w:t>
      </w:r>
      <w:r w:rsidRPr="005C431D">
        <w:rPr>
          <w:rFonts w:ascii="Times New Roman" w:hAnsi="Times New Roman" w:cs="Times New Roman"/>
        </w:rPr>
        <w:t xml:space="preserve">Comparison of local functional features between signature-high and signature-low PanCK-positive AOIs in the </w:t>
      </w:r>
      <w:proofErr w:type="spellStart"/>
      <w:r w:rsidRPr="005C431D">
        <w:rPr>
          <w:rFonts w:ascii="Times New Roman" w:hAnsi="Times New Roman" w:cs="Times New Roman"/>
        </w:rPr>
        <w:t>GeoMx</w:t>
      </w:r>
      <w:proofErr w:type="spellEnd"/>
      <w:r w:rsidRPr="005C431D">
        <w:rPr>
          <w:rFonts w:ascii="Times New Roman" w:hAnsi="Times New Roman" w:cs="Times New Roman"/>
        </w:rPr>
        <w:t xml:space="preserve"> DSP cohort. PanCK-positive AOIs were dichotomized by the median score of the corresponding immune-program signature. Mean values are shown for the high-score and low-score groups. </w:t>
      </w:r>
      <w:proofErr w:type="spellStart"/>
      <w:r w:rsidRPr="005C431D">
        <w:rPr>
          <w:rFonts w:ascii="Times New Roman" w:hAnsi="Times New Roman" w:cs="Times New Roman"/>
        </w:rPr>
        <w:t>Higher_in</w:t>
      </w:r>
      <w:proofErr w:type="spellEnd"/>
      <w:r w:rsidRPr="005C431D">
        <w:rPr>
          <w:rFonts w:ascii="Times New Roman" w:hAnsi="Times New Roman" w:cs="Times New Roman"/>
        </w:rPr>
        <w:t xml:space="preserve"> indicates which group showed the larger mean value. These analyses were used to assess whether tumor-associated compartments enriched for responder-associated CD8 programs also displayed stronger interferon signaling, chemokine activity, or antigen-presentation-associated states.</w:t>
      </w:r>
    </w:p>
    <w:p w14:paraId="73C96119" w14:textId="353CA574" w:rsidR="0028764F" w:rsidRDefault="0028764F" w:rsidP="00CD22E2">
      <w:pPr>
        <w:jc w:val="both"/>
        <w:rPr>
          <w:rFonts w:ascii="Times New Roman" w:hAnsi="Times New Roman" w:cs="Times New Roman"/>
        </w:rPr>
      </w:pPr>
      <w:r w:rsidRPr="0028764F">
        <w:rPr>
          <w:rFonts w:ascii="Times New Roman" w:hAnsi="Times New Roman" w:cs="Times New Roman"/>
          <w:b/>
          <w:bCs/>
        </w:rPr>
        <w:t>Supplementary Figure S1. Single-cell quality-control and preprocessing overview of the discovery cohort.</w:t>
      </w:r>
      <w:r w:rsidRPr="0028764F">
        <w:rPr>
          <w:rFonts w:ascii="Times New Roman" w:hAnsi="Times New Roman" w:cs="Times New Roman"/>
        </w:rPr>
        <w:br/>
        <w:t>(A) Distribution of core quality-control metrics before filtering, including detected features (</w:t>
      </w:r>
      <w:proofErr w:type="spellStart"/>
      <w:r w:rsidRPr="0028764F">
        <w:rPr>
          <w:rFonts w:ascii="Times New Roman" w:hAnsi="Times New Roman" w:cs="Times New Roman"/>
        </w:rPr>
        <w:t>nFeature_RNA</w:t>
      </w:r>
      <w:proofErr w:type="spellEnd"/>
      <w:r w:rsidRPr="0028764F">
        <w:rPr>
          <w:rFonts w:ascii="Times New Roman" w:hAnsi="Times New Roman" w:cs="Times New Roman"/>
        </w:rPr>
        <w:t>), total UMI counts (</w:t>
      </w:r>
      <w:proofErr w:type="spellStart"/>
      <w:r w:rsidRPr="0028764F">
        <w:rPr>
          <w:rFonts w:ascii="Times New Roman" w:hAnsi="Times New Roman" w:cs="Times New Roman"/>
        </w:rPr>
        <w:t>nCount_RNA</w:t>
      </w:r>
      <w:proofErr w:type="spellEnd"/>
      <w:r w:rsidRPr="0028764F">
        <w:rPr>
          <w:rFonts w:ascii="Times New Roman" w:hAnsi="Times New Roman" w:cs="Times New Roman"/>
        </w:rPr>
        <w:t>), and mitochondrial transcript proportion (percent.mt).</w:t>
      </w:r>
      <w:r w:rsidRPr="0028764F">
        <w:rPr>
          <w:rFonts w:ascii="Times New Roman" w:hAnsi="Times New Roman" w:cs="Times New Roman"/>
        </w:rPr>
        <w:br/>
        <w:t>(B) Scatter-plot overview of the relationships between feature counts, total counts, and mitochondrial content used to assess overall single-cell data quality.</w:t>
      </w:r>
      <w:r w:rsidRPr="0028764F">
        <w:rPr>
          <w:rFonts w:ascii="Times New Roman" w:hAnsi="Times New Roman" w:cs="Times New Roman"/>
        </w:rPr>
        <w:br/>
        <w:t>(C) Elbow plot used to guide principal-component selection for downstream clustering and visualization. Together, these panels summarize the preprocessing framework applied before major-lineage annotation and focused T/NK-cell analyses.</w:t>
      </w:r>
    </w:p>
    <w:p w14:paraId="7E68D795" w14:textId="424E05D6" w:rsidR="0028764F" w:rsidRDefault="0028764F" w:rsidP="00CD22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42C619" wp14:editId="218944D1">
            <wp:extent cx="5274310" cy="7911465"/>
            <wp:effectExtent l="0" t="0" r="2540" b="0"/>
            <wp:docPr id="386263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63362" name="图片 3862633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D67E" w14:textId="694EF079" w:rsidR="0028764F" w:rsidRDefault="0028764F" w:rsidP="00CD22E2">
      <w:pPr>
        <w:jc w:val="both"/>
        <w:rPr>
          <w:rFonts w:ascii="Times New Roman" w:hAnsi="Times New Roman" w:cs="Times New Roman"/>
        </w:rPr>
      </w:pPr>
      <w:r w:rsidRPr="0028764F">
        <w:rPr>
          <w:rFonts w:ascii="Times New Roman" w:hAnsi="Times New Roman" w:cs="Times New Roman"/>
          <w:b/>
          <w:bCs/>
        </w:rPr>
        <w:t>Supplementary Figure S2. Additional marker-expression support for T/NK-state annotation.</w:t>
      </w:r>
      <w:r w:rsidRPr="0028764F">
        <w:rPr>
          <w:rFonts w:ascii="Times New Roman" w:hAnsi="Times New Roman" w:cs="Times New Roman"/>
        </w:rPr>
        <w:br/>
        <w:t xml:space="preserve">(A) Feature-plot visualization of representative marker genes supporting manual annotation of </w:t>
      </w:r>
      <w:r w:rsidRPr="0028764F">
        <w:rPr>
          <w:rFonts w:ascii="Times New Roman" w:hAnsi="Times New Roman" w:cs="Times New Roman"/>
        </w:rPr>
        <w:lastRenderedPageBreak/>
        <w:t>major T/NK states, including effector-like, exhausted-like, and Treg-associated populations.</w:t>
      </w:r>
      <w:r w:rsidRPr="0028764F">
        <w:rPr>
          <w:rFonts w:ascii="Times New Roman" w:hAnsi="Times New Roman" w:cs="Times New Roman"/>
        </w:rPr>
        <w:br/>
        <w:t>(B) Dot-plot summary of canonical marker-gene expression across manually annotated T/NK subtypes.</w:t>
      </w:r>
      <w:r w:rsidRPr="0028764F">
        <w:rPr>
          <w:rFonts w:ascii="Times New Roman" w:hAnsi="Times New Roman" w:cs="Times New Roman"/>
        </w:rPr>
        <w:br/>
        <w:t>(C) Summary of average program or module scores across manually annotated T/NK states, providing orthogonal support for subtype-level biological interpretation. Together, these supplementary panels provide additional support for the manual T/NK annotation framework used in Figure 2.</w:t>
      </w:r>
    </w:p>
    <w:p w14:paraId="70BCE987" w14:textId="38624149" w:rsidR="0028764F" w:rsidRDefault="0028764F" w:rsidP="00CD22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C6F6DE1" wp14:editId="43AEBCAE">
            <wp:extent cx="5274310" cy="5933440"/>
            <wp:effectExtent l="0" t="0" r="2540" b="0"/>
            <wp:docPr id="2427113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11315" name="图片 2427113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82DAB" w14:textId="09FBD702" w:rsidR="0028764F" w:rsidRDefault="0028764F" w:rsidP="00CD22E2">
      <w:pPr>
        <w:jc w:val="both"/>
        <w:rPr>
          <w:rFonts w:ascii="Times New Roman" w:hAnsi="Times New Roman" w:cs="Times New Roman"/>
        </w:rPr>
      </w:pPr>
      <w:r w:rsidRPr="0028764F">
        <w:rPr>
          <w:rFonts w:ascii="Times New Roman" w:hAnsi="Times New Roman" w:cs="Times New Roman"/>
          <w:b/>
          <w:bCs/>
        </w:rPr>
        <w:t xml:space="preserve">Supplementary Figure S3. Additional spatial quality metrics and AOI composition summaries in the </w:t>
      </w:r>
      <w:proofErr w:type="spellStart"/>
      <w:r w:rsidRPr="0028764F">
        <w:rPr>
          <w:rFonts w:ascii="Times New Roman" w:hAnsi="Times New Roman" w:cs="Times New Roman"/>
          <w:b/>
          <w:bCs/>
        </w:rPr>
        <w:t>GeoMx</w:t>
      </w:r>
      <w:proofErr w:type="spellEnd"/>
      <w:r w:rsidRPr="0028764F">
        <w:rPr>
          <w:rFonts w:ascii="Times New Roman" w:hAnsi="Times New Roman" w:cs="Times New Roman"/>
          <w:b/>
          <w:bCs/>
        </w:rPr>
        <w:t xml:space="preserve"> DSP cohort.</w:t>
      </w:r>
      <w:r w:rsidRPr="0028764F">
        <w:rPr>
          <w:rFonts w:ascii="Times New Roman" w:hAnsi="Times New Roman" w:cs="Times New Roman"/>
        </w:rPr>
        <w:br/>
        <w:t>(A) Number of AOIs across response groups and spatial compartments.</w:t>
      </w:r>
      <w:r w:rsidRPr="0028764F">
        <w:rPr>
          <w:rFonts w:ascii="Times New Roman" w:hAnsi="Times New Roman" w:cs="Times New Roman"/>
        </w:rPr>
        <w:br/>
        <w:t>(B) Distribution of AOI area in PanCK-negative and PanCK-positive compartments.</w:t>
      </w:r>
      <w:r w:rsidRPr="0028764F">
        <w:rPr>
          <w:rFonts w:ascii="Times New Roman" w:hAnsi="Times New Roman" w:cs="Times New Roman"/>
        </w:rPr>
        <w:br/>
      </w:r>
      <w:r w:rsidRPr="0028764F">
        <w:rPr>
          <w:rFonts w:ascii="Times New Roman" w:hAnsi="Times New Roman" w:cs="Times New Roman"/>
        </w:rPr>
        <w:lastRenderedPageBreak/>
        <w:t>(C) Distribution of AOI nuclei counts in PanCK-negative and PanCK-positive compartments. These supplementary panels provide additional context for the compartment-level spatial analyses presented in Figure 5.</w:t>
      </w:r>
    </w:p>
    <w:p w14:paraId="0F1B5140" w14:textId="3893FFB3" w:rsidR="0028764F" w:rsidRPr="005C431D" w:rsidRDefault="0028764F" w:rsidP="00CD22E2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0C53F4F" wp14:editId="414D0B13">
            <wp:extent cx="5274310" cy="7383780"/>
            <wp:effectExtent l="0" t="0" r="2540" b="7620"/>
            <wp:docPr id="13417686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68695" name="图片 13417686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764F" w:rsidRPr="005C4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6E"/>
    <w:rsid w:val="0028764F"/>
    <w:rsid w:val="002A7F6E"/>
    <w:rsid w:val="003A4889"/>
    <w:rsid w:val="005B12BA"/>
    <w:rsid w:val="005C431D"/>
    <w:rsid w:val="005D581F"/>
    <w:rsid w:val="008723F9"/>
    <w:rsid w:val="00CD22E2"/>
    <w:rsid w:val="00EC5E1B"/>
    <w:rsid w:val="00EC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06A33"/>
  <w15:chartTrackingRefBased/>
  <w15:docId w15:val="{8805AA83-7628-4FD2-8613-7FF71CE9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7F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F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F6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F6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F6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F6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F6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F6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F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7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7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7F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7F6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7F6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7F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7F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7F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7F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7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F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7F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7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7F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7F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7F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7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7F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7F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19</Pages>
  <Words>3222</Words>
  <Characters>18371</Characters>
  <Application>Microsoft Office Word</Application>
  <DocSecurity>0</DocSecurity>
  <Lines>153</Lines>
  <Paragraphs>43</Paragraphs>
  <ScaleCrop>false</ScaleCrop>
  <Company/>
  <LinksUpToDate>false</LinksUpToDate>
  <CharactersWithSpaces>21550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欣澎 杨</dc:creator>
  <cp:keywords/>
  <dc:description/>
  <cp:lastModifiedBy>欣澎 杨</cp:lastModifiedBy>
  <cp:revision>3</cp:revision>
  <dcterms:created xsi:type="dcterms:W3CDTF">2026-04-16T10:04:00Z</dcterms:created>
  <dcterms:modified xsi:type="dcterms:W3CDTF">2026-04-16T11:44:00Z</dcterms:modified>
</cp:coreProperties>
</file>