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5AF14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bottom"/>
        <w:rPr>
          <w:rFonts w:hint="default" w:ascii="Times New Roman" w:hAnsi="Times New Roman" w:eastAsia="宋体" w:cs="Times New Roman"/>
          <w:b/>
          <w:bCs/>
          <w:caps w:val="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aps w:val="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 xml:space="preserve">Supporting </w:t>
      </w:r>
      <w:r>
        <w:rPr>
          <w:rFonts w:hint="default" w:ascii="Times New Roman" w:hAnsi="Times New Roman" w:eastAsia="宋体" w:cs="Times New Roman"/>
          <w:b/>
          <w:bCs/>
          <w:caps w:val="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caps w:val="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aps w:val="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. Baseline Characteristics of Study Participants in the Training and Test Sets</w:t>
      </w:r>
    </w:p>
    <w:tbl>
      <w:tblPr>
        <w:tblW w:w="11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6"/>
        <w:gridCol w:w="2119"/>
        <w:gridCol w:w="2218"/>
        <w:gridCol w:w="2152"/>
        <w:gridCol w:w="1175"/>
      </w:tblGrid>
      <w:tr w14:paraId="2C09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3396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F78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Characteristics</w:t>
            </w:r>
          </w:p>
        </w:tc>
        <w:tc>
          <w:tcPr>
            <w:tcW w:w="2119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7B4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Overall</w:t>
            </w: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  <w:p w14:paraId="72018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(N = 39,343)</w:t>
            </w:r>
          </w:p>
        </w:tc>
        <w:tc>
          <w:tcPr>
            <w:tcW w:w="2218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225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Training set</w:t>
            </w: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  <w:p w14:paraId="21222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(n = 27,541)</w:t>
            </w:r>
          </w:p>
        </w:tc>
        <w:tc>
          <w:tcPr>
            <w:tcW w:w="2152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13D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Test set</w:t>
            </w: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  <w:p w14:paraId="2FCEB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(n = 11,802)</w:t>
            </w:r>
          </w:p>
        </w:tc>
        <w:tc>
          <w:tcPr>
            <w:tcW w:w="117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54B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value</w:t>
            </w:r>
          </w:p>
        </w:tc>
      </w:tr>
      <w:tr w14:paraId="4D8B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40" w:type="dxa"/>
              <w:bottom w:w="60" w:type="dxa"/>
              <w:right w:w="120" w:type="dxa"/>
            </w:tcMar>
            <w:vAlign w:val="center"/>
          </w:tcPr>
          <w:p w14:paraId="5E6C0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Age, years, mean (SD)</w:t>
            </w: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7F6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56.58 (8.20)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FBC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56.59 (8.21)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98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56.55 (8.18)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678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0.628</w:t>
            </w:r>
          </w:p>
        </w:tc>
      </w:tr>
      <w:tr w14:paraId="53B4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40" w:type="dxa"/>
              <w:bottom w:w="60" w:type="dxa"/>
              <w:right w:w="120" w:type="dxa"/>
            </w:tcMar>
            <w:vAlign w:val="center"/>
          </w:tcPr>
          <w:p w14:paraId="57F7D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Sex, n (%)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858A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6A83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FE0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99D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0.723</w:t>
            </w:r>
          </w:p>
        </w:tc>
      </w:tr>
      <w:tr w14:paraId="502C5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50235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F5C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21,093 (53.6)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FC2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14,749 (53.6)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C57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6,344 (53.8)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F76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4081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0442B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800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18,250 (46.4)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C3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12,792 (46.4)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485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5,458 (46.2)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C713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3C5B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40" w:type="dxa"/>
              <w:bottom w:w="60" w:type="dxa"/>
              <w:right w:w="120" w:type="dxa"/>
            </w:tcMar>
            <w:vAlign w:val="center"/>
          </w:tcPr>
          <w:p w14:paraId="1BB8D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Ethnicity, n (%)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C2D55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C6B6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CCE3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DA9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0.759</w:t>
            </w:r>
          </w:p>
        </w:tc>
      </w:tr>
      <w:tr w14:paraId="7453C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28673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D15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36,892 (93.8)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25E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25,818 (93.7)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B33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11,074 (93.8)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6F0A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38F8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264A5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Non-White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EDF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2,451 (6.2)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AE4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1,723 (6.3)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0EE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728 (6.2)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C4FF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64B2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40" w:type="dxa"/>
              <w:bottom w:w="60" w:type="dxa"/>
              <w:right w:w="120" w:type="dxa"/>
            </w:tcMar>
            <w:vAlign w:val="center"/>
          </w:tcPr>
          <w:p w14:paraId="46C59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TDI, median [IQR]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C7A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−2.08 [−3.63, 0.70]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5C6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−2.09 [−3.63, 0.70]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EF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−2.07 [−3.62, 0.71]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6EB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0.608</w:t>
            </w:r>
          </w:p>
        </w:tc>
      </w:tr>
      <w:tr w14:paraId="463D3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40" w:type="dxa"/>
              <w:bottom w:w="60" w:type="dxa"/>
              <w:right w:w="120" w:type="dxa"/>
            </w:tcMar>
            <w:vAlign w:val="center"/>
          </w:tcPr>
          <w:p w14:paraId="11F7B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Education level, n (%)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19E4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19D9F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F02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BC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0.404</w:t>
            </w:r>
          </w:p>
        </w:tc>
      </w:tr>
      <w:tr w14:paraId="32B3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5AB65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College or university degree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0C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12,642 (32.1)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1A9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8,838 (32.1)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578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3,804 (32.2)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FC0EE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524FC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3354A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Other levels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5BCD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19,496 (49.6)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3D1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13,700 (49.7)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96F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5,796 (49.1)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9B60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7A442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02EF6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Unknown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89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7,205 (18.3)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8D9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5,003 (18.2)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3A7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2,202 (18.7)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C3E84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4392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40" w:type="dxa"/>
              <w:bottom w:w="60" w:type="dxa"/>
              <w:right w:w="120" w:type="dxa"/>
            </w:tcMar>
            <w:vAlign w:val="center"/>
          </w:tcPr>
          <w:p w14:paraId="703B4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BMI category, n (%)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EA8E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112B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EDF9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4D8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0.519</w:t>
            </w:r>
          </w:p>
        </w:tc>
      </w:tr>
      <w:tr w14:paraId="6D30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6E8E2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Underweight (&lt;18.5 kg/m²)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67B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 (0.5)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18A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 (0.5)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112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 (0.6)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CE1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3799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0A177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Normal (18.5–24.9 kg/m²)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08C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12,812 (32.6)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B8B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9,007 (32.7)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927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3,805 (32.2)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A96A1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3DA0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2040A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Overweight (25.0–29.9 kg/m²)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ECD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16,868 (42.9)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D8B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11,789 (42.8)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F36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5,079 (43.0)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80BB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66AD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1FD7B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Obese (≥30.0 kg/m²)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558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9,457 (24.0)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F08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6,609 (24.0)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2C5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2,848 (24.1)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E2B1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62F6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40" w:type="dxa"/>
              <w:bottom w:w="60" w:type="dxa"/>
              <w:right w:w="120" w:type="dxa"/>
            </w:tcMar>
            <w:vAlign w:val="center"/>
          </w:tcPr>
          <w:p w14:paraId="775EA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Smoking status, n (%)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057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54AD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A338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72B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0.608</w:t>
            </w:r>
          </w:p>
        </w:tc>
      </w:tr>
      <w:tr w14:paraId="2530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21124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Never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74B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21,426 (54.5)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7D1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15,021 (54.5)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2AC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6,405 (54.3)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8A160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7367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5B2AA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Previous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482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13,673 (34.7)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B4D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9,577 (34.8)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4F1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4,096 (34.7)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980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5DE0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10CE4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Current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F8B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4,244 (10.8)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D1E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2,943 (10.7)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0ED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1,301 (11.0)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EC22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7A7A3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40" w:type="dxa"/>
              <w:bottom w:w="60" w:type="dxa"/>
              <w:right w:w="120" w:type="dxa"/>
            </w:tcMar>
            <w:vAlign w:val="center"/>
          </w:tcPr>
          <w:p w14:paraId="18785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Alcohol consumption, n (%)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A9064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36EDF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131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DE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0.215</w:t>
            </w:r>
          </w:p>
        </w:tc>
      </w:tr>
      <w:tr w14:paraId="00DD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7AF2C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Never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D1F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1,805 (4.6)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BF6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1,263 (4.6)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D76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542 (4.6)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924A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6D6D2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69459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Previous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69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1,495 (3.8)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D29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1,077 (3.9)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31C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418 (3.5)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D48A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6C76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16043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Current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FCD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36,043 (91.6)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58D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25,201 (91.5)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4C2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10,842 (91.9)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BA82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28D11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40" w:type="dxa"/>
              <w:bottom w:w="60" w:type="dxa"/>
              <w:right w:w="120" w:type="dxa"/>
            </w:tcMar>
            <w:vAlign w:val="center"/>
          </w:tcPr>
          <w:p w14:paraId="576F5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eGFR, mL/min/1.73 m², mean (SD)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907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91.50 (11.97)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42A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91.47 (11.90)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85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91.55 (12.14)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9E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0.507</w:t>
            </w:r>
          </w:p>
        </w:tc>
      </w:tr>
      <w:tr w14:paraId="6B48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40" w:type="dxa"/>
              <w:bottom w:w="60" w:type="dxa"/>
              <w:right w:w="120" w:type="dxa"/>
            </w:tcMar>
            <w:vAlign w:val="center"/>
          </w:tcPr>
          <w:p w14:paraId="6A517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History of CVD, n (%)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D7D84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D117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F450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562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0.068</w:t>
            </w:r>
          </w:p>
        </w:tc>
      </w:tr>
      <w:tr w14:paraId="736E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652C5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6C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37,005 (94.1)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939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25,944 (94.2)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F6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11,061 (93.7)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5B96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06F4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13CC2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7D1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2,338 (5.9)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8F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1,597 (5.8)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E64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741 (6.3)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D2150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6D9C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40" w:type="dxa"/>
              <w:bottom w:w="60" w:type="dxa"/>
              <w:right w:w="120" w:type="dxa"/>
            </w:tcMar>
            <w:vAlign w:val="center"/>
          </w:tcPr>
          <w:p w14:paraId="56AAE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PRS for CKD, mean (SD)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27F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−0.54 (0.26)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1EE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−0.54 (0.26)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F5C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−0.54 (0.26)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883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0.543</w:t>
            </w:r>
          </w:p>
        </w:tc>
      </w:tr>
      <w:tr w14:paraId="4808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40" w:type="dxa"/>
              <w:bottom w:w="60" w:type="dxa"/>
              <w:right w:w="120" w:type="dxa"/>
            </w:tcMar>
            <w:vAlign w:val="center"/>
          </w:tcPr>
          <w:p w14:paraId="47AE64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PRS for CKD</w:t>
            </w: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category, n (%)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F755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D1243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EF9F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3DB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0.294</w:t>
            </w:r>
          </w:p>
        </w:tc>
      </w:tr>
      <w:tr w14:paraId="2D59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11BFA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Low risk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6A3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13,063 (33.2)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5C1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9,094 (33.2)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1B6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3,969 (33.7)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20CA5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5550A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41E91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Intermediate risk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1A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13,062 (33.2)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6DC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9,125 (33.3)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9C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3,937 (33.5)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4A974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00FC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1569C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High risk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842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13,061 (33.2)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24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9,205 (33.6)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87A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3,856 (32.8)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0F20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77782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40" w:type="dxa"/>
              <w:bottom w:w="60" w:type="dxa"/>
              <w:right w:w="120" w:type="dxa"/>
            </w:tcMar>
            <w:vAlign w:val="center"/>
          </w:tcPr>
          <w:p w14:paraId="21236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Incident CKD, n (%)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E597A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8692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5F77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45D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0.013</w:t>
            </w:r>
          </w:p>
        </w:tc>
      </w:tr>
      <w:tr w14:paraId="09C2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44C9B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746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37,586 (95.5)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700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26,358 (95.7)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80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11,228 (95.1)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BFF1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6F9CD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39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7D217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EC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1,757 (4.5)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E19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1,183 (4.3)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6C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574 (4.9)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7C59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 w14:paraId="0422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060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1A6161CA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Abbreviations: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CKD, chronic kidney disease; SD, standard deviation; IQR, interquartile range; TDI, Townsend Deprivation Index; BMI, body mass index; eGFR, estimated glomerular filtration rate; CVD, cardiovascular disease; PRS, polygenic risk score.</w:t>
            </w:r>
          </w:p>
        </w:tc>
      </w:tr>
    </w:tbl>
    <w:p w14:paraId="4BAEC507">
      <w:pPr>
        <w:pStyle w:val="2"/>
        <w:keepNext w:val="0"/>
        <w:keepLines w:val="0"/>
        <w:widowControl/>
        <w:suppressLineNumbers w:val="0"/>
        <w:spacing w:before="80" w:beforeAutospacing="0" w:after="40" w:afterAutospacing="0" w:line="15" w:lineRule="atLeast"/>
        <w:ind w:left="0" w:right="0" w:firstLine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B0D2E"/>
    <w:rsid w:val="13FB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2026-04-05T04:29:00Z</dcterms:created>
  <dc:creator>O S</dc:creator>
  <cp:lastModifiedBy>O S</cp:lastModifiedBy>
  <dcterms:modified xsi:type="dcterms:W3CDTF">2026-04-05T04:34:24Z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185943F342BE4291959388B17B5E68B7_11</vt:lpwstr>
  </property>
  <property fmtid="{D5CDD505-2E9C-101B-9397-08002B2CF9AE}" pid="4" name="KSOTemplateDocerSaveRecord">
    <vt:lpwstr>eyJoZGlkIjoiZWY2ZjY0MTRmMWE2ZGE5MDBiZGRkMWI4MGY0YTA3ODgiLCJ1c2VySWQiOiIzMDExODk2ODAifQ==</vt:lpwstr>
  </property>
</Properties>
</file>