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90429" w14:textId="4E9C186A" w:rsidR="00C65616" w:rsidRPr="00DB7FB0" w:rsidRDefault="00C65616" w:rsidP="00C65616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u w:val="single"/>
        </w:rPr>
      </w:pPr>
      <w:r w:rsidRPr="00DB7FB0">
        <w:rPr>
          <w:rFonts w:asciiTheme="majorBidi" w:hAnsiTheme="majorBidi" w:cstheme="majorBidi"/>
          <w:sz w:val="24"/>
          <w:szCs w:val="24"/>
          <w:u w:val="single"/>
        </w:rPr>
        <w:t xml:space="preserve">CME Program </w:t>
      </w:r>
      <w:r w:rsidR="00DB7FB0" w:rsidRPr="00DB7FB0">
        <w:rPr>
          <w:rFonts w:asciiTheme="majorBidi" w:hAnsiTheme="majorBidi" w:cstheme="majorBidi"/>
          <w:sz w:val="24"/>
          <w:szCs w:val="24"/>
          <w:u w:val="single"/>
        </w:rPr>
        <w:t>– Pre &amp; Post CME Knowledge Assessment</w:t>
      </w:r>
    </w:p>
    <w:p w14:paraId="498B4C34" w14:textId="1DC4D495" w:rsidR="0013075B" w:rsidRPr="00DB7FB0" w:rsidRDefault="0013075B" w:rsidP="00C6561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7FB0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C18EBC" wp14:editId="22EC0A04">
                <wp:simplePos x="0" y="0"/>
                <wp:positionH relativeFrom="column">
                  <wp:posOffset>909955</wp:posOffset>
                </wp:positionH>
                <wp:positionV relativeFrom="paragraph">
                  <wp:posOffset>219075</wp:posOffset>
                </wp:positionV>
                <wp:extent cx="1115060" cy="225425"/>
                <wp:effectExtent l="0" t="0" r="27940" b="222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060" cy="225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AC6E6" id="Rectangle 2" o:spid="_x0000_s1026" style="position:absolute;margin-left:71.65pt;margin-top:17.25pt;width:87.8pt;height:17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" fillcolor="white [3201]" strokecolor="black [3200]" strokeweight="2pt"/>
            </w:pict>
          </mc:Fallback>
        </mc:AlternateContent>
      </w:r>
    </w:p>
    <w:p w14:paraId="0CA15870" w14:textId="2AE2600B" w:rsidR="00C65616" w:rsidRPr="00DB7FB0" w:rsidRDefault="00C65616" w:rsidP="00C65616">
      <w:pPr>
        <w:spacing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</w:pPr>
      <w:r w:rsidRPr="00DB7FB0">
        <w:rPr>
          <w:rFonts w:asciiTheme="majorBidi" w:hAnsiTheme="majorBidi" w:cstheme="majorBidi"/>
          <w:b/>
          <w:bCs/>
          <w:sz w:val="24"/>
          <w:szCs w:val="24"/>
          <w:lang w:val="en-US"/>
        </w:rPr>
        <w:t>Research ID:</w:t>
      </w:r>
    </w:p>
    <w:p w14:paraId="24CA755D" w14:textId="3298311C" w:rsidR="00C65616" w:rsidRPr="00DB7FB0" w:rsidRDefault="0013075B" w:rsidP="00C6561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b/>
          <w:bCs/>
          <w:sz w:val="24"/>
          <w:szCs w:val="24"/>
        </w:rPr>
        <w:t>Event Title</w:t>
      </w:r>
      <w:r w:rsidR="00076398" w:rsidRPr="00DB7FB0">
        <w:rPr>
          <w:rFonts w:asciiTheme="majorBidi" w:hAnsiTheme="majorBidi" w:cstheme="majorBidi"/>
          <w:sz w:val="24"/>
          <w:szCs w:val="24"/>
        </w:rPr>
        <w:t xml:space="preserve">: </w:t>
      </w:r>
      <w:r w:rsidR="000618C3" w:rsidRPr="000618C3">
        <w:rPr>
          <w:rFonts w:asciiTheme="majorBidi" w:hAnsiTheme="majorBidi" w:cstheme="majorBidi"/>
          <w:sz w:val="24"/>
          <w:szCs w:val="24"/>
        </w:rPr>
        <w:t>Infectious Diseases course</w:t>
      </w:r>
    </w:p>
    <w:p w14:paraId="5D26280F" w14:textId="77777777" w:rsidR="0013075B" w:rsidRPr="00DB7FB0" w:rsidRDefault="0013075B" w:rsidP="00C65616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6053EDD" w14:textId="2A74C7EA" w:rsidR="00C65616" w:rsidRPr="00DB7FB0" w:rsidRDefault="00C65616" w:rsidP="00C6561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Dear Participant:</w:t>
      </w:r>
    </w:p>
    <w:p w14:paraId="1249621B" w14:textId="3F217E04" w:rsidR="00C65616" w:rsidRPr="00DB7FB0" w:rsidRDefault="0013075B" w:rsidP="00C6561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 xml:space="preserve">Follow receiving the information from the research assistant about this study. </w:t>
      </w:r>
      <w:r w:rsidR="00C65616" w:rsidRPr="00DB7FB0">
        <w:rPr>
          <w:rFonts w:asciiTheme="majorBidi" w:hAnsiTheme="majorBidi" w:cstheme="majorBidi"/>
          <w:sz w:val="24"/>
          <w:szCs w:val="24"/>
        </w:rPr>
        <w:t xml:space="preserve">Please </w:t>
      </w:r>
      <w:r w:rsidRPr="00DB7FB0">
        <w:rPr>
          <w:rFonts w:asciiTheme="majorBidi" w:hAnsiTheme="majorBidi" w:cstheme="majorBidi"/>
          <w:sz w:val="24"/>
          <w:szCs w:val="24"/>
        </w:rPr>
        <w:t xml:space="preserve">sign the informed consent and </w:t>
      </w:r>
      <w:r w:rsidR="00C65616" w:rsidRPr="00DB7FB0">
        <w:rPr>
          <w:rFonts w:asciiTheme="majorBidi" w:hAnsiTheme="majorBidi" w:cstheme="majorBidi"/>
          <w:sz w:val="24"/>
          <w:szCs w:val="24"/>
        </w:rPr>
        <w:t>fill this questionnaire before attending the CME program</w:t>
      </w:r>
      <w:r w:rsidR="006C53CB" w:rsidRPr="00DB7FB0">
        <w:rPr>
          <w:rFonts w:asciiTheme="majorBidi" w:hAnsiTheme="majorBidi" w:cstheme="majorBidi"/>
          <w:sz w:val="24"/>
          <w:szCs w:val="24"/>
        </w:rPr>
        <w:t>.</w:t>
      </w:r>
    </w:p>
    <w:p w14:paraId="353FCF13" w14:textId="77777777" w:rsidR="0013075B" w:rsidRPr="00DB7FB0" w:rsidRDefault="0013075B" w:rsidP="00C65616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7D46FFA" w14:textId="77777777" w:rsidR="0013075B" w:rsidRPr="00DB7FB0" w:rsidRDefault="0013075B" w:rsidP="0013075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B7FB0">
        <w:rPr>
          <w:rFonts w:asciiTheme="majorBidi" w:hAnsiTheme="majorBidi" w:cstheme="majorBidi"/>
          <w:b/>
          <w:bCs/>
          <w:sz w:val="24"/>
          <w:szCs w:val="24"/>
        </w:rPr>
        <w:t>Informed Consent</w:t>
      </w:r>
    </w:p>
    <w:p w14:paraId="336E30A0" w14:textId="553A083B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sym w:font="Wingdings" w:char="F06F"/>
      </w:r>
      <w:r w:rsidRPr="00DB7FB0">
        <w:rPr>
          <w:rFonts w:asciiTheme="majorBidi" w:hAnsiTheme="majorBidi" w:cstheme="majorBidi"/>
          <w:sz w:val="24"/>
          <w:szCs w:val="24"/>
        </w:rPr>
        <w:t xml:space="preserve"> I confirm that I have read and understood the above information sheet and have had the opportunity to ask questions.</w:t>
      </w:r>
    </w:p>
    <w:p w14:paraId="758B3DEE" w14:textId="37C34C10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sym w:font="Wingdings" w:char="F06F"/>
      </w:r>
      <w:r w:rsidRPr="00DB7FB0">
        <w:rPr>
          <w:rFonts w:asciiTheme="majorBidi" w:hAnsiTheme="majorBidi" w:cstheme="majorBidi"/>
          <w:sz w:val="24"/>
          <w:szCs w:val="24"/>
        </w:rPr>
        <w:t xml:space="preserve"> I understand that my participation is voluntary and that I am free to withdraw.</w:t>
      </w:r>
    </w:p>
    <w:p w14:paraId="4F2C89EA" w14:textId="0F59F8F9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sym w:font="Wingdings" w:char="F06F"/>
      </w:r>
      <w:r w:rsidRPr="00DB7FB0">
        <w:rPr>
          <w:rFonts w:asciiTheme="majorBidi" w:hAnsiTheme="majorBidi" w:cstheme="majorBidi"/>
          <w:sz w:val="24"/>
          <w:szCs w:val="24"/>
        </w:rPr>
        <w:t xml:space="preserve"> I understand that my data will be kept confidential and if published, the data will not be identifiable as mine.</w:t>
      </w:r>
    </w:p>
    <w:p w14:paraId="5B53DF28" w14:textId="77777777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I agree to take part in this study:</w:t>
      </w:r>
    </w:p>
    <w:p w14:paraId="037F6CD2" w14:textId="77777777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</w:t>
      </w:r>
    </w:p>
    <w:p w14:paraId="40CB02CD" w14:textId="4746D5A8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(Name and signature of participant)</w:t>
      </w:r>
    </w:p>
    <w:p w14:paraId="320DC42F" w14:textId="730D374A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Date: ………………………………………………………………</w:t>
      </w:r>
      <w:proofErr w:type="gramStart"/>
      <w:r w:rsidRPr="00DB7FB0">
        <w:rPr>
          <w:rFonts w:asciiTheme="majorBidi" w:hAnsiTheme="majorBidi" w:cstheme="majorBidi"/>
          <w:sz w:val="24"/>
          <w:szCs w:val="24"/>
        </w:rPr>
        <w:t>…..</w:t>
      </w:r>
      <w:proofErr w:type="gramEnd"/>
    </w:p>
    <w:p w14:paraId="4E330AF9" w14:textId="77777777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CB473C5" w14:textId="77777777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</w:t>
      </w:r>
    </w:p>
    <w:p w14:paraId="552C0941" w14:textId="25191478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Name and signature of person taking consent)</w:t>
      </w:r>
    </w:p>
    <w:p w14:paraId="340959D6" w14:textId="77777777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Date: ………………………………………………………………</w:t>
      </w:r>
      <w:proofErr w:type="gramStart"/>
      <w:r w:rsidRPr="00DB7FB0">
        <w:rPr>
          <w:rFonts w:asciiTheme="majorBidi" w:hAnsiTheme="majorBidi" w:cstheme="majorBidi"/>
          <w:sz w:val="24"/>
          <w:szCs w:val="24"/>
        </w:rPr>
        <w:t>…..</w:t>
      </w:r>
      <w:proofErr w:type="gramEnd"/>
    </w:p>
    <w:p w14:paraId="0F838A8C" w14:textId="77777777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95E3E7C" w14:textId="77777777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</w:t>
      </w:r>
    </w:p>
    <w:p w14:paraId="3F00B6D1" w14:textId="4466C911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Name and signature of witness (if participant unable to read/write))</w:t>
      </w:r>
    </w:p>
    <w:p w14:paraId="363C7176" w14:textId="77777777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Date: ………………………………………………………………</w:t>
      </w:r>
      <w:proofErr w:type="gramStart"/>
      <w:r w:rsidRPr="00DB7FB0">
        <w:rPr>
          <w:rFonts w:asciiTheme="majorBidi" w:hAnsiTheme="majorBidi" w:cstheme="majorBidi"/>
          <w:sz w:val="24"/>
          <w:szCs w:val="24"/>
        </w:rPr>
        <w:t>…..</w:t>
      </w:r>
      <w:proofErr w:type="gramEnd"/>
    </w:p>
    <w:p w14:paraId="09970EB6" w14:textId="77777777" w:rsidR="0013075B" w:rsidRPr="00DB7FB0" w:rsidRDefault="0013075B" w:rsidP="0013075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BEA7DD5" w14:textId="77777777" w:rsidR="0013075B" w:rsidRPr="00DB7FB0" w:rsidRDefault="0013075B" w:rsidP="00C65616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D2D8F19" w14:textId="77777777" w:rsidR="0013075B" w:rsidRPr="00DB7FB0" w:rsidRDefault="0013075B" w:rsidP="00C65616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15C79B7" w14:textId="77777777" w:rsidR="0013075B" w:rsidRPr="00DB7FB0" w:rsidRDefault="0013075B" w:rsidP="00C65616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EDB23CF" w14:textId="1F61B768" w:rsidR="0013075B" w:rsidRPr="00DB7FB0" w:rsidRDefault="00DB7FB0" w:rsidP="00C6561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8BE645" wp14:editId="6449841F">
                <wp:simplePos x="0" y="0"/>
                <wp:positionH relativeFrom="column">
                  <wp:posOffset>4462670</wp:posOffset>
                </wp:positionH>
                <wp:positionV relativeFrom="paragraph">
                  <wp:posOffset>-39757</wp:posOffset>
                </wp:positionV>
                <wp:extent cx="2216426" cy="397566"/>
                <wp:effectExtent l="0" t="0" r="12700" b="21590"/>
                <wp:wrapNone/>
                <wp:docPr id="1738843069" name="Rectangle 1738843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426" cy="3975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390FC" w14:textId="3D6BFF2C" w:rsidR="00DB7FB0" w:rsidRPr="00DB7FB0" w:rsidRDefault="00DB7FB0" w:rsidP="00DB7FB0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DB7FB0">
                              <w:rPr>
                                <w:b/>
                                <w:bCs/>
                                <w:lang w:val="en-US"/>
                              </w:rPr>
                              <w:t xml:space="preserve">Participant Code: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BE645" id="Rectangle 1738843069" o:spid="_x0000_s1026" style="position:absolute;margin-left:351.4pt;margin-top:-3.15pt;width:174.5pt;height:31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" fillcolor="white [3201]" strokecolor="black [3200]" strokeweight="2pt">
                <v:textbox>
                  <w:txbxContent>
                    <w:p w14:paraId="674390FC" w14:textId="3D6BFF2C" w:rsidR="00DB7FB0" w:rsidRPr="00DB7FB0" w:rsidRDefault="00DB7FB0" w:rsidP="00DB7FB0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DB7FB0">
                        <w:rPr>
                          <w:b/>
                          <w:bCs/>
                          <w:lang w:val="en-US"/>
                        </w:rPr>
                        <w:t xml:space="preserve">Participant Code: </w:t>
                      </w:r>
                    </w:p>
                  </w:txbxContent>
                </v:textbox>
              </v:rect>
            </w:pict>
          </mc:Fallback>
        </mc:AlternateContent>
      </w:r>
    </w:p>
    <w:p w14:paraId="6D4D5088" w14:textId="1558172A" w:rsidR="00DB7FB0" w:rsidRPr="00DB7FB0" w:rsidRDefault="00DB7FB0" w:rsidP="00DB7FB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B7FB0">
        <w:rPr>
          <w:rFonts w:asciiTheme="majorBidi" w:hAnsiTheme="majorBidi" w:cstheme="majorBidi"/>
          <w:b/>
          <w:bCs/>
          <w:sz w:val="28"/>
          <w:szCs w:val="28"/>
        </w:rPr>
        <w:t>Pre CME Knowledge Assessment</w:t>
      </w:r>
    </w:p>
    <w:p w14:paraId="18A6FC73" w14:textId="602E654F" w:rsidR="00DB7FB0" w:rsidRDefault="00DB7FB0" w:rsidP="00DB7FB0">
      <w:pPr>
        <w:rPr>
          <w:rFonts w:asciiTheme="majorBidi" w:hAnsiTheme="majorBidi" w:cstheme="majorBidi"/>
          <w:sz w:val="24"/>
          <w:szCs w:val="24"/>
        </w:rPr>
      </w:pPr>
    </w:p>
    <w:p w14:paraId="4A1754FC" w14:textId="053FA33E" w:rsidR="00DB7FB0" w:rsidRPr="00DB7FB0" w:rsidRDefault="00DB7FB0" w:rsidP="00DB7FB0">
      <w:p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 xml:space="preserve">This is not a test, please answer the following questions based </w:t>
      </w:r>
      <w:r w:rsidR="00356F84">
        <w:rPr>
          <w:rFonts w:asciiTheme="majorBidi" w:hAnsiTheme="majorBidi" w:cstheme="majorBidi"/>
          <w:sz w:val="24"/>
          <w:szCs w:val="24"/>
        </w:rPr>
        <w:t>on</w:t>
      </w:r>
      <w:r w:rsidRPr="00DB7FB0">
        <w:rPr>
          <w:rFonts w:asciiTheme="majorBidi" w:hAnsiTheme="majorBidi" w:cstheme="majorBidi"/>
          <w:sz w:val="24"/>
          <w:szCs w:val="24"/>
        </w:rPr>
        <w:t xml:space="preserve"> what you know, if you don't know the answer you can select "don't know"</w:t>
      </w:r>
    </w:p>
    <w:p w14:paraId="7C2430D1" w14:textId="77777777" w:rsidR="00DB7FB0" w:rsidRPr="00DB7FB0" w:rsidRDefault="00DB7FB0" w:rsidP="00DB7FB0">
      <w:pPr>
        <w:rPr>
          <w:rFonts w:asciiTheme="majorBidi" w:hAnsiTheme="majorBidi" w:cstheme="majorBidi"/>
          <w:sz w:val="24"/>
          <w:szCs w:val="24"/>
        </w:rPr>
      </w:pPr>
    </w:p>
    <w:p w14:paraId="1371CA00" w14:textId="77777777" w:rsidR="00DB7FB0" w:rsidRPr="00DB7FB0" w:rsidRDefault="00DB7FB0" w:rsidP="00DB7FB0">
      <w:p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Ql. Which organism is Tigecycline (</w:t>
      </w:r>
      <w:proofErr w:type="spellStart"/>
      <w:r w:rsidRPr="00DB7FB0">
        <w:rPr>
          <w:rFonts w:asciiTheme="majorBidi" w:hAnsiTheme="majorBidi" w:cstheme="majorBidi"/>
          <w:sz w:val="24"/>
          <w:szCs w:val="24"/>
        </w:rPr>
        <w:t>Tygacil</w:t>
      </w:r>
      <w:proofErr w:type="spellEnd"/>
      <w:r w:rsidRPr="00DB7FB0">
        <w:rPr>
          <w:rFonts w:asciiTheme="majorBidi" w:hAnsiTheme="majorBidi" w:cstheme="majorBidi"/>
          <w:sz w:val="24"/>
          <w:szCs w:val="24"/>
        </w:rPr>
        <w:t>) typically 'OT effective against?</w:t>
      </w:r>
    </w:p>
    <w:p w14:paraId="6BA4C2D6" w14:textId="2AD3759E" w:rsidR="00356F84" w:rsidRPr="00356F84" w:rsidRDefault="00DB7FB0" w:rsidP="00356F84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356F84">
        <w:rPr>
          <w:rFonts w:asciiTheme="majorBidi" w:hAnsiTheme="majorBidi" w:cstheme="majorBidi"/>
          <w:sz w:val="24"/>
          <w:szCs w:val="24"/>
        </w:rPr>
        <w:t>Pseudomonas aeruginosa.</w:t>
      </w:r>
    </w:p>
    <w:p w14:paraId="4D121F59" w14:textId="27B1D87C" w:rsidR="00356F84" w:rsidRDefault="00DB7FB0" w:rsidP="00356F84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356F84">
        <w:rPr>
          <w:rFonts w:asciiTheme="majorBidi" w:hAnsiTheme="majorBidi" w:cstheme="majorBidi"/>
          <w:sz w:val="24"/>
          <w:szCs w:val="24"/>
        </w:rPr>
        <w:t>Klebsiella pneumoniae.</w:t>
      </w:r>
    </w:p>
    <w:p w14:paraId="0FFDD2FB" w14:textId="5763AABE" w:rsidR="00356F84" w:rsidRDefault="00DB7FB0" w:rsidP="00DB7FB0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56F84">
        <w:rPr>
          <w:rFonts w:asciiTheme="majorBidi" w:hAnsiTheme="majorBidi" w:cstheme="majorBidi"/>
          <w:sz w:val="24"/>
          <w:szCs w:val="24"/>
        </w:rPr>
        <w:t>E.Coli</w:t>
      </w:r>
      <w:proofErr w:type="spellEnd"/>
      <w:proofErr w:type="gramEnd"/>
      <w:r w:rsidRPr="00356F84">
        <w:rPr>
          <w:rFonts w:asciiTheme="majorBidi" w:hAnsiTheme="majorBidi" w:cstheme="majorBidi"/>
          <w:sz w:val="24"/>
          <w:szCs w:val="24"/>
        </w:rPr>
        <w:t>.</w:t>
      </w:r>
    </w:p>
    <w:p w14:paraId="4CF8C44E" w14:textId="74F3D579" w:rsidR="00DB7FB0" w:rsidRPr="00356F84" w:rsidRDefault="00DB7FB0" w:rsidP="00DB7FB0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356F84">
        <w:rPr>
          <w:rFonts w:asciiTheme="majorBidi" w:hAnsiTheme="majorBidi" w:cstheme="majorBidi"/>
          <w:sz w:val="24"/>
          <w:szCs w:val="24"/>
        </w:rPr>
        <w:t>Don't Know</w:t>
      </w:r>
    </w:p>
    <w:p w14:paraId="7E8FB388" w14:textId="77777777" w:rsidR="00DB7FB0" w:rsidRPr="00DB7FB0" w:rsidRDefault="00DB7FB0" w:rsidP="00DB7FB0">
      <w:pPr>
        <w:rPr>
          <w:rFonts w:asciiTheme="majorBidi" w:hAnsiTheme="majorBidi" w:cstheme="majorBidi"/>
          <w:sz w:val="24"/>
          <w:szCs w:val="24"/>
        </w:rPr>
      </w:pPr>
    </w:p>
    <w:p w14:paraId="69E76862" w14:textId="119BC1AD" w:rsidR="00DB7FB0" w:rsidRPr="00DB7FB0" w:rsidRDefault="00DB7FB0" w:rsidP="00DB7FB0">
      <w:pPr>
        <w:rPr>
          <w:rFonts w:asciiTheme="majorBidi" w:hAnsiTheme="majorBidi" w:cstheme="majorBidi"/>
          <w:sz w:val="24"/>
          <w:szCs w:val="24"/>
        </w:rPr>
      </w:pPr>
    </w:p>
    <w:p w14:paraId="6D9C5ABB" w14:textId="480DCA05" w:rsidR="00DB7FB0" w:rsidRPr="00DB7FB0" w:rsidRDefault="00DB7FB0" w:rsidP="00DB7FB0">
      <w:p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Q2. Which ONE of the following pathogens has been strongly linked with Guillain-Birre syndrome?</w:t>
      </w:r>
    </w:p>
    <w:p w14:paraId="22519DB0" w14:textId="73380B13" w:rsidR="00DB7FB0" w:rsidRPr="00DB7FB0" w:rsidRDefault="00356F84" w:rsidP="00B644E1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DB7FB0" w:rsidRPr="00DB7FB0">
        <w:rPr>
          <w:rFonts w:asciiTheme="majorBidi" w:hAnsiTheme="majorBidi" w:cstheme="majorBidi"/>
          <w:sz w:val="24"/>
          <w:szCs w:val="24"/>
        </w:rPr>
        <w:t xml:space="preserve">ampylobacter </w:t>
      </w:r>
      <w:r w:rsidR="00B644E1" w:rsidRPr="00DB7FB0">
        <w:rPr>
          <w:rFonts w:asciiTheme="majorBidi" w:hAnsiTheme="majorBidi" w:cstheme="majorBidi"/>
          <w:sz w:val="24"/>
          <w:szCs w:val="24"/>
        </w:rPr>
        <w:t>j</w:t>
      </w:r>
      <w:r w:rsidR="00B644E1">
        <w:rPr>
          <w:rFonts w:asciiTheme="majorBidi" w:hAnsiTheme="majorBidi" w:cstheme="majorBidi"/>
          <w:sz w:val="24"/>
          <w:szCs w:val="24"/>
        </w:rPr>
        <w:t>e</w:t>
      </w:r>
      <w:r w:rsidR="00B644E1" w:rsidRPr="00DB7FB0">
        <w:rPr>
          <w:rFonts w:asciiTheme="majorBidi" w:hAnsiTheme="majorBidi" w:cstheme="majorBidi"/>
          <w:sz w:val="24"/>
          <w:szCs w:val="24"/>
        </w:rPr>
        <w:t>june</w:t>
      </w:r>
      <w:r w:rsidR="00DB7FB0" w:rsidRPr="00DB7FB0">
        <w:rPr>
          <w:rFonts w:asciiTheme="majorBidi" w:hAnsiTheme="majorBidi" w:cstheme="majorBidi"/>
          <w:sz w:val="24"/>
          <w:szCs w:val="24"/>
        </w:rPr>
        <w:t>.</w:t>
      </w:r>
    </w:p>
    <w:p w14:paraId="301B3631" w14:textId="246FAD21" w:rsidR="00DB7FB0" w:rsidRPr="00DB7FB0" w:rsidRDefault="00B644E1" w:rsidP="00B644E1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Salmo</w:t>
      </w:r>
      <w:r w:rsidRPr="00B644E1">
        <w:rPr>
          <w:rFonts w:asciiTheme="majorBidi" w:hAnsiTheme="majorBidi" w:cstheme="majorBidi"/>
          <w:sz w:val="24"/>
          <w:szCs w:val="24"/>
        </w:rPr>
        <w:t>ne</w:t>
      </w:r>
      <w:r w:rsidRPr="00DB7FB0">
        <w:rPr>
          <w:rFonts w:asciiTheme="majorBidi" w:hAnsiTheme="majorBidi" w:cstheme="majorBidi"/>
          <w:sz w:val="24"/>
          <w:szCs w:val="24"/>
        </w:rPr>
        <w:t>lla</w:t>
      </w:r>
      <w:r w:rsidR="00DB7FB0" w:rsidRPr="00DB7FB0">
        <w:rPr>
          <w:rFonts w:asciiTheme="majorBidi" w:hAnsiTheme="majorBidi" w:cstheme="majorBidi"/>
          <w:sz w:val="24"/>
          <w:szCs w:val="24"/>
        </w:rPr>
        <w:t xml:space="preserve"> typhi.</w:t>
      </w:r>
    </w:p>
    <w:p w14:paraId="1EFAB3B2" w14:textId="7228784A" w:rsidR="00DB7FB0" w:rsidRPr="00DB7FB0" w:rsidRDefault="00DB7FB0" w:rsidP="00B644E1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Shigella flexneri.</w:t>
      </w:r>
    </w:p>
    <w:p w14:paraId="12CC687E" w14:textId="2066152E" w:rsidR="00DB7FB0" w:rsidRDefault="00060BCA" w:rsidP="00B644E1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Don’t</w:t>
      </w:r>
      <w:r w:rsidR="00DB7FB0" w:rsidRPr="00DB7FB0">
        <w:rPr>
          <w:rFonts w:asciiTheme="majorBidi" w:hAnsiTheme="majorBidi" w:cstheme="majorBidi"/>
          <w:sz w:val="24"/>
          <w:szCs w:val="24"/>
        </w:rPr>
        <w:t xml:space="preserve"> Know</w:t>
      </w:r>
    </w:p>
    <w:p w14:paraId="433AF99D" w14:textId="77777777" w:rsidR="00B644E1" w:rsidRPr="00B644E1" w:rsidRDefault="00B644E1" w:rsidP="00B644E1">
      <w:pPr>
        <w:rPr>
          <w:rFonts w:asciiTheme="majorBidi" w:hAnsiTheme="majorBidi" w:cstheme="majorBidi"/>
          <w:sz w:val="24"/>
          <w:szCs w:val="24"/>
        </w:rPr>
      </w:pPr>
    </w:p>
    <w:p w14:paraId="46D15F6C" w14:textId="77777777" w:rsidR="00DB7FB0" w:rsidRPr="00DB7FB0" w:rsidRDefault="00DB7FB0" w:rsidP="00DB7FB0">
      <w:pPr>
        <w:rPr>
          <w:rFonts w:asciiTheme="majorBidi" w:hAnsiTheme="majorBidi" w:cstheme="majorBidi"/>
          <w:sz w:val="24"/>
          <w:szCs w:val="24"/>
        </w:rPr>
      </w:pPr>
    </w:p>
    <w:p w14:paraId="69468E2B" w14:textId="77777777" w:rsidR="00DB7FB0" w:rsidRPr="00DB7FB0" w:rsidRDefault="00DB7FB0" w:rsidP="00DB7FB0">
      <w:p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Q3. Which one of the following antibiotics does NOT typically have anti-pseudomonal activity?</w:t>
      </w:r>
    </w:p>
    <w:p w14:paraId="52C902F4" w14:textId="530AB0DE" w:rsidR="00DB7FB0" w:rsidRPr="00DB7FB0" w:rsidRDefault="00DB7FB0" w:rsidP="00B644E1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 xml:space="preserve">Ceftazidime (Fo1taz. </w:t>
      </w:r>
      <w:proofErr w:type="spellStart"/>
      <w:r w:rsidRPr="00DB7FB0">
        <w:rPr>
          <w:rFonts w:asciiTheme="majorBidi" w:hAnsiTheme="majorBidi" w:cstheme="majorBidi"/>
          <w:sz w:val="24"/>
          <w:szCs w:val="24"/>
        </w:rPr>
        <w:t>Tazicef</w:t>
      </w:r>
      <w:proofErr w:type="spellEnd"/>
      <w:r w:rsidRPr="00DB7FB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DB7FB0">
        <w:rPr>
          <w:rFonts w:asciiTheme="majorBidi" w:hAnsiTheme="majorBidi" w:cstheme="majorBidi"/>
          <w:sz w:val="24"/>
          <w:szCs w:val="24"/>
        </w:rPr>
        <w:t>Tazidime</w:t>
      </w:r>
      <w:proofErr w:type="spellEnd"/>
      <w:r w:rsidRPr="00DB7FB0">
        <w:rPr>
          <w:rFonts w:asciiTheme="majorBidi" w:hAnsiTheme="majorBidi" w:cstheme="majorBidi"/>
          <w:sz w:val="24"/>
          <w:szCs w:val="24"/>
        </w:rPr>
        <w:t>).</w:t>
      </w:r>
    </w:p>
    <w:p w14:paraId="048323BC" w14:textId="7C82187F" w:rsidR="00DB7FB0" w:rsidRPr="00DB7FB0" w:rsidRDefault="00DB7FB0" w:rsidP="00B644E1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Ceftriaxone (</w:t>
      </w:r>
      <w:r w:rsidR="00B644E1" w:rsidRPr="00DB7FB0">
        <w:rPr>
          <w:rFonts w:asciiTheme="majorBidi" w:hAnsiTheme="majorBidi" w:cstheme="majorBidi"/>
          <w:sz w:val="24"/>
          <w:szCs w:val="24"/>
        </w:rPr>
        <w:t>Rocephin</w:t>
      </w:r>
      <w:r w:rsidRPr="00DB7FB0">
        <w:rPr>
          <w:rFonts w:asciiTheme="majorBidi" w:hAnsiTheme="majorBidi" w:cstheme="majorBidi"/>
          <w:sz w:val="24"/>
          <w:szCs w:val="24"/>
        </w:rPr>
        <w:t>).</w:t>
      </w:r>
    </w:p>
    <w:p w14:paraId="35FE95A6" w14:textId="20DB820A" w:rsidR="00DB7FB0" w:rsidRPr="00DB7FB0" w:rsidRDefault="00DB7FB0" w:rsidP="00B644E1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Piperacillin-tazobactam (Zosyn).</w:t>
      </w:r>
    </w:p>
    <w:p w14:paraId="02BFDD8C" w14:textId="4BDDC7DE" w:rsidR="00DB7FB0" w:rsidRDefault="00DB7FB0" w:rsidP="00B644E1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Don't Know</w:t>
      </w:r>
    </w:p>
    <w:p w14:paraId="6652D70C" w14:textId="77777777" w:rsidR="00B644E1" w:rsidRPr="00DB7FB0" w:rsidRDefault="00B644E1" w:rsidP="00B644E1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14:paraId="15A2E7FA" w14:textId="77777777" w:rsidR="00DB7FB0" w:rsidRPr="00DB7FB0" w:rsidRDefault="00DB7FB0" w:rsidP="00DB7FB0">
      <w:pPr>
        <w:rPr>
          <w:rFonts w:asciiTheme="majorBidi" w:hAnsiTheme="majorBidi" w:cstheme="majorBidi"/>
          <w:sz w:val="24"/>
          <w:szCs w:val="24"/>
        </w:rPr>
      </w:pPr>
    </w:p>
    <w:p w14:paraId="25AA2A6E" w14:textId="77777777" w:rsidR="00DB7FB0" w:rsidRPr="00DB7FB0" w:rsidRDefault="00DB7FB0" w:rsidP="00DB7FB0">
      <w:p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Q4. Which one of the clinical scenarios would Daptomycin be considered inappropriate?</w:t>
      </w:r>
    </w:p>
    <w:p w14:paraId="0C2A88D1" w14:textId="3632A0E5" w:rsidR="00DB7FB0" w:rsidRPr="00DB7FB0" w:rsidRDefault="00DB7FB0" w:rsidP="00B644E1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serious MRSA skin and soft tissue infection.</w:t>
      </w:r>
    </w:p>
    <w:p w14:paraId="6FAF088C" w14:textId="77777777" w:rsidR="00060BCA" w:rsidRDefault="00DB7FB0" w:rsidP="00B644E1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 xml:space="preserve">MRSA nosocomial pneumonia. </w:t>
      </w:r>
    </w:p>
    <w:p w14:paraId="56CF7F02" w14:textId="2B0690C0" w:rsidR="00DB7FB0" w:rsidRPr="00DB7FB0" w:rsidRDefault="00DB7FB0" w:rsidP="00B644E1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 xml:space="preserve">MRSA </w:t>
      </w:r>
      <w:r w:rsidR="00060BCA" w:rsidRPr="00DB7FB0">
        <w:rPr>
          <w:rFonts w:asciiTheme="majorBidi" w:hAnsiTheme="majorBidi" w:cstheme="majorBidi"/>
          <w:sz w:val="24"/>
          <w:szCs w:val="24"/>
        </w:rPr>
        <w:t>bacteraemia</w:t>
      </w:r>
      <w:r w:rsidRPr="00DB7FB0">
        <w:rPr>
          <w:rFonts w:asciiTheme="majorBidi" w:hAnsiTheme="majorBidi" w:cstheme="majorBidi"/>
          <w:sz w:val="24"/>
          <w:szCs w:val="24"/>
        </w:rPr>
        <w:t>.</w:t>
      </w:r>
    </w:p>
    <w:p w14:paraId="71485BB2" w14:textId="7911C605" w:rsidR="00DB7FB0" w:rsidRDefault="00060BCA" w:rsidP="00B644E1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Don’t Know</w:t>
      </w:r>
    </w:p>
    <w:p w14:paraId="614CB7CB" w14:textId="77777777" w:rsidR="00B644E1" w:rsidRPr="00DB7FB0" w:rsidRDefault="00B644E1" w:rsidP="00B644E1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14:paraId="7FF2B20C" w14:textId="77777777" w:rsidR="00DB7FB0" w:rsidRPr="00DB7FB0" w:rsidRDefault="00DB7FB0" w:rsidP="00DB7FB0">
      <w:pPr>
        <w:rPr>
          <w:rFonts w:asciiTheme="majorBidi" w:hAnsiTheme="majorBidi" w:cstheme="majorBidi"/>
          <w:sz w:val="24"/>
          <w:szCs w:val="24"/>
        </w:rPr>
      </w:pPr>
    </w:p>
    <w:p w14:paraId="1CA57644" w14:textId="11B6B89F" w:rsidR="00DB7FB0" w:rsidRPr="00DB7FB0" w:rsidRDefault="00DB7FB0" w:rsidP="00DB7FB0">
      <w:p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Q5. 38-year-old pregnant woman with hepatitis B surface positive (</w:t>
      </w:r>
      <w:proofErr w:type="spellStart"/>
      <w:r w:rsidRPr="00DB7FB0">
        <w:rPr>
          <w:rFonts w:asciiTheme="majorBidi" w:hAnsiTheme="majorBidi" w:cstheme="majorBidi"/>
          <w:sz w:val="24"/>
          <w:szCs w:val="24"/>
        </w:rPr>
        <w:t>HbsAg</w:t>
      </w:r>
      <w:proofErr w:type="spellEnd"/>
      <w:r w:rsidRPr="00DB7FB0">
        <w:rPr>
          <w:rFonts w:asciiTheme="majorBidi" w:hAnsiTheme="majorBidi" w:cstheme="majorBidi"/>
          <w:sz w:val="24"/>
          <w:szCs w:val="24"/>
        </w:rPr>
        <w:t xml:space="preserve"> positive), her liver enzyme </w:t>
      </w:r>
      <w:r w:rsidR="00B644E1" w:rsidRPr="00DB7FB0">
        <w:rPr>
          <w:rFonts w:asciiTheme="majorBidi" w:hAnsiTheme="majorBidi" w:cstheme="majorBidi"/>
          <w:sz w:val="24"/>
          <w:szCs w:val="24"/>
        </w:rPr>
        <w:t>was</w:t>
      </w:r>
      <w:r w:rsidRPr="00DB7FB0">
        <w:rPr>
          <w:rFonts w:asciiTheme="majorBidi" w:hAnsiTheme="majorBidi" w:cstheme="majorBidi"/>
          <w:sz w:val="24"/>
          <w:szCs w:val="24"/>
        </w:rPr>
        <w:t xml:space="preserve"> significantly high. Which of the following should be managed her newborn baby?</w:t>
      </w:r>
    </w:p>
    <w:p w14:paraId="12B6C494" w14:textId="5B9C6D78" w:rsidR="00DB7FB0" w:rsidRPr="00DB7FB0" w:rsidRDefault="00DB7FB0" w:rsidP="00B644E1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HBV vaccination alone.</w:t>
      </w:r>
    </w:p>
    <w:p w14:paraId="08A02C40" w14:textId="68B1457F" w:rsidR="00DB7FB0" w:rsidRPr="00DB7FB0" w:rsidRDefault="00DB7FB0" w:rsidP="00B644E1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 xml:space="preserve">HBV Vaccine &amp; </w:t>
      </w:r>
      <w:r w:rsidR="00B644E1" w:rsidRPr="00DB7FB0">
        <w:rPr>
          <w:rFonts w:asciiTheme="majorBidi" w:hAnsiTheme="majorBidi" w:cstheme="majorBidi"/>
          <w:sz w:val="24"/>
          <w:szCs w:val="24"/>
        </w:rPr>
        <w:t>immunoglobulins</w:t>
      </w:r>
      <w:r w:rsidRPr="00DB7FB0">
        <w:rPr>
          <w:rFonts w:asciiTheme="majorBidi" w:hAnsiTheme="majorBidi" w:cstheme="majorBidi"/>
          <w:sz w:val="24"/>
          <w:szCs w:val="24"/>
        </w:rPr>
        <w:t xml:space="preserve"> al the same site within one week.</w:t>
      </w:r>
    </w:p>
    <w:p w14:paraId="03CE357F" w14:textId="43A2C093" w:rsidR="00DB7FB0" w:rsidRPr="00DB7FB0" w:rsidRDefault="00B644E1" w:rsidP="00B644E1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B644E1">
        <w:rPr>
          <w:rFonts w:asciiTheme="majorBidi" w:hAnsiTheme="majorBidi" w:cstheme="majorBidi"/>
          <w:sz w:val="24"/>
          <w:szCs w:val="24"/>
        </w:rPr>
        <w:t xml:space="preserve">HBV Vaccine &amp; HBV </w:t>
      </w:r>
      <w:r w:rsidRPr="00B644E1">
        <w:rPr>
          <w:rFonts w:asciiTheme="majorBidi" w:hAnsiTheme="majorBidi" w:cstheme="majorBidi"/>
          <w:sz w:val="24"/>
          <w:szCs w:val="24"/>
        </w:rPr>
        <w:t>immunoglobulins</w:t>
      </w:r>
      <w:r w:rsidRPr="00B644E1">
        <w:rPr>
          <w:rFonts w:asciiTheme="majorBidi" w:hAnsiTheme="majorBidi" w:cstheme="majorBidi"/>
          <w:sz w:val="24"/>
          <w:szCs w:val="24"/>
        </w:rPr>
        <w:t xml:space="preserve"> at different sites within 12-24 hours</w:t>
      </w:r>
      <w:r w:rsidRPr="00B644E1">
        <w:rPr>
          <w:rFonts w:asciiTheme="majorBidi" w:hAnsiTheme="majorBidi" w:cstheme="majorBidi"/>
          <w:sz w:val="24"/>
          <w:szCs w:val="24"/>
        </w:rPr>
        <w:t xml:space="preserve"> </w:t>
      </w:r>
      <w:r w:rsidR="00DB7FB0" w:rsidRPr="00DB7FB0">
        <w:rPr>
          <w:rFonts w:asciiTheme="majorBidi" w:hAnsiTheme="majorBidi" w:cstheme="majorBidi"/>
          <w:sz w:val="24"/>
          <w:szCs w:val="24"/>
        </w:rPr>
        <w:t xml:space="preserve">12-24 hours of </w:t>
      </w:r>
      <w:r>
        <w:rPr>
          <w:rFonts w:asciiTheme="majorBidi" w:hAnsiTheme="majorBidi" w:cstheme="majorBidi"/>
          <w:sz w:val="24"/>
          <w:szCs w:val="24"/>
        </w:rPr>
        <w:t>birth</w:t>
      </w:r>
      <w:r w:rsidR="00DB7FB0" w:rsidRPr="00DB7FB0">
        <w:rPr>
          <w:rFonts w:asciiTheme="majorBidi" w:hAnsiTheme="majorBidi" w:cstheme="majorBidi"/>
          <w:sz w:val="24"/>
          <w:szCs w:val="24"/>
        </w:rPr>
        <w:t>.</w:t>
      </w:r>
    </w:p>
    <w:p w14:paraId="18E6FCFD" w14:textId="423F591B" w:rsidR="00DB7FB0" w:rsidRPr="00DB7FB0" w:rsidRDefault="00DB7FB0" w:rsidP="00B644E1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Don't Know</w:t>
      </w:r>
    </w:p>
    <w:p w14:paraId="3A7D27EC" w14:textId="77777777" w:rsidR="00923F92" w:rsidRDefault="00923F92">
      <w:pPr>
        <w:rPr>
          <w:rFonts w:asciiTheme="majorBidi" w:hAnsiTheme="majorBidi" w:cstheme="majorBidi"/>
          <w:sz w:val="24"/>
          <w:szCs w:val="24"/>
        </w:rPr>
      </w:pPr>
    </w:p>
    <w:p w14:paraId="5A47F8C7" w14:textId="77777777" w:rsidR="00091E7A" w:rsidRDefault="00091E7A">
      <w:pPr>
        <w:rPr>
          <w:rFonts w:asciiTheme="majorBidi" w:hAnsiTheme="majorBidi" w:cstheme="majorBidi"/>
          <w:sz w:val="24"/>
          <w:szCs w:val="24"/>
        </w:rPr>
      </w:pPr>
    </w:p>
    <w:p w14:paraId="5B8EBFB4" w14:textId="77777777" w:rsidR="00091E7A" w:rsidRDefault="00091E7A">
      <w:pPr>
        <w:rPr>
          <w:rFonts w:asciiTheme="majorBidi" w:hAnsiTheme="majorBidi" w:cstheme="majorBidi"/>
          <w:sz w:val="24"/>
          <w:szCs w:val="24"/>
        </w:rPr>
      </w:pPr>
    </w:p>
    <w:p w14:paraId="2B45FA32" w14:textId="77777777" w:rsidR="00091E7A" w:rsidRDefault="00091E7A">
      <w:pPr>
        <w:rPr>
          <w:rFonts w:asciiTheme="majorBidi" w:hAnsiTheme="majorBidi" w:cstheme="majorBidi"/>
          <w:sz w:val="24"/>
          <w:szCs w:val="24"/>
        </w:rPr>
      </w:pPr>
    </w:p>
    <w:p w14:paraId="45E4083F" w14:textId="77777777" w:rsidR="00091E7A" w:rsidRPr="00DB7FB0" w:rsidRDefault="00091E7A" w:rsidP="00091E7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81D2E61" w14:textId="77777777" w:rsidR="00091E7A" w:rsidRPr="00DB7FB0" w:rsidRDefault="00091E7A" w:rsidP="00091E7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AD3CF81" wp14:editId="5ACC6DB1">
                <wp:simplePos x="0" y="0"/>
                <wp:positionH relativeFrom="column">
                  <wp:posOffset>4462670</wp:posOffset>
                </wp:positionH>
                <wp:positionV relativeFrom="paragraph">
                  <wp:posOffset>-39757</wp:posOffset>
                </wp:positionV>
                <wp:extent cx="2216426" cy="397566"/>
                <wp:effectExtent l="0" t="0" r="12700" b="21590"/>
                <wp:wrapNone/>
                <wp:docPr id="1737817001" name="Rectangle 1737817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426" cy="3975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B7DB3" w14:textId="77777777" w:rsidR="00091E7A" w:rsidRPr="00DB7FB0" w:rsidRDefault="00091E7A" w:rsidP="00091E7A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DB7FB0">
                              <w:rPr>
                                <w:b/>
                                <w:bCs/>
                                <w:lang w:val="en-US"/>
                              </w:rPr>
                              <w:t xml:space="preserve">Participant Code: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3CF81" id="Rectangle 1737817001" o:spid="_x0000_s1027" style="position:absolute;margin-left:351.4pt;margin-top:-3.15pt;width:174.5pt;height:31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" fillcolor="white [3201]" strokecolor="black [3200]" strokeweight="2pt">
                <v:textbox>
                  <w:txbxContent>
                    <w:p w14:paraId="5B6B7DB3" w14:textId="77777777" w:rsidR="00091E7A" w:rsidRPr="00DB7FB0" w:rsidRDefault="00091E7A" w:rsidP="00091E7A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DB7FB0">
                        <w:rPr>
                          <w:b/>
                          <w:bCs/>
                          <w:lang w:val="en-US"/>
                        </w:rPr>
                        <w:t xml:space="preserve">Participant Code: </w:t>
                      </w:r>
                    </w:p>
                  </w:txbxContent>
                </v:textbox>
              </v:rect>
            </w:pict>
          </mc:Fallback>
        </mc:AlternateContent>
      </w:r>
    </w:p>
    <w:p w14:paraId="728922BE" w14:textId="1CE3FD57" w:rsidR="00091E7A" w:rsidRPr="00DB7FB0" w:rsidRDefault="00377F67" w:rsidP="00091E7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Post</w:t>
      </w:r>
      <w:r w:rsidR="00091E7A" w:rsidRPr="00DB7FB0">
        <w:rPr>
          <w:rFonts w:asciiTheme="majorBidi" w:hAnsiTheme="majorBidi" w:cstheme="majorBidi"/>
          <w:b/>
          <w:bCs/>
          <w:sz w:val="28"/>
          <w:szCs w:val="28"/>
        </w:rPr>
        <w:t xml:space="preserve"> CME Knowledge Assessment</w:t>
      </w:r>
    </w:p>
    <w:p w14:paraId="1206B542" w14:textId="77777777" w:rsidR="00091E7A" w:rsidRDefault="00091E7A" w:rsidP="00091E7A">
      <w:pPr>
        <w:rPr>
          <w:rFonts w:asciiTheme="majorBidi" w:hAnsiTheme="majorBidi" w:cstheme="majorBidi"/>
          <w:sz w:val="24"/>
          <w:szCs w:val="24"/>
        </w:rPr>
      </w:pPr>
    </w:p>
    <w:p w14:paraId="596B5B07" w14:textId="64F030A5" w:rsidR="002F7788" w:rsidRDefault="002F7788" w:rsidP="00377F67">
      <w:pPr>
        <w:rPr>
          <w:rFonts w:asciiTheme="majorBidi" w:hAnsiTheme="majorBidi" w:cstheme="majorBidi"/>
          <w:sz w:val="24"/>
          <w:szCs w:val="24"/>
        </w:rPr>
      </w:pPr>
      <w:r w:rsidRPr="002F7788">
        <w:rPr>
          <w:rFonts w:asciiTheme="majorBidi" w:hAnsiTheme="majorBidi" w:cstheme="majorBidi"/>
          <w:b/>
          <w:bCs/>
          <w:sz w:val="24"/>
          <w:szCs w:val="24"/>
        </w:rPr>
        <w:t>After Attending this event, what</w:t>
      </w:r>
      <w:r w:rsidRPr="002F7788">
        <w:rPr>
          <w:rFonts w:asciiTheme="majorBidi" w:hAnsiTheme="majorBidi" w:cstheme="majorBidi"/>
          <w:b/>
          <w:bCs/>
          <w:sz w:val="24"/>
          <w:szCs w:val="24"/>
        </w:rPr>
        <w:t xml:space="preserve"> percent of the</w:t>
      </w:r>
      <w:r w:rsidRPr="002F7788">
        <w:rPr>
          <w:rFonts w:asciiTheme="majorBidi" w:hAnsiTheme="majorBidi" w:cstheme="majorBidi"/>
          <w:b/>
          <w:bCs/>
          <w:sz w:val="24"/>
          <w:szCs w:val="24"/>
        </w:rPr>
        <w:t xml:space="preserve"> scientific </w:t>
      </w:r>
      <w:r w:rsidRPr="002F7788">
        <w:rPr>
          <w:rFonts w:asciiTheme="majorBidi" w:hAnsiTheme="majorBidi" w:cstheme="majorBidi"/>
          <w:b/>
          <w:bCs/>
          <w:sz w:val="24"/>
          <w:szCs w:val="24"/>
        </w:rPr>
        <w:t>content was new to you?</w:t>
      </w:r>
      <w:r>
        <w:rPr>
          <w:rFonts w:asciiTheme="majorBidi" w:hAnsiTheme="majorBidi" w:cstheme="majorBidi"/>
          <w:sz w:val="24"/>
          <w:szCs w:val="24"/>
        </w:rPr>
        <w:t xml:space="preserve">  ….…..%</w:t>
      </w:r>
    </w:p>
    <w:p w14:paraId="79FC29F1" w14:textId="77777777" w:rsidR="002F7788" w:rsidRDefault="002F7788" w:rsidP="00377F67">
      <w:pPr>
        <w:rPr>
          <w:rFonts w:asciiTheme="majorBidi" w:hAnsiTheme="majorBidi" w:cstheme="majorBidi"/>
          <w:sz w:val="24"/>
          <w:szCs w:val="24"/>
        </w:rPr>
      </w:pPr>
    </w:p>
    <w:p w14:paraId="636AECB3" w14:textId="50D6593A" w:rsidR="00377F67" w:rsidRPr="00377F67" w:rsidRDefault="00377F67" w:rsidP="00377F67">
      <w:pPr>
        <w:rPr>
          <w:rFonts w:asciiTheme="majorBidi" w:hAnsiTheme="majorBidi" w:cstheme="majorBidi"/>
          <w:sz w:val="24"/>
          <w:szCs w:val="24"/>
        </w:rPr>
      </w:pPr>
      <w:r w:rsidRPr="00377F67">
        <w:rPr>
          <w:rFonts w:asciiTheme="majorBidi" w:hAnsiTheme="majorBidi" w:cstheme="majorBidi"/>
          <w:sz w:val="24"/>
          <w:szCs w:val="24"/>
        </w:rPr>
        <w:t xml:space="preserve">This is </w:t>
      </w:r>
      <w:r>
        <w:rPr>
          <w:rFonts w:asciiTheme="majorBidi" w:hAnsiTheme="majorBidi" w:cstheme="majorBidi"/>
          <w:sz w:val="24"/>
          <w:szCs w:val="24"/>
        </w:rPr>
        <w:t>not</w:t>
      </w:r>
      <w:r w:rsidRPr="00377F67">
        <w:rPr>
          <w:rFonts w:asciiTheme="majorBidi" w:hAnsiTheme="majorBidi" w:cstheme="majorBidi"/>
          <w:sz w:val="24"/>
          <w:szCs w:val="24"/>
        </w:rPr>
        <w:t xml:space="preserve"> a test, please answer the following questions based </w:t>
      </w:r>
      <w:r w:rsidR="002F7788">
        <w:rPr>
          <w:rFonts w:asciiTheme="majorBidi" w:hAnsiTheme="majorBidi" w:cstheme="majorBidi"/>
          <w:sz w:val="24"/>
          <w:szCs w:val="24"/>
        </w:rPr>
        <w:t>on</w:t>
      </w:r>
      <w:r w:rsidRPr="00377F67">
        <w:rPr>
          <w:rFonts w:asciiTheme="majorBidi" w:hAnsiTheme="majorBidi" w:cstheme="majorBidi"/>
          <w:sz w:val="24"/>
          <w:szCs w:val="24"/>
        </w:rPr>
        <w:t xml:space="preserve"> what you learn today, if you</w:t>
      </w:r>
    </w:p>
    <w:p w14:paraId="7365A304" w14:textId="18078B1D" w:rsidR="00091E7A" w:rsidRDefault="00377F67" w:rsidP="00377F67">
      <w:pPr>
        <w:rPr>
          <w:rFonts w:asciiTheme="majorBidi" w:hAnsiTheme="majorBidi" w:cstheme="majorBidi"/>
          <w:sz w:val="24"/>
          <w:szCs w:val="24"/>
        </w:rPr>
      </w:pPr>
      <w:r w:rsidRPr="00377F67">
        <w:rPr>
          <w:rFonts w:asciiTheme="majorBidi" w:hAnsiTheme="majorBidi" w:cstheme="majorBidi"/>
          <w:sz w:val="24"/>
          <w:szCs w:val="24"/>
        </w:rPr>
        <w:t>don't know the answer you can select "don't know"</w:t>
      </w:r>
    </w:p>
    <w:p w14:paraId="1B66D137" w14:textId="77777777" w:rsidR="00377F67" w:rsidRPr="00DB7FB0" w:rsidRDefault="00377F67" w:rsidP="00377F67">
      <w:pPr>
        <w:rPr>
          <w:rFonts w:asciiTheme="majorBidi" w:hAnsiTheme="majorBidi" w:cstheme="majorBidi"/>
          <w:sz w:val="24"/>
          <w:szCs w:val="24"/>
        </w:rPr>
      </w:pPr>
    </w:p>
    <w:p w14:paraId="1D2BC485" w14:textId="77777777" w:rsidR="00091E7A" w:rsidRPr="00DB7FB0" w:rsidRDefault="00091E7A" w:rsidP="00091E7A">
      <w:p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Ql. Which organism is Tigecycline (</w:t>
      </w:r>
      <w:proofErr w:type="spellStart"/>
      <w:r w:rsidRPr="00DB7FB0">
        <w:rPr>
          <w:rFonts w:asciiTheme="majorBidi" w:hAnsiTheme="majorBidi" w:cstheme="majorBidi"/>
          <w:sz w:val="24"/>
          <w:szCs w:val="24"/>
        </w:rPr>
        <w:t>Tygacil</w:t>
      </w:r>
      <w:proofErr w:type="spellEnd"/>
      <w:r w:rsidRPr="00DB7FB0">
        <w:rPr>
          <w:rFonts w:asciiTheme="majorBidi" w:hAnsiTheme="majorBidi" w:cstheme="majorBidi"/>
          <w:sz w:val="24"/>
          <w:szCs w:val="24"/>
        </w:rPr>
        <w:t>) typically 'OT effective against?</w:t>
      </w:r>
    </w:p>
    <w:p w14:paraId="331EE3BB" w14:textId="77777777" w:rsidR="00091E7A" w:rsidRPr="00356F84" w:rsidRDefault="00091E7A" w:rsidP="00091E7A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356F84">
        <w:rPr>
          <w:rFonts w:asciiTheme="majorBidi" w:hAnsiTheme="majorBidi" w:cstheme="majorBidi"/>
          <w:sz w:val="24"/>
          <w:szCs w:val="24"/>
        </w:rPr>
        <w:t>Pseudomonas aeruginosa.</w:t>
      </w:r>
    </w:p>
    <w:p w14:paraId="4313465D" w14:textId="77777777" w:rsidR="00091E7A" w:rsidRDefault="00091E7A" w:rsidP="00091E7A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356F84">
        <w:rPr>
          <w:rFonts w:asciiTheme="majorBidi" w:hAnsiTheme="majorBidi" w:cstheme="majorBidi"/>
          <w:sz w:val="24"/>
          <w:szCs w:val="24"/>
        </w:rPr>
        <w:t>Klebsiella pneumoniae.</w:t>
      </w:r>
    </w:p>
    <w:p w14:paraId="557F37EC" w14:textId="77777777" w:rsidR="00091E7A" w:rsidRDefault="00091E7A" w:rsidP="00091E7A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56F84">
        <w:rPr>
          <w:rFonts w:asciiTheme="majorBidi" w:hAnsiTheme="majorBidi" w:cstheme="majorBidi"/>
          <w:sz w:val="24"/>
          <w:szCs w:val="24"/>
        </w:rPr>
        <w:t>E.Coli</w:t>
      </w:r>
      <w:proofErr w:type="spellEnd"/>
      <w:proofErr w:type="gramEnd"/>
      <w:r w:rsidRPr="00356F84">
        <w:rPr>
          <w:rFonts w:asciiTheme="majorBidi" w:hAnsiTheme="majorBidi" w:cstheme="majorBidi"/>
          <w:sz w:val="24"/>
          <w:szCs w:val="24"/>
        </w:rPr>
        <w:t>.</w:t>
      </w:r>
    </w:p>
    <w:p w14:paraId="0C914648" w14:textId="77777777" w:rsidR="00091E7A" w:rsidRPr="00356F84" w:rsidRDefault="00091E7A" w:rsidP="00091E7A">
      <w:pPr>
        <w:pStyle w:val="ListParagraph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356F84">
        <w:rPr>
          <w:rFonts w:asciiTheme="majorBidi" w:hAnsiTheme="majorBidi" w:cstheme="majorBidi"/>
          <w:sz w:val="24"/>
          <w:szCs w:val="24"/>
        </w:rPr>
        <w:t>Don't Know</w:t>
      </w:r>
    </w:p>
    <w:p w14:paraId="3C420110" w14:textId="77777777" w:rsidR="00091E7A" w:rsidRPr="00DB7FB0" w:rsidRDefault="00091E7A" w:rsidP="00091E7A">
      <w:pPr>
        <w:rPr>
          <w:rFonts w:asciiTheme="majorBidi" w:hAnsiTheme="majorBidi" w:cstheme="majorBidi"/>
          <w:sz w:val="24"/>
          <w:szCs w:val="24"/>
        </w:rPr>
      </w:pPr>
    </w:p>
    <w:p w14:paraId="4B2F9289" w14:textId="77777777" w:rsidR="00091E7A" w:rsidRPr="00DB7FB0" w:rsidRDefault="00091E7A" w:rsidP="00091E7A">
      <w:pPr>
        <w:rPr>
          <w:rFonts w:asciiTheme="majorBidi" w:hAnsiTheme="majorBidi" w:cstheme="majorBidi"/>
          <w:sz w:val="24"/>
          <w:szCs w:val="24"/>
        </w:rPr>
      </w:pPr>
    </w:p>
    <w:p w14:paraId="7B1575CC" w14:textId="77777777" w:rsidR="00091E7A" w:rsidRPr="00DB7FB0" w:rsidRDefault="00091E7A" w:rsidP="00091E7A">
      <w:p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Q2. Which ONE of the following pathogens has been strongly linked with Guillain-Birre syndrome?</w:t>
      </w:r>
    </w:p>
    <w:p w14:paraId="0154FFC2" w14:textId="77777777" w:rsidR="00091E7A" w:rsidRPr="00DB7FB0" w:rsidRDefault="00091E7A" w:rsidP="00091E7A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Pr="00DB7FB0">
        <w:rPr>
          <w:rFonts w:asciiTheme="majorBidi" w:hAnsiTheme="majorBidi" w:cstheme="majorBidi"/>
          <w:sz w:val="24"/>
          <w:szCs w:val="24"/>
        </w:rPr>
        <w:t>ampylobacter j</w:t>
      </w:r>
      <w:r>
        <w:rPr>
          <w:rFonts w:asciiTheme="majorBidi" w:hAnsiTheme="majorBidi" w:cstheme="majorBidi"/>
          <w:sz w:val="24"/>
          <w:szCs w:val="24"/>
        </w:rPr>
        <w:t>e</w:t>
      </w:r>
      <w:r w:rsidRPr="00DB7FB0">
        <w:rPr>
          <w:rFonts w:asciiTheme="majorBidi" w:hAnsiTheme="majorBidi" w:cstheme="majorBidi"/>
          <w:sz w:val="24"/>
          <w:szCs w:val="24"/>
        </w:rPr>
        <w:t>june.</w:t>
      </w:r>
    </w:p>
    <w:p w14:paraId="34E477A4" w14:textId="77777777" w:rsidR="00091E7A" w:rsidRPr="00DB7FB0" w:rsidRDefault="00091E7A" w:rsidP="00091E7A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Salmo</w:t>
      </w:r>
      <w:r w:rsidRPr="00B644E1">
        <w:rPr>
          <w:rFonts w:asciiTheme="majorBidi" w:hAnsiTheme="majorBidi" w:cstheme="majorBidi"/>
          <w:sz w:val="24"/>
          <w:szCs w:val="24"/>
        </w:rPr>
        <w:t>ne</w:t>
      </w:r>
      <w:r w:rsidRPr="00DB7FB0">
        <w:rPr>
          <w:rFonts w:asciiTheme="majorBidi" w:hAnsiTheme="majorBidi" w:cstheme="majorBidi"/>
          <w:sz w:val="24"/>
          <w:szCs w:val="24"/>
        </w:rPr>
        <w:t>lla typhi.</w:t>
      </w:r>
    </w:p>
    <w:p w14:paraId="3BCE90F7" w14:textId="77777777" w:rsidR="00091E7A" w:rsidRPr="00DB7FB0" w:rsidRDefault="00091E7A" w:rsidP="00091E7A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Shigella flexneri.</w:t>
      </w:r>
    </w:p>
    <w:p w14:paraId="7E9C3685" w14:textId="77777777" w:rsidR="00091E7A" w:rsidRDefault="00091E7A" w:rsidP="00091E7A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Don’t Know</w:t>
      </w:r>
    </w:p>
    <w:p w14:paraId="49E48C4B" w14:textId="77777777" w:rsidR="00091E7A" w:rsidRPr="00B644E1" w:rsidRDefault="00091E7A" w:rsidP="00091E7A">
      <w:pPr>
        <w:rPr>
          <w:rFonts w:asciiTheme="majorBidi" w:hAnsiTheme="majorBidi" w:cstheme="majorBidi"/>
          <w:sz w:val="24"/>
          <w:szCs w:val="24"/>
        </w:rPr>
      </w:pPr>
    </w:p>
    <w:p w14:paraId="5FE6FC60" w14:textId="77777777" w:rsidR="00091E7A" w:rsidRPr="00DB7FB0" w:rsidRDefault="00091E7A" w:rsidP="00091E7A">
      <w:pPr>
        <w:rPr>
          <w:rFonts w:asciiTheme="majorBidi" w:hAnsiTheme="majorBidi" w:cstheme="majorBidi"/>
          <w:sz w:val="24"/>
          <w:szCs w:val="24"/>
        </w:rPr>
      </w:pPr>
    </w:p>
    <w:p w14:paraId="3B6CD4A1" w14:textId="77777777" w:rsidR="00091E7A" w:rsidRPr="00DB7FB0" w:rsidRDefault="00091E7A" w:rsidP="00091E7A">
      <w:p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Q3. Which one of the following antibiotics does NOT typically have anti-pseudomonal activity?</w:t>
      </w:r>
    </w:p>
    <w:p w14:paraId="5925F197" w14:textId="77777777" w:rsidR="00091E7A" w:rsidRPr="00DB7FB0" w:rsidRDefault="00091E7A" w:rsidP="00091E7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 xml:space="preserve">Ceftazidime (Fo1taz. </w:t>
      </w:r>
      <w:proofErr w:type="spellStart"/>
      <w:r w:rsidRPr="00DB7FB0">
        <w:rPr>
          <w:rFonts w:asciiTheme="majorBidi" w:hAnsiTheme="majorBidi" w:cstheme="majorBidi"/>
          <w:sz w:val="24"/>
          <w:szCs w:val="24"/>
        </w:rPr>
        <w:t>Tazicef</w:t>
      </w:r>
      <w:proofErr w:type="spellEnd"/>
      <w:r w:rsidRPr="00DB7FB0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DB7FB0">
        <w:rPr>
          <w:rFonts w:asciiTheme="majorBidi" w:hAnsiTheme="majorBidi" w:cstheme="majorBidi"/>
          <w:sz w:val="24"/>
          <w:szCs w:val="24"/>
        </w:rPr>
        <w:t>Tazidime</w:t>
      </w:r>
      <w:proofErr w:type="spellEnd"/>
      <w:r w:rsidRPr="00DB7FB0">
        <w:rPr>
          <w:rFonts w:asciiTheme="majorBidi" w:hAnsiTheme="majorBidi" w:cstheme="majorBidi"/>
          <w:sz w:val="24"/>
          <w:szCs w:val="24"/>
        </w:rPr>
        <w:t>).</w:t>
      </w:r>
    </w:p>
    <w:p w14:paraId="1FB2042D" w14:textId="77777777" w:rsidR="00091E7A" w:rsidRPr="00DB7FB0" w:rsidRDefault="00091E7A" w:rsidP="00091E7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Ceftriaxone (Rocephin).</w:t>
      </w:r>
    </w:p>
    <w:p w14:paraId="0B56EF6B" w14:textId="77777777" w:rsidR="00091E7A" w:rsidRPr="00DB7FB0" w:rsidRDefault="00091E7A" w:rsidP="00091E7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Piperacillin-tazobactam (Zosyn).</w:t>
      </w:r>
    </w:p>
    <w:p w14:paraId="212B90C6" w14:textId="77777777" w:rsidR="00091E7A" w:rsidRDefault="00091E7A" w:rsidP="00091E7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Don't Know</w:t>
      </w:r>
    </w:p>
    <w:p w14:paraId="1F5DB88D" w14:textId="77777777" w:rsidR="00091E7A" w:rsidRPr="00DB7FB0" w:rsidRDefault="00091E7A" w:rsidP="00091E7A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14:paraId="697DAAAC" w14:textId="77777777" w:rsidR="00091E7A" w:rsidRPr="00DB7FB0" w:rsidRDefault="00091E7A" w:rsidP="00091E7A">
      <w:pPr>
        <w:rPr>
          <w:rFonts w:asciiTheme="majorBidi" w:hAnsiTheme="majorBidi" w:cstheme="majorBidi"/>
          <w:sz w:val="24"/>
          <w:szCs w:val="24"/>
        </w:rPr>
      </w:pPr>
    </w:p>
    <w:p w14:paraId="15098432" w14:textId="77777777" w:rsidR="00091E7A" w:rsidRPr="00DB7FB0" w:rsidRDefault="00091E7A" w:rsidP="00091E7A">
      <w:p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Q4. Which one of the clinical scenarios would Daptomycin be considered inappropriate?</w:t>
      </w:r>
    </w:p>
    <w:p w14:paraId="2921215F" w14:textId="77777777" w:rsidR="00091E7A" w:rsidRPr="00DB7FB0" w:rsidRDefault="00091E7A" w:rsidP="00091E7A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serious MRSA skin and soft tissue infection.</w:t>
      </w:r>
    </w:p>
    <w:p w14:paraId="7709FD9E" w14:textId="77777777" w:rsidR="00091E7A" w:rsidRDefault="00091E7A" w:rsidP="00091E7A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 xml:space="preserve">MRSA nosocomial pneumonia. </w:t>
      </w:r>
    </w:p>
    <w:p w14:paraId="55539ADF" w14:textId="77777777" w:rsidR="00091E7A" w:rsidRPr="00DB7FB0" w:rsidRDefault="00091E7A" w:rsidP="00091E7A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MRSA bacteraemia.</w:t>
      </w:r>
    </w:p>
    <w:p w14:paraId="03693C40" w14:textId="77777777" w:rsidR="00091E7A" w:rsidRDefault="00091E7A" w:rsidP="00091E7A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Don’t Know</w:t>
      </w:r>
    </w:p>
    <w:p w14:paraId="7739118D" w14:textId="77777777" w:rsidR="00091E7A" w:rsidRPr="00DB7FB0" w:rsidRDefault="00091E7A" w:rsidP="00091E7A">
      <w:pPr>
        <w:pStyle w:val="ListParagraph"/>
        <w:ind w:left="1080"/>
        <w:rPr>
          <w:rFonts w:asciiTheme="majorBidi" w:hAnsiTheme="majorBidi" w:cstheme="majorBidi"/>
          <w:sz w:val="24"/>
          <w:szCs w:val="24"/>
        </w:rPr>
      </w:pPr>
    </w:p>
    <w:p w14:paraId="6363582A" w14:textId="77777777" w:rsidR="00091E7A" w:rsidRPr="00DB7FB0" w:rsidRDefault="00091E7A" w:rsidP="00091E7A">
      <w:pPr>
        <w:rPr>
          <w:rFonts w:asciiTheme="majorBidi" w:hAnsiTheme="majorBidi" w:cstheme="majorBidi"/>
          <w:sz w:val="24"/>
          <w:szCs w:val="24"/>
        </w:rPr>
      </w:pPr>
    </w:p>
    <w:p w14:paraId="753A2C87" w14:textId="77777777" w:rsidR="00091E7A" w:rsidRPr="00DB7FB0" w:rsidRDefault="00091E7A" w:rsidP="00091E7A">
      <w:p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Q5. 38-year-old pregnant woman with hepatitis B surface positive (</w:t>
      </w:r>
      <w:proofErr w:type="spellStart"/>
      <w:r w:rsidRPr="00DB7FB0">
        <w:rPr>
          <w:rFonts w:asciiTheme="majorBidi" w:hAnsiTheme="majorBidi" w:cstheme="majorBidi"/>
          <w:sz w:val="24"/>
          <w:szCs w:val="24"/>
        </w:rPr>
        <w:t>HbsAg</w:t>
      </w:r>
      <w:proofErr w:type="spellEnd"/>
      <w:r w:rsidRPr="00DB7FB0">
        <w:rPr>
          <w:rFonts w:asciiTheme="majorBidi" w:hAnsiTheme="majorBidi" w:cstheme="majorBidi"/>
          <w:sz w:val="24"/>
          <w:szCs w:val="24"/>
        </w:rPr>
        <w:t xml:space="preserve"> positive), her liver enzyme was significantly high. Which of the following should be managed her newborn baby?</w:t>
      </w:r>
    </w:p>
    <w:p w14:paraId="53CB3F1D" w14:textId="77777777" w:rsidR="00091E7A" w:rsidRPr="00DB7FB0" w:rsidRDefault="00091E7A" w:rsidP="00091E7A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HBV vaccination alone.</w:t>
      </w:r>
    </w:p>
    <w:p w14:paraId="37410FFB" w14:textId="77777777" w:rsidR="00091E7A" w:rsidRPr="00DB7FB0" w:rsidRDefault="00091E7A" w:rsidP="00091E7A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HBV Vaccine &amp; immunoglobulins al the same site within one week.</w:t>
      </w:r>
    </w:p>
    <w:p w14:paraId="560EDEDB" w14:textId="77777777" w:rsidR="00091E7A" w:rsidRPr="00DB7FB0" w:rsidRDefault="00091E7A" w:rsidP="00091E7A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B644E1">
        <w:rPr>
          <w:rFonts w:asciiTheme="majorBidi" w:hAnsiTheme="majorBidi" w:cstheme="majorBidi"/>
          <w:sz w:val="24"/>
          <w:szCs w:val="24"/>
        </w:rPr>
        <w:t xml:space="preserve">HBV Vaccine &amp; HBV immunoglobulins at different sites within 12-24 hours </w:t>
      </w:r>
      <w:r w:rsidRPr="00DB7FB0">
        <w:rPr>
          <w:rFonts w:asciiTheme="majorBidi" w:hAnsiTheme="majorBidi" w:cstheme="majorBidi"/>
          <w:sz w:val="24"/>
          <w:szCs w:val="24"/>
        </w:rPr>
        <w:t xml:space="preserve">12-24 hours of </w:t>
      </w:r>
      <w:r>
        <w:rPr>
          <w:rFonts w:asciiTheme="majorBidi" w:hAnsiTheme="majorBidi" w:cstheme="majorBidi"/>
          <w:sz w:val="24"/>
          <w:szCs w:val="24"/>
        </w:rPr>
        <w:t>birth</w:t>
      </w:r>
      <w:r w:rsidRPr="00DB7FB0">
        <w:rPr>
          <w:rFonts w:asciiTheme="majorBidi" w:hAnsiTheme="majorBidi" w:cstheme="majorBidi"/>
          <w:sz w:val="24"/>
          <w:szCs w:val="24"/>
        </w:rPr>
        <w:t>.</w:t>
      </w:r>
    </w:p>
    <w:p w14:paraId="1EE1E719" w14:textId="271F3DA2" w:rsidR="00091E7A" w:rsidRPr="00310A82" w:rsidRDefault="00091E7A" w:rsidP="00310A82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DB7FB0">
        <w:rPr>
          <w:rFonts w:asciiTheme="majorBidi" w:hAnsiTheme="majorBidi" w:cstheme="majorBidi"/>
          <w:sz w:val="24"/>
          <w:szCs w:val="24"/>
        </w:rPr>
        <w:t>Don't Know</w:t>
      </w:r>
    </w:p>
    <w:sectPr w:rsidR="00091E7A" w:rsidRPr="00310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2C37"/>
    <w:multiLevelType w:val="hybridMultilevel"/>
    <w:tmpl w:val="6406D000"/>
    <w:lvl w:ilvl="0" w:tplc="FFFFFFFF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C742F"/>
    <w:multiLevelType w:val="multilevel"/>
    <w:tmpl w:val="DEEA3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053D2B"/>
    <w:multiLevelType w:val="hybridMultilevel"/>
    <w:tmpl w:val="6406D000"/>
    <w:lvl w:ilvl="0" w:tplc="FFFFFFFF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929B2"/>
    <w:multiLevelType w:val="hybridMultilevel"/>
    <w:tmpl w:val="94504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F3EEC"/>
    <w:multiLevelType w:val="hybridMultilevel"/>
    <w:tmpl w:val="6406D000"/>
    <w:lvl w:ilvl="0" w:tplc="D472BF4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F4CE9"/>
    <w:multiLevelType w:val="hybridMultilevel"/>
    <w:tmpl w:val="9CA03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843EA"/>
    <w:multiLevelType w:val="hybridMultilevel"/>
    <w:tmpl w:val="58D08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F5B05"/>
    <w:multiLevelType w:val="hybridMultilevel"/>
    <w:tmpl w:val="6406D000"/>
    <w:lvl w:ilvl="0" w:tplc="FFFFFFFF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17846"/>
    <w:multiLevelType w:val="hybridMultilevel"/>
    <w:tmpl w:val="E9226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72DD3"/>
    <w:multiLevelType w:val="hybridMultilevel"/>
    <w:tmpl w:val="56FA4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300B65"/>
    <w:multiLevelType w:val="hybridMultilevel"/>
    <w:tmpl w:val="4FC25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7FEB656">
      <w:start w:val="5"/>
      <w:numFmt w:val="bullet"/>
      <w:lvlText w:val=""/>
      <w:lvlJc w:val="left"/>
      <w:pPr>
        <w:ind w:left="1440" w:hanging="360"/>
      </w:pPr>
      <w:rPr>
        <w:rFonts w:ascii="Wingdings" w:eastAsia="Times New Roman" w:hAnsi="Wingdings" w:cstheme="majorBidi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D4A46"/>
    <w:multiLevelType w:val="hybridMultilevel"/>
    <w:tmpl w:val="6406D000"/>
    <w:lvl w:ilvl="0" w:tplc="FFFFFFFF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241395">
    <w:abstractNumId w:val="10"/>
  </w:num>
  <w:num w:numId="2" w16cid:durableId="1541748038">
    <w:abstractNumId w:val="1"/>
  </w:num>
  <w:num w:numId="3" w16cid:durableId="2081708302">
    <w:abstractNumId w:val="5"/>
  </w:num>
  <w:num w:numId="4" w16cid:durableId="912738490">
    <w:abstractNumId w:val="6"/>
  </w:num>
  <w:num w:numId="5" w16cid:durableId="210118629">
    <w:abstractNumId w:val="3"/>
  </w:num>
  <w:num w:numId="6" w16cid:durableId="1372925416">
    <w:abstractNumId w:val="9"/>
  </w:num>
  <w:num w:numId="7" w16cid:durableId="101078760">
    <w:abstractNumId w:val="8"/>
  </w:num>
  <w:num w:numId="8" w16cid:durableId="583757797">
    <w:abstractNumId w:val="4"/>
  </w:num>
  <w:num w:numId="9" w16cid:durableId="129251209">
    <w:abstractNumId w:val="0"/>
  </w:num>
  <w:num w:numId="10" w16cid:durableId="1437630201">
    <w:abstractNumId w:val="2"/>
  </w:num>
  <w:num w:numId="11" w16cid:durableId="707604575">
    <w:abstractNumId w:val="7"/>
  </w:num>
  <w:num w:numId="12" w16cid:durableId="3032423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616"/>
    <w:rsid w:val="00060BCA"/>
    <w:rsid w:val="000618C3"/>
    <w:rsid w:val="00076398"/>
    <w:rsid w:val="00091E7A"/>
    <w:rsid w:val="00096A5B"/>
    <w:rsid w:val="0013075B"/>
    <w:rsid w:val="00263E51"/>
    <w:rsid w:val="002F7788"/>
    <w:rsid w:val="00310A82"/>
    <w:rsid w:val="00356F84"/>
    <w:rsid w:val="00377F67"/>
    <w:rsid w:val="003C4425"/>
    <w:rsid w:val="003E0517"/>
    <w:rsid w:val="00493EF0"/>
    <w:rsid w:val="005E64AA"/>
    <w:rsid w:val="006C53CB"/>
    <w:rsid w:val="00923F92"/>
    <w:rsid w:val="00AF2853"/>
    <w:rsid w:val="00B644E1"/>
    <w:rsid w:val="00C65616"/>
    <w:rsid w:val="00DB7FB0"/>
    <w:rsid w:val="00FD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02F5B"/>
  <w15:docId w15:val="{FDEB1606-B662-421C-9AD2-F8296A1E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75B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65616"/>
    <w:pPr>
      <w:ind w:left="720"/>
      <w:contextualSpacing/>
    </w:pPr>
  </w:style>
  <w:style w:type="table" w:styleId="TableGrid">
    <w:name w:val="Table Grid"/>
    <w:basedOn w:val="TableNormal"/>
    <w:uiPriority w:val="59"/>
    <w:rsid w:val="00C65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5616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question-text">
    <w:name w:val="question-text"/>
    <w:basedOn w:val="DefaultParagraphFont"/>
    <w:rsid w:val="00C65616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23F9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awad</dc:creator>
  <cp:lastModifiedBy>Awad Al Essa</cp:lastModifiedBy>
  <cp:revision>10</cp:revision>
  <cp:lastPrinted>2025-12-02T16:58:00Z</cp:lastPrinted>
  <dcterms:created xsi:type="dcterms:W3CDTF">2026-04-20T18:38:00Z</dcterms:created>
  <dcterms:modified xsi:type="dcterms:W3CDTF">2026-04-20T19:10:00Z</dcterms:modified>
</cp:coreProperties>
</file>