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FBE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635" b="8890"/>
            <wp:docPr id="1" name="图片 1" descr="演示文稿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演示文稿(1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E43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Figure S1. Distribution of phenotypic values for AGE100, AGE115, BF100, BF115, and BW in the study population. (A) AGE100, (B) AG</w:t>
      </w:r>
      <w:bookmarkStart w:id="0" w:name="_GoBack"/>
      <w:bookmarkEnd w:id="0"/>
      <w:r>
        <w:rPr>
          <w:rFonts w:hint="eastAsia"/>
          <w:lang w:val="en-US" w:eastAsia="zh-CN"/>
        </w:rPr>
        <w:t>E115, (C) BF100, (D) BF115, (E) BW.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A0284"/>
    <w:rsid w:val="0DD2790A"/>
    <w:rsid w:val="264F0468"/>
    <w:rsid w:val="27C04E47"/>
    <w:rsid w:val="2C217A82"/>
    <w:rsid w:val="36021DBD"/>
    <w:rsid w:val="47803342"/>
    <w:rsid w:val="566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0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138</Characters>
  <Lines>0</Lines>
  <Paragraphs>0</Paragraphs>
  <TotalTime>19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2026-03-31T06:27:00Z</dcterms:created>
  <dc:creator>xzqaw</dc:creator>
  <cp:lastModifiedBy>xzqaw</cp:lastModifiedBy>
  <dcterms:modified xsi:type="dcterms:W3CDTF">2026-04-10T03:17:09Z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68409401C72B4619A472AAC88C99B76E_13</vt:lpwstr>
  </property>
  <property fmtid="{D5CDD505-2E9C-101B-9397-08002B2CF9AE}" pid="4" name="KSOTemplateDocerSaveRecord">
    <vt:lpwstr>eyJoZGlkIjoiNDI1NGQ4MDY4NjMxYWVlMzc3ODM2NDE0MmU1ODUxYzYiLCJ1c2VySWQiOiIzMjAyMjE5MzYifQ==</vt:lpwstr>
  </property>
</Properties>
</file>