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809AF" w14:textId="6CBF854F" w:rsidR="00CA6FEC" w:rsidRPr="00B01DAA" w:rsidRDefault="00000000" w:rsidP="00B01DAA">
      <w:pPr>
        <w:widowControl/>
        <w:jc w:val="left"/>
        <w:rPr>
          <w:rFonts w:ascii="Calibri" w:eastAsia="宋体" w:hAnsi="Calibri" w:cs="Calibri" w:hint="eastAsia"/>
          <w:b/>
          <w:bCs/>
          <w:color w:val="000000"/>
          <w:kern w:val="0"/>
          <w:sz w:val="24"/>
          <w:lang w:bidi="ar"/>
        </w:rPr>
      </w:pPr>
      <w:r>
        <w:rPr>
          <w:rFonts w:ascii="Calibri" w:eastAsia="宋体" w:hAnsi="Calibri" w:cs="Calibri"/>
          <w:b/>
          <w:bCs/>
          <w:color w:val="000000"/>
          <w:kern w:val="0"/>
          <w:sz w:val="24"/>
          <w:lang w:bidi="ar"/>
        </w:rPr>
        <w:t>Supplementary Table S1. Diagnostic criteria of metabolic disorders</w:t>
      </w:r>
      <w:r>
        <w:rPr>
          <w:rFonts w:ascii="Calibri" w:eastAsia="宋体" w:hAnsi="Calibri" w:cs="Calibri" w:hint="eastAsia"/>
          <w:b/>
          <w:bCs/>
          <w:color w:val="000000"/>
          <w:kern w:val="0"/>
          <w:sz w:val="24"/>
          <w:lang w:bidi="ar"/>
        </w:rPr>
        <w:t xml:space="preserve"> and thyroid dysfunction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173"/>
        <w:gridCol w:w="9124"/>
      </w:tblGrid>
      <w:tr w:rsidR="00CA6FEC" w14:paraId="5D6E4619" w14:textId="77777777" w:rsidTr="00B01DAA">
        <w:trPr>
          <w:trHeight w:val="40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D5307" w14:textId="77777777" w:rsidR="00CA6FEC" w:rsidRDefault="00CA6FE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BFFC69" w14:textId="77777777" w:rsidR="00CA6FEC" w:rsidRDefault="0000000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</w:rPr>
              <w:t xml:space="preserve">Thyroid disorders </w:t>
            </w:r>
          </w:p>
        </w:tc>
        <w:tc>
          <w:tcPr>
            <w:tcW w:w="9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F8F8FE" w14:textId="77777777" w:rsidR="00CA6FE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</w:rPr>
              <w:t>Diagnostic criteria</w:t>
            </w:r>
          </w:p>
        </w:tc>
      </w:tr>
      <w:tr w:rsidR="00CA6FEC" w14:paraId="3EB50DFC" w14:textId="77777777" w:rsidTr="00B01DAA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502D3" w14:textId="77777777" w:rsidR="00CA6FEC" w:rsidRDefault="00CA6FEC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30D327" w14:textId="77777777" w:rsidR="00CA6FEC" w:rsidRDefault="0000000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abdominal obesity</w:t>
            </w:r>
          </w:p>
        </w:tc>
        <w:tc>
          <w:tcPr>
            <w:tcW w:w="9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0DD1CE" w14:textId="77777777" w:rsidR="00CA6FEC" w:rsidRDefault="0000000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Waist circumference: male ≥ 90 cm, female ≥ 85 cm </w:t>
            </w:r>
          </w:p>
        </w:tc>
      </w:tr>
      <w:tr w:rsidR="00CA6FEC" w14:paraId="462AB9CA" w14:textId="77777777" w:rsidTr="00B01DAA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71884" w14:textId="77777777" w:rsidR="00CA6FEC" w:rsidRDefault="00CA6FEC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A78F19" w14:textId="77777777" w:rsidR="00CA6FEC" w:rsidRDefault="0000000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Elevated blood pressure</w:t>
            </w:r>
          </w:p>
        </w:tc>
        <w:tc>
          <w:tcPr>
            <w:tcW w:w="9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2C0A3B" w14:textId="77777777" w:rsidR="00CA6FEC" w:rsidRDefault="0000000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Presence of any of the following 3 criteria: (a) current use of antihypertensive medication; (b) SBP ≥ 130 mmHg; (c) DBP ≥ 85 mmHg</w:t>
            </w:r>
          </w:p>
        </w:tc>
      </w:tr>
      <w:tr w:rsidR="00CA6FEC" w14:paraId="366F400A" w14:textId="77777777" w:rsidTr="00B01DAA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31B49" w14:textId="77777777" w:rsidR="00CA6FEC" w:rsidRDefault="00CA6FEC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BB4E92" w14:textId="77777777" w:rsidR="00CA6FEC" w:rsidRDefault="0000000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Hyperglycemia</w:t>
            </w:r>
          </w:p>
        </w:tc>
        <w:tc>
          <w:tcPr>
            <w:tcW w:w="9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5AB879" w14:textId="77777777" w:rsidR="00CA6FEC" w:rsidRDefault="00000000">
            <w:pPr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Including any of the following: (a) self-reported history of diabetes or current use of glucose-lowering medication; (b) FPG ≥ 5.6 mmol/L; (c) 2hPG ≥ 7.8 mmol/L; (d) HbA1c ≥ 5.7% (39 mmol/mol)</w:t>
            </w:r>
          </w:p>
        </w:tc>
      </w:tr>
      <w:tr w:rsidR="00CA6FEC" w14:paraId="3766AF3F" w14:textId="77777777" w:rsidTr="00B01DAA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BB334" w14:textId="77777777" w:rsidR="00CA6FEC" w:rsidRDefault="00CA6FEC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0992DA" w14:textId="77777777" w:rsidR="00CA6FEC" w:rsidRDefault="0000000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Hypertriglyceridemia</w:t>
            </w:r>
          </w:p>
        </w:tc>
        <w:tc>
          <w:tcPr>
            <w:tcW w:w="9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0A7404" w14:textId="77777777" w:rsidR="00CA6FEC" w:rsidRDefault="0000000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TG ≥ 1.7 mmol/L</w:t>
            </w:r>
          </w:p>
        </w:tc>
      </w:tr>
      <w:tr w:rsidR="00CA6FEC" w14:paraId="7267E060" w14:textId="77777777" w:rsidTr="00B01DAA">
        <w:trPr>
          <w:trHeight w:val="9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38503" w14:textId="77777777" w:rsidR="00CA6FEC" w:rsidRDefault="00CA6FEC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BA252D" w14:textId="77777777" w:rsidR="00CA6FEC" w:rsidRDefault="0000000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Low HDL-C</w:t>
            </w:r>
          </w:p>
        </w:tc>
        <w:tc>
          <w:tcPr>
            <w:tcW w:w="9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07D7F8" w14:textId="77777777" w:rsidR="00CA6FEC" w:rsidRDefault="0000000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HDL-C: male &lt; 1.0 mmol/L, female &lt; 1.3 mmol/L </w:t>
            </w:r>
          </w:p>
        </w:tc>
      </w:tr>
      <w:tr w:rsidR="00CA6FEC" w14:paraId="7BAE3344" w14:textId="77777777" w:rsidTr="00B01DAA">
        <w:trPr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D969A" w14:textId="77777777" w:rsidR="00CA6FEC" w:rsidRDefault="00CA6FEC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D9E02" w14:textId="77777777" w:rsidR="00CA6FEC" w:rsidRDefault="0000000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High metabolic burden</w:t>
            </w:r>
          </w:p>
        </w:tc>
        <w:tc>
          <w:tcPr>
            <w:tcW w:w="9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F8C36B" w14:textId="77777777" w:rsidR="00CA6FEC" w:rsidRDefault="0000000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The presence of two or more above-mentioned abnormal metabolic components</w:t>
            </w:r>
          </w:p>
        </w:tc>
      </w:tr>
      <w:tr w:rsidR="00CA6FEC" w14:paraId="20A56496" w14:textId="77777777" w:rsidTr="00B01DAA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1EEF8" w14:textId="77777777" w:rsidR="00CA6FEC" w:rsidRDefault="00CA6FEC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048CED" w14:textId="77777777" w:rsidR="00CA6FEC" w:rsidRDefault="0000000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</w:rPr>
              <w:t>Overt hyperthyroidism</w:t>
            </w:r>
          </w:p>
        </w:tc>
        <w:tc>
          <w:tcPr>
            <w:tcW w:w="9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CCE18C" w14:textId="77777777" w:rsidR="00CA6FEC" w:rsidRDefault="0000000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</w:rPr>
              <w:t>TSH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</w:rPr>
              <w:t>&lt;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</w:rPr>
              <w:t>0.27mIU/L; FT4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</w:rPr>
              <w:t>&gt;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</w:rPr>
              <w:t>22pmol/L or FT3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</w:rPr>
              <w:t>&gt;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</w:rPr>
              <w:t>6.8pmol/L</w:t>
            </w:r>
          </w:p>
        </w:tc>
      </w:tr>
      <w:tr w:rsidR="00CA6FEC" w14:paraId="633D265E" w14:textId="77777777" w:rsidTr="00B01DAA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895DC" w14:textId="77777777" w:rsidR="00CA6FEC" w:rsidRDefault="00CA6FEC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A0A892" w14:textId="77777777" w:rsidR="00CA6FEC" w:rsidRDefault="0000000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</w:rPr>
              <w:t>Subclinical hyperthyroidism</w:t>
            </w:r>
          </w:p>
        </w:tc>
        <w:tc>
          <w:tcPr>
            <w:tcW w:w="9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5859CA" w14:textId="77777777" w:rsidR="00CA6FEC" w:rsidRDefault="0000000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</w:rPr>
              <w:t>TSH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</w:rPr>
              <w:t>&lt;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</w:rPr>
              <w:t>0.27mIU/L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</w:rPr>
              <w:t>FT4 and FT3 within the normal range</w:t>
            </w:r>
          </w:p>
          <w:p w14:paraId="1910D9D2" w14:textId="77777777" w:rsidR="00CA6FEC" w:rsidRDefault="0000000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</w:rPr>
              <w:t xml:space="preserve"> (FT4 12.0-22.0pmol/L; FT3 3.1-6.8pmol/L)</w:t>
            </w:r>
          </w:p>
        </w:tc>
      </w:tr>
      <w:tr w:rsidR="00CA6FEC" w14:paraId="1CBEF4F9" w14:textId="77777777" w:rsidTr="00B01DAA">
        <w:trPr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4592D" w14:textId="77777777" w:rsidR="00CA6FEC" w:rsidRDefault="00CA6FEC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0386E7" w14:textId="77777777" w:rsidR="00CA6FEC" w:rsidRDefault="0000000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</w:rPr>
              <w:t>Overt hypothyroidism</w:t>
            </w:r>
          </w:p>
        </w:tc>
        <w:tc>
          <w:tcPr>
            <w:tcW w:w="9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5D1CC7" w14:textId="77777777" w:rsidR="00CA6FEC" w:rsidRDefault="0000000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</w:rPr>
              <w:t>TSH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</w:rPr>
              <w:t>&gt;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</w:rPr>
              <w:t>4.2mIU/L; FT4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</w:rPr>
              <w:t>&lt;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</w:rPr>
              <w:t>12pmol/L</w:t>
            </w:r>
          </w:p>
        </w:tc>
      </w:tr>
      <w:tr w:rsidR="00CA6FEC" w14:paraId="5CF4976C" w14:textId="77777777" w:rsidTr="00B01DAA">
        <w:trPr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DD77A" w14:textId="77777777" w:rsidR="00CA6FEC" w:rsidRDefault="00CA6FEC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50EF55" w14:textId="77777777" w:rsidR="00CA6FEC" w:rsidRDefault="0000000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</w:rPr>
              <w:t>Subclinical hypothyroidism</w:t>
            </w:r>
          </w:p>
        </w:tc>
        <w:tc>
          <w:tcPr>
            <w:tcW w:w="9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88AA2" w14:textId="77777777" w:rsidR="00CA6FEC" w:rsidRDefault="0000000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</w:rPr>
              <w:t>TSH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</w:rPr>
              <w:t>&gt;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</w:rPr>
              <w:t>4.2mIU/L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</w:rPr>
              <w:t>FT4 within 12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</w:rPr>
              <w:t>22pmol/L</w:t>
            </w:r>
          </w:p>
        </w:tc>
      </w:tr>
    </w:tbl>
    <w:p w14:paraId="3D3BEFFB" w14:textId="77777777" w:rsidR="00CA6FEC" w:rsidRDefault="00CA6FEC"/>
    <w:sectPr w:rsidR="00CA6FE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1C52D8"/>
    <w:multiLevelType w:val="multilevel"/>
    <w:tmpl w:val="2D1C52D8"/>
    <w:lvl w:ilvl="0">
      <w:start w:val="1"/>
      <w:numFmt w:val="decimal"/>
      <w:lvlText w:val="%1."/>
      <w:lvlJc w:val="left"/>
      <w:pPr>
        <w:ind w:left="425" w:hanging="425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 w16cid:durableId="2971502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E831CE5"/>
    <w:rsid w:val="00147815"/>
    <w:rsid w:val="00B01DAA"/>
    <w:rsid w:val="00CA6FEC"/>
    <w:rsid w:val="2E831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04BC7B"/>
  <w15:docId w15:val="{6C2C2BE5-BB96-46BF-9933-CD15617F1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Pr>
      <w:sz w:val="24"/>
    </w:rPr>
  </w:style>
  <w:style w:type="table" w:styleId="a4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5EA5BD-9A98-4A0D-BE4E-60D255C1A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544</Words>
  <Characters>544</Characters>
  <Application>Microsoft Office Word</Application>
  <DocSecurity>0</DocSecurity>
  <Lines>18</Lines>
  <Paragraphs>12</Paragraphs>
  <ScaleCrop>false</ScaleCrop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孟繁睿⊙</dc:creator>
  <cp:lastModifiedBy>繁睿 孟</cp:lastModifiedBy>
  <cp:revision>2</cp:revision>
  <dcterms:created xsi:type="dcterms:W3CDTF">2026-03-06T02:26:00Z</dcterms:created>
  <dcterms:modified xsi:type="dcterms:W3CDTF">2026-03-06T04:36:00Z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266409E5E9E74CD8A2B15023EC395D24_11</vt:lpwstr>
  </property>
  <property fmtid="{D5CDD505-2E9C-101B-9397-08002B2CF9AE}" pid="4" name="KSOTemplateDocerSaveRecord">
    <vt:lpwstr>eyJoZGlkIjoiODg0NTczZGE2MzQ0MmRmMGY2MGU5MzQyMzA1NDhjNjciLCJ1c2VySWQiOiI1NzczMjU0MDAifQ==</vt:lpwstr>
  </property>
</Properties>
</file>