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D334" w14:textId="74BACC06" w:rsidR="003E29CC" w:rsidRPr="005365F7" w:rsidRDefault="008B07B5" w:rsidP="005365F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F7">
        <w:rPr>
          <w:rFonts w:ascii="Times New Roman" w:hAnsi="Times New Roman" w:cs="Times New Roman"/>
          <w:b/>
          <w:bCs/>
          <w:sz w:val="24"/>
          <w:szCs w:val="24"/>
        </w:rPr>
        <w:t xml:space="preserve">Table 6. </w:t>
      </w:r>
      <w:r w:rsidRPr="005365F7">
        <w:rPr>
          <w:rFonts w:ascii="Times New Roman" w:hAnsi="Times New Roman" w:cs="Times New Roman"/>
          <w:sz w:val="24"/>
          <w:szCs w:val="24"/>
        </w:rPr>
        <w:t>Effect of thermal control and parity on metabolic and energy indicators in sows during the gestation–lactation transition</w:t>
      </w:r>
    </w:p>
    <w:tbl>
      <w:tblPr>
        <w:tblStyle w:val="Tablaconcuadrcula"/>
        <w:tblW w:w="15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063"/>
        <w:gridCol w:w="1063"/>
        <w:gridCol w:w="1063"/>
        <w:gridCol w:w="1063"/>
        <w:gridCol w:w="284"/>
        <w:gridCol w:w="1034"/>
        <w:gridCol w:w="1034"/>
        <w:gridCol w:w="1034"/>
        <w:gridCol w:w="1035"/>
        <w:gridCol w:w="851"/>
        <w:gridCol w:w="965"/>
        <w:gridCol w:w="877"/>
        <w:gridCol w:w="921"/>
        <w:gridCol w:w="1180"/>
      </w:tblGrid>
      <w:tr w:rsidR="003E29CC" w:rsidRPr="005365F7" w14:paraId="513AB20B" w14:textId="77777777" w:rsidTr="0094518E">
        <w:trPr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74B61FF8" w14:textId="7DA8BD57" w:rsidR="003E29CC" w:rsidRPr="005365F7" w:rsidRDefault="003E29CC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Indica</w:t>
            </w:r>
            <w:r w:rsidR="008B07B5" w:rsidRPr="005365F7">
              <w:rPr>
                <w:rFonts w:ascii="Times New Roman" w:hAnsi="Times New Roman" w:cs="Times New Roman"/>
                <w:sz w:val="24"/>
                <w:szCs w:val="24"/>
              </w:rPr>
              <w:t>tor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56223" w14:textId="03C09F88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Manual thermal control (MTC)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5C281B4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69794" w14:textId="6F7E8827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Automated thermal control (ATC)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5C21E3A7" w14:textId="262F5771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E29CC" w:rsidRPr="005365F7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3E29CC" w:rsidRPr="005365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943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1B27642C" w14:textId="09C639E2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E29CC" w:rsidRPr="005365F7">
              <w:rPr>
                <w:rFonts w:ascii="Times New Roman" w:hAnsi="Times New Roman" w:cs="Times New Roman"/>
                <w:sz w:val="24"/>
                <w:szCs w:val="24"/>
              </w:rPr>
              <w:t>–val</w:t>
            </w: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ue</w:t>
            </w:r>
          </w:p>
        </w:tc>
      </w:tr>
      <w:tr w:rsidR="003E29CC" w:rsidRPr="005365F7" w14:paraId="1BEC5746" w14:textId="77777777" w:rsidTr="0094518E">
        <w:trPr>
          <w:jc w:val="center"/>
        </w:trPr>
        <w:tc>
          <w:tcPr>
            <w:tcW w:w="2126" w:type="dxa"/>
            <w:vMerge/>
            <w:vAlign w:val="center"/>
          </w:tcPr>
          <w:p w14:paraId="53CD2377" w14:textId="77777777" w:rsidR="003E29CC" w:rsidRPr="005365F7" w:rsidRDefault="003E29CC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7367" w14:textId="18143C74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Overall mean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63B30" w14:textId="7FAAD8A5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284" w:type="dxa"/>
            <w:vAlign w:val="center"/>
          </w:tcPr>
          <w:p w14:paraId="2CE99B8C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10E0C" w14:textId="67CFEF90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Overall mean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4A113" w14:textId="274A0ECE" w:rsidR="003E29CC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14:paraId="73243103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E793B7F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E29CC" w:rsidRPr="005365F7" w14:paraId="76FDAEBD" w14:textId="77777777" w:rsidTr="0094518E">
        <w:trPr>
          <w:jc w:val="center"/>
        </w:trPr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CCDA1" w14:textId="77777777" w:rsidR="003E29CC" w:rsidRPr="005365F7" w:rsidRDefault="003E29CC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971FB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67185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DABCC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7898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≥3</w:t>
            </w:r>
          </w:p>
        </w:tc>
        <w:tc>
          <w:tcPr>
            <w:tcW w:w="284" w:type="dxa"/>
            <w:vAlign w:val="center"/>
          </w:tcPr>
          <w:p w14:paraId="14631DA3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4B574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208AB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366AE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703E4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≥3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01D2423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0122D" w14:textId="34D94BA8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B07B5" w:rsidRPr="005365F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642C8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4AFCC4DA" w14:textId="77777777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5E18C300" w14:textId="7D64679A" w:rsidR="003E29CC" w:rsidRPr="005365F7" w:rsidRDefault="003E29CC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B07B5" w:rsidRPr="005365F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×P×D</w:t>
            </w:r>
          </w:p>
        </w:tc>
      </w:tr>
      <w:tr w:rsidR="008B07B5" w:rsidRPr="005365F7" w14:paraId="674265E6" w14:textId="77777777" w:rsidTr="003625CD">
        <w:trPr>
          <w:jc w:val="center"/>
        </w:trPr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7D257D65" w14:textId="2C6A7B3B" w:rsidR="008B07B5" w:rsidRPr="005365F7" w:rsidRDefault="008B07B5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Sows (n)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22488BE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542BA1F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vAlign w:val="center"/>
          </w:tcPr>
          <w:p w14:paraId="28F0548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  <w:vAlign w:val="center"/>
          </w:tcPr>
          <w:p w14:paraId="26E848F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  <w:vAlign w:val="center"/>
          </w:tcPr>
          <w:p w14:paraId="3843F7D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22887B6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68F2048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27A4125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5C60A45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28E814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14:paraId="3002D73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14:paraId="7808137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68DF473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58BD0A5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8B07B5" w:rsidRPr="005365F7" w14:paraId="088E347D" w14:textId="77777777" w:rsidTr="003625CD">
        <w:trPr>
          <w:jc w:val="center"/>
        </w:trPr>
        <w:tc>
          <w:tcPr>
            <w:tcW w:w="2126" w:type="dxa"/>
            <w:vAlign w:val="bottom"/>
          </w:tcPr>
          <w:p w14:paraId="794C0E87" w14:textId="4AB2003D" w:rsidR="008B07B5" w:rsidRPr="005365F7" w:rsidRDefault="008B07B5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Glucose (mg/dL)</w:t>
            </w:r>
          </w:p>
        </w:tc>
        <w:tc>
          <w:tcPr>
            <w:tcW w:w="1063" w:type="dxa"/>
            <w:vAlign w:val="center"/>
          </w:tcPr>
          <w:p w14:paraId="75D6596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63" w:type="dxa"/>
            <w:vAlign w:val="center"/>
          </w:tcPr>
          <w:p w14:paraId="3B31017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63" w:type="dxa"/>
            <w:vAlign w:val="center"/>
          </w:tcPr>
          <w:p w14:paraId="6211F07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5440FC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7F1F193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67183D5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7F5CF9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C2A2C1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18EA9D2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9C252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304B362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14:paraId="5068FA9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666241D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2844D1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63C813AD" w14:textId="77777777" w:rsidTr="003625CD">
        <w:trPr>
          <w:jc w:val="center"/>
        </w:trPr>
        <w:tc>
          <w:tcPr>
            <w:tcW w:w="2126" w:type="dxa"/>
            <w:vAlign w:val="bottom"/>
          </w:tcPr>
          <w:p w14:paraId="52805DAD" w14:textId="4660C9B9" w:rsidR="008B07B5" w:rsidRPr="005365F7" w:rsidRDefault="008B07B5" w:rsidP="005365F7">
            <w:pPr>
              <w:spacing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63" w:type="dxa"/>
            <w:vMerge w:val="restart"/>
            <w:vAlign w:val="center"/>
          </w:tcPr>
          <w:p w14:paraId="21968D8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73.05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3" w:type="dxa"/>
            <w:vAlign w:val="center"/>
          </w:tcPr>
          <w:p w14:paraId="27BFC85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60.01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03764F3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65.71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63" w:type="dxa"/>
            <w:vAlign w:val="center"/>
          </w:tcPr>
          <w:p w14:paraId="6CCA742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69.13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284" w:type="dxa"/>
            <w:vAlign w:val="center"/>
          </w:tcPr>
          <w:p w14:paraId="2DD707B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vAlign w:val="center"/>
          </w:tcPr>
          <w:p w14:paraId="2D4EA6C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4" w:type="dxa"/>
            <w:vAlign w:val="center"/>
          </w:tcPr>
          <w:p w14:paraId="3D620BB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4" w:type="dxa"/>
            <w:vAlign w:val="center"/>
          </w:tcPr>
          <w:p w14:paraId="756783D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5" w:type="dxa"/>
            <w:vAlign w:val="center"/>
          </w:tcPr>
          <w:p w14:paraId="1F3A3A6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61.10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851" w:type="dxa"/>
            <w:vMerge w:val="restart"/>
            <w:vAlign w:val="center"/>
          </w:tcPr>
          <w:p w14:paraId="17DE829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4.269</w:t>
            </w:r>
          </w:p>
        </w:tc>
        <w:tc>
          <w:tcPr>
            <w:tcW w:w="965" w:type="dxa"/>
            <w:vMerge w:val="restart"/>
            <w:vAlign w:val="center"/>
          </w:tcPr>
          <w:p w14:paraId="4E43BAA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77" w:type="dxa"/>
            <w:vMerge w:val="restart"/>
            <w:vAlign w:val="center"/>
          </w:tcPr>
          <w:p w14:paraId="175CB1E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921" w:type="dxa"/>
            <w:vMerge w:val="restart"/>
            <w:vAlign w:val="center"/>
          </w:tcPr>
          <w:p w14:paraId="5A21897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180" w:type="dxa"/>
            <w:vMerge w:val="restart"/>
            <w:vAlign w:val="center"/>
          </w:tcPr>
          <w:p w14:paraId="53A45E7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</w:tr>
      <w:tr w:rsidR="008B07B5" w:rsidRPr="005365F7" w14:paraId="391C7DC4" w14:textId="77777777" w:rsidTr="003625CD">
        <w:trPr>
          <w:jc w:val="center"/>
        </w:trPr>
        <w:tc>
          <w:tcPr>
            <w:tcW w:w="2126" w:type="dxa"/>
            <w:vAlign w:val="bottom"/>
          </w:tcPr>
          <w:p w14:paraId="0DA7D301" w14:textId="2A51A96F" w:rsidR="008B07B5" w:rsidRPr="005365F7" w:rsidRDefault="008B07B5" w:rsidP="005365F7">
            <w:pPr>
              <w:spacing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63" w:type="dxa"/>
            <w:vMerge/>
            <w:vAlign w:val="center"/>
          </w:tcPr>
          <w:p w14:paraId="7A568A3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500D99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6CA9251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87.71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63" w:type="dxa"/>
            <w:vAlign w:val="center"/>
          </w:tcPr>
          <w:p w14:paraId="3000C10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90.17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284" w:type="dxa"/>
            <w:vAlign w:val="center"/>
          </w:tcPr>
          <w:p w14:paraId="27F9926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2C71DB4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6F6CBB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83.80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1034" w:type="dxa"/>
            <w:vAlign w:val="center"/>
          </w:tcPr>
          <w:p w14:paraId="64F16AB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85.88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35" w:type="dxa"/>
            <w:vAlign w:val="center"/>
          </w:tcPr>
          <w:p w14:paraId="1C98D74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81.43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851" w:type="dxa"/>
            <w:vMerge/>
            <w:vAlign w:val="center"/>
          </w:tcPr>
          <w:p w14:paraId="2E86EFD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09AB13E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0327126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0CF9EDE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6B29AE9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628F2DE3" w14:textId="77777777" w:rsidTr="003625CD">
        <w:trPr>
          <w:jc w:val="center"/>
        </w:trPr>
        <w:tc>
          <w:tcPr>
            <w:tcW w:w="2126" w:type="dxa"/>
            <w:vAlign w:val="bottom"/>
          </w:tcPr>
          <w:p w14:paraId="15119083" w14:textId="6AE9956B" w:rsidR="008B07B5" w:rsidRPr="005365F7" w:rsidRDefault="008B07B5" w:rsidP="005365F7">
            <w:pPr>
              <w:spacing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1063" w:type="dxa"/>
            <w:vMerge/>
            <w:vAlign w:val="center"/>
          </w:tcPr>
          <w:p w14:paraId="5DE1AFE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36271C1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71.64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156DAE5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65.70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63" w:type="dxa"/>
            <w:vAlign w:val="center"/>
          </w:tcPr>
          <w:p w14:paraId="2BC72A5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67.39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284" w:type="dxa"/>
            <w:vAlign w:val="center"/>
          </w:tcPr>
          <w:p w14:paraId="12AFE51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00F4272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318FCD4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57.25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1034" w:type="dxa"/>
            <w:vAlign w:val="center"/>
          </w:tcPr>
          <w:p w14:paraId="74C3E8A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5" w:type="dxa"/>
            <w:vAlign w:val="center"/>
          </w:tcPr>
          <w:p w14:paraId="1AC1204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60.82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851" w:type="dxa"/>
            <w:vMerge/>
            <w:vAlign w:val="center"/>
          </w:tcPr>
          <w:p w14:paraId="7E01131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0A4679D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4CBD7D0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1C7277C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6E698E9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174A7FF7" w14:textId="77777777" w:rsidTr="003625CD">
        <w:trPr>
          <w:jc w:val="center"/>
        </w:trPr>
        <w:tc>
          <w:tcPr>
            <w:tcW w:w="2126" w:type="dxa"/>
            <w:vAlign w:val="bottom"/>
          </w:tcPr>
          <w:p w14:paraId="29E035CF" w14:textId="4FE95439" w:rsidR="008B07B5" w:rsidRPr="005365F7" w:rsidRDefault="008B07B5" w:rsidP="005365F7">
            <w:pPr>
              <w:spacing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1063" w:type="dxa"/>
            <w:vMerge/>
            <w:vAlign w:val="center"/>
          </w:tcPr>
          <w:p w14:paraId="197CFF9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B66494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4E16FC1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62D103F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284" w:type="dxa"/>
            <w:vAlign w:val="center"/>
          </w:tcPr>
          <w:p w14:paraId="0793361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358ECBC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422C465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64.09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ab3</w:t>
            </w:r>
          </w:p>
        </w:tc>
        <w:tc>
          <w:tcPr>
            <w:tcW w:w="1034" w:type="dxa"/>
            <w:vAlign w:val="center"/>
          </w:tcPr>
          <w:p w14:paraId="3793688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63.29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5" w:type="dxa"/>
            <w:vAlign w:val="center"/>
          </w:tcPr>
          <w:p w14:paraId="2D1DAC4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61.22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851" w:type="dxa"/>
            <w:vMerge/>
            <w:vAlign w:val="center"/>
          </w:tcPr>
          <w:p w14:paraId="66660FB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7475614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5621C86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691292C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0896ABD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2C9243B3" w14:textId="77777777" w:rsidTr="003625CD">
        <w:trPr>
          <w:jc w:val="center"/>
        </w:trPr>
        <w:tc>
          <w:tcPr>
            <w:tcW w:w="2126" w:type="dxa"/>
            <w:vAlign w:val="bottom"/>
          </w:tcPr>
          <w:p w14:paraId="201BF70E" w14:textId="1364DA50" w:rsidR="008B07B5" w:rsidRPr="005365F7" w:rsidRDefault="008B07B5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NEFA (mmol/L)</w:t>
            </w:r>
          </w:p>
        </w:tc>
        <w:tc>
          <w:tcPr>
            <w:tcW w:w="1063" w:type="dxa"/>
            <w:vAlign w:val="center"/>
          </w:tcPr>
          <w:p w14:paraId="6BE1A32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A3C416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04A584D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5CE66BC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0EC156D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A2D034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BE42CE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B9AD5B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1E065BE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004EC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7DB52C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14:paraId="240298F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2B245C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5C2C5A5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71E912A1" w14:textId="77777777" w:rsidTr="003625CD">
        <w:trPr>
          <w:jc w:val="center"/>
        </w:trPr>
        <w:tc>
          <w:tcPr>
            <w:tcW w:w="2126" w:type="dxa"/>
            <w:vAlign w:val="bottom"/>
          </w:tcPr>
          <w:p w14:paraId="023BF52F" w14:textId="6715BA97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63" w:type="dxa"/>
            <w:vMerge w:val="restart"/>
            <w:vAlign w:val="center"/>
          </w:tcPr>
          <w:p w14:paraId="5139C6A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3" w:type="dxa"/>
            <w:vAlign w:val="center"/>
          </w:tcPr>
          <w:p w14:paraId="3087699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55EB6E3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43EF5CE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284" w:type="dxa"/>
            <w:vAlign w:val="center"/>
          </w:tcPr>
          <w:p w14:paraId="50CC544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vAlign w:val="center"/>
          </w:tcPr>
          <w:p w14:paraId="49CAD8E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4" w:type="dxa"/>
            <w:vAlign w:val="center"/>
          </w:tcPr>
          <w:p w14:paraId="05EFE1F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4" w:type="dxa"/>
            <w:vAlign w:val="center"/>
          </w:tcPr>
          <w:p w14:paraId="5EBCCEF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5" w:type="dxa"/>
            <w:vAlign w:val="center"/>
          </w:tcPr>
          <w:p w14:paraId="0C5BEA5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851" w:type="dxa"/>
            <w:vMerge w:val="restart"/>
            <w:vAlign w:val="center"/>
          </w:tcPr>
          <w:p w14:paraId="3D38D51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965" w:type="dxa"/>
            <w:vMerge w:val="restart"/>
            <w:vAlign w:val="center"/>
          </w:tcPr>
          <w:p w14:paraId="48534E2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877" w:type="dxa"/>
            <w:vMerge w:val="restart"/>
            <w:vAlign w:val="center"/>
          </w:tcPr>
          <w:p w14:paraId="3EEB4CD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0.0409</w:t>
            </w:r>
          </w:p>
        </w:tc>
        <w:tc>
          <w:tcPr>
            <w:tcW w:w="921" w:type="dxa"/>
            <w:vMerge w:val="restart"/>
            <w:vAlign w:val="center"/>
          </w:tcPr>
          <w:p w14:paraId="63EEF5C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180" w:type="dxa"/>
            <w:vMerge w:val="restart"/>
            <w:vAlign w:val="center"/>
          </w:tcPr>
          <w:p w14:paraId="61576C7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0.0300</w:t>
            </w:r>
          </w:p>
        </w:tc>
      </w:tr>
      <w:tr w:rsidR="008B07B5" w:rsidRPr="005365F7" w14:paraId="5002299B" w14:textId="77777777" w:rsidTr="003625CD">
        <w:trPr>
          <w:jc w:val="center"/>
        </w:trPr>
        <w:tc>
          <w:tcPr>
            <w:tcW w:w="2126" w:type="dxa"/>
            <w:vAlign w:val="bottom"/>
          </w:tcPr>
          <w:p w14:paraId="157C9EEE" w14:textId="7F958BA5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63" w:type="dxa"/>
            <w:vMerge/>
            <w:vAlign w:val="center"/>
          </w:tcPr>
          <w:p w14:paraId="68E9CE6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CA10DC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79997D0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bc2</w:t>
            </w:r>
          </w:p>
        </w:tc>
        <w:tc>
          <w:tcPr>
            <w:tcW w:w="1063" w:type="dxa"/>
            <w:vAlign w:val="center"/>
          </w:tcPr>
          <w:p w14:paraId="105D6BC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284" w:type="dxa"/>
            <w:vAlign w:val="center"/>
          </w:tcPr>
          <w:p w14:paraId="6AFB7D3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4D007AD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675FA6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1034" w:type="dxa"/>
            <w:vAlign w:val="center"/>
          </w:tcPr>
          <w:p w14:paraId="171408E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d2</w:t>
            </w:r>
          </w:p>
        </w:tc>
        <w:tc>
          <w:tcPr>
            <w:tcW w:w="1035" w:type="dxa"/>
            <w:vAlign w:val="center"/>
          </w:tcPr>
          <w:p w14:paraId="76A6445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851" w:type="dxa"/>
            <w:vMerge/>
            <w:vAlign w:val="center"/>
          </w:tcPr>
          <w:p w14:paraId="6398567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663A923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7008002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7DFBA10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395D6BE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0395DAFE" w14:textId="77777777" w:rsidTr="003625CD">
        <w:trPr>
          <w:jc w:val="center"/>
        </w:trPr>
        <w:tc>
          <w:tcPr>
            <w:tcW w:w="2126" w:type="dxa"/>
            <w:vAlign w:val="bottom"/>
          </w:tcPr>
          <w:p w14:paraId="7E02F639" w14:textId="5B9FA46D" w:rsidR="008B07B5" w:rsidRPr="005365F7" w:rsidRDefault="008B07B5" w:rsidP="005365F7">
            <w:pPr>
              <w:spacing w:line="48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1063" w:type="dxa"/>
            <w:vMerge/>
            <w:vAlign w:val="center"/>
          </w:tcPr>
          <w:p w14:paraId="52ACDD8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CBB180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4096714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b3</w:t>
            </w:r>
          </w:p>
        </w:tc>
        <w:tc>
          <w:tcPr>
            <w:tcW w:w="1063" w:type="dxa"/>
            <w:vAlign w:val="center"/>
          </w:tcPr>
          <w:p w14:paraId="66859B3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284" w:type="dxa"/>
            <w:vAlign w:val="center"/>
          </w:tcPr>
          <w:p w14:paraId="2EA0A40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63C1CE4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D14426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c3</w:t>
            </w:r>
          </w:p>
        </w:tc>
        <w:tc>
          <w:tcPr>
            <w:tcW w:w="1034" w:type="dxa"/>
            <w:vAlign w:val="center"/>
          </w:tcPr>
          <w:p w14:paraId="2D45435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35" w:type="dxa"/>
            <w:vAlign w:val="center"/>
          </w:tcPr>
          <w:p w14:paraId="5536129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c3</w:t>
            </w:r>
          </w:p>
        </w:tc>
        <w:tc>
          <w:tcPr>
            <w:tcW w:w="851" w:type="dxa"/>
            <w:vMerge/>
            <w:vAlign w:val="center"/>
          </w:tcPr>
          <w:p w14:paraId="1674E3F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1D5AF0F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44DA48C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0527FF5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6A7AC99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2CA25BF3" w14:textId="77777777" w:rsidTr="003625CD">
        <w:trPr>
          <w:jc w:val="center"/>
        </w:trPr>
        <w:tc>
          <w:tcPr>
            <w:tcW w:w="2126" w:type="dxa"/>
            <w:vAlign w:val="bottom"/>
          </w:tcPr>
          <w:p w14:paraId="26FEE9EA" w14:textId="714B9ACC" w:rsidR="008B07B5" w:rsidRPr="005365F7" w:rsidRDefault="008B07B5" w:rsidP="005365F7">
            <w:pPr>
              <w:spacing w:line="48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1063" w:type="dxa"/>
            <w:vMerge/>
            <w:vAlign w:val="center"/>
          </w:tcPr>
          <w:p w14:paraId="1C606CD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3A3CE5E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4D4C885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b3</w:t>
            </w:r>
          </w:p>
        </w:tc>
        <w:tc>
          <w:tcPr>
            <w:tcW w:w="1063" w:type="dxa"/>
            <w:vAlign w:val="center"/>
          </w:tcPr>
          <w:p w14:paraId="0C16442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b3</w:t>
            </w:r>
          </w:p>
        </w:tc>
        <w:tc>
          <w:tcPr>
            <w:tcW w:w="284" w:type="dxa"/>
            <w:vAlign w:val="center"/>
          </w:tcPr>
          <w:p w14:paraId="4D412C8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58566F9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0703DC4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1034" w:type="dxa"/>
            <w:vAlign w:val="center"/>
          </w:tcPr>
          <w:p w14:paraId="3A277E1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1035" w:type="dxa"/>
            <w:vAlign w:val="center"/>
          </w:tcPr>
          <w:p w14:paraId="181E205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851" w:type="dxa"/>
            <w:vMerge/>
            <w:vAlign w:val="center"/>
          </w:tcPr>
          <w:p w14:paraId="56CA679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2DF5E7F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4DD1118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689B1CB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1AAB30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2B1EB856" w14:textId="77777777" w:rsidTr="003625CD">
        <w:trPr>
          <w:jc w:val="center"/>
        </w:trPr>
        <w:tc>
          <w:tcPr>
            <w:tcW w:w="2126" w:type="dxa"/>
            <w:vAlign w:val="bottom"/>
          </w:tcPr>
          <w:p w14:paraId="6BAE354B" w14:textId="6B78555D" w:rsidR="008B07B5" w:rsidRPr="005365F7" w:rsidRDefault="008B07B5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lastRenderedPageBreak/>
              <w:t>BHB (mmol/L)</w:t>
            </w:r>
          </w:p>
        </w:tc>
        <w:tc>
          <w:tcPr>
            <w:tcW w:w="1063" w:type="dxa"/>
            <w:vAlign w:val="center"/>
          </w:tcPr>
          <w:p w14:paraId="153F6B0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3CFA54F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A999A7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21C8675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030EB0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0FB4C8B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584697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63CF16C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1AA8D51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047BB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790A446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14:paraId="19EF6DC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1541C7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62D5475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4818748D" w14:textId="77777777" w:rsidTr="003625CD">
        <w:trPr>
          <w:jc w:val="center"/>
        </w:trPr>
        <w:tc>
          <w:tcPr>
            <w:tcW w:w="2126" w:type="dxa"/>
            <w:vAlign w:val="bottom"/>
          </w:tcPr>
          <w:p w14:paraId="54928C04" w14:textId="4B07EF64" w:rsidR="008B07B5" w:rsidRPr="005365F7" w:rsidRDefault="008B07B5" w:rsidP="005365F7">
            <w:pPr>
              <w:spacing w:line="48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63" w:type="dxa"/>
            <w:vMerge w:val="restart"/>
            <w:vAlign w:val="center"/>
          </w:tcPr>
          <w:p w14:paraId="151247F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3" w:type="dxa"/>
            <w:vAlign w:val="center"/>
          </w:tcPr>
          <w:p w14:paraId="795F0E9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4EBFA47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2915AC4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284" w:type="dxa"/>
            <w:vAlign w:val="center"/>
          </w:tcPr>
          <w:p w14:paraId="3F7EA5A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vAlign w:val="center"/>
          </w:tcPr>
          <w:p w14:paraId="78A53E7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4" w:type="dxa"/>
            <w:vAlign w:val="center"/>
          </w:tcPr>
          <w:p w14:paraId="765B77A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4" w:type="dxa"/>
            <w:vAlign w:val="center"/>
          </w:tcPr>
          <w:p w14:paraId="2E09787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5" w:type="dxa"/>
            <w:vAlign w:val="center"/>
          </w:tcPr>
          <w:p w14:paraId="3C5F356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851" w:type="dxa"/>
            <w:vMerge w:val="restart"/>
            <w:vAlign w:val="center"/>
          </w:tcPr>
          <w:p w14:paraId="2B8FEDB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965" w:type="dxa"/>
            <w:vMerge w:val="restart"/>
            <w:vAlign w:val="center"/>
          </w:tcPr>
          <w:p w14:paraId="4BA005C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77" w:type="dxa"/>
            <w:vMerge w:val="restart"/>
            <w:vAlign w:val="center"/>
          </w:tcPr>
          <w:p w14:paraId="550BBF1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0.0517</w:t>
            </w:r>
          </w:p>
        </w:tc>
        <w:tc>
          <w:tcPr>
            <w:tcW w:w="921" w:type="dxa"/>
            <w:vMerge w:val="restart"/>
            <w:vAlign w:val="center"/>
          </w:tcPr>
          <w:p w14:paraId="3EAF075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180" w:type="dxa"/>
            <w:vMerge w:val="restart"/>
            <w:vAlign w:val="center"/>
          </w:tcPr>
          <w:p w14:paraId="5BB84AB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0.0465</w:t>
            </w:r>
          </w:p>
        </w:tc>
      </w:tr>
      <w:tr w:rsidR="008B07B5" w:rsidRPr="005365F7" w14:paraId="1386E223" w14:textId="77777777" w:rsidTr="003625CD">
        <w:trPr>
          <w:jc w:val="center"/>
        </w:trPr>
        <w:tc>
          <w:tcPr>
            <w:tcW w:w="2126" w:type="dxa"/>
            <w:vAlign w:val="bottom"/>
          </w:tcPr>
          <w:p w14:paraId="6D3C2607" w14:textId="2E92C669" w:rsidR="008B07B5" w:rsidRPr="005365F7" w:rsidRDefault="008B07B5" w:rsidP="005365F7">
            <w:pPr>
              <w:spacing w:line="480" w:lineRule="auto"/>
              <w:ind w:left="175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63" w:type="dxa"/>
            <w:vMerge/>
            <w:vAlign w:val="center"/>
          </w:tcPr>
          <w:p w14:paraId="378BCE7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097C385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7D8A59A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3F9DC1F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284" w:type="dxa"/>
            <w:vAlign w:val="center"/>
          </w:tcPr>
          <w:p w14:paraId="2227156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506C966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70D3285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1034" w:type="dxa"/>
            <w:vAlign w:val="center"/>
          </w:tcPr>
          <w:p w14:paraId="6FC0590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1035" w:type="dxa"/>
            <w:vAlign w:val="center"/>
          </w:tcPr>
          <w:p w14:paraId="4124CC2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d2</w:t>
            </w:r>
          </w:p>
        </w:tc>
        <w:tc>
          <w:tcPr>
            <w:tcW w:w="851" w:type="dxa"/>
            <w:vMerge/>
            <w:vAlign w:val="center"/>
          </w:tcPr>
          <w:p w14:paraId="3BB8767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2EA68B7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4640A62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3932E4C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7080AD5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4A37C497" w14:textId="77777777" w:rsidTr="003625CD">
        <w:trPr>
          <w:jc w:val="center"/>
        </w:trPr>
        <w:tc>
          <w:tcPr>
            <w:tcW w:w="2126" w:type="dxa"/>
            <w:vAlign w:val="bottom"/>
          </w:tcPr>
          <w:p w14:paraId="389E1230" w14:textId="59383690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1063" w:type="dxa"/>
            <w:vMerge/>
            <w:vAlign w:val="center"/>
          </w:tcPr>
          <w:p w14:paraId="232C7B2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C7C639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4B05D0C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1063" w:type="dxa"/>
            <w:vAlign w:val="center"/>
          </w:tcPr>
          <w:p w14:paraId="3927473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284" w:type="dxa"/>
            <w:vAlign w:val="center"/>
          </w:tcPr>
          <w:p w14:paraId="32E422E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751B156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B10564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c3</w:t>
            </w:r>
          </w:p>
        </w:tc>
        <w:tc>
          <w:tcPr>
            <w:tcW w:w="1034" w:type="dxa"/>
            <w:vAlign w:val="center"/>
          </w:tcPr>
          <w:p w14:paraId="2CCA971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c3</w:t>
            </w:r>
          </w:p>
        </w:tc>
        <w:tc>
          <w:tcPr>
            <w:tcW w:w="1035" w:type="dxa"/>
            <w:vAlign w:val="center"/>
          </w:tcPr>
          <w:p w14:paraId="731246A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c2</w:t>
            </w:r>
          </w:p>
        </w:tc>
        <w:tc>
          <w:tcPr>
            <w:tcW w:w="851" w:type="dxa"/>
            <w:vMerge/>
            <w:vAlign w:val="center"/>
          </w:tcPr>
          <w:p w14:paraId="1F2C9E6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0DC692E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15FDFFC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4C49818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3AFAFFE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35E01408" w14:textId="77777777" w:rsidTr="003625CD">
        <w:trPr>
          <w:jc w:val="center"/>
        </w:trPr>
        <w:tc>
          <w:tcPr>
            <w:tcW w:w="2126" w:type="dxa"/>
            <w:vAlign w:val="bottom"/>
          </w:tcPr>
          <w:p w14:paraId="587DAADF" w14:textId="6D419F4C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1063" w:type="dxa"/>
            <w:vMerge/>
            <w:vAlign w:val="center"/>
          </w:tcPr>
          <w:p w14:paraId="68111AE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7343083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a4</w:t>
            </w:r>
          </w:p>
        </w:tc>
        <w:tc>
          <w:tcPr>
            <w:tcW w:w="1063" w:type="dxa"/>
            <w:vAlign w:val="center"/>
          </w:tcPr>
          <w:p w14:paraId="6D9EBAB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a4</w:t>
            </w:r>
          </w:p>
        </w:tc>
        <w:tc>
          <w:tcPr>
            <w:tcW w:w="1063" w:type="dxa"/>
            <w:vAlign w:val="center"/>
          </w:tcPr>
          <w:p w14:paraId="7D6EA44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a3</w:t>
            </w:r>
          </w:p>
        </w:tc>
        <w:tc>
          <w:tcPr>
            <w:tcW w:w="284" w:type="dxa"/>
            <w:vAlign w:val="center"/>
          </w:tcPr>
          <w:p w14:paraId="18A0F38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71AAB99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3D9E96E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b4</w:t>
            </w:r>
          </w:p>
        </w:tc>
        <w:tc>
          <w:tcPr>
            <w:tcW w:w="1034" w:type="dxa"/>
            <w:vAlign w:val="center"/>
          </w:tcPr>
          <w:p w14:paraId="080F9C2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5" w:type="dxa"/>
            <w:vAlign w:val="center"/>
          </w:tcPr>
          <w:p w14:paraId="59E5FFD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851" w:type="dxa"/>
            <w:vMerge/>
            <w:vAlign w:val="center"/>
          </w:tcPr>
          <w:p w14:paraId="679406F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34DBE5E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730ED2C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1AB85D8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DE7EF9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7D560894" w14:textId="77777777" w:rsidTr="003625CD">
        <w:trPr>
          <w:jc w:val="center"/>
        </w:trPr>
        <w:tc>
          <w:tcPr>
            <w:tcW w:w="2126" w:type="dxa"/>
            <w:vAlign w:val="bottom"/>
          </w:tcPr>
          <w:p w14:paraId="706D4102" w14:textId="5FFC2BD3" w:rsidR="008B07B5" w:rsidRPr="005365F7" w:rsidRDefault="008B07B5" w:rsidP="005365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Urea (mg/dL)</w:t>
            </w:r>
          </w:p>
        </w:tc>
        <w:tc>
          <w:tcPr>
            <w:tcW w:w="1063" w:type="dxa"/>
            <w:vAlign w:val="center"/>
          </w:tcPr>
          <w:p w14:paraId="2A63DC3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540418C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3C383CC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547F682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36CB177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8507A7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3276E43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161E330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1F976E1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67B2E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1846875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14:paraId="64C28BB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675C78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3F74C27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328BC420" w14:textId="77777777" w:rsidTr="003625CD">
        <w:trPr>
          <w:jc w:val="center"/>
        </w:trPr>
        <w:tc>
          <w:tcPr>
            <w:tcW w:w="2126" w:type="dxa"/>
            <w:vAlign w:val="bottom"/>
          </w:tcPr>
          <w:p w14:paraId="6894076E" w14:textId="30502545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63" w:type="dxa"/>
            <w:vMerge w:val="restart"/>
            <w:vAlign w:val="center"/>
          </w:tcPr>
          <w:p w14:paraId="11EDF5E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3" w:type="dxa"/>
            <w:vAlign w:val="center"/>
          </w:tcPr>
          <w:p w14:paraId="710085A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3C150C0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0E7A20D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284" w:type="dxa"/>
            <w:vAlign w:val="center"/>
          </w:tcPr>
          <w:p w14:paraId="7E4B6EF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vAlign w:val="center"/>
          </w:tcPr>
          <w:p w14:paraId="2EEDBC4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4" w:type="dxa"/>
            <w:vAlign w:val="center"/>
          </w:tcPr>
          <w:p w14:paraId="715D881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4" w:type="dxa"/>
            <w:vAlign w:val="center"/>
          </w:tcPr>
          <w:p w14:paraId="2C3B14C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24.75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5" w:type="dxa"/>
            <w:vAlign w:val="center"/>
          </w:tcPr>
          <w:p w14:paraId="7198ED2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851" w:type="dxa"/>
            <w:vMerge w:val="restart"/>
            <w:vAlign w:val="center"/>
          </w:tcPr>
          <w:p w14:paraId="12CE1F3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3.088</w:t>
            </w:r>
          </w:p>
        </w:tc>
        <w:tc>
          <w:tcPr>
            <w:tcW w:w="965" w:type="dxa"/>
            <w:vMerge w:val="restart"/>
            <w:vAlign w:val="center"/>
          </w:tcPr>
          <w:p w14:paraId="088FA61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0.0076</w:t>
            </w:r>
          </w:p>
        </w:tc>
        <w:tc>
          <w:tcPr>
            <w:tcW w:w="877" w:type="dxa"/>
            <w:vMerge w:val="restart"/>
            <w:vAlign w:val="center"/>
          </w:tcPr>
          <w:p w14:paraId="09E3B3E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921" w:type="dxa"/>
            <w:vMerge w:val="restart"/>
            <w:vAlign w:val="center"/>
          </w:tcPr>
          <w:p w14:paraId="7F79357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  <w:tc>
          <w:tcPr>
            <w:tcW w:w="1180" w:type="dxa"/>
            <w:vMerge w:val="restart"/>
            <w:vAlign w:val="center"/>
          </w:tcPr>
          <w:p w14:paraId="680568A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</w:tr>
      <w:tr w:rsidR="008B07B5" w:rsidRPr="005365F7" w14:paraId="0A63738A" w14:textId="77777777" w:rsidTr="003625CD">
        <w:trPr>
          <w:jc w:val="center"/>
        </w:trPr>
        <w:tc>
          <w:tcPr>
            <w:tcW w:w="2126" w:type="dxa"/>
            <w:vAlign w:val="bottom"/>
          </w:tcPr>
          <w:p w14:paraId="36EFDF16" w14:textId="199B0BB7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63" w:type="dxa"/>
            <w:vMerge/>
            <w:vAlign w:val="center"/>
          </w:tcPr>
          <w:p w14:paraId="2B4E123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6D1D2C1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25.78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63" w:type="dxa"/>
            <w:vAlign w:val="center"/>
          </w:tcPr>
          <w:p w14:paraId="1331F22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63" w:type="dxa"/>
            <w:vAlign w:val="center"/>
          </w:tcPr>
          <w:p w14:paraId="7E22D29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35.73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284" w:type="dxa"/>
            <w:vAlign w:val="center"/>
          </w:tcPr>
          <w:p w14:paraId="18F62607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361DAA7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2B227659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25.96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4" w:type="dxa"/>
            <w:vAlign w:val="center"/>
          </w:tcPr>
          <w:p w14:paraId="6422EE4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1035" w:type="dxa"/>
            <w:vAlign w:val="center"/>
          </w:tcPr>
          <w:p w14:paraId="2B1AF6C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a1</w:t>
            </w:r>
          </w:p>
        </w:tc>
        <w:tc>
          <w:tcPr>
            <w:tcW w:w="851" w:type="dxa"/>
            <w:vMerge/>
            <w:vAlign w:val="center"/>
          </w:tcPr>
          <w:p w14:paraId="4478F40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6F356C1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6F80316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23F50DA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0B1A48B1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1119AFF1" w14:textId="77777777" w:rsidTr="003625CD">
        <w:trPr>
          <w:jc w:val="center"/>
        </w:trPr>
        <w:tc>
          <w:tcPr>
            <w:tcW w:w="2126" w:type="dxa"/>
            <w:vAlign w:val="bottom"/>
          </w:tcPr>
          <w:p w14:paraId="24542251" w14:textId="3411307D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1063" w:type="dxa"/>
            <w:vMerge/>
            <w:vAlign w:val="center"/>
          </w:tcPr>
          <w:p w14:paraId="4AB5453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272CDC8B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7F15959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38.70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vAlign w:val="center"/>
          </w:tcPr>
          <w:p w14:paraId="7A198F0F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284" w:type="dxa"/>
            <w:vAlign w:val="center"/>
          </w:tcPr>
          <w:p w14:paraId="4192295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vAlign w:val="center"/>
          </w:tcPr>
          <w:p w14:paraId="1F499274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6484326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34" w:type="dxa"/>
            <w:vAlign w:val="center"/>
          </w:tcPr>
          <w:p w14:paraId="3E8F419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1035" w:type="dxa"/>
            <w:vAlign w:val="center"/>
          </w:tcPr>
          <w:p w14:paraId="18D4D87D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23.14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c1</w:t>
            </w:r>
          </w:p>
        </w:tc>
        <w:tc>
          <w:tcPr>
            <w:tcW w:w="851" w:type="dxa"/>
            <w:vMerge/>
            <w:vAlign w:val="center"/>
          </w:tcPr>
          <w:p w14:paraId="3881EC9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6B5DDA4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14:paraId="0A8CDBC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14:paraId="58D8E585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13E9F2F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7B5" w:rsidRPr="005365F7" w14:paraId="56BC20E8" w14:textId="77777777" w:rsidTr="003625CD">
        <w:trPr>
          <w:jc w:val="center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17F605B" w14:textId="04B0DB8D" w:rsidR="008B07B5" w:rsidRPr="005365F7" w:rsidRDefault="008B07B5" w:rsidP="005365F7">
            <w:pPr>
              <w:spacing w:line="480" w:lineRule="auto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2EA0588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5871FCBA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40.41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27F94DC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36.47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222A9056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5EFE51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</w:tcBorders>
            <w:vAlign w:val="center"/>
          </w:tcPr>
          <w:p w14:paraId="6F33B55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14:paraId="2DC171C0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22.39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b2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14:paraId="713598CE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21.92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303410AC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22.30</w:t>
            </w:r>
            <w:r w:rsidRPr="005365F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b1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870577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  <w:vAlign w:val="center"/>
          </w:tcPr>
          <w:p w14:paraId="68D79CC2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vAlign w:val="center"/>
          </w:tcPr>
          <w:p w14:paraId="32A5B15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  <w:vAlign w:val="center"/>
          </w:tcPr>
          <w:p w14:paraId="199141E8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</w:tcPr>
          <w:p w14:paraId="749A18F3" w14:textId="77777777" w:rsidR="008B07B5" w:rsidRPr="005365F7" w:rsidRDefault="008B07B5" w:rsidP="005365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433AF" w14:textId="77777777" w:rsidR="008B07B5" w:rsidRPr="005365F7" w:rsidRDefault="008B07B5" w:rsidP="005365F7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5365F7">
        <w:rPr>
          <w:rFonts w:ascii="Times New Roman" w:hAnsi="Times New Roman" w:cs="Times New Roman"/>
          <w:sz w:val="18"/>
          <w:szCs w:val="18"/>
        </w:rPr>
        <w:t>CT, thermal control; P, parity; D, day; NEFA, non-esterified fatty acids; BHB, β-hydroxybutyrate.</w:t>
      </w:r>
    </w:p>
    <w:p w14:paraId="5D8C68D0" w14:textId="2218DA80" w:rsidR="00D72C19" w:rsidRPr="005365F7" w:rsidRDefault="008B07B5" w:rsidP="005365F7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5365F7">
        <w:rPr>
          <w:rFonts w:ascii="Times New Roman" w:hAnsi="Times New Roman" w:cs="Times New Roman"/>
          <w:sz w:val="18"/>
          <w:szCs w:val="18"/>
        </w:rPr>
        <w:t>Different superscripts (A, B) indicate significant differences (</w:t>
      </w:r>
      <w:r w:rsidR="005365F7" w:rsidRPr="005365F7">
        <w:rPr>
          <w:rFonts w:ascii="Times New Roman" w:hAnsi="Times New Roman" w:cs="Times New Roman"/>
          <w:sz w:val="18"/>
          <w:szCs w:val="18"/>
        </w:rPr>
        <w:t>p</w:t>
      </w:r>
      <w:r w:rsidRPr="005365F7">
        <w:rPr>
          <w:rFonts w:ascii="Times New Roman" w:hAnsi="Times New Roman" w:cs="Times New Roman"/>
          <w:sz w:val="18"/>
          <w:szCs w:val="18"/>
        </w:rPr>
        <w:t xml:space="preserve"> &lt; 0.05) within a row for overall means.</w:t>
      </w:r>
      <w:r w:rsidRPr="005365F7">
        <w:rPr>
          <w:rFonts w:ascii="Times New Roman" w:hAnsi="Times New Roman" w:cs="Times New Roman"/>
          <w:sz w:val="18"/>
          <w:szCs w:val="18"/>
        </w:rPr>
        <w:br/>
        <w:t>Different superscripts (a, b, c) indicate significant differences (</w:t>
      </w:r>
      <w:r w:rsidR="005365F7" w:rsidRPr="005365F7">
        <w:rPr>
          <w:rFonts w:ascii="Times New Roman" w:hAnsi="Times New Roman" w:cs="Times New Roman"/>
          <w:sz w:val="18"/>
          <w:szCs w:val="18"/>
        </w:rPr>
        <w:t>p</w:t>
      </w:r>
      <w:r w:rsidRPr="005365F7">
        <w:rPr>
          <w:rFonts w:ascii="Times New Roman" w:hAnsi="Times New Roman" w:cs="Times New Roman"/>
          <w:sz w:val="18"/>
          <w:szCs w:val="18"/>
        </w:rPr>
        <w:t xml:space="preserve"> &lt; 0.05) within a row for parity.</w:t>
      </w:r>
      <w:r w:rsidRPr="005365F7">
        <w:rPr>
          <w:rFonts w:ascii="Times New Roman" w:hAnsi="Times New Roman" w:cs="Times New Roman"/>
          <w:sz w:val="18"/>
          <w:szCs w:val="18"/>
        </w:rPr>
        <w:br/>
        <w:t>Different numerals (1, 2, 3) indicate significant differences (</w:t>
      </w:r>
      <w:r w:rsidR="005365F7" w:rsidRPr="005365F7">
        <w:rPr>
          <w:rFonts w:ascii="Times New Roman" w:hAnsi="Times New Roman" w:cs="Times New Roman"/>
          <w:sz w:val="18"/>
          <w:szCs w:val="18"/>
        </w:rPr>
        <w:t>p</w:t>
      </w:r>
      <w:r w:rsidRPr="005365F7">
        <w:rPr>
          <w:rFonts w:ascii="Times New Roman" w:hAnsi="Times New Roman" w:cs="Times New Roman"/>
          <w:sz w:val="18"/>
          <w:szCs w:val="18"/>
        </w:rPr>
        <w:t xml:space="preserve"> &lt; 0.05) within a column for each indicator, respectively.</w:t>
      </w:r>
    </w:p>
    <w:p w14:paraId="4ECDA39B" w14:textId="7B754459" w:rsidR="008B07B5" w:rsidRPr="008B07B5" w:rsidRDefault="008B07B5" w:rsidP="005365F7">
      <w:pPr>
        <w:spacing w:after="0" w:line="480" w:lineRule="auto"/>
      </w:pPr>
      <w:r w:rsidRPr="005365F7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5365F7">
        <w:rPr>
          <w:rFonts w:ascii="Times New Roman" w:hAnsi="Times New Roman" w:cs="Times New Roman"/>
          <w:sz w:val="18"/>
          <w:szCs w:val="18"/>
        </w:rPr>
        <w:t>Maximum standard error.</w:t>
      </w:r>
    </w:p>
    <w:sectPr w:rsidR="008B07B5" w:rsidRPr="008B07B5" w:rsidSect="003E29C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CC"/>
    <w:rsid w:val="003E29CC"/>
    <w:rsid w:val="005365F7"/>
    <w:rsid w:val="008B07B5"/>
    <w:rsid w:val="00D72C19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F7BC6"/>
  <w15:chartTrackingRefBased/>
  <w15:docId w15:val="{A2B5DDB8-1C29-4A8F-9BE7-560C2C87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9CC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E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9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9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9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9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9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9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9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9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9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9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9C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E29C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377</Words>
  <Characters>1837</Characters>
  <Application>Microsoft Office Word</Application>
  <DocSecurity>0</DocSecurity>
  <Lines>367</Lines>
  <Paragraphs>316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1</cp:revision>
  <dcterms:created xsi:type="dcterms:W3CDTF">2026-03-29T21:22:00Z</dcterms:created>
  <dcterms:modified xsi:type="dcterms:W3CDTF">2026-03-30T02:43:00Z</dcterms:modified>
</cp:coreProperties>
</file>