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67530" w14:textId="77777777" w:rsidR="001D2E35" w:rsidRDefault="001D2E35" w:rsidP="001D2E35">
      <w:pPr>
        <w:pStyle w:val="Caption"/>
        <w:widowControl/>
        <w:spacing w:line="480" w:lineRule="auto"/>
        <w:jc w:val="center"/>
        <w:rPr>
          <w:rFonts w:cs="Arial"/>
          <w:color w:val="000000"/>
          <w:kern w:val="0"/>
          <w:sz w:val="21"/>
          <w:szCs w:val="21"/>
          <w:shd w:val="clear" w:color="auto" w:fill="FFFFFF"/>
          <w:lang w:bidi="ar"/>
        </w:rPr>
      </w:pPr>
      <w:bookmarkStart w:id="0" w:name="_Ref12132"/>
      <w:r>
        <w:rPr>
          <w:b/>
          <w:bCs/>
          <w:sz w:val="21"/>
          <w:szCs w:val="21"/>
        </w:rPr>
        <w:t xml:space="preserve">Table </w:t>
      </w:r>
      <w:r>
        <w:rPr>
          <w:b/>
          <w:bCs/>
          <w:sz w:val="21"/>
          <w:szCs w:val="21"/>
        </w:rPr>
        <w:fldChar w:fldCharType="begin"/>
      </w:r>
      <w:r>
        <w:rPr>
          <w:b/>
          <w:bCs/>
          <w:sz w:val="21"/>
          <w:szCs w:val="21"/>
        </w:rPr>
        <w:instrText xml:space="preserve"> SEQ Table \* ARABIC </w:instrText>
      </w:r>
      <w:r>
        <w:rPr>
          <w:b/>
          <w:bCs/>
          <w:sz w:val="21"/>
          <w:szCs w:val="21"/>
        </w:rPr>
        <w:fldChar w:fldCharType="separate"/>
      </w:r>
      <w:r>
        <w:rPr>
          <w:b/>
          <w:bCs/>
          <w:sz w:val="21"/>
          <w:szCs w:val="21"/>
        </w:rPr>
        <w:t>3</w:t>
      </w:r>
      <w:r>
        <w:rPr>
          <w:b/>
          <w:bCs/>
          <w:sz w:val="21"/>
          <w:szCs w:val="21"/>
        </w:rPr>
        <w:fldChar w:fldCharType="end"/>
      </w:r>
      <w:bookmarkEnd w:id="0"/>
      <w:r>
        <w:rPr>
          <w:rFonts w:hint="eastAsia"/>
          <w:sz w:val="21"/>
          <w:szCs w:val="21"/>
        </w:rPr>
        <w:t xml:space="preserve"> Comparison of kidney depth Calculated by Three Formulas with CT-Measured kidney Depth</w:t>
      </w:r>
    </w:p>
    <w:tbl>
      <w:tblPr>
        <w:tblpPr w:leftFromText="180" w:rightFromText="180" w:vertAnchor="text" w:horzAnchor="page" w:tblpXSpec="center" w:tblpY="42"/>
        <w:tblOverlap w:val="never"/>
        <w:tblW w:w="11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7"/>
        <w:gridCol w:w="1427"/>
        <w:gridCol w:w="830"/>
        <w:gridCol w:w="1090"/>
        <w:gridCol w:w="1270"/>
        <w:gridCol w:w="1450"/>
        <w:gridCol w:w="950"/>
        <w:gridCol w:w="790"/>
        <w:gridCol w:w="1270"/>
        <w:gridCol w:w="800"/>
      </w:tblGrid>
      <w:tr w:rsidR="001D2E35" w14:paraId="4AFB0619" w14:textId="77777777" w:rsidTr="00284FE4">
        <w:trPr>
          <w:trHeight w:val="624"/>
          <w:jc w:val="center"/>
        </w:trPr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738AA24D" w14:textId="77777777" w:rsidR="001D2E35" w:rsidRDefault="001D2E35" w:rsidP="00284FE4">
            <w:pPr>
              <w:widowControl/>
              <w:spacing w:line="480" w:lineRule="auto"/>
              <w:ind w:firstLine="360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Test</w:t>
            </w:r>
            <w:r>
              <w:rPr>
                <w:rFonts w:ascii="Arial" w:eastAsia="Songti SC Regular" w:hAnsi="Arial" w:cs="Arial" w:hint="eastAsia"/>
                <w:color w:val="000000"/>
                <w:kern w:val="0"/>
                <w:szCs w:val="21"/>
                <w:shd w:val="clear" w:color="auto" w:fill="FFFFFF"/>
                <w:lang w:bidi="ar"/>
              </w:rPr>
              <w:t xml:space="preserve">      </w:t>
            </w:r>
          </w:p>
          <w:p w14:paraId="28816B72" w14:textId="77777777" w:rsidR="001D2E35" w:rsidRDefault="001D2E35" w:rsidP="00284FE4">
            <w:pPr>
              <w:widowControl/>
              <w:spacing w:line="480" w:lineRule="auto"/>
              <w:ind w:firstLine="360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 w:hint="eastAsia"/>
                <w:color w:val="000000"/>
                <w:kern w:val="0"/>
                <w:szCs w:val="21"/>
                <w:shd w:val="clear" w:color="auto" w:fill="FFFFFF"/>
                <w:lang w:bidi="ar"/>
              </w:rPr>
              <w:t xml:space="preserve">     </w:t>
            </w: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Statistic</w:t>
            </w:r>
          </w:p>
          <w:p w14:paraId="0803B77B" w14:textId="77777777" w:rsidR="001D2E35" w:rsidRDefault="001D2E35" w:rsidP="00284FE4">
            <w:pPr>
              <w:widowControl/>
              <w:spacing w:line="480" w:lineRule="auto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Method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28C9A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Depth</w:t>
            </w:r>
          </w:p>
          <w:p w14:paraId="23F8BC26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 xml:space="preserve"> (cm)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56CD3B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Bias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0C1897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Standard deviation (SD)</w:t>
            </w:r>
          </w:p>
          <w:p w14:paraId="4C182F9F" w14:textId="77777777" w:rsidR="001D2E35" w:rsidRDefault="001D2E35" w:rsidP="00284FE4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E7CDA3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 xml:space="preserve">Limits of </w:t>
            </w:r>
          </w:p>
          <w:p w14:paraId="15C8CF1E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Agreement (LOA)</w:t>
            </w:r>
          </w:p>
          <w:p w14:paraId="53BE70C3" w14:textId="77777777" w:rsidR="001D2E35" w:rsidRDefault="001D2E35" w:rsidP="00284FE4">
            <w:pPr>
              <w:widowControl/>
              <w:spacing w:line="480" w:lineRule="auto"/>
              <w:textAlignment w:val="center"/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F8D1E4" w14:textId="77777777" w:rsidR="001D2E35" w:rsidRDefault="001D2E35" w:rsidP="00284FE4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Coefficient of Repeatability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98E4A2" w14:textId="77777777" w:rsidR="001D2E35" w:rsidRDefault="001D2E35" w:rsidP="00284FE4">
            <w:pPr>
              <w:widowControl/>
              <w:spacing w:line="480" w:lineRule="auto"/>
              <w:textAlignment w:val="center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Paired t-tests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87D54C" w14:textId="77777777" w:rsidR="001D2E35" w:rsidRDefault="001D2E35" w:rsidP="00284FE4">
            <w:pPr>
              <w:widowControl/>
              <w:spacing w:line="480" w:lineRule="auto"/>
              <w:jc w:val="center"/>
              <w:textAlignment w:val="center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hAnsi="Arial" w:cs="Arial" w:hint="eastAsia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0E9229" w14:textId="77777777" w:rsidR="001D2E35" w:rsidRDefault="001D2E35" w:rsidP="00284FE4">
            <w:pPr>
              <w:widowControl/>
              <w:spacing w:line="480" w:lineRule="auto"/>
              <w:textAlignment w:val="center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 xml:space="preserve">Pearson correlation coefficients (r)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0A08A8" w14:textId="77777777" w:rsidR="001D2E35" w:rsidRDefault="001D2E35" w:rsidP="00284FE4">
            <w:pPr>
              <w:widowControl/>
              <w:spacing w:line="480" w:lineRule="auto"/>
              <w:jc w:val="center"/>
              <w:textAlignment w:val="center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hAnsi="Arial" w:cs="Arial" w:hint="eastAsia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</w:p>
        </w:tc>
      </w:tr>
      <w:tr w:rsidR="001D2E35" w14:paraId="1A2EA6B5" w14:textId="77777777" w:rsidTr="00284FE4">
        <w:trPr>
          <w:trHeight w:val="624"/>
          <w:jc w:val="center"/>
        </w:trPr>
        <w:tc>
          <w:tcPr>
            <w:tcW w:w="1092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25CAAC" w14:textId="77777777" w:rsidR="001D2E35" w:rsidRDefault="001D2E35" w:rsidP="00284FE4">
            <w:pPr>
              <w:widowControl/>
              <w:spacing w:line="480" w:lineRule="auto"/>
              <w:jc w:val="left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b/>
                <w:bCs/>
                <w:color w:val="000000"/>
                <w:kern w:val="0"/>
                <w:szCs w:val="21"/>
                <w:shd w:val="clear" w:color="auto" w:fill="FFFFFF"/>
                <w:lang w:bidi="ar"/>
              </w:rPr>
              <w:t xml:space="preserve">Left hydronephrosis group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DCD6F1" w14:textId="77777777" w:rsidR="001D2E35" w:rsidRDefault="001D2E35" w:rsidP="00284FE4">
            <w:pPr>
              <w:widowControl/>
              <w:spacing w:line="480" w:lineRule="auto"/>
              <w:jc w:val="left"/>
              <w:textAlignment w:val="top"/>
              <w:rPr>
                <w:rFonts w:ascii="Arial" w:eastAsia="Songti SC Regular" w:hAnsi="Arial" w:cs="Arial"/>
                <w:b/>
                <w:bCs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</w:p>
        </w:tc>
      </w:tr>
      <w:tr w:rsidR="001D2E35" w14:paraId="4D4E338B" w14:textId="77777777" w:rsidTr="00284FE4">
        <w:trPr>
          <w:trHeight w:val="624"/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E285A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CT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EB9D2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8.161±1.19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B7ED1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CBD03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C18ED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4F7D0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3DDDA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2AE43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437C6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C9574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</w:tr>
      <w:tr w:rsidR="001D2E35" w14:paraId="5E2262FE" w14:textId="77777777" w:rsidTr="00284FE4">
        <w:trPr>
          <w:trHeight w:val="624"/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4C1C425F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Tonnesen formula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B1F69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5.689±0.703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0E45F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-2.472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5F9A4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0.814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6B5FD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-4.067 ~ -0.877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0613C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5.091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F08B8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-15.489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E7773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95350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0.746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E0A6A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</w:tr>
      <w:tr w:rsidR="001D2E35" w14:paraId="19BC3AFC" w14:textId="77777777" w:rsidTr="00284FE4">
        <w:trPr>
          <w:trHeight w:val="624"/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C85FC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Li-Qian formula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CFAF9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7.114±0.926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507E9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-1.047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D4D63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0.789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E9D58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-2.593 ~ 0.499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6EC4B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2.551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3E359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-6.766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59F9B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8C1B7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0.749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C8376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</w:tr>
      <w:tr w:rsidR="001D2E35" w14:paraId="19CACD55" w14:textId="77777777" w:rsidTr="00284FE4">
        <w:trPr>
          <w:trHeight w:val="624"/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F856D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New formula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E830F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8.066±0.918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6B5D6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-0.095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A8F10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0.785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F14C1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-1.633 ~ 1.443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C15F0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1.519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292A0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-0.616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FB01C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0.544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3ED8D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0.752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D09B8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</w:tr>
      <w:tr w:rsidR="001D2E35" w14:paraId="1A3006D7" w14:textId="77777777" w:rsidTr="00284FE4">
        <w:trPr>
          <w:trHeight w:val="624"/>
          <w:jc w:val="center"/>
        </w:trPr>
        <w:tc>
          <w:tcPr>
            <w:tcW w:w="1092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40887" w14:textId="77777777" w:rsidR="001D2E35" w:rsidRDefault="001D2E35" w:rsidP="00284FE4">
            <w:pPr>
              <w:widowControl/>
              <w:spacing w:line="480" w:lineRule="auto"/>
              <w:jc w:val="left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b/>
                <w:bCs/>
                <w:color w:val="000000"/>
                <w:kern w:val="0"/>
                <w:szCs w:val="21"/>
                <w:shd w:val="clear" w:color="auto" w:fill="FFFFFF"/>
                <w:lang w:bidi="ar"/>
              </w:rPr>
              <w:t>Right hydronephrosis group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7E3EF" w14:textId="77777777" w:rsidR="001D2E35" w:rsidRDefault="001D2E35" w:rsidP="00284FE4">
            <w:pPr>
              <w:widowControl/>
              <w:spacing w:line="480" w:lineRule="auto"/>
              <w:jc w:val="left"/>
              <w:textAlignment w:val="top"/>
              <w:rPr>
                <w:rFonts w:ascii="Arial" w:eastAsia="Songti SC Regular" w:hAnsi="Arial" w:cs="Arial"/>
                <w:b/>
                <w:bCs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</w:p>
        </w:tc>
      </w:tr>
      <w:tr w:rsidR="001D2E35" w14:paraId="0D75E13C" w14:textId="77777777" w:rsidTr="00284FE4">
        <w:trPr>
          <w:trHeight w:val="624"/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336BB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CT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7687F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7.982±1.203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08B55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E0264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66E2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DBA8E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A93E1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804B7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9C28F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9DF3B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</w:tr>
      <w:tr w:rsidR="001D2E35" w14:paraId="0E806E6F" w14:textId="77777777" w:rsidTr="00284FE4">
        <w:trPr>
          <w:trHeight w:val="624"/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14:paraId="7E4E6594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Tonnesen formula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BD41B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5.648±0.82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4D4AC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-2.334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F7B30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0.799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5BCD3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-3.900 ~ -0.767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9C311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4.824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D49E8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-14.304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8FDE1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08E35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0.751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C6F8E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</w:tr>
      <w:tr w:rsidR="001D2E35" w14:paraId="0E526A86" w14:textId="77777777" w:rsidTr="00284FE4">
        <w:trPr>
          <w:trHeight w:val="624"/>
          <w:jc w:val="center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9559D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Li-Qian formula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65835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7.02±0.957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29996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-0.962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AC90A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0.858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F4B4A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-2.644 ~ 0.720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83ABC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2.503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22ADE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-5.492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3680E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BC005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0.707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25EF9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</w:tr>
      <w:tr w:rsidR="001D2E35" w14:paraId="433A1D89" w14:textId="77777777" w:rsidTr="00284FE4">
        <w:trPr>
          <w:trHeight w:val="624"/>
          <w:jc w:val="center"/>
        </w:trPr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CD5805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New formula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B67A48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8.063±1.144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7DD40E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0.081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3CE3E5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0.713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FFAB9E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-1.317 ~ 1.479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67CE07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1.378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579F50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0.558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877F74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0.582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31523D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0.817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2CEAD7" w14:textId="77777777" w:rsidR="001D2E35" w:rsidRDefault="001D2E35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</w:tr>
    </w:tbl>
    <w:p w14:paraId="624B3B9A" w14:textId="77777777" w:rsidR="00DE6AE2" w:rsidRDefault="00DE6AE2"/>
    <w:p w14:paraId="5DF59E6B" w14:textId="77777777" w:rsidR="009F00C0" w:rsidRDefault="009F00C0"/>
    <w:p w14:paraId="2CBED73F" w14:textId="77777777" w:rsidR="009F00C0" w:rsidRDefault="009F00C0" w:rsidP="009F00C0">
      <w:pPr>
        <w:pStyle w:val="Caption"/>
        <w:widowControl/>
        <w:spacing w:line="480" w:lineRule="auto"/>
        <w:jc w:val="center"/>
        <w:rPr>
          <w:rFonts w:cs="Arial"/>
          <w:color w:val="000000"/>
          <w:kern w:val="0"/>
          <w:sz w:val="16"/>
          <w:szCs w:val="16"/>
          <w:shd w:val="clear" w:color="auto" w:fill="FFFFFF"/>
          <w:lang w:bidi="ar"/>
        </w:rPr>
      </w:pPr>
      <w:bookmarkStart w:id="1" w:name="_Ref13977"/>
      <w:r>
        <w:rPr>
          <w:b/>
          <w:bCs/>
        </w:rPr>
        <w:t xml:space="preserve">Table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Table \* ARABIC </w:instrText>
      </w:r>
      <w:r>
        <w:rPr>
          <w:b/>
          <w:bCs/>
        </w:rPr>
        <w:fldChar w:fldCharType="separate"/>
      </w:r>
      <w:r>
        <w:rPr>
          <w:b/>
          <w:bCs/>
        </w:rPr>
        <w:t>4</w:t>
      </w:r>
      <w:r>
        <w:rPr>
          <w:b/>
          <w:bCs/>
        </w:rPr>
        <w:fldChar w:fldCharType="end"/>
      </w:r>
      <w:bookmarkEnd w:id="1"/>
      <w:r>
        <w:rPr>
          <w:rFonts w:hint="eastAsia"/>
        </w:rPr>
        <w:t xml:space="preserve"> Total GFR by Three Formulas versus eGFR </w:t>
      </w:r>
    </w:p>
    <w:tbl>
      <w:tblPr>
        <w:tblpPr w:leftFromText="180" w:rightFromText="180" w:vertAnchor="text" w:horzAnchor="page" w:tblpXSpec="center" w:tblpY="42"/>
        <w:tblOverlap w:val="never"/>
        <w:tblW w:w="11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7"/>
        <w:gridCol w:w="998"/>
        <w:gridCol w:w="1042"/>
        <w:gridCol w:w="1080"/>
        <w:gridCol w:w="1270"/>
        <w:gridCol w:w="1470"/>
        <w:gridCol w:w="840"/>
        <w:gridCol w:w="770"/>
        <w:gridCol w:w="1310"/>
        <w:gridCol w:w="812"/>
      </w:tblGrid>
      <w:tr w:rsidR="009F00C0" w14:paraId="5BA30AE0" w14:textId="77777777" w:rsidTr="00284FE4">
        <w:trPr>
          <w:trHeight w:val="624"/>
          <w:jc w:val="center"/>
        </w:trPr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14:paraId="30545FE2" w14:textId="77777777" w:rsidR="009F00C0" w:rsidRDefault="009F00C0" w:rsidP="00284FE4">
            <w:pPr>
              <w:widowControl/>
              <w:spacing w:line="480" w:lineRule="auto"/>
              <w:ind w:firstLine="360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lastRenderedPageBreak/>
              <w:t xml:space="preserve">Test </w:t>
            </w:r>
          </w:p>
          <w:p w14:paraId="2FEF2C55" w14:textId="77777777" w:rsidR="009F00C0" w:rsidRDefault="009F00C0" w:rsidP="00284FE4">
            <w:pPr>
              <w:widowControl/>
              <w:spacing w:line="480" w:lineRule="auto"/>
              <w:ind w:firstLine="360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 xml:space="preserve">    Statistic</w:t>
            </w:r>
          </w:p>
          <w:p w14:paraId="05847A72" w14:textId="77777777" w:rsidR="009F00C0" w:rsidRDefault="009F00C0" w:rsidP="00284FE4">
            <w:pPr>
              <w:widowControl/>
              <w:spacing w:line="480" w:lineRule="auto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Method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5A186B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Total GFR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6792C5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Bias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76577F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Standard deviation (SD)</w:t>
            </w:r>
          </w:p>
          <w:p w14:paraId="08078B5E" w14:textId="77777777" w:rsidR="009F00C0" w:rsidRDefault="009F00C0" w:rsidP="00284FE4">
            <w:pPr>
              <w:widowControl/>
              <w:spacing w:line="480" w:lineRule="auto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7A3BAA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 xml:space="preserve">Limits of </w:t>
            </w:r>
          </w:p>
          <w:p w14:paraId="004FAA2D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Agreement (LOA)</w:t>
            </w:r>
          </w:p>
          <w:p w14:paraId="0B40236B" w14:textId="77777777" w:rsidR="009F00C0" w:rsidRDefault="009F00C0" w:rsidP="00284FE4">
            <w:pPr>
              <w:widowControl/>
              <w:spacing w:line="480" w:lineRule="auto"/>
              <w:textAlignment w:val="center"/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9B73A6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Coefficient of Repeatability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07CDE" w14:textId="77777777" w:rsidR="009F00C0" w:rsidRDefault="009F00C0" w:rsidP="00284FE4">
            <w:pPr>
              <w:widowControl/>
              <w:spacing w:line="480" w:lineRule="auto"/>
              <w:textAlignment w:val="center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>Paired t-tests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B3057A" w14:textId="77777777" w:rsidR="009F00C0" w:rsidRDefault="009F00C0" w:rsidP="00284FE4">
            <w:pPr>
              <w:widowControl/>
              <w:spacing w:line="480" w:lineRule="auto"/>
              <w:jc w:val="center"/>
              <w:textAlignment w:val="center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hAnsi="Arial" w:cs="Arial" w:hint="eastAsia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E5CEF8" w14:textId="77777777" w:rsidR="009F00C0" w:rsidRDefault="009F00C0" w:rsidP="00284FE4">
            <w:pPr>
              <w:widowControl/>
              <w:spacing w:line="480" w:lineRule="auto"/>
              <w:textAlignment w:val="center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hAnsi="Arial" w:cs="Arial"/>
                <w:color w:val="000000"/>
                <w:kern w:val="0"/>
                <w:szCs w:val="21"/>
                <w:lang w:bidi="ar"/>
              </w:rPr>
              <w:t xml:space="preserve">Pearson correlation coefficients (r) 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41DC08" w14:textId="77777777" w:rsidR="009F00C0" w:rsidRDefault="009F00C0" w:rsidP="00284FE4">
            <w:pPr>
              <w:widowControl/>
              <w:spacing w:line="480" w:lineRule="auto"/>
              <w:jc w:val="center"/>
              <w:textAlignment w:val="center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hAnsi="Arial" w:cs="Arial" w:hint="eastAsia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</w:p>
        </w:tc>
      </w:tr>
      <w:tr w:rsidR="009F00C0" w14:paraId="0A422067" w14:textId="77777777" w:rsidTr="00284FE4">
        <w:trPr>
          <w:trHeight w:val="624"/>
          <w:jc w:val="center"/>
        </w:trPr>
        <w:tc>
          <w:tcPr>
            <w:tcW w:w="1052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E529C4" w14:textId="77777777" w:rsidR="009F00C0" w:rsidRDefault="009F00C0" w:rsidP="00284FE4">
            <w:pPr>
              <w:widowControl/>
              <w:spacing w:line="480" w:lineRule="auto"/>
              <w:jc w:val="left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b/>
                <w:bCs/>
                <w:color w:val="000000"/>
                <w:kern w:val="0"/>
                <w:szCs w:val="21"/>
                <w:shd w:val="clear" w:color="auto" w:fill="FFFFFF"/>
                <w:lang w:bidi="ar"/>
              </w:rPr>
              <w:t xml:space="preserve">Left hydronephrosis group 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7FF761" w14:textId="77777777" w:rsidR="009F00C0" w:rsidRDefault="009F00C0" w:rsidP="00284FE4">
            <w:pPr>
              <w:widowControl/>
              <w:spacing w:line="480" w:lineRule="auto"/>
              <w:jc w:val="left"/>
              <w:textAlignment w:val="top"/>
              <w:rPr>
                <w:rFonts w:ascii="Arial" w:eastAsia="Songti SC Regular" w:hAnsi="Arial" w:cs="Arial"/>
                <w:b/>
                <w:bCs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</w:p>
        </w:tc>
      </w:tr>
      <w:tr w:rsidR="009F00C0" w14:paraId="3EAFB4BB" w14:textId="77777777" w:rsidTr="00284FE4">
        <w:trPr>
          <w:trHeight w:val="624"/>
          <w:jc w:val="center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1D2EE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eGFR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5C130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82.016±22.349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12847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2FD78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2979F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F7CFC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AC1A9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462BB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CA755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C240C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</w:tr>
      <w:tr w:rsidR="009F00C0" w14:paraId="6C56E58F" w14:textId="77777777" w:rsidTr="00284FE4">
        <w:trPr>
          <w:trHeight w:val="264"/>
          <w:jc w:val="center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14:paraId="75B531A3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Tonnesen formula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E33E6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70.828±17.413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9D7CB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-11.189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86D66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10.717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9B60C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-32.194 ~ 9.816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9DBF3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30.085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7E135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-5.323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75F43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E38DF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0.884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8B14F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</w:tr>
      <w:tr w:rsidR="009F00C0" w14:paraId="2C5CE117" w14:textId="77777777" w:rsidTr="00284FE4">
        <w:trPr>
          <w:trHeight w:val="541"/>
          <w:jc w:val="center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19230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Li-Qian formula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2235D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79.167±20.846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37E27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-2.850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B7011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7.883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7041B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-18.301 ~ 12.601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56808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16.148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4EE39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-1.843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3C916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0.077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63CAA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0.936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22045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</w:tr>
      <w:tr w:rsidR="009F00C0" w14:paraId="12B30903" w14:textId="77777777" w:rsidTr="00284FE4">
        <w:trPr>
          <w:trHeight w:val="624"/>
          <w:jc w:val="center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40A06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New formula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1336A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84.243±23.743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E3BEF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2.227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E02D0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8.080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EA7E0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-13.610 ~ 18.064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B0CB2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16.131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2FE15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1.405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A1104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0.172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BB8CB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0.94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D24A1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</w:tr>
      <w:tr w:rsidR="009F00C0" w14:paraId="6BEFE4FE" w14:textId="77777777" w:rsidTr="00284FE4">
        <w:trPr>
          <w:trHeight w:val="624"/>
          <w:jc w:val="center"/>
        </w:trPr>
        <w:tc>
          <w:tcPr>
            <w:tcW w:w="1052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D675E" w14:textId="77777777" w:rsidR="009F00C0" w:rsidRDefault="009F00C0" w:rsidP="00284FE4">
            <w:pPr>
              <w:widowControl/>
              <w:spacing w:line="480" w:lineRule="auto"/>
              <w:jc w:val="left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b/>
                <w:bCs/>
                <w:color w:val="000000"/>
                <w:kern w:val="0"/>
                <w:szCs w:val="21"/>
                <w:shd w:val="clear" w:color="auto" w:fill="FFFFFF"/>
                <w:lang w:bidi="ar"/>
              </w:rPr>
              <w:t>Right hydronephrosis group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37296" w14:textId="77777777" w:rsidR="009F00C0" w:rsidRDefault="009F00C0" w:rsidP="00284FE4">
            <w:pPr>
              <w:widowControl/>
              <w:spacing w:line="480" w:lineRule="auto"/>
              <w:jc w:val="left"/>
              <w:textAlignment w:val="top"/>
              <w:rPr>
                <w:rFonts w:ascii="Arial" w:eastAsia="Songti SC Regular" w:hAnsi="Arial" w:cs="Arial"/>
                <w:b/>
                <w:bCs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</w:p>
        </w:tc>
      </w:tr>
      <w:tr w:rsidR="009F00C0" w14:paraId="77E18A87" w14:textId="77777777" w:rsidTr="00284FE4">
        <w:trPr>
          <w:trHeight w:val="624"/>
          <w:jc w:val="center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0D1E4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eGFR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10E25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85.437±21.985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4DBA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A9975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E02E2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168CE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E4C01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67970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D8492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3A870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</w:t>
            </w:r>
          </w:p>
        </w:tc>
      </w:tr>
      <w:tr w:rsidR="009F00C0" w14:paraId="2030502A" w14:textId="77777777" w:rsidTr="00284FE4">
        <w:trPr>
          <w:trHeight w:val="624"/>
          <w:jc w:val="center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14:paraId="228C65F0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Tonnesen formula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F7CA1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68.971±17.096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D2186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-16.466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C0764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9.523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46EE2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-35.130 ~ 2.198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E889F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37.086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C48A1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-8.471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B25A0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F3C80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0.911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0B804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</w:tr>
      <w:tr w:rsidR="009F00C0" w14:paraId="387C2748" w14:textId="77777777" w:rsidTr="00284FE4">
        <w:trPr>
          <w:trHeight w:val="624"/>
          <w:jc w:val="center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02582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Li-Qian formula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BECA7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77.195±19.69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2A966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-8.242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962A8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8.611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A8E24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-25.119 ~ 8.635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BBD04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23.106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F164D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-4.689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74543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90B83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0.92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B50EB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</w:tr>
      <w:tr w:rsidR="009F00C0" w14:paraId="10002AD9" w14:textId="77777777" w:rsidTr="00284FE4">
        <w:trPr>
          <w:trHeight w:val="624"/>
          <w:jc w:val="center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FBBBD1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New formula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60FF6B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82.842±23.529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337214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-2.595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AC4AAD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9.144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B9876C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-20.518 ~ 15.328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8CF308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18.268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54479C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-1.390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4C0402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0.178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42C6DA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0.921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D35211" w14:textId="77777777" w:rsidR="009F00C0" w:rsidRDefault="009F00C0" w:rsidP="00284FE4">
            <w:pPr>
              <w:widowControl/>
              <w:spacing w:line="480" w:lineRule="auto"/>
              <w:jc w:val="center"/>
              <w:textAlignment w:val="top"/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Arial" w:eastAsia="Songti SC Regular" w:hAnsi="Arial" w:cs="Arial"/>
                <w:color w:val="000000"/>
                <w:kern w:val="0"/>
                <w:szCs w:val="21"/>
                <w:shd w:val="clear" w:color="auto" w:fill="FFFFFF"/>
                <w:lang w:bidi="ar"/>
              </w:rPr>
              <w:t>0.000</w:t>
            </w:r>
          </w:p>
        </w:tc>
      </w:tr>
    </w:tbl>
    <w:p w14:paraId="408DE7CB" w14:textId="77777777" w:rsidR="009F00C0" w:rsidRDefault="009F00C0"/>
    <w:sectPr w:rsidR="009F0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ongti SC Regular">
    <w:altName w:val="SimSun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E35"/>
    <w:rsid w:val="00195413"/>
    <w:rsid w:val="001D2E35"/>
    <w:rsid w:val="003D0186"/>
    <w:rsid w:val="007278E4"/>
    <w:rsid w:val="009F00C0"/>
    <w:rsid w:val="00A3738C"/>
    <w:rsid w:val="00BC6C35"/>
    <w:rsid w:val="00C35269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23485"/>
  <w15:chartTrackingRefBased/>
  <w15:docId w15:val="{98E0941D-F491-4840-BC33-6B6358BA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1D2E35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2E35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E35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E35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E35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E35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E35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E35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E35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E35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E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E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E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E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E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E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E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E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E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E35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2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E35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2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E35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2E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E35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2E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E3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E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E35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autoRedefine/>
    <w:qFormat/>
    <w:rsid w:val="001D2E35"/>
    <w:rPr>
      <w:rFonts w:ascii="Arial" w:eastAsia="SimHei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1605</Characters>
  <Application>Microsoft Office Word</Application>
  <DocSecurity>0</DocSecurity>
  <Lines>13</Lines>
  <Paragraphs>3</Paragraphs>
  <ScaleCrop>false</ScaleCrop>
  <Company>Springer Nature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2</cp:revision>
  <dcterms:created xsi:type="dcterms:W3CDTF">2026-05-27T06:19:00Z</dcterms:created>
  <dcterms:modified xsi:type="dcterms:W3CDTF">2026-05-27T06:23:00Z</dcterms:modified>
</cp:coreProperties>
</file>