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3B61" w14:textId="77777777" w:rsidR="00275D82" w:rsidRPr="006B257F" w:rsidRDefault="00275D82" w:rsidP="00275D82">
      <w:pPr>
        <w:pBdr>
          <w:bottom w:val="single" w:sz="4" w:space="1" w:color="auto"/>
        </w:pBdr>
        <w:spacing w:line="259" w:lineRule="auto"/>
        <w:ind w:left="1440" w:hanging="1440"/>
        <w:jc w:val="left"/>
        <w:rPr>
          <w:rFonts w:ascii="Times New Roman" w:eastAsia="Aptos" w:hAnsi="Times New Roman" w:cs="Times New Roman"/>
          <w:sz w:val="24"/>
          <w:szCs w:val="24"/>
        </w:rPr>
      </w:pPr>
      <w:r w:rsidRPr="006B257F">
        <w:rPr>
          <w:rFonts w:ascii="Times New Roman" w:eastAsia="Aptos" w:hAnsi="Times New Roman" w:cs="Times New Roman"/>
          <w:b/>
          <w:bCs/>
          <w:sz w:val="24"/>
          <w:szCs w:val="24"/>
        </w:rPr>
        <w:t>Table 1. Weighted Descriptive Statistics for Study Variables (N = 116,826)</w:t>
      </w:r>
    </w:p>
    <w:p w14:paraId="216ACBDC" w14:textId="77777777" w:rsidR="00275D82" w:rsidRPr="006B257F" w:rsidRDefault="00275D82" w:rsidP="00275D82">
      <w:pPr>
        <w:pBdr>
          <w:bottom w:val="single" w:sz="4" w:space="1" w:color="auto"/>
        </w:pBdr>
        <w:spacing w:line="259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Characteristics</w:t>
      </w:r>
      <w:r w:rsidRPr="006B257F">
        <w:rPr>
          <w:rFonts w:ascii="Times New Roman" w:eastAsia="Aptos" w:hAnsi="Times New Roman" w:cs="Times New Roman"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 w:rsidRPr="006B257F">
        <w:rPr>
          <w:rFonts w:ascii="Times New Roman" w:eastAsia="Aptos" w:hAnsi="Times New Roman" w:cs="Times New Roman"/>
          <w:sz w:val="24"/>
          <w:szCs w:val="24"/>
        </w:rPr>
        <w:tab/>
      </w:r>
      <w:r w:rsidRPr="006B257F">
        <w:rPr>
          <w:rFonts w:ascii="Times New Roman" w:eastAsia="Aptos" w:hAnsi="Times New Roman" w:cs="Times New Roman"/>
          <w:sz w:val="24"/>
          <w:szCs w:val="24"/>
        </w:rPr>
        <w:tab/>
        <w:t>Variable Category</w:t>
      </w:r>
      <w:r w:rsidRPr="006B257F">
        <w:rPr>
          <w:rFonts w:ascii="Times New Roman" w:eastAsia="Aptos" w:hAnsi="Times New Roman" w:cs="Times New Roman"/>
          <w:sz w:val="24"/>
          <w:szCs w:val="24"/>
        </w:rPr>
        <w:tab/>
      </w:r>
      <w:r w:rsidRPr="006B257F">
        <w:rPr>
          <w:rFonts w:ascii="Times New Roman" w:eastAsia="Aptos" w:hAnsi="Times New Roman" w:cs="Times New Roman"/>
          <w:sz w:val="24"/>
          <w:szCs w:val="24"/>
        </w:rPr>
        <w:tab/>
      </w:r>
      <w:r w:rsidRPr="006B257F"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 xml:space="preserve">Percentage </w:t>
      </w:r>
      <w:r w:rsidRPr="006B257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6B257F">
        <w:rPr>
          <w:rFonts w:ascii="Times New Roman" w:eastAsia="Aptos" w:hAnsi="Times New Roman" w:cs="Times New Roman"/>
          <w:sz w:val="24"/>
          <w:szCs w:val="24"/>
        </w:rPr>
        <w:tab/>
      </w:r>
    </w:p>
    <w:p w14:paraId="191B85AD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Postpartum depression 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No 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93.66</w:t>
      </w:r>
    </w:p>
    <w:p w14:paraId="4FE3EDA7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6.34</w:t>
      </w:r>
    </w:p>
    <w:p w14:paraId="7620F528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96A0966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Intimate Partner Violence (IPV)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99.62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23F7704A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0.38</w:t>
      </w:r>
    </w:p>
    <w:p w14:paraId="669B7F60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672846D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Resources</w:t>
      </w:r>
    </w:p>
    <w:p w14:paraId="224F41C9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Maternal Education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m:oMath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14:ligatures w14:val="none"/>
          </w:rPr>
          <m:t>≤</m:t>
        </m:r>
      </m:oMath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High School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27.35</w:t>
      </w:r>
    </w:p>
    <w:p w14:paraId="559B7CFB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Some colleges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26.99</w:t>
      </w:r>
    </w:p>
    <w:p w14:paraId="49169588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Bachelor’s degree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26.71</w:t>
      </w:r>
    </w:p>
    <w:p w14:paraId="02734EEA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Graduate Degree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18.94</w:t>
      </w:r>
    </w:p>
    <w:p w14:paraId="1CA70595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8DDCCD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Household Income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$0−$16,000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14.80</w:t>
      </w:r>
    </w:p>
    <w:p w14:paraId="335C93BE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$16,000−$24,000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11.11</w:t>
      </w:r>
    </w:p>
    <w:p w14:paraId="019CAFC0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$24,000−$32,000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8.50</w:t>
      </w:r>
    </w:p>
    <w:p w14:paraId="730F166A" w14:textId="77777777" w:rsidR="00275D82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$32,000−$48,000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10.04</w:t>
      </w:r>
    </w:p>
    <w:p w14:paraId="24DBCD28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$48,000-$60,000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4C69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8.50</w:t>
      </w:r>
    </w:p>
    <w:p w14:paraId="1F5A4516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$60 and more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4C69E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47.53</w:t>
      </w:r>
    </w:p>
    <w:p w14:paraId="65191064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D96BD66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Marital status 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Married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69.83</w:t>
      </w:r>
    </w:p>
    <w:p w14:paraId="6AECA933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Unmarried 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30.17</w:t>
      </w:r>
    </w:p>
    <w:p w14:paraId="1423FDBE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3CA315F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Stressors</w:t>
      </w:r>
    </w:p>
    <w:p w14:paraId="3ED4F110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0A30CDB4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Medicaid Birth Coverage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77.90</w:t>
      </w:r>
    </w:p>
    <w:p w14:paraId="0D503288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22.10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8AF5177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8D515B3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WIC participation during Preg.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28.29</w:t>
      </w:r>
    </w:p>
    <w:p w14:paraId="01AE5B35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71.71</w:t>
      </w:r>
    </w:p>
    <w:p w14:paraId="18EDB84E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2C436B7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Pre-Birth Depression Diagnosis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86.52</w:t>
      </w:r>
    </w:p>
    <w:p w14:paraId="6C740C07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13.48</w:t>
      </w:r>
    </w:p>
    <w:p w14:paraId="3AFE6AFE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D5B7541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Pre-Birth Anxiety Diagnosis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86.29</w:t>
      </w:r>
    </w:p>
    <w:p w14:paraId="48AE166E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13.71</w:t>
      </w:r>
    </w:p>
    <w:p w14:paraId="599F4F4E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FB238E7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Infant Birth Defect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0.57</w:t>
      </w:r>
    </w:p>
    <w:p w14:paraId="033DE065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99.43</w:t>
      </w:r>
    </w:p>
    <w:p w14:paraId="77D63A6F" w14:textId="77777777" w:rsidR="00275D82" w:rsidRDefault="00275D82" w:rsidP="00275D82">
      <w:pPr>
        <w:pBdr>
          <w:top w:val="single" w:sz="4" w:space="1" w:color="auto"/>
        </w:pBdr>
        <w:spacing w:after="0" w:line="240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  <w:r w:rsidRPr="006B257F">
        <w:rPr>
          <w:rFonts w:ascii="Times New Roman" w:eastAsia="Aptos" w:hAnsi="Times New Roman" w:cs="Times New Roman"/>
          <w:sz w:val="24"/>
          <w:szCs w:val="24"/>
        </w:rPr>
        <w:t>Respondents' data from PRAM 2016-2022.</w:t>
      </w:r>
    </w:p>
    <w:p w14:paraId="708CB9EC" w14:textId="77777777" w:rsidR="00275D82" w:rsidRDefault="00275D82" w:rsidP="00275D82">
      <w:pPr>
        <w:pBdr>
          <w:top w:val="single" w:sz="4" w:space="1" w:color="auto"/>
        </w:pBdr>
        <w:spacing w:after="0" w:line="240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  <w:r w:rsidRPr="006B257F">
        <w:rPr>
          <w:rFonts w:ascii="Times New Roman" w:eastAsia="Aptos" w:hAnsi="Times New Roman" w:cs="Times New Roman"/>
          <w:sz w:val="24"/>
          <w:szCs w:val="24"/>
        </w:rPr>
        <w:t>Proportions are weighted using survey weights; all variables are categorical</w:t>
      </w:r>
      <w:r>
        <w:rPr>
          <w:rFonts w:ascii="Times New Roman" w:eastAsia="Aptos" w:hAnsi="Times New Roman" w:cs="Times New Roman"/>
          <w:sz w:val="24"/>
          <w:szCs w:val="24"/>
        </w:rPr>
        <w:t>.</w:t>
      </w:r>
    </w:p>
    <w:p w14:paraId="61C57E68" w14:textId="77777777" w:rsidR="00275D82" w:rsidRDefault="00275D82" w:rsidP="00275D82">
      <w:pPr>
        <w:pBdr>
          <w:top w:val="single" w:sz="4" w:space="1" w:color="auto"/>
        </w:pBdr>
        <w:spacing w:after="0" w:line="240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</w:p>
    <w:p w14:paraId="708F365E" w14:textId="77777777" w:rsidR="00275D82" w:rsidRDefault="00275D82" w:rsidP="00275D82">
      <w:pPr>
        <w:pBdr>
          <w:top w:val="single" w:sz="4" w:space="1" w:color="auto"/>
        </w:pBdr>
        <w:spacing w:after="0" w:line="240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</w:p>
    <w:p w14:paraId="4125A524" w14:textId="77777777" w:rsidR="00275D82" w:rsidRPr="00243EDA" w:rsidRDefault="00275D82" w:rsidP="00275D82">
      <w:pPr>
        <w:pBdr>
          <w:top w:val="single" w:sz="4" w:space="1" w:color="auto"/>
        </w:pBdr>
        <w:spacing w:after="0" w:line="240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</w:p>
    <w:p w14:paraId="5C3D2C9E" w14:textId="77777777" w:rsidR="00275D82" w:rsidRPr="00865F78" w:rsidRDefault="00275D82" w:rsidP="00275D82">
      <w:pPr>
        <w:pBdr>
          <w:bottom w:val="single" w:sz="4" w:space="1" w:color="auto"/>
        </w:pBd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470C51">
        <w:rPr>
          <w:rFonts w:ascii="Times New Roman" w:hAnsi="Times New Roman" w:cs="Times New Roman"/>
          <w:b/>
          <w:bCs/>
          <w:sz w:val="24"/>
          <w:szCs w:val="24"/>
        </w:rPr>
        <w:t>able 1.</w:t>
      </w:r>
      <w:r>
        <w:rPr>
          <w:rFonts w:ascii="Times New Roman" w:hAnsi="Times New Roman" w:cs="Times New Roman"/>
          <w:b/>
          <w:bCs/>
          <w:sz w:val="24"/>
          <w:szCs w:val="24"/>
        </w:rPr>
        <w:t>(Continuation)</w:t>
      </w:r>
      <w:r w:rsidRPr="00470C51">
        <w:rPr>
          <w:rFonts w:ascii="Times New Roman" w:hAnsi="Times New Roman" w:cs="Times New Roman"/>
          <w:b/>
          <w:bCs/>
          <w:sz w:val="24"/>
          <w:szCs w:val="24"/>
        </w:rPr>
        <w:t xml:space="preserve"> Weighted Descriptive Statistics for Study Variables (N = 116,826)</w:t>
      </w:r>
    </w:p>
    <w:p w14:paraId="31E5A1BC" w14:textId="77777777" w:rsidR="00275D82" w:rsidRPr="00594FDF" w:rsidRDefault="00275D82" w:rsidP="00275D82">
      <w:pPr>
        <w:pBdr>
          <w:bottom w:val="single" w:sz="4" w:space="1" w:color="auto"/>
        </w:pBd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Characteristics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</w:r>
      <w:r w:rsidRPr="00594FDF">
        <w:rPr>
          <w:rFonts w:ascii="Times New Roman" w:hAnsi="Times New Roman" w:cs="Times New Roman"/>
          <w:sz w:val="24"/>
          <w:szCs w:val="24"/>
        </w:rPr>
        <w:tab/>
        <w:t>Variable Category</w:t>
      </w:r>
      <w:r w:rsidRPr="00594FDF">
        <w:rPr>
          <w:rFonts w:ascii="Times New Roman" w:hAnsi="Times New Roman" w:cs="Times New Roman"/>
          <w:sz w:val="24"/>
          <w:szCs w:val="24"/>
        </w:rPr>
        <w:tab/>
      </w:r>
      <w:r w:rsidRPr="00594FDF">
        <w:rPr>
          <w:rFonts w:ascii="Times New Roman" w:hAnsi="Times New Roman" w:cs="Times New Roman"/>
          <w:sz w:val="24"/>
          <w:szCs w:val="24"/>
        </w:rPr>
        <w:tab/>
      </w:r>
      <w:r w:rsidRPr="00594F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Percentage </w:t>
      </w:r>
      <w:r w:rsidRPr="00594FDF">
        <w:rPr>
          <w:rFonts w:ascii="Times New Roman" w:hAnsi="Times New Roman" w:cs="Times New Roman"/>
          <w:sz w:val="24"/>
          <w:szCs w:val="24"/>
        </w:rPr>
        <w:t xml:space="preserve"> </w:t>
      </w:r>
      <w:r w:rsidRPr="00594FDF">
        <w:rPr>
          <w:rFonts w:ascii="Times New Roman" w:hAnsi="Times New Roman" w:cs="Times New Roman"/>
          <w:sz w:val="24"/>
          <w:szCs w:val="24"/>
        </w:rPr>
        <w:tab/>
      </w:r>
      <w:r w:rsidRPr="00594FDF">
        <w:rPr>
          <w:rFonts w:ascii="Times New Roman" w:hAnsi="Times New Roman" w:cs="Times New Roman"/>
          <w:sz w:val="24"/>
          <w:szCs w:val="24"/>
        </w:rPr>
        <w:tab/>
      </w:r>
    </w:p>
    <w:p w14:paraId="517A7832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Stressors</w:t>
      </w:r>
    </w:p>
    <w:p w14:paraId="6261FA44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A556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Physical Health Conditions (0-8)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82.1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3CAF651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13.31</w:t>
      </w:r>
    </w:p>
    <w:p w14:paraId="7C5865AD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2.80</w:t>
      </w:r>
    </w:p>
    <w:p w14:paraId="66419F66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3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0.52</w:t>
      </w:r>
    </w:p>
    <w:p w14:paraId="7E8CE823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4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0.17</w:t>
      </w:r>
    </w:p>
    <w:p w14:paraId="7EB28FFB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5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0.30</w:t>
      </w:r>
    </w:p>
    <w:p w14:paraId="234A8766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6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0.09</w:t>
      </w:r>
    </w:p>
    <w:p w14:paraId="7D39073A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7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0.31</w:t>
      </w:r>
    </w:p>
    <w:p w14:paraId="0FD73E99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8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0.34</w:t>
      </w:r>
    </w:p>
    <w:p w14:paraId="4F89373E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E19202F" w14:textId="77777777" w:rsidR="00275D82" w:rsidRPr="001A5568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1A556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Demographic Characteristics</w:t>
      </w:r>
    </w:p>
    <w:p w14:paraId="04F4A30A" w14:textId="77777777" w:rsidR="00275D82" w:rsidRPr="001A5568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381F62B1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Maternal Age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Adolescent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2.44</w:t>
      </w:r>
    </w:p>
    <w:p w14:paraId="2719F2A6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Prime age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76.05</w:t>
      </w:r>
    </w:p>
    <w:p w14:paraId="297E95AF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Advanced age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21.51</w:t>
      </w:r>
    </w:p>
    <w:p w14:paraId="78412A12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6F7EA06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Maternal race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White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73.93</w:t>
      </w:r>
    </w:p>
    <w:p w14:paraId="1FD9E131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Black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11.56</w:t>
      </w:r>
    </w:p>
    <w:p w14:paraId="04A0D5C4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Other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14.51</w:t>
      </w:r>
    </w:p>
    <w:p w14:paraId="29358630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569ABF1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Hispanic/Ethnicity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85.98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41F6017C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Yes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14.02</w:t>
      </w:r>
    </w:p>
    <w:p w14:paraId="15A3D016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8728DE5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Parity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39.35</w:t>
      </w:r>
    </w:p>
    <w:p w14:paraId="6DBA62FB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33.83</w:t>
      </w:r>
    </w:p>
    <w:p w14:paraId="22741A64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16.15</w:t>
      </w:r>
    </w:p>
    <w:p w14:paraId="5B2534AF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3 to 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9.07</w:t>
      </w:r>
    </w:p>
    <w:p w14:paraId="3D630CEB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6 or more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0.98</w:t>
      </w:r>
    </w:p>
    <w:p w14:paraId="1BF36A11" w14:textId="77777777" w:rsidR="00275D82" w:rsidRPr="00594FDF" w:rsidRDefault="00275D82" w:rsidP="00275D82">
      <w:pPr>
        <w:pBdr>
          <w:top w:val="single" w:sz="4" w:space="1" w:color="auto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94FDF">
        <w:rPr>
          <w:rFonts w:ascii="Times New Roman" w:hAnsi="Times New Roman" w:cs="Times New Roman"/>
          <w:sz w:val="24"/>
          <w:szCs w:val="24"/>
        </w:rPr>
        <w:t>Respondents' data from PRAM 2016-2022.</w:t>
      </w:r>
    </w:p>
    <w:p w14:paraId="17928C80" w14:textId="77777777" w:rsidR="008B07A6" w:rsidRDefault="008B07A6"/>
    <w:p w14:paraId="22795F87" w14:textId="77777777" w:rsidR="00275D82" w:rsidRPr="003C5D7D" w:rsidRDefault="00275D82" w:rsidP="00275D82">
      <w:pPr>
        <w:spacing w:line="278" w:lineRule="auto"/>
        <w:ind w:firstLine="0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65F7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Table 2. Odds Ratios from Logistic Regression Models Predicting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PDS</w:t>
      </w:r>
    </w:p>
    <w:p w14:paraId="255280BB" w14:textId="77777777" w:rsidR="00275D82" w:rsidRPr="006B257F" w:rsidRDefault="00275D82" w:rsidP="00275D82">
      <w:pPr>
        <w:pBdr>
          <w:bottom w:val="single" w:sz="4" w:space="1" w:color="auto"/>
        </w:pBdr>
        <w:spacing w:line="259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Characteristics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Aptos" w:hAnsi="Times New Roman" w:cs="Times New Roman"/>
          <w:sz w:val="24"/>
          <w:szCs w:val="24"/>
        </w:rPr>
        <w:tab/>
        <w:t xml:space="preserve">      Model 1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  <w:t xml:space="preserve"> Model 2 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  <w:t>Model 3</w:t>
      </w:r>
      <w:r w:rsidRPr="006B257F">
        <w:rPr>
          <w:rFonts w:ascii="Times New Roman" w:eastAsia="Aptos" w:hAnsi="Times New Roman" w:cs="Times New Roman"/>
          <w:sz w:val="24"/>
          <w:szCs w:val="24"/>
        </w:rPr>
        <w:tab/>
      </w:r>
    </w:p>
    <w:p w14:paraId="692152BC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Intimate Partner Violenc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e</w:t>
      </w:r>
    </w:p>
    <w:p w14:paraId="3E6FD71B" w14:textId="77777777" w:rsidR="00275D82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39BF45C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5.08***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2.17***</w:t>
      </w:r>
    </w:p>
    <w:p w14:paraId="70FA472F" w14:textId="77777777" w:rsidR="00275D82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4C89C724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Resources</w:t>
      </w:r>
    </w:p>
    <w:p w14:paraId="5CA98DAA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Maternal Education</w:t>
      </w:r>
    </w:p>
    <w:p w14:paraId="6FAC8793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m:oMath>
        <m:r>
          <w:rPr>
            <w:rFonts w:ascii="Cambria Math" w:eastAsia="Times New Roman" w:hAnsi="Cambria Math" w:cs="Times New Roman"/>
            <w:color w:val="000000"/>
            <w:kern w:val="0"/>
            <w:sz w:val="24"/>
            <w:szCs w:val="24"/>
            <w14:ligatures w14:val="none"/>
          </w:rPr>
          <w:lastRenderedPageBreak/>
          <m:t>≤</m:t>
        </m:r>
      </m:oMath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High School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48DA03EB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Some colleges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1.16***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1.16***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ED52F67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Bachelor’s degree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0.94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0.94</w:t>
      </w:r>
    </w:p>
    <w:p w14:paraId="038864E1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Graduate Degree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0.92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0.92</w:t>
      </w:r>
    </w:p>
    <w:p w14:paraId="2292B2EE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0E707DC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Household Income</w:t>
      </w:r>
    </w:p>
    <w:p w14:paraId="6A2573FD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$0−$16,000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39DF8E7F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$16,000−$24,000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0.89*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0.90</w:t>
      </w:r>
    </w:p>
    <w:p w14:paraId="506A72F4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$24,000−$32,000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0.85*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0.86*</w:t>
      </w:r>
    </w:p>
    <w:p w14:paraId="1EC8EC29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$32,000−$48,000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0.86*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0.87*</w:t>
      </w:r>
    </w:p>
    <w:p w14:paraId="1D189B7E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$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48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,000−$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,000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0.88*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0.89</w:t>
      </w:r>
    </w:p>
    <w:p w14:paraId="5411E5E6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$60 and more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0.72***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0.73***</w:t>
      </w:r>
    </w:p>
    <w:p w14:paraId="4DAD7A13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311CB9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Marital status </w:t>
      </w:r>
    </w:p>
    <w:p w14:paraId="5E27954F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Married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2F97E911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Unmarried 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1.20***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1.20***</w:t>
      </w:r>
    </w:p>
    <w:p w14:paraId="71D50432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40ED5E6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Stressors</w:t>
      </w:r>
    </w:p>
    <w:p w14:paraId="1830830B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</w:p>
    <w:p w14:paraId="181FF01A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Medicaid Birth Coverage</w:t>
      </w:r>
    </w:p>
    <w:p w14:paraId="1C4AC447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B589F6C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1.01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1.01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11E8E4F4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EA41BB7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 xml:space="preserve">WIC participation during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pregnancy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.</w:t>
      </w:r>
    </w:p>
    <w:p w14:paraId="68C8025C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C0F7D2E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0.95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0.95</w:t>
      </w:r>
    </w:p>
    <w:p w14:paraId="59422DEB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AE872E7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Pre-Birth Depression Diagnosis</w:t>
      </w:r>
    </w:p>
    <w:p w14:paraId="228CDC4A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10EBCA98" w14:textId="77777777" w:rsidR="00275D82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5.28***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5.25***</w:t>
      </w:r>
    </w:p>
    <w:p w14:paraId="40C7D62D" w14:textId="77777777" w:rsidR="00275D82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D705596" w14:textId="77777777" w:rsidR="00275D82" w:rsidRPr="00756D8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756D8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Pre-Birth Anxiety Diagnosis</w:t>
      </w:r>
    </w:p>
    <w:p w14:paraId="69904224" w14:textId="77777777" w:rsidR="00275D82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 (Ref)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E46596F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1.50***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1.50***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4BE1E8EA" w14:textId="77777777" w:rsidR="00275D82" w:rsidRPr="00445C91" w:rsidRDefault="00275D82" w:rsidP="00275D82">
      <w:pPr>
        <w:pBdr>
          <w:top w:val="single" w:sz="4" w:space="1" w:color="auto"/>
        </w:pBdr>
        <w:spacing w:after="0" w:line="240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  <w:r w:rsidRPr="006B257F">
        <w:rPr>
          <w:rFonts w:ascii="Times New Roman" w:eastAsia="Aptos" w:hAnsi="Times New Roman" w:cs="Times New Roman"/>
          <w:sz w:val="24"/>
          <w:szCs w:val="24"/>
        </w:rPr>
        <w:t>Respondents' data from PRAM 2016-2022.</w:t>
      </w:r>
    </w:p>
    <w:p w14:paraId="34B140EF" w14:textId="77777777" w:rsidR="00275D82" w:rsidRPr="00445C91" w:rsidRDefault="00275D82" w:rsidP="00275D8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45C91">
        <w:rPr>
          <w:rFonts w:ascii="Times New Roman" w:hAnsi="Times New Roman" w:cs="Times New Roman"/>
        </w:rPr>
        <w:t xml:space="preserve">* </w:t>
      </w:r>
      <w:r w:rsidRPr="00445C91">
        <w:rPr>
          <w:rFonts w:ascii="Times New Roman" w:hAnsi="Times New Roman" w:cs="Times New Roman"/>
          <w:sz w:val="24"/>
          <w:szCs w:val="24"/>
        </w:rPr>
        <w:t>p &lt; 0.05, ** p &lt; 0.01, *** p &lt; 0.001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14E832" w14:textId="77777777" w:rsidR="00275D82" w:rsidRDefault="00275D82" w:rsidP="00275D82">
      <w:pPr>
        <w:tabs>
          <w:tab w:val="left" w:pos="277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1A6C85">
        <w:rPr>
          <w:rFonts w:ascii="Times New Roman" w:hAnsi="Times New Roman" w:cs="Times New Roman"/>
          <w:sz w:val="24"/>
          <w:szCs w:val="24"/>
        </w:rPr>
        <w:t>Mode 1 (IPV only), Model 2 (Controls only), and Model 3 (Full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01C71B3" w14:textId="77777777" w:rsidR="00275D82" w:rsidRDefault="00275D82" w:rsidP="00275D82">
      <w:pPr>
        <w:pBdr>
          <w:bottom w:val="single" w:sz="4" w:space="1" w:color="auto"/>
        </w:pBdr>
        <w:tabs>
          <w:tab w:val="left" w:pos="1620"/>
        </w:tabs>
        <w:spacing w:line="259" w:lineRule="auto"/>
        <w:ind w:left="1800" w:hanging="1800"/>
        <w:jc w:val="left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865F78">
        <w:rPr>
          <w:rFonts w:ascii="Times New Roman" w:eastAsia="Aptos" w:hAnsi="Times New Roman" w:cs="Times New Roman"/>
          <w:b/>
          <w:bCs/>
          <w:sz w:val="24"/>
          <w:szCs w:val="24"/>
        </w:rPr>
        <w:t>Table 2.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(Continuation)</w:t>
      </w:r>
      <w:r w:rsidRPr="00865F7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Odds Ratios from Logistic Regression Models Predicting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PDS</w:t>
      </w:r>
    </w:p>
    <w:p w14:paraId="4E42A7F5" w14:textId="77777777" w:rsidR="00275D82" w:rsidRPr="006B257F" w:rsidRDefault="00275D82" w:rsidP="00275D82">
      <w:pPr>
        <w:pBdr>
          <w:bottom w:val="single" w:sz="4" w:space="1" w:color="auto"/>
        </w:pBdr>
        <w:tabs>
          <w:tab w:val="left" w:pos="1620"/>
        </w:tabs>
        <w:spacing w:line="259" w:lineRule="auto"/>
        <w:ind w:left="1800" w:hanging="1800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Characteristics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  <w:t xml:space="preserve">        Model 1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  <w:t xml:space="preserve"> Model 2 </w:t>
      </w:r>
      <w:r>
        <w:rPr>
          <w:rFonts w:ascii="Times New Roman" w:eastAsia="Aptos" w:hAnsi="Times New Roman" w:cs="Times New Roman"/>
          <w:sz w:val="24"/>
          <w:szCs w:val="24"/>
        </w:rPr>
        <w:tab/>
      </w:r>
      <w:r>
        <w:rPr>
          <w:rFonts w:ascii="Times New Roman" w:eastAsia="Aptos" w:hAnsi="Times New Roman" w:cs="Times New Roman"/>
          <w:sz w:val="24"/>
          <w:szCs w:val="24"/>
        </w:rPr>
        <w:tab/>
        <w:t>Model 3</w:t>
      </w:r>
      <w:r w:rsidRPr="006B257F">
        <w:rPr>
          <w:rFonts w:ascii="Times New Roman" w:eastAsia="Aptos" w:hAnsi="Times New Roman" w:cs="Times New Roman"/>
          <w:sz w:val="24"/>
          <w:szCs w:val="24"/>
        </w:rPr>
        <w:tab/>
      </w:r>
    </w:p>
    <w:p w14:paraId="6E324A3A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Infant Birth Defect</w:t>
      </w:r>
    </w:p>
    <w:p w14:paraId="1A568650" w14:textId="77777777" w:rsidR="00275D82" w:rsidRPr="006B257F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046B6CA1" w14:textId="77777777" w:rsidR="00275D82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Yes</w:t>
      </w:r>
      <w:r w:rsidRPr="006B25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0.62**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0.62**</w:t>
      </w:r>
    </w:p>
    <w:p w14:paraId="28330D7E" w14:textId="77777777" w:rsidR="00275D82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9996CAB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EA79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lastRenderedPageBreak/>
        <w:t>Stressors</w:t>
      </w:r>
    </w:p>
    <w:p w14:paraId="1DEACA6B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EA79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Physical Health Conditions (0-8)</w:t>
      </w:r>
    </w:p>
    <w:p w14:paraId="53642CBB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4514F52C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1.09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1.09</w:t>
      </w:r>
    </w:p>
    <w:p w14:paraId="500E80C2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0.83*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0.83*</w:t>
      </w:r>
    </w:p>
    <w:p w14:paraId="576E8245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0.56**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0.56**</w:t>
      </w:r>
    </w:p>
    <w:p w14:paraId="45886B35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0.84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0.63</w:t>
      </w:r>
    </w:p>
    <w:p w14:paraId="1D859770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0.21***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0.21***</w:t>
      </w:r>
    </w:p>
    <w:p w14:paraId="290F6C98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1.01</w:t>
      </w:r>
    </w:p>
    <w:p w14:paraId="4FC5D2F1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0.32***</w:t>
      </w:r>
    </w:p>
    <w:p w14:paraId="733A4B94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11***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0.11***</w:t>
      </w:r>
    </w:p>
    <w:p w14:paraId="1E72596A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3DCF9AC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EA79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Demographic Characteristics</w:t>
      </w:r>
    </w:p>
    <w:p w14:paraId="6F62FDDE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3B22B4E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EA79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Maternal Age</w:t>
      </w:r>
    </w:p>
    <w:p w14:paraId="25341A57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Adolescent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(Ref)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AE34EA0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Prime age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0.82*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0.83*</w:t>
      </w:r>
    </w:p>
    <w:p w14:paraId="5D4C33DA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Advanced age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0.72***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0.72***</w:t>
      </w:r>
    </w:p>
    <w:p w14:paraId="4F6E2955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0347460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EA79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Maternal race</w:t>
      </w:r>
    </w:p>
    <w:p w14:paraId="07616031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White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3DB3FF0F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Black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1.06</w:t>
      </w:r>
    </w:p>
    <w:p w14:paraId="3D4CB253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Other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1.01</w:t>
      </w:r>
    </w:p>
    <w:p w14:paraId="4261E5C1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0B80184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EA79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Hispanic/Ethnicity</w:t>
      </w:r>
    </w:p>
    <w:p w14:paraId="6E1F0E13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386BE909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0.80**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0.80**</w:t>
      </w:r>
    </w:p>
    <w:p w14:paraId="1ED7DB1C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9FD76AB" w14:textId="77777777" w:rsidR="00275D82" w:rsidRPr="00EA79A9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</w:pPr>
      <w:r w:rsidRPr="00EA79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14:ligatures w14:val="none"/>
        </w:rPr>
        <w:t>Parity</w:t>
      </w:r>
    </w:p>
    <w:p w14:paraId="6BBE727B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(Ref)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043ADC43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1.03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1.03</w:t>
      </w:r>
    </w:p>
    <w:p w14:paraId="6120A851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1.00</w:t>
      </w:r>
    </w:p>
    <w:p w14:paraId="3CE60B2F" w14:textId="77777777" w:rsidR="00275D82" w:rsidRPr="007A67AD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 to 5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1.18**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1.18**</w:t>
      </w:r>
    </w:p>
    <w:p w14:paraId="6047E928" w14:textId="77777777" w:rsidR="00275D82" w:rsidRDefault="00275D82" w:rsidP="00275D82">
      <w:pPr>
        <w:tabs>
          <w:tab w:val="left" w:pos="3453"/>
          <w:tab w:val="left" w:pos="6173"/>
        </w:tabs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7A67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 or more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0.86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0.85</w:t>
      </w:r>
    </w:p>
    <w:p w14:paraId="41C890A1" w14:textId="77777777" w:rsidR="00275D82" w:rsidRPr="00445C91" w:rsidRDefault="00275D82" w:rsidP="00275D82">
      <w:pPr>
        <w:pBdr>
          <w:top w:val="single" w:sz="4" w:space="1" w:color="auto"/>
        </w:pBdr>
        <w:spacing w:after="0" w:line="240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  <w:r w:rsidRPr="006B257F">
        <w:rPr>
          <w:rFonts w:ascii="Times New Roman" w:eastAsia="Aptos" w:hAnsi="Times New Roman" w:cs="Times New Roman"/>
          <w:sz w:val="24"/>
          <w:szCs w:val="24"/>
        </w:rPr>
        <w:t>Respondents' data from PRAM 2016-2022.</w:t>
      </w:r>
    </w:p>
    <w:p w14:paraId="466135F2" w14:textId="77777777" w:rsidR="00275D82" w:rsidRPr="00445C91" w:rsidRDefault="00275D82" w:rsidP="00275D8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45C91">
        <w:rPr>
          <w:rFonts w:ascii="Times New Roman" w:hAnsi="Times New Roman" w:cs="Times New Roman"/>
        </w:rPr>
        <w:t xml:space="preserve">* </w:t>
      </w:r>
      <w:r w:rsidRPr="00445C91">
        <w:rPr>
          <w:rFonts w:ascii="Times New Roman" w:hAnsi="Times New Roman" w:cs="Times New Roman"/>
          <w:sz w:val="24"/>
          <w:szCs w:val="24"/>
        </w:rPr>
        <w:t>p &lt; 0.05, ** p &lt; 0.01, *** p &lt; 0.001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5F6D5E" w14:textId="77777777" w:rsidR="00275D82" w:rsidRPr="001A6C85" w:rsidRDefault="00275D82" w:rsidP="00275D8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A6C85">
        <w:rPr>
          <w:rFonts w:ascii="Times New Roman" w:hAnsi="Times New Roman" w:cs="Times New Roman"/>
          <w:sz w:val="24"/>
          <w:szCs w:val="24"/>
        </w:rPr>
        <w:t>Mode 1 (IPV only), Model 2 (Controls only), and Model 3 (Full Model</w:t>
      </w:r>
      <w:r w:rsidRPr="001A6C8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130A6BC" w14:textId="77777777" w:rsidR="00275D82" w:rsidRDefault="00275D82"/>
    <w:sectPr w:rsidR="0027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82"/>
    <w:rsid w:val="00066677"/>
    <w:rsid w:val="00275D82"/>
    <w:rsid w:val="003A4E89"/>
    <w:rsid w:val="00556784"/>
    <w:rsid w:val="00677069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9A26"/>
  <w15:chartTrackingRefBased/>
  <w15:docId w15:val="{CFA3A198-F219-4EDE-963E-4C982F81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D82"/>
    <w:pPr>
      <w:spacing w:line="480" w:lineRule="auto"/>
      <w:ind w:firstLine="7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D82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D82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D82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D82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D82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D82"/>
    <w:pPr>
      <w:keepNext/>
      <w:keepLines/>
      <w:spacing w:before="40" w:after="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D82"/>
    <w:pPr>
      <w:keepNext/>
      <w:keepLines/>
      <w:spacing w:before="40" w:after="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D82"/>
    <w:pPr>
      <w:keepNext/>
      <w:keepLines/>
      <w:spacing w:after="0"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D82"/>
    <w:pPr>
      <w:keepNext/>
      <w:keepLines/>
      <w:spacing w:after="0"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D82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D82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D82"/>
    <w:pPr>
      <w:spacing w:before="160" w:line="278" w:lineRule="auto"/>
      <w:ind w:firstLine="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75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D82"/>
    <w:pPr>
      <w:spacing w:line="278" w:lineRule="auto"/>
      <w:ind w:left="720" w:firstLine="0"/>
      <w:contextualSpacing/>
      <w:jc w:val="left"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75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2026-06-03T23:29:00Z</dcterms:created>
  <dcterms:modified xsi:type="dcterms:W3CDTF">2026-06-03T23:31:00Z</dcterms:modified>
</cp:coreProperties>
</file>