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49EA" w14:textId="77777777" w:rsidR="00932F4A" w:rsidRPr="007A0D86" w:rsidRDefault="00932F4A" w:rsidP="00932F4A">
      <w:pPr>
        <w:autoSpaceDE w:val="0"/>
        <w:autoSpaceDN w:val="0"/>
        <w:adjustRightInd w:val="0"/>
        <w:spacing w:after="0" w:line="360" w:lineRule="auto"/>
        <w:jc w:val="center"/>
        <w:rPr>
          <w:rFonts w:ascii="Times New Roman" w:hAnsi="Times New Roman" w:cs="Times New Roman"/>
          <w:b/>
          <w:bCs/>
          <w:sz w:val="24"/>
          <w:szCs w:val="24"/>
        </w:rPr>
      </w:pPr>
      <w:r w:rsidRPr="007A0D86">
        <w:rPr>
          <w:rFonts w:ascii="Times New Roman" w:hAnsi="Times New Roman" w:cs="Times New Roman"/>
          <w:b/>
          <w:bCs/>
          <w:sz w:val="24"/>
          <w:szCs w:val="24"/>
        </w:rPr>
        <w:t>Supplementary Materials for</w:t>
      </w:r>
    </w:p>
    <w:p w14:paraId="0A808E0C" w14:textId="77777777" w:rsidR="00932F4A" w:rsidRPr="007A0D86" w:rsidRDefault="00932F4A" w:rsidP="00932F4A">
      <w:pPr>
        <w:autoSpaceDE w:val="0"/>
        <w:autoSpaceDN w:val="0"/>
        <w:adjustRightInd w:val="0"/>
        <w:spacing w:after="0" w:line="360" w:lineRule="auto"/>
        <w:jc w:val="center"/>
        <w:rPr>
          <w:rFonts w:ascii="Times New Roman" w:hAnsi="Times New Roman" w:cs="Times New Roman"/>
          <w:b/>
          <w:bCs/>
          <w:sz w:val="24"/>
          <w:szCs w:val="24"/>
        </w:rPr>
      </w:pPr>
      <w:r w:rsidRPr="007A0D86">
        <w:rPr>
          <w:rFonts w:ascii="Times New Roman" w:hAnsi="Times New Roman" w:cs="Times New Roman"/>
          <w:b/>
          <w:bCs/>
          <w:sz w:val="24"/>
          <w:szCs w:val="24"/>
        </w:rPr>
        <w:t>Structural basis of IgLON5 autoantibody recognition in autoimmune encephalitis</w:t>
      </w:r>
    </w:p>
    <w:p w14:paraId="00D6158A"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b/>
          <w:bCs/>
          <w:color w:val="000000"/>
          <w:sz w:val="24"/>
          <w:szCs w:val="24"/>
        </w:rPr>
      </w:pPr>
    </w:p>
    <w:p w14:paraId="300504EF" w14:textId="77777777" w:rsidR="00932F4A" w:rsidRPr="00E714FC" w:rsidRDefault="00932F4A" w:rsidP="00932F4A">
      <w:pPr>
        <w:autoSpaceDE w:val="0"/>
        <w:autoSpaceDN w:val="0"/>
        <w:adjustRightInd w:val="0"/>
        <w:spacing w:after="0" w:line="360" w:lineRule="auto"/>
        <w:jc w:val="both"/>
        <w:rPr>
          <w:rFonts w:ascii="Times New Roman" w:hAnsi="Times New Roman" w:cs="Times New Roman"/>
          <w:color w:val="000000"/>
        </w:rPr>
      </w:pPr>
      <w:r w:rsidRPr="00E714FC">
        <w:rPr>
          <w:rFonts w:ascii="Times New Roman" w:hAnsi="Times New Roman" w:cs="Times New Roman"/>
          <w:color w:val="000000"/>
        </w:rPr>
        <w:t xml:space="preserve">Angelique Roux, </w:t>
      </w:r>
      <w:bookmarkStart w:id="0" w:name="_Hlk224574337"/>
      <w:r w:rsidRPr="00E714FC">
        <w:rPr>
          <w:rFonts w:ascii="Times New Roman" w:hAnsi="Times New Roman" w:cs="Times New Roman"/>
          <w:color w:val="000000"/>
        </w:rPr>
        <w:t>Rachel Schelling,</w:t>
      </w:r>
      <w:r w:rsidRPr="00E714FC">
        <w:rPr>
          <w:rFonts w:ascii="Times New Roman" w:hAnsi="Times New Roman" w:cs="Times New Roman"/>
          <w:color w:val="000000"/>
          <w:vertAlign w:val="superscript"/>
        </w:rPr>
        <w:t xml:space="preserve"> </w:t>
      </w:r>
      <w:r w:rsidRPr="00E714FC">
        <w:rPr>
          <w:rFonts w:ascii="Times New Roman" w:hAnsi="Times New Roman" w:cs="Times New Roman"/>
          <w:color w:val="000000"/>
        </w:rPr>
        <w:t xml:space="preserve">David Vinyals Sales, </w:t>
      </w:r>
      <w:r w:rsidRPr="00E714FC">
        <w:rPr>
          <w:rFonts w:ascii="Times New Roman" w:hAnsi="Times New Roman" w:cs="Times New Roman"/>
        </w:rPr>
        <w:t xml:space="preserve">Lidia </w:t>
      </w:r>
      <w:r w:rsidRPr="00E714FC">
        <w:rPr>
          <w:rFonts w:ascii="Times New Roman" w:hAnsi="Times New Roman" w:cs="Times New Roman"/>
          <w:color w:val="000000"/>
        </w:rPr>
        <w:t xml:space="preserve">Sabater, </w:t>
      </w:r>
      <w:r w:rsidRPr="005B765A">
        <w:rPr>
          <w:rFonts w:ascii="Times New Roman" w:hAnsi="Times New Roman" w:cs="Times New Roman"/>
          <w:color w:val="000000"/>
        </w:rPr>
        <w:t>Rahel R. Winiger</w:t>
      </w:r>
      <w:r>
        <w:rPr>
          <w:rFonts w:ascii="Times New Roman" w:hAnsi="Times New Roman" w:cs="Times New Roman"/>
          <w:color w:val="000000"/>
        </w:rPr>
        <w:t xml:space="preserve">, </w:t>
      </w:r>
      <w:r w:rsidRPr="00E714FC">
        <w:rPr>
          <w:rFonts w:ascii="Times New Roman" w:hAnsi="Times New Roman" w:cs="Times New Roman"/>
          <w:color w:val="000000"/>
        </w:rPr>
        <w:t xml:space="preserve">Ilayda Senyuz, </w:t>
      </w:r>
      <w:r>
        <w:rPr>
          <w:rFonts w:ascii="Times New Roman" w:hAnsi="Times New Roman" w:cs="Times New Roman"/>
          <w:color w:val="000000"/>
        </w:rPr>
        <w:t xml:space="preserve">Alison Lin, </w:t>
      </w:r>
      <w:r w:rsidRPr="00E714FC">
        <w:rPr>
          <w:rFonts w:ascii="Times New Roman" w:hAnsi="Times New Roman" w:cs="Times New Roman"/>
          <w:color w:val="000000"/>
        </w:rPr>
        <w:t>Amandine Mathias, Renaud Du Pasquier,</w:t>
      </w:r>
      <w:r w:rsidRPr="00E714FC">
        <w:rPr>
          <w:rFonts w:ascii="Times New Roman" w:hAnsi="Times New Roman" w:cs="Times New Roman"/>
          <w:color w:val="000000"/>
          <w:vertAlign w:val="superscript"/>
        </w:rPr>
        <w:t xml:space="preserve"> </w:t>
      </w:r>
      <w:r w:rsidRPr="00E448B4">
        <w:rPr>
          <w:rFonts w:ascii="Times New Roman" w:hAnsi="Times New Roman" w:cs="Times New Roman"/>
          <w:color w:val="000000"/>
        </w:rPr>
        <w:t xml:space="preserve">Carles </w:t>
      </w:r>
      <w:proofErr w:type="spellStart"/>
      <w:r w:rsidRPr="00E448B4">
        <w:rPr>
          <w:rFonts w:ascii="Times New Roman" w:hAnsi="Times New Roman" w:cs="Times New Roman"/>
          <w:color w:val="000000"/>
        </w:rPr>
        <w:t>Gaig</w:t>
      </w:r>
      <w:proofErr w:type="spellEnd"/>
      <w:r w:rsidRPr="00E448B4">
        <w:rPr>
          <w:rFonts w:ascii="Times New Roman" w:hAnsi="Times New Roman" w:cs="Times New Roman"/>
          <w:color w:val="000000"/>
        </w:rPr>
        <w:t>,</w:t>
      </w:r>
      <w:r>
        <w:rPr>
          <w:rFonts w:ascii="Times New Roman" w:hAnsi="Times New Roman" w:cs="Times New Roman"/>
          <w:color w:val="000000"/>
        </w:rPr>
        <w:t xml:space="preserve"> </w:t>
      </w:r>
      <w:r w:rsidRPr="00E714FC">
        <w:rPr>
          <w:rFonts w:ascii="Times New Roman" w:hAnsi="Times New Roman" w:cs="Times New Roman"/>
          <w:color w:val="000000"/>
        </w:rPr>
        <w:t>Josep Dalmau,</w:t>
      </w:r>
      <w:r>
        <w:rPr>
          <w:rFonts w:ascii="Times New Roman" w:hAnsi="Times New Roman" w:cs="Times New Roman"/>
          <w:color w:val="000000"/>
        </w:rPr>
        <w:t xml:space="preserve"> </w:t>
      </w:r>
      <w:bookmarkEnd w:id="0"/>
      <w:r w:rsidRPr="00E714FC">
        <w:rPr>
          <w:rFonts w:ascii="Times New Roman" w:hAnsi="Times New Roman" w:cs="Times New Roman"/>
          <w:color w:val="000000"/>
        </w:rPr>
        <w:t>Mathilde Foglierini</w:t>
      </w:r>
      <w:r>
        <w:rPr>
          <w:rFonts w:ascii="Times New Roman" w:hAnsi="Times New Roman" w:cs="Times New Roman"/>
          <w:color w:val="000000"/>
        </w:rPr>
        <w:t xml:space="preserve"> </w:t>
      </w:r>
      <w:r w:rsidRPr="00E714FC">
        <w:rPr>
          <w:rFonts w:ascii="Times New Roman" w:hAnsi="Times New Roman" w:cs="Times New Roman"/>
          <w:color w:val="000000"/>
        </w:rPr>
        <w:t xml:space="preserve">and Laurent </w:t>
      </w:r>
      <w:proofErr w:type="gramStart"/>
      <w:r w:rsidRPr="00E714FC">
        <w:rPr>
          <w:rFonts w:ascii="Times New Roman" w:hAnsi="Times New Roman" w:cs="Times New Roman"/>
          <w:color w:val="000000"/>
        </w:rPr>
        <w:t>Perez</w:t>
      </w:r>
      <w:r w:rsidRPr="00E714FC">
        <w:rPr>
          <w:rFonts w:ascii="Times New Roman" w:hAnsi="Times New Roman" w:cs="Times New Roman"/>
          <w:color w:val="000000"/>
          <w:vertAlign w:val="superscript"/>
        </w:rPr>
        <w:t>,#</w:t>
      </w:r>
      <w:proofErr w:type="gramEnd"/>
      <w:r w:rsidRPr="00E714FC">
        <w:rPr>
          <w:rFonts w:ascii="Times New Roman" w:hAnsi="Times New Roman" w:cs="Times New Roman"/>
          <w:color w:val="000000"/>
        </w:rPr>
        <w:t xml:space="preserve"> </w:t>
      </w:r>
    </w:p>
    <w:p w14:paraId="4B9B0856"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000000"/>
        </w:rPr>
      </w:pPr>
    </w:p>
    <w:p w14:paraId="159BA379"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212121"/>
          <w:shd w:val="clear" w:color="auto" w:fill="FFFFFF"/>
          <w:vertAlign w:val="superscript"/>
        </w:rPr>
      </w:pPr>
    </w:p>
    <w:p w14:paraId="0EDB1B0C"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212121"/>
          <w:shd w:val="clear" w:color="auto" w:fill="FFFFFF"/>
        </w:rPr>
      </w:pPr>
    </w:p>
    <w:p w14:paraId="06A956C8"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212121"/>
          <w:shd w:val="clear" w:color="auto" w:fill="FFFFFF"/>
        </w:rPr>
      </w:pPr>
    </w:p>
    <w:p w14:paraId="2972EBB5"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000000"/>
        </w:rPr>
      </w:pPr>
      <w:r w:rsidRPr="007A0D86">
        <w:rPr>
          <w:rFonts w:ascii="Times New Roman" w:hAnsi="Times New Roman" w:cs="Times New Roman"/>
          <w:color w:val="000000"/>
        </w:rPr>
        <w:t>#Corresponding author: Laurent Perez</w:t>
      </w:r>
    </w:p>
    <w:p w14:paraId="38C9494F"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000000"/>
        </w:rPr>
      </w:pPr>
      <w:r w:rsidRPr="007A0D86">
        <w:rPr>
          <w:rFonts w:ascii="Times New Roman" w:hAnsi="Times New Roman" w:cs="Times New Roman"/>
          <w:b/>
          <w:bCs/>
          <w:color w:val="000000"/>
        </w:rPr>
        <w:t xml:space="preserve">email: </w:t>
      </w:r>
      <w:hyperlink r:id="rId6" w:history="1">
        <w:r w:rsidRPr="007A0D86">
          <w:rPr>
            <w:rStyle w:val="Hyperlink"/>
            <w:rFonts w:ascii="Times New Roman" w:hAnsi="Times New Roman" w:cs="Times New Roman"/>
          </w:rPr>
          <w:t>laurent.perez@chuv.ch</w:t>
        </w:r>
      </w:hyperlink>
    </w:p>
    <w:p w14:paraId="1D0E2B47" w14:textId="77777777" w:rsidR="00932F4A" w:rsidRPr="007A0D86" w:rsidRDefault="00932F4A" w:rsidP="00932F4A">
      <w:pPr>
        <w:autoSpaceDE w:val="0"/>
        <w:autoSpaceDN w:val="0"/>
        <w:adjustRightInd w:val="0"/>
        <w:spacing w:after="0" w:line="360" w:lineRule="auto"/>
        <w:jc w:val="both"/>
        <w:rPr>
          <w:rFonts w:ascii="Times New Roman" w:hAnsi="Times New Roman" w:cs="Times New Roman"/>
          <w:color w:val="000000"/>
        </w:rPr>
      </w:pPr>
    </w:p>
    <w:p w14:paraId="439EF286" w14:textId="77777777" w:rsidR="00932F4A" w:rsidRPr="007A0D86" w:rsidRDefault="00932F4A" w:rsidP="00932F4A">
      <w:pPr>
        <w:spacing w:after="0" w:line="360" w:lineRule="auto"/>
        <w:jc w:val="both"/>
        <w:rPr>
          <w:rFonts w:ascii="Times New Roman" w:hAnsi="Times New Roman" w:cs="Times New Roman"/>
          <w:b/>
          <w:bCs/>
          <w:sz w:val="24"/>
          <w:szCs w:val="24"/>
        </w:rPr>
      </w:pPr>
      <w:r w:rsidRPr="007A0D86">
        <w:rPr>
          <w:rFonts w:ascii="Times New Roman" w:hAnsi="Times New Roman" w:cs="Times New Roman"/>
          <w:b/>
          <w:bCs/>
          <w:color w:val="000000"/>
        </w:rPr>
        <w:t xml:space="preserve">The PDF file includes Figs. S1 to S9 </w:t>
      </w:r>
    </w:p>
    <w:p w14:paraId="43CACD34" w14:textId="77777777" w:rsidR="00932F4A" w:rsidRPr="007A0D86" w:rsidRDefault="00932F4A" w:rsidP="00932F4A">
      <w:pPr>
        <w:spacing w:after="0" w:line="360" w:lineRule="auto"/>
        <w:jc w:val="both"/>
        <w:rPr>
          <w:rFonts w:ascii="Times New Roman" w:hAnsi="Times New Roman" w:cs="Times New Roman"/>
          <w:b/>
          <w:bCs/>
          <w:sz w:val="24"/>
          <w:szCs w:val="24"/>
        </w:rPr>
      </w:pPr>
    </w:p>
    <w:p w14:paraId="562F2B84" w14:textId="77777777" w:rsidR="00932F4A" w:rsidRPr="007A0D86" w:rsidRDefault="00932F4A" w:rsidP="00932F4A">
      <w:pPr>
        <w:spacing w:after="0" w:line="360" w:lineRule="auto"/>
        <w:jc w:val="both"/>
        <w:rPr>
          <w:rFonts w:ascii="Times New Roman" w:hAnsi="Times New Roman" w:cs="Times New Roman"/>
          <w:b/>
          <w:bCs/>
          <w:sz w:val="24"/>
          <w:szCs w:val="24"/>
        </w:rPr>
      </w:pPr>
    </w:p>
    <w:p w14:paraId="6AA548CF" w14:textId="77777777" w:rsidR="00932F4A" w:rsidRPr="007A0D86" w:rsidRDefault="00932F4A" w:rsidP="00932F4A">
      <w:pPr>
        <w:spacing w:after="0" w:line="360" w:lineRule="auto"/>
        <w:jc w:val="both"/>
        <w:rPr>
          <w:rFonts w:ascii="Times New Roman" w:hAnsi="Times New Roman" w:cs="Times New Roman"/>
          <w:b/>
          <w:bCs/>
          <w:sz w:val="24"/>
          <w:szCs w:val="24"/>
        </w:rPr>
      </w:pPr>
    </w:p>
    <w:p w14:paraId="61E70F94" w14:textId="77777777" w:rsidR="00932F4A" w:rsidRPr="007A0D86" w:rsidRDefault="00932F4A" w:rsidP="00932F4A">
      <w:pPr>
        <w:spacing w:after="0" w:line="360" w:lineRule="auto"/>
        <w:jc w:val="both"/>
        <w:rPr>
          <w:rFonts w:ascii="Times New Roman" w:hAnsi="Times New Roman" w:cs="Times New Roman"/>
          <w:b/>
          <w:bCs/>
          <w:sz w:val="24"/>
          <w:szCs w:val="24"/>
        </w:rPr>
      </w:pPr>
    </w:p>
    <w:p w14:paraId="784D8D8F" w14:textId="77777777" w:rsidR="00932F4A" w:rsidRPr="007A0D86" w:rsidRDefault="00932F4A" w:rsidP="00932F4A">
      <w:pPr>
        <w:spacing w:after="0" w:line="360" w:lineRule="auto"/>
        <w:jc w:val="both"/>
        <w:rPr>
          <w:rFonts w:ascii="Times New Roman" w:hAnsi="Times New Roman" w:cs="Times New Roman"/>
          <w:b/>
          <w:bCs/>
          <w:sz w:val="24"/>
          <w:szCs w:val="24"/>
        </w:rPr>
      </w:pPr>
    </w:p>
    <w:p w14:paraId="523C9D43" w14:textId="77777777" w:rsidR="00932F4A" w:rsidRPr="007A0D86" w:rsidRDefault="00932F4A" w:rsidP="00932F4A">
      <w:pPr>
        <w:spacing w:after="0" w:line="360" w:lineRule="auto"/>
        <w:jc w:val="both"/>
        <w:rPr>
          <w:rFonts w:ascii="Times New Roman" w:hAnsi="Times New Roman" w:cs="Times New Roman"/>
          <w:b/>
          <w:bCs/>
          <w:sz w:val="24"/>
          <w:szCs w:val="24"/>
        </w:rPr>
      </w:pPr>
    </w:p>
    <w:p w14:paraId="7A69E5FC" w14:textId="77777777" w:rsidR="00932F4A" w:rsidRPr="007A0D86" w:rsidRDefault="00932F4A" w:rsidP="00932F4A">
      <w:pPr>
        <w:spacing w:after="0" w:line="360" w:lineRule="auto"/>
        <w:jc w:val="both"/>
        <w:rPr>
          <w:rFonts w:ascii="Times New Roman" w:hAnsi="Times New Roman" w:cs="Times New Roman"/>
          <w:b/>
          <w:bCs/>
          <w:sz w:val="24"/>
          <w:szCs w:val="24"/>
        </w:rPr>
      </w:pPr>
    </w:p>
    <w:p w14:paraId="4BA8DBCC" w14:textId="77777777" w:rsidR="00932F4A" w:rsidRPr="007A0D86" w:rsidRDefault="00932F4A" w:rsidP="00932F4A">
      <w:pPr>
        <w:spacing w:after="0" w:line="360" w:lineRule="auto"/>
        <w:jc w:val="both"/>
        <w:rPr>
          <w:rFonts w:ascii="Times New Roman" w:hAnsi="Times New Roman" w:cs="Times New Roman"/>
          <w:b/>
          <w:bCs/>
          <w:sz w:val="24"/>
          <w:szCs w:val="24"/>
        </w:rPr>
      </w:pPr>
    </w:p>
    <w:p w14:paraId="280506A4" w14:textId="77777777" w:rsidR="00932F4A" w:rsidRPr="007A0D86" w:rsidRDefault="00932F4A" w:rsidP="00932F4A">
      <w:pPr>
        <w:spacing w:after="0" w:line="360" w:lineRule="auto"/>
        <w:jc w:val="both"/>
        <w:rPr>
          <w:rFonts w:ascii="Times New Roman" w:hAnsi="Times New Roman" w:cs="Times New Roman"/>
          <w:b/>
          <w:bCs/>
          <w:sz w:val="24"/>
          <w:szCs w:val="24"/>
        </w:rPr>
      </w:pPr>
    </w:p>
    <w:p w14:paraId="63DC79C6" w14:textId="77777777" w:rsidR="00932F4A" w:rsidRPr="007A0D86" w:rsidRDefault="00932F4A" w:rsidP="00932F4A">
      <w:pPr>
        <w:spacing w:after="0" w:line="360" w:lineRule="auto"/>
        <w:jc w:val="both"/>
        <w:rPr>
          <w:rFonts w:ascii="Times New Roman" w:hAnsi="Times New Roman" w:cs="Times New Roman"/>
          <w:b/>
          <w:bCs/>
          <w:sz w:val="24"/>
          <w:szCs w:val="24"/>
        </w:rPr>
      </w:pPr>
    </w:p>
    <w:p w14:paraId="1C38839D" w14:textId="77777777" w:rsidR="00932F4A" w:rsidRPr="007A0D86" w:rsidRDefault="00932F4A" w:rsidP="00932F4A">
      <w:pPr>
        <w:spacing w:line="240" w:lineRule="auto"/>
        <w:jc w:val="both"/>
        <w:rPr>
          <w:rFonts w:ascii="Times New Roman" w:hAnsi="Times New Roman" w:cs="Times New Roman"/>
          <w:b/>
          <w:bCs/>
        </w:rPr>
      </w:pPr>
    </w:p>
    <w:p w14:paraId="3F1DD9FA" w14:textId="77777777" w:rsidR="00932F4A" w:rsidRPr="007A0D86" w:rsidRDefault="00932F4A" w:rsidP="00932F4A">
      <w:pPr>
        <w:spacing w:line="240" w:lineRule="auto"/>
        <w:jc w:val="both"/>
        <w:rPr>
          <w:rFonts w:ascii="Times New Roman" w:hAnsi="Times New Roman" w:cs="Times New Roman"/>
          <w:b/>
          <w:bCs/>
        </w:rPr>
      </w:pPr>
    </w:p>
    <w:p w14:paraId="774031A5" w14:textId="77777777" w:rsidR="00932F4A" w:rsidRPr="007A0D86" w:rsidRDefault="00932F4A" w:rsidP="00932F4A">
      <w:pPr>
        <w:spacing w:line="240" w:lineRule="auto"/>
        <w:jc w:val="both"/>
        <w:rPr>
          <w:rFonts w:ascii="Times New Roman" w:hAnsi="Times New Roman" w:cs="Times New Roman"/>
          <w:b/>
          <w:bCs/>
        </w:rPr>
      </w:pPr>
    </w:p>
    <w:p w14:paraId="74BD815F" w14:textId="77777777" w:rsidR="00932F4A" w:rsidRPr="007A0D86" w:rsidRDefault="00932F4A" w:rsidP="00932F4A">
      <w:pPr>
        <w:spacing w:line="240" w:lineRule="auto"/>
        <w:jc w:val="both"/>
        <w:rPr>
          <w:rFonts w:ascii="Times New Roman" w:hAnsi="Times New Roman" w:cs="Times New Roman"/>
          <w:b/>
          <w:bCs/>
        </w:rPr>
      </w:pPr>
    </w:p>
    <w:p w14:paraId="25191239" w14:textId="77777777" w:rsidR="00932F4A" w:rsidRPr="007A0D86" w:rsidRDefault="00932F4A" w:rsidP="00932F4A">
      <w:pPr>
        <w:spacing w:line="240" w:lineRule="auto"/>
        <w:jc w:val="both"/>
        <w:rPr>
          <w:rFonts w:ascii="Times New Roman" w:hAnsi="Times New Roman" w:cs="Times New Roman"/>
          <w:b/>
          <w:bCs/>
        </w:rPr>
      </w:pPr>
    </w:p>
    <w:p w14:paraId="4DDCE029" w14:textId="77777777" w:rsidR="00932F4A" w:rsidRPr="007A0D86" w:rsidRDefault="00932F4A" w:rsidP="00932F4A">
      <w:pPr>
        <w:spacing w:line="240" w:lineRule="auto"/>
        <w:jc w:val="both"/>
        <w:rPr>
          <w:rFonts w:ascii="Times New Roman" w:hAnsi="Times New Roman" w:cs="Times New Roman"/>
          <w:b/>
          <w:bCs/>
        </w:rPr>
      </w:pPr>
    </w:p>
    <w:p w14:paraId="2D905B5D" w14:textId="77777777" w:rsidR="00932F4A" w:rsidRPr="007A0D86" w:rsidRDefault="00932F4A" w:rsidP="00932F4A">
      <w:pPr>
        <w:spacing w:line="240" w:lineRule="auto"/>
        <w:jc w:val="both"/>
        <w:rPr>
          <w:rFonts w:ascii="Times New Roman" w:hAnsi="Times New Roman" w:cs="Times New Roman"/>
          <w:b/>
          <w:bCs/>
        </w:rPr>
      </w:pPr>
    </w:p>
    <w:p w14:paraId="160DC9CB" w14:textId="77777777" w:rsidR="00932F4A" w:rsidRPr="007A0D86" w:rsidRDefault="00932F4A" w:rsidP="00932F4A">
      <w:pPr>
        <w:spacing w:line="240" w:lineRule="auto"/>
        <w:jc w:val="both"/>
        <w:rPr>
          <w:rFonts w:ascii="Times New Roman" w:hAnsi="Times New Roman" w:cs="Times New Roman"/>
          <w:b/>
          <w:bCs/>
        </w:rPr>
      </w:pPr>
    </w:p>
    <w:p w14:paraId="2A031D68" w14:textId="77777777" w:rsidR="00932F4A" w:rsidRPr="007A0D86" w:rsidRDefault="00932F4A" w:rsidP="00932F4A">
      <w:pPr>
        <w:spacing w:line="240" w:lineRule="auto"/>
        <w:jc w:val="both"/>
        <w:rPr>
          <w:rFonts w:ascii="Times New Roman" w:hAnsi="Times New Roman" w:cs="Times New Roman"/>
          <w:b/>
          <w:bCs/>
        </w:rPr>
      </w:pPr>
    </w:p>
    <w:p w14:paraId="548BDC26" w14:textId="77777777" w:rsidR="00932F4A" w:rsidRPr="007A0D86" w:rsidRDefault="00932F4A" w:rsidP="00932F4A">
      <w:pPr>
        <w:spacing w:line="240" w:lineRule="auto"/>
        <w:jc w:val="both"/>
        <w:rPr>
          <w:rFonts w:ascii="Times New Roman" w:hAnsi="Times New Roman" w:cs="Times New Roman"/>
          <w:b/>
          <w:bCs/>
        </w:rPr>
      </w:pPr>
    </w:p>
    <w:p w14:paraId="14896E95" w14:textId="77777777" w:rsidR="00932F4A" w:rsidRPr="007A0D86" w:rsidRDefault="00932F4A" w:rsidP="00932F4A">
      <w:pPr>
        <w:spacing w:line="240" w:lineRule="auto"/>
        <w:jc w:val="both"/>
        <w:rPr>
          <w:rFonts w:ascii="Times New Roman" w:hAnsi="Times New Roman" w:cs="Times New Roman"/>
          <w:b/>
          <w:bCs/>
        </w:rPr>
      </w:pPr>
      <w:r w:rsidRPr="007A0D86">
        <w:rPr>
          <w:rFonts w:ascii="Times New Roman" w:hAnsi="Times New Roman" w:cs="Times New Roman"/>
          <w:b/>
          <w:bCs/>
          <w:noProof/>
        </w:rPr>
        <w:lastRenderedPageBreak/>
        <w:drawing>
          <wp:inline distT="0" distB="0" distL="0" distR="0" wp14:anchorId="6A7FE917" wp14:editId="481DF8D7">
            <wp:extent cx="5760720" cy="5181600"/>
            <wp:effectExtent l="0" t="0" r="0" b="0"/>
            <wp:docPr id="62881101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11016" name="Picture 1" descr="A screenshot of a graph&#10;&#10;AI-generated content may be incorrect."/>
                    <pic:cNvPicPr/>
                  </pic:nvPicPr>
                  <pic:blipFill rotWithShape="1">
                    <a:blip r:embed="rId7" cstate="print">
                      <a:extLst>
                        <a:ext uri="{28A0092B-C50C-407E-A947-70E740481C1C}">
                          <a14:useLocalDpi xmlns:a14="http://schemas.microsoft.com/office/drawing/2010/main" val="0"/>
                        </a:ext>
                      </a:extLst>
                    </a:blip>
                    <a:srcRect b="22300"/>
                    <a:stretch>
                      <a:fillRect/>
                    </a:stretch>
                  </pic:blipFill>
                  <pic:spPr bwMode="auto">
                    <a:xfrm>
                      <a:off x="0" y="0"/>
                      <a:ext cx="5760720" cy="5181600"/>
                    </a:xfrm>
                    <a:prstGeom prst="rect">
                      <a:avLst/>
                    </a:prstGeom>
                    <a:ln>
                      <a:noFill/>
                    </a:ln>
                    <a:extLst>
                      <a:ext uri="{53640926-AAD7-44D8-BBD7-CCE9431645EC}">
                        <a14:shadowObscured xmlns:a14="http://schemas.microsoft.com/office/drawing/2010/main"/>
                      </a:ext>
                    </a:extLst>
                  </pic:spPr>
                </pic:pic>
              </a:graphicData>
            </a:graphic>
          </wp:inline>
        </w:drawing>
      </w:r>
    </w:p>
    <w:p w14:paraId="7A4ADAC4"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Supplementary Figure 1. Comparison of IgLON5-specific and non-specific B cells from donor D1.</w:t>
      </w:r>
      <w:r w:rsidRPr="007A0D86">
        <w:rPr>
          <w:rFonts w:ascii="Times New Roman" w:hAnsi="Times New Roman" w:cs="Times New Roman"/>
          <w:b/>
          <w:bCs/>
        </w:rPr>
        <w:br/>
        <w:t xml:space="preserve">(a) </w:t>
      </w:r>
      <w:r w:rsidRPr="007A0D86">
        <w:rPr>
          <w:rFonts w:ascii="Times New Roman" w:hAnsi="Times New Roman" w:cs="Times New Roman"/>
        </w:rPr>
        <w:t>Bar chart showing the frequency of VH gene usage among IgLON5-specific BCRs and BCRs of unknown specificity.</w:t>
      </w:r>
      <w:r w:rsidRPr="007A0D86">
        <w:rPr>
          <w:rFonts w:ascii="Times New Roman" w:hAnsi="Times New Roman" w:cs="Times New Roman"/>
          <w:b/>
          <w:bCs/>
        </w:rPr>
        <w:t xml:space="preserve"> (b) </w:t>
      </w:r>
      <w:r w:rsidRPr="007A0D86">
        <w:rPr>
          <w:rFonts w:ascii="Times New Roman" w:hAnsi="Times New Roman" w:cs="Times New Roman"/>
        </w:rPr>
        <w:t xml:space="preserve">Isotype distribution of IgLON5- specific and non-specific BCRs. The total number of clonotypes per group is indicated in parentheses, and the frequency of IgG4 is annotated on the corresponding bars. </w:t>
      </w:r>
      <w:r w:rsidRPr="007A0D86">
        <w:rPr>
          <w:rFonts w:ascii="Times New Roman" w:hAnsi="Times New Roman" w:cs="Times New Roman"/>
          <w:b/>
          <w:bCs/>
        </w:rPr>
        <w:t xml:space="preserve">(c) </w:t>
      </w:r>
      <w:r w:rsidRPr="007A0D86">
        <w:rPr>
          <w:rFonts w:ascii="Times New Roman" w:hAnsi="Times New Roman" w:cs="Times New Roman"/>
        </w:rPr>
        <w:t>Bar chart showing the frequency of VK/VL gene usage among IgLON5-specific BCRs and BCRs of unknown specificity.</w:t>
      </w:r>
      <w:r w:rsidRPr="007A0D86">
        <w:rPr>
          <w:rFonts w:ascii="Times New Roman" w:hAnsi="Times New Roman" w:cs="Times New Roman"/>
          <w:b/>
          <w:bCs/>
        </w:rPr>
        <w:t xml:space="preserve"> (d) </w:t>
      </w:r>
      <w:r w:rsidRPr="007A0D86">
        <w:rPr>
          <w:rFonts w:ascii="Times New Roman" w:hAnsi="Times New Roman" w:cs="Times New Roman"/>
        </w:rPr>
        <w:t>Histogram showing the distribution of CDRH3 length in IgLON5-specific and non-specific BCRs. Dashed lines indicate median values.</w:t>
      </w:r>
      <w:r w:rsidRPr="007A0D86">
        <w:rPr>
          <w:rFonts w:ascii="Times New Roman" w:hAnsi="Times New Roman" w:cs="Times New Roman"/>
          <w:b/>
          <w:bCs/>
        </w:rPr>
        <w:t xml:space="preserve"> (e) </w:t>
      </w:r>
      <w:r w:rsidRPr="007A0D86">
        <w:rPr>
          <w:rFonts w:ascii="Times New Roman" w:hAnsi="Times New Roman" w:cs="Times New Roman"/>
        </w:rPr>
        <w:t>Boxplot showing somatic hypermutation frequency (amino acid substitutions relative to the V gene germline) in the two groups. Boxes represent the interquartile range (IQR; 25th–75th percentile), with the central line indicating the median. Whiskers extend to 1.5× the IQR, and individual points beyond this range are shown as outliers. Statistical significance was assessed using a Wilcoxon test (P = 0.39).</w:t>
      </w:r>
    </w:p>
    <w:p w14:paraId="50EB41A7" w14:textId="77777777" w:rsidR="00932F4A" w:rsidRPr="007A0D86" w:rsidRDefault="00932F4A" w:rsidP="00932F4A">
      <w:pPr>
        <w:spacing w:line="240" w:lineRule="auto"/>
        <w:jc w:val="both"/>
        <w:rPr>
          <w:rFonts w:ascii="Times New Roman" w:hAnsi="Times New Roman" w:cs="Times New Roman"/>
          <w:b/>
          <w:bCs/>
        </w:rPr>
      </w:pPr>
    </w:p>
    <w:p w14:paraId="6C429149" w14:textId="77777777" w:rsidR="00932F4A" w:rsidRPr="007A0D86" w:rsidRDefault="00932F4A" w:rsidP="00932F4A">
      <w:pPr>
        <w:spacing w:line="240" w:lineRule="auto"/>
        <w:jc w:val="both"/>
        <w:rPr>
          <w:rFonts w:ascii="Times New Roman" w:hAnsi="Times New Roman" w:cs="Times New Roman"/>
          <w:b/>
          <w:bCs/>
        </w:rPr>
      </w:pPr>
    </w:p>
    <w:p w14:paraId="50CC93C1" w14:textId="77777777" w:rsidR="00932F4A" w:rsidRPr="007A0D86" w:rsidRDefault="00932F4A" w:rsidP="00932F4A">
      <w:pPr>
        <w:spacing w:line="240" w:lineRule="auto"/>
        <w:jc w:val="both"/>
        <w:rPr>
          <w:rFonts w:ascii="Times New Roman" w:hAnsi="Times New Roman" w:cs="Times New Roman"/>
          <w:b/>
          <w:bCs/>
        </w:rPr>
      </w:pPr>
    </w:p>
    <w:p w14:paraId="534D453A" w14:textId="77777777" w:rsidR="00932F4A" w:rsidRPr="007A0D86" w:rsidRDefault="00932F4A" w:rsidP="00932F4A">
      <w:pPr>
        <w:spacing w:line="240" w:lineRule="auto"/>
        <w:jc w:val="both"/>
        <w:rPr>
          <w:rFonts w:ascii="Times New Roman" w:hAnsi="Times New Roman" w:cs="Times New Roman"/>
          <w:b/>
          <w:bCs/>
        </w:rPr>
      </w:pPr>
    </w:p>
    <w:p w14:paraId="5665B469" w14:textId="77777777" w:rsidR="00932F4A" w:rsidRPr="007A0D86" w:rsidRDefault="00932F4A" w:rsidP="00932F4A">
      <w:pPr>
        <w:spacing w:line="240" w:lineRule="auto"/>
        <w:jc w:val="both"/>
        <w:rPr>
          <w:rFonts w:ascii="Times New Roman" w:hAnsi="Times New Roman" w:cs="Times New Roman"/>
          <w:b/>
          <w:bCs/>
        </w:rPr>
      </w:pPr>
      <w:r w:rsidRPr="007A0D86">
        <w:rPr>
          <w:rFonts w:ascii="Times New Roman" w:hAnsi="Times New Roman" w:cs="Times New Roman"/>
          <w:b/>
          <w:bCs/>
          <w:noProof/>
        </w:rPr>
        <w:lastRenderedPageBreak/>
        <w:drawing>
          <wp:inline distT="0" distB="0" distL="0" distR="0" wp14:anchorId="40E01D48" wp14:editId="75EAEA22">
            <wp:extent cx="5884443" cy="4393710"/>
            <wp:effectExtent l="0" t="0" r="0" b="0"/>
            <wp:docPr id="1422007848"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07848" name="Picture 4" descr="A screenshot of a graph&#10;&#10;AI-generated content may be incorrect."/>
                    <pic:cNvPicPr/>
                  </pic:nvPicPr>
                  <pic:blipFill rotWithShape="1">
                    <a:blip r:embed="rId8" cstate="print">
                      <a:extLst>
                        <a:ext uri="{28A0092B-C50C-407E-A947-70E740481C1C}">
                          <a14:useLocalDpi xmlns:a14="http://schemas.microsoft.com/office/drawing/2010/main" val="0"/>
                        </a:ext>
                      </a:extLst>
                    </a:blip>
                    <a:srcRect t="4040" b="43160"/>
                    <a:stretch>
                      <a:fillRect/>
                    </a:stretch>
                  </pic:blipFill>
                  <pic:spPr bwMode="auto">
                    <a:xfrm>
                      <a:off x="0" y="0"/>
                      <a:ext cx="5888820" cy="4396978"/>
                    </a:xfrm>
                    <a:prstGeom prst="rect">
                      <a:avLst/>
                    </a:prstGeom>
                    <a:ln>
                      <a:noFill/>
                    </a:ln>
                    <a:extLst>
                      <a:ext uri="{53640926-AAD7-44D8-BBD7-CCE9431645EC}">
                        <a14:shadowObscured xmlns:a14="http://schemas.microsoft.com/office/drawing/2010/main"/>
                      </a:ext>
                    </a:extLst>
                  </pic:spPr>
                </pic:pic>
              </a:graphicData>
            </a:graphic>
          </wp:inline>
        </w:drawing>
      </w:r>
    </w:p>
    <w:p w14:paraId="548B683F"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 xml:space="preserve">Supplementary Figure 2. BCR repertoire diversity across donors assessed by rarefaction analysis. (a) </w:t>
      </w:r>
      <w:r w:rsidRPr="007A0D86">
        <w:rPr>
          <w:rFonts w:ascii="Times New Roman" w:hAnsi="Times New Roman" w:cs="Times New Roman"/>
        </w:rPr>
        <w:t>Sample completeness curves showing the relationship between number of sequenced cells and sample coverage for each donor. The dot indicates the observed sample size.</w:t>
      </w:r>
      <w:r w:rsidRPr="007A0D86">
        <w:rPr>
          <w:rFonts w:ascii="Times New Roman" w:hAnsi="Times New Roman" w:cs="Times New Roman"/>
          <w:b/>
          <w:bCs/>
        </w:rPr>
        <w:t xml:space="preserve"> (b) </w:t>
      </w:r>
      <w:r w:rsidRPr="007A0D86">
        <w:rPr>
          <w:rFonts w:ascii="Times New Roman" w:hAnsi="Times New Roman" w:cs="Times New Roman"/>
        </w:rPr>
        <w:t>Coverage-based rarefaction curves for species richness (Hill q=0), showing estimated clonal diversity as a function of sample coverage.</w:t>
      </w:r>
      <w:r w:rsidRPr="007A0D86">
        <w:rPr>
          <w:rFonts w:ascii="Times New Roman" w:hAnsi="Times New Roman" w:cs="Times New Roman"/>
          <w:b/>
          <w:bCs/>
        </w:rPr>
        <w:t xml:space="preserve"> (c) </w:t>
      </w:r>
      <w:r w:rsidRPr="007A0D86">
        <w:rPr>
          <w:rFonts w:ascii="Times New Roman" w:hAnsi="Times New Roman" w:cs="Times New Roman"/>
        </w:rPr>
        <w:t>Coverage-based rarefaction curves for Shannon diversity (Hill q=1), reflecting both clonal richness and evenness. In all panels, solid lines indicate rarefaction (interpolation) and dashed lines indicate extrapolation beyond the observed sample size. Shaded areas represent 95% bootstrap confidence intervals (n=50 replicates). D1, orange; H1, light grey; H2, dark grey.</w:t>
      </w:r>
    </w:p>
    <w:p w14:paraId="6B7F3E0F" w14:textId="77777777" w:rsidR="00932F4A" w:rsidRPr="007A0D86" w:rsidRDefault="00932F4A" w:rsidP="00932F4A">
      <w:pPr>
        <w:spacing w:after="0" w:line="360" w:lineRule="auto"/>
        <w:jc w:val="both"/>
        <w:rPr>
          <w:rFonts w:ascii="Times New Roman" w:hAnsi="Times New Roman" w:cs="Times New Roman"/>
        </w:rPr>
      </w:pPr>
    </w:p>
    <w:p w14:paraId="0B7CC176" w14:textId="77777777" w:rsidR="00932F4A" w:rsidRPr="007A0D86" w:rsidRDefault="00932F4A" w:rsidP="00932F4A">
      <w:pPr>
        <w:spacing w:after="0" w:line="360" w:lineRule="auto"/>
        <w:jc w:val="both"/>
        <w:rPr>
          <w:rFonts w:ascii="Times New Roman" w:hAnsi="Times New Roman" w:cs="Times New Roman"/>
        </w:rPr>
      </w:pPr>
    </w:p>
    <w:p w14:paraId="4C1670A8" w14:textId="77777777" w:rsidR="00932F4A" w:rsidRPr="007A0D86" w:rsidRDefault="00932F4A" w:rsidP="00932F4A">
      <w:pPr>
        <w:spacing w:after="0" w:line="360" w:lineRule="auto"/>
        <w:jc w:val="both"/>
        <w:rPr>
          <w:rFonts w:ascii="Times New Roman" w:hAnsi="Times New Roman" w:cs="Times New Roman"/>
        </w:rPr>
      </w:pPr>
    </w:p>
    <w:p w14:paraId="13ECBDFE" w14:textId="77777777" w:rsidR="00932F4A" w:rsidRPr="007A0D86" w:rsidRDefault="00932F4A" w:rsidP="00932F4A">
      <w:pPr>
        <w:spacing w:after="0" w:line="360" w:lineRule="auto"/>
        <w:jc w:val="both"/>
        <w:rPr>
          <w:rFonts w:ascii="Times New Roman" w:hAnsi="Times New Roman" w:cs="Times New Roman"/>
        </w:rPr>
      </w:pPr>
    </w:p>
    <w:p w14:paraId="7C416E65" w14:textId="77777777" w:rsidR="00932F4A" w:rsidRPr="007A0D86" w:rsidRDefault="00932F4A" w:rsidP="00932F4A">
      <w:pPr>
        <w:spacing w:after="0" w:line="360" w:lineRule="auto"/>
        <w:jc w:val="both"/>
        <w:rPr>
          <w:rFonts w:ascii="Times New Roman" w:hAnsi="Times New Roman" w:cs="Times New Roman"/>
        </w:rPr>
      </w:pPr>
    </w:p>
    <w:p w14:paraId="75351093" w14:textId="77777777" w:rsidR="00932F4A" w:rsidRPr="007A0D86" w:rsidRDefault="00932F4A" w:rsidP="00932F4A">
      <w:pPr>
        <w:spacing w:after="0" w:line="360" w:lineRule="auto"/>
        <w:jc w:val="both"/>
        <w:rPr>
          <w:rFonts w:ascii="Times New Roman" w:hAnsi="Times New Roman" w:cs="Times New Roman"/>
        </w:rPr>
      </w:pPr>
    </w:p>
    <w:p w14:paraId="0FC9C939" w14:textId="77777777" w:rsidR="00932F4A" w:rsidRPr="007A0D86" w:rsidRDefault="00932F4A" w:rsidP="00932F4A">
      <w:pPr>
        <w:spacing w:after="0" w:line="360" w:lineRule="auto"/>
        <w:jc w:val="both"/>
        <w:rPr>
          <w:rFonts w:ascii="Times New Roman" w:hAnsi="Times New Roman" w:cs="Times New Roman"/>
        </w:rPr>
      </w:pPr>
    </w:p>
    <w:p w14:paraId="4B393FE3" w14:textId="77777777" w:rsidR="00932F4A" w:rsidRPr="007A0D86" w:rsidRDefault="00932F4A" w:rsidP="00932F4A">
      <w:pPr>
        <w:spacing w:after="0" w:line="360" w:lineRule="auto"/>
        <w:jc w:val="both"/>
        <w:rPr>
          <w:rFonts w:ascii="Times New Roman" w:hAnsi="Times New Roman" w:cs="Times New Roman"/>
        </w:rPr>
      </w:pPr>
    </w:p>
    <w:p w14:paraId="6E54B96F" w14:textId="77777777" w:rsidR="00932F4A" w:rsidRPr="007A0D86" w:rsidRDefault="00932F4A" w:rsidP="00932F4A">
      <w:pPr>
        <w:spacing w:after="0" w:line="360" w:lineRule="auto"/>
        <w:jc w:val="both"/>
        <w:rPr>
          <w:rFonts w:ascii="Times New Roman" w:hAnsi="Times New Roman" w:cs="Times New Roman"/>
        </w:rPr>
      </w:pPr>
    </w:p>
    <w:p w14:paraId="435ACC96" w14:textId="77777777" w:rsidR="00932F4A" w:rsidRPr="007A0D86" w:rsidRDefault="00932F4A" w:rsidP="00932F4A">
      <w:pPr>
        <w:spacing w:after="0" w:line="360" w:lineRule="auto"/>
        <w:jc w:val="both"/>
        <w:rPr>
          <w:rFonts w:ascii="Times New Roman" w:hAnsi="Times New Roman" w:cs="Times New Roman"/>
        </w:rPr>
      </w:pPr>
    </w:p>
    <w:p w14:paraId="0D677AAD" w14:textId="77777777" w:rsidR="00932F4A" w:rsidRPr="007A0D86" w:rsidRDefault="00932F4A" w:rsidP="00932F4A">
      <w:pPr>
        <w:spacing w:after="0" w:line="360" w:lineRule="auto"/>
        <w:jc w:val="both"/>
        <w:rPr>
          <w:rFonts w:ascii="Times New Roman" w:hAnsi="Times New Roman" w:cs="Times New Roman"/>
        </w:rPr>
      </w:pPr>
      <w:r w:rsidRPr="007A0D86">
        <w:rPr>
          <w:rFonts w:ascii="Times New Roman" w:hAnsi="Times New Roman" w:cs="Times New Roman"/>
          <w:b/>
          <w:bCs/>
          <w:noProof/>
        </w:rPr>
        <w:lastRenderedPageBreak/>
        <w:drawing>
          <wp:inline distT="0" distB="0" distL="0" distR="0" wp14:anchorId="7DDF3E5B" wp14:editId="717A2503">
            <wp:extent cx="5310835" cy="3593445"/>
            <wp:effectExtent l="0" t="0" r="0" b="0"/>
            <wp:docPr id="9165911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9116" name="Picture 2" descr="A screenshot of a computer&#10;&#10;AI-generated content may be incorrect."/>
                    <pic:cNvPicPr/>
                  </pic:nvPicPr>
                  <pic:blipFill rotWithShape="1">
                    <a:blip r:embed="rId9" cstate="print">
                      <a:extLst>
                        <a:ext uri="{28A0092B-C50C-407E-A947-70E740481C1C}">
                          <a14:useLocalDpi xmlns:a14="http://schemas.microsoft.com/office/drawing/2010/main" val="0"/>
                        </a:ext>
                      </a:extLst>
                    </a:blip>
                    <a:srcRect l="4319" r="16296" b="62016"/>
                    <a:stretch>
                      <a:fillRect/>
                    </a:stretch>
                  </pic:blipFill>
                  <pic:spPr bwMode="auto">
                    <a:xfrm>
                      <a:off x="0" y="0"/>
                      <a:ext cx="5323739" cy="3602176"/>
                    </a:xfrm>
                    <a:prstGeom prst="rect">
                      <a:avLst/>
                    </a:prstGeom>
                    <a:ln>
                      <a:noFill/>
                    </a:ln>
                    <a:extLst>
                      <a:ext uri="{53640926-AAD7-44D8-BBD7-CCE9431645EC}">
                        <a14:shadowObscured xmlns:a14="http://schemas.microsoft.com/office/drawing/2010/main"/>
                      </a:ext>
                    </a:extLst>
                  </pic:spPr>
                </pic:pic>
              </a:graphicData>
            </a:graphic>
          </wp:inline>
        </w:drawing>
      </w:r>
    </w:p>
    <w:p w14:paraId="07D37DCA"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 xml:space="preserve">Supplementary Figure 3. Light chain V usage. </w:t>
      </w:r>
      <w:r w:rsidRPr="007A0D86">
        <w:rPr>
          <w:rFonts w:ascii="Times New Roman" w:hAnsi="Times New Roman" w:cs="Times New Roman"/>
        </w:rPr>
        <w:t>Bar chart showing the frequency of VK/VL gene usage among paired BCRs in memory B cell populations from anti-IgLON5 patient D1 and two healthy donors (H1 and H2).</w:t>
      </w:r>
    </w:p>
    <w:p w14:paraId="245A9587" w14:textId="77777777" w:rsidR="00932F4A" w:rsidRPr="007A0D86" w:rsidRDefault="00932F4A" w:rsidP="00932F4A">
      <w:pPr>
        <w:spacing w:after="0" w:line="360" w:lineRule="auto"/>
        <w:jc w:val="both"/>
        <w:rPr>
          <w:rFonts w:ascii="Times New Roman" w:hAnsi="Times New Roman" w:cs="Times New Roman"/>
        </w:rPr>
      </w:pPr>
    </w:p>
    <w:p w14:paraId="4227113E" w14:textId="77777777" w:rsidR="00932F4A" w:rsidRPr="007A0D86" w:rsidRDefault="00932F4A" w:rsidP="00932F4A">
      <w:pPr>
        <w:spacing w:line="240" w:lineRule="auto"/>
        <w:jc w:val="both"/>
        <w:rPr>
          <w:rFonts w:ascii="Times New Roman" w:hAnsi="Times New Roman" w:cs="Times New Roman"/>
        </w:rPr>
      </w:pPr>
    </w:p>
    <w:p w14:paraId="6FCD5003" w14:textId="77777777" w:rsidR="00932F4A" w:rsidRPr="007A0D86" w:rsidRDefault="00932F4A" w:rsidP="00932F4A">
      <w:pPr>
        <w:spacing w:line="240" w:lineRule="auto"/>
        <w:jc w:val="both"/>
        <w:rPr>
          <w:rFonts w:ascii="Times New Roman" w:hAnsi="Times New Roman" w:cs="Times New Roman"/>
        </w:rPr>
      </w:pPr>
    </w:p>
    <w:p w14:paraId="328370C9" w14:textId="77777777" w:rsidR="00932F4A" w:rsidRPr="007A0D86" w:rsidRDefault="00932F4A" w:rsidP="00932F4A">
      <w:pPr>
        <w:spacing w:line="240" w:lineRule="auto"/>
        <w:jc w:val="both"/>
        <w:rPr>
          <w:rFonts w:ascii="Times New Roman" w:hAnsi="Times New Roman" w:cs="Times New Roman"/>
        </w:rPr>
      </w:pPr>
    </w:p>
    <w:p w14:paraId="778AA5DC" w14:textId="77777777" w:rsidR="00932F4A" w:rsidRPr="007A0D86" w:rsidRDefault="00932F4A" w:rsidP="00932F4A">
      <w:pPr>
        <w:spacing w:line="240" w:lineRule="auto"/>
        <w:jc w:val="both"/>
        <w:rPr>
          <w:rFonts w:ascii="Times New Roman" w:hAnsi="Times New Roman" w:cs="Times New Roman"/>
        </w:rPr>
      </w:pPr>
    </w:p>
    <w:p w14:paraId="1D09D6C5" w14:textId="77777777" w:rsidR="00932F4A" w:rsidRPr="007A0D86" w:rsidRDefault="00932F4A" w:rsidP="00932F4A">
      <w:pPr>
        <w:spacing w:line="240" w:lineRule="auto"/>
        <w:jc w:val="both"/>
        <w:rPr>
          <w:rFonts w:ascii="Times New Roman" w:hAnsi="Times New Roman" w:cs="Times New Roman"/>
        </w:rPr>
      </w:pPr>
    </w:p>
    <w:p w14:paraId="1D810222" w14:textId="77777777" w:rsidR="00932F4A" w:rsidRPr="007A0D86" w:rsidRDefault="00932F4A" w:rsidP="00932F4A">
      <w:pPr>
        <w:spacing w:line="240" w:lineRule="auto"/>
        <w:jc w:val="both"/>
        <w:rPr>
          <w:rFonts w:ascii="Times New Roman" w:hAnsi="Times New Roman" w:cs="Times New Roman"/>
        </w:rPr>
      </w:pPr>
    </w:p>
    <w:p w14:paraId="793B9F86" w14:textId="77777777" w:rsidR="00932F4A" w:rsidRPr="007A0D86" w:rsidRDefault="00932F4A" w:rsidP="00932F4A">
      <w:pPr>
        <w:spacing w:line="240" w:lineRule="auto"/>
        <w:jc w:val="both"/>
        <w:rPr>
          <w:rFonts w:ascii="Times New Roman" w:hAnsi="Times New Roman" w:cs="Times New Roman"/>
        </w:rPr>
      </w:pPr>
    </w:p>
    <w:p w14:paraId="7F63DB53" w14:textId="77777777" w:rsidR="00932F4A" w:rsidRPr="007A0D86" w:rsidRDefault="00932F4A" w:rsidP="00932F4A">
      <w:pPr>
        <w:spacing w:line="240" w:lineRule="auto"/>
        <w:jc w:val="both"/>
        <w:rPr>
          <w:rFonts w:ascii="Times New Roman" w:hAnsi="Times New Roman" w:cs="Times New Roman"/>
        </w:rPr>
      </w:pPr>
    </w:p>
    <w:p w14:paraId="34E204E6" w14:textId="77777777" w:rsidR="00932F4A" w:rsidRPr="007A0D86" w:rsidRDefault="00932F4A" w:rsidP="00932F4A">
      <w:pPr>
        <w:spacing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F48BDFB" wp14:editId="34AD36CD">
            <wp:extent cx="5019998" cy="3025858"/>
            <wp:effectExtent l="0" t="0" r="9525" b="3175"/>
            <wp:docPr id="1485441417" name="Picture 2"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41417" name="Picture 2" descr="A screen shot of a graph&#10;&#10;AI-generated content may be incorrect."/>
                    <pic:cNvPicPr/>
                  </pic:nvPicPr>
                  <pic:blipFill rotWithShape="1">
                    <a:blip r:embed="rId10" cstate="print">
                      <a:extLst>
                        <a:ext uri="{28A0092B-C50C-407E-A947-70E740481C1C}">
                          <a14:useLocalDpi xmlns:a14="http://schemas.microsoft.com/office/drawing/2010/main" val="0"/>
                        </a:ext>
                      </a:extLst>
                    </a:blip>
                    <a:srcRect l="2646" t="3097" r="11111" b="57646"/>
                    <a:stretch>
                      <a:fillRect/>
                    </a:stretch>
                  </pic:blipFill>
                  <pic:spPr bwMode="auto">
                    <a:xfrm>
                      <a:off x="0" y="0"/>
                      <a:ext cx="5024942" cy="3028838"/>
                    </a:xfrm>
                    <a:prstGeom prst="rect">
                      <a:avLst/>
                    </a:prstGeom>
                    <a:ln>
                      <a:noFill/>
                    </a:ln>
                    <a:extLst>
                      <a:ext uri="{53640926-AAD7-44D8-BBD7-CCE9431645EC}">
                        <a14:shadowObscured xmlns:a14="http://schemas.microsoft.com/office/drawing/2010/main"/>
                      </a:ext>
                    </a:extLst>
                  </pic:spPr>
                </pic:pic>
              </a:graphicData>
            </a:graphic>
          </wp:inline>
        </w:drawing>
      </w:r>
    </w:p>
    <w:p w14:paraId="528FEAF1"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 xml:space="preserve">Supplementary Figure 4. Reactivity of mAb2513 with members of the </w:t>
      </w:r>
      <w:proofErr w:type="spellStart"/>
      <w:r w:rsidRPr="007A0D86">
        <w:rPr>
          <w:rFonts w:ascii="Times New Roman" w:hAnsi="Times New Roman" w:cs="Times New Roman"/>
          <w:b/>
          <w:bCs/>
        </w:rPr>
        <w:t>IgLON</w:t>
      </w:r>
      <w:proofErr w:type="spellEnd"/>
      <w:r w:rsidRPr="007A0D86">
        <w:rPr>
          <w:rFonts w:ascii="Times New Roman" w:hAnsi="Times New Roman" w:cs="Times New Roman"/>
          <w:b/>
          <w:bCs/>
        </w:rPr>
        <w:t xml:space="preserve"> protein family. </w:t>
      </w:r>
      <w:r w:rsidRPr="007A0D86">
        <w:rPr>
          <w:rFonts w:ascii="Times New Roman" w:hAnsi="Times New Roman" w:cs="Times New Roman"/>
        </w:rPr>
        <w:t>Purified IgLON1 (</w:t>
      </w:r>
      <w:r>
        <w:rPr>
          <w:rFonts w:ascii="Times New Roman" w:hAnsi="Times New Roman" w:cs="Times New Roman"/>
        </w:rPr>
        <w:t>pink</w:t>
      </w:r>
      <w:r w:rsidRPr="007A0D86">
        <w:rPr>
          <w:rFonts w:ascii="Times New Roman" w:hAnsi="Times New Roman" w:cs="Times New Roman"/>
        </w:rPr>
        <w:t xml:space="preserve"> circles), IgLON2 (blue), IgLON3 (orange), IgLON4 (green), and IgLON5 (closed circles) were coated onto </w:t>
      </w:r>
      <w:proofErr w:type="spellStart"/>
      <w:r w:rsidRPr="007A0D86">
        <w:rPr>
          <w:rFonts w:ascii="Times New Roman" w:hAnsi="Times New Roman" w:cs="Times New Roman"/>
        </w:rPr>
        <w:t>Maxisorp</w:t>
      </w:r>
      <w:proofErr w:type="spellEnd"/>
      <w:r w:rsidRPr="007A0D86">
        <w:rPr>
          <w:rFonts w:ascii="Times New Roman" w:hAnsi="Times New Roman" w:cs="Times New Roman"/>
        </w:rPr>
        <w:t xml:space="preserve"> plates at 5 µg/</w:t>
      </w:r>
      <w:proofErr w:type="spellStart"/>
      <w:r w:rsidRPr="007A0D86">
        <w:rPr>
          <w:rFonts w:ascii="Times New Roman" w:hAnsi="Times New Roman" w:cs="Times New Roman"/>
        </w:rPr>
        <w:t>mL.</w:t>
      </w:r>
      <w:proofErr w:type="spellEnd"/>
      <w:r w:rsidRPr="007A0D86">
        <w:rPr>
          <w:rFonts w:ascii="Times New Roman" w:hAnsi="Times New Roman" w:cs="Times New Roman"/>
        </w:rPr>
        <w:t xml:space="preserve"> The binding of mAb2513 was assessed by ELISA using serial dilutions of the antibody.</w:t>
      </w:r>
    </w:p>
    <w:p w14:paraId="610EB61A" w14:textId="77777777" w:rsidR="00932F4A" w:rsidRPr="007A0D86" w:rsidRDefault="00932F4A" w:rsidP="00932F4A">
      <w:pPr>
        <w:spacing w:after="0" w:line="360" w:lineRule="auto"/>
        <w:jc w:val="both"/>
        <w:rPr>
          <w:rFonts w:ascii="Times New Roman" w:hAnsi="Times New Roman" w:cs="Times New Roman"/>
        </w:rPr>
      </w:pPr>
    </w:p>
    <w:p w14:paraId="0C6CE947" w14:textId="77777777" w:rsidR="00932F4A" w:rsidRPr="007A0D86" w:rsidRDefault="00932F4A" w:rsidP="00932F4A">
      <w:pPr>
        <w:spacing w:after="0" w:line="360" w:lineRule="auto"/>
        <w:jc w:val="both"/>
        <w:rPr>
          <w:rFonts w:ascii="Times New Roman" w:hAnsi="Times New Roman" w:cs="Times New Roman"/>
        </w:rPr>
      </w:pPr>
    </w:p>
    <w:p w14:paraId="493DF680" w14:textId="77777777" w:rsidR="00932F4A" w:rsidRPr="007A0D86" w:rsidRDefault="00932F4A" w:rsidP="00932F4A">
      <w:pPr>
        <w:spacing w:after="0" w:line="360" w:lineRule="auto"/>
        <w:jc w:val="both"/>
        <w:rPr>
          <w:rFonts w:ascii="Times New Roman" w:hAnsi="Times New Roman" w:cs="Times New Roman"/>
        </w:rPr>
      </w:pPr>
    </w:p>
    <w:p w14:paraId="69265EB2" w14:textId="77777777" w:rsidR="00932F4A" w:rsidRPr="007A0D86" w:rsidRDefault="00932F4A" w:rsidP="00932F4A">
      <w:pPr>
        <w:spacing w:after="0" w:line="360" w:lineRule="auto"/>
        <w:jc w:val="both"/>
        <w:rPr>
          <w:rFonts w:ascii="Times New Roman" w:hAnsi="Times New Roman" w:cs="Times New Roman"/>
        </w:rPr>
      </w:pPr>
    </w:p>
    <w:p w14:paraId="000BB679" w14:textId="77777777" w:rsidR="00932F4A" w:rsidRPr="007A0D86" w:rsidRDefault="00932F4A" w:rsidP="00932F4A">
      <w:pPr>
        <w:spacing w:after="0" w:line="360" w:lineRule="auto"/>
        <w:jc w:val="both"/>
        <w:rPr>
          <w:rFonts w:ascii="Times New Roman" w:hAnsi="Times New Roman" w:cs="Times New Roman"/>
        </w:rPr>
      </w:pPr>
    </w:p>
    <w:p w14:paraId="5C63F155" w14:textId="77777777" w:rsidR="00932F4A" w:rsidRPr="007A0D86" w:rsidRDefault="00932F4A" w:rsidP="00932F4A">
      <w:pPr>
        <w:spacing w:after="0" w:line="360" w:lineRule="auto"/>
        <w:jc w:val="both"/>
        <w:rPr>
          <w:rFonts w:ascii="Times New Roman" w:hAnsi="Times New Roman" w:cs="Times New Roman"/>
        </w:rPr>
      </w:pPr>
    </w:p>
    <w:p w14:paraId="012E3E9F" w14:textId="77777777" w:rsidR="00932F4A" w:rsidRPr="007A0D86" w:rsidRDefault="00932F4A" w:rsidP="00932F4A">
      <w:pPr>
        <w:spacing w:after="0" w:line="360" w:lineRule="auto"/>
        <w:jc w:val="both"/>
        <w:rPr>
          <w:rFonts w:ascii="Times New Roman" w:hAnsi="Times New Roman" w:cs="Times New Roman"/>
        </w:rPr>
      </w:pPr>
    </w:p>
    <w:p w14:paraId="66251AB9" w14:textId="77777777" w:rsidR="00932F4A" w:rsidRPr="007A0D86" w:rsidRDefault="00932F4A" w:rsidP="00932F4A">
      <w:pPr>
        <w:spacing w:after="0" w:line="360" w:lineRule="auto"/>
        <w:jc w:val="both"/>
        <w:rPr>
          <w:rFonts w:ascii="Times New Roman" w:hAnsi="Times New Roman" w:cs="Times New Roman"/>
        </w:rPr>
      </w:pPr>
    </w:p>
    <w:p w14:paraId="387F178E" w14:textId="77777777" w:rsidR="00932F4A" w:rsidRPr="007A0D86" w:rsidRDefault="00932F4A" w:rsidP="00932F4A">
      <w:pPr>
        <w:spacing w:line="240" w:lineRule="auto"/>
        <w:jc w:val="both"/>
        <w:rPr>
          <w:rFonts w:ascii="Times New Roman" w:hAnsi="Times New Roman" w:cs="Times New Roman"/>
        </w:rPr>
      </w:pPr>
    </w:p>
    <w:p w14:paraId="7EB77A8C" w14:textId="77777777" w:rsidR="00932F4A" w:rsidRPr="007A0D86" w:rsidRDefault="00932F4A" w:rsidP="00932F4A">
      <w:pPr>
        <w:spacing w:line="240" w:lineRule="auto"/>
        <w:jc w:val="both"/>
        <w:rPr>
          <w:rFonts w:ascii="Times New Roman" w:hAnsi="Times New Roman" w:cs="Times New Roman"/>
        </w:rPr>
      </w:pPr>
    </w:p>
    <w:p w14:paraId="5FE55680" w14:textId="77777777" w:rsidR="00932F4A" w:rsidRPr="007A0D86" w:rsidRDefault="00932F4A" w:rsidP="00932F4A">
      <w:pPr>
        <w:spacing w:line="240" w:lineRule="auto"/>
        <w:jc w:val="both"/>
        <w:rPr>
          <w:rFonts w:ascii="Times New Roman" w:hAnsi="Times New Roman" w:cs="Times New Roman"/>
        </w:rPr>
      </w:pPr>
    </w:p>
    <w:p w14:paraId="7C346043" w14:textId="77777777" w:rsidR="00932F4A" w:rsidRPr="007A0D86" w:rsidRDefault="00932F4A" w:rsidP="00932F4A">
      <w:pPr>
        <w:spacing w:line="240" w:lineRule="auto"/>
        <w:jc w:val="both"/>
        <w:rPr>
          <w:rFonts w:ascii="Times New Roman" w:hAnsi="Times New Roman" w:cs="Times New Roman"/>
        </w:rPr>
      </w:pPr>
    </w:p>
    <w:p w14:paraId="005DDC89" w14:textId="77777777" w:rsidR="00932F4A" w:rsidRPr="007A0D86" w:rsidRDefault="00932F4A" w:rsidP="00932F4A">
      <w:pPr>
        <w:spacing w:line="240" w:lineRule="auto"/>
        <w:jc w:val="both"/>
        <w:rPr>
          <w:rFonts w:ascii="Times New Roman" w:hAnsi="Times New Roman" w:cs="Times New Roman"/>
        </w:rPr>
      </w:pPr>
    </w:p>
    <w:p w14:paraId="2BE2205A" w14:textId="77777777" w:rsidR="00932F4A" w:rsidRPr="007A0D86" w:rsidRDefault="00932F4A" w:rsidP="00932F4A">
      <w:pPr>
        <w:spacing w:line="240" w:lineRule="auto"/>
        <w:jc w:val="both"/>
        <w:rPr>
          <w:rFonts w:ascii="Times New Roman" w:hAnsi="Times New Roman" w:cs="Times New Roman"/>
        </w:rPr>
      </w:pPr>
    </w:p>
    <w:p w14:paraId="1CFFF976" w14:textId="77777777" w:rsidR="00932F4A" w:rsidRPr="007A0D86" w:rsidRDefault="00932F4A" w:rsidP="00932F4A">
      <w:pPr>
        <w:spacing w:line="240" w:lineRule="auto"/>
        <w:jc w:val="both"/>
        <w:rPr>
          <w:rFonts w:ascii="Times New Roman" w:hAnsi="Times New Roman" w:cs="Times New Roman"/>
        </w:rPr>
      </w:pPr>
    </w:p>
    <w:p w14:paraId="2311E0C9" w14:textId="77777777" w:rsidR="00932F4A" w:rsidRPr="007A0D86" w:rsidRDefault="00932F4A" w:rsidP="00932F4A">
      <w:pPr>
        <w:spacing w:line="240" w:lineRule="auto"/>
        <w:jc w:val="both"/>
        <w:rPr>
          <w:rFonts w:ascii="Times New Roman" w:hAnsi="Times New Roman" w:cs="Times New Roman"/>
        </w:rPr>
      </w:pPr>
    </w:p>
    <w:p w14:paraId="7FE94C58" w14:textId="77777777" w:rsidR="00932F4A" w:rsidRPr="007A0D86" w:rsidRDefault="00932F4A" w:rsidP="00932F4A">
      <w:pPr>
        <w:spacing w:line="240" w:lineRule="auto"/>
        <w:jc w:val="both"/>
        <w:rPr>
          <w:rFonts w:ascii="Times New Roman" w:hAnsi="Times New Roman" w:cs="Times New Roman"/>
        </w:rPr>
      </w:pPr>
    </w:p>
    <w:p w14:paraId="3422B731" w14:textId="77777777" w:rsidR="00932F4A" w:rsidRPr="007A0D86" w:rsidRDefault="00932F4A" w:rsidP="00932F4A">
      <w:pPr>
        <w:spacing w:line="240" w:lineRule="auto"/>
        <w:jc w:val="both"/>
        <w:rPr>
          <w:rFonts w:ascii="Times New Roman" w:hAnsi="Times New Roman" w:cs="Times New Roman"/>
        </w:rPr>
      </w:pPr>
    </w:p>
    <w:p w14:paraId="32DAA9F2" w14:textId="77777777" w:rsidR="00932F4A" w:rsidRDefault="00932F4A" w:rsidP="00932F4A">
      <w:pPr>
        <w:spacing w:line="240" w:lineRule="auto"/>
        <w:jc w:val="both"/>
        <w:rPr>
          <w:rFonts w:ascii="Times New Roman" w:hAnsi="Times New Roman" w:cs="Times New Roman"/>
          <w:b/>
          <w:bCs/>
          <w:noProof/>
        </w:rPr>
      </w:pPr>
    </w:p>
    <w:p w14:paraId="09B665E9" w14:textId="77777777" w:rsidR="00932F4A" w:rsidRPr="007A0D86" w:rsidRDefault="00932F4A" w:rsidP="00932F4A">
      <w:pPr>
        <w:spacing w:line="24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741C3089" wp14:editId="787EDE58">
            <wp:extent cx="5903595" cy="3406671"/>
            <wp:effectExtent l="0" t="0" r="1905" b="3810"/>
            <wp:docPr id="231334538" name="Picture 3"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34538" name="Picture 3" descr="A screenshot of a white sheet&#10;&#10;AI-generated content may be incorrect."/>
                    <pic:cNvPicPr/>
                  </pic:nvPicPr>
                  <pic:blipFill rotWithShape="1">
                    <a:blip r:embed="rId11" cstate="print">
                      <a:extLst>
                        <a:ext uri="{28A0092B-C50C-407E-A947-70E740481C1C}">
                          <a14:useLocalDpi xmlns:a14="http://schemas.microsoft.com/office/drawing/2010/main" val="0"/>
                        </a:ext>
                      </a:extLst>
                    </a:blip>
                    <a:srcRect b="60398"/>
                    <a:stretch>
                      <a:fillRect/>
                    </a:stretch>
                  </pic:blipFill>
                  <pic:spPr bwMode="auto">
                    <a:xfrm>
                      <a:off x="0" y="0"/>
                      <a:ext cx="5907037" cy="3408657"/>
                    </a:xfrm>
                    <a:prstGeom prst="rect">
                      <a:avLst/>
                    </a:prstGeom>
                    <a:ln>
                      <a:noFill/>
                    </a:ln>
                    <a:extLst>
                      <a:ext uri="{53640926-AAD7-44D8-BBD7-CCE9431645EC}">
                        <a14:shadowObscured xmlns:a14="http://schemas.microsoft.com/office/drawing/2010/main"/>
                      </a:ext>
                    </a:extLst>
                  </pic:spPr>
                </pic:pic>
              </a:graphicData>
            </a:graphic>
          </wp:inline>
        </w:drawing>
      </w:r>
    </w:p>
    <w:p w14:paraId="4BEB621D" w14:textId="77777777" w:rsidR="00880798" w:rsidRPr="00052E09" w:rsidRDefault="00880798" w:rsidP="00880798">
      <w:pPr>
        <w:spacing w:line="276" w:lineRule="auto"/>
        <w:jc w:val="both"/>
        <w:rPr>
          <w:rFonts w:ascii="Times New Roman" w:hAnsi="Times New Roman" w:cs="Times New Roman"/>
          <w:b/>
          <w:bCs/>
        </w:rPr>
      </w:pPr>
      <w:r w:rsidRPr="00E55FD2">
        <w:rPr>
          <w:rFonts w:ascii="Times New Roman" w:hAnsi="Times New Roman" w:cs="Times New Roman"/>
          <w:b/>
          <w:bCs/>
        </w:rPr>
        <w:t>Supplementary Figure 5. IgLON</w:t>
      </w:r>
      <w:r>
        <w:rPr>
          <w:rFonts w:ascii="Times New Roman" w:hAnsi="Times New Roman" w:cs="Times New Roman"/>
          <w:b/>
          <w:bCs/>
        </w:rPr>
        <w:t>5</w:t>
      </w:r>
      <w:r w:rsidRPr="00E55FD2">
        <w:rPr>
          <w:rFonts w:ascii="Times New Roman" w:hAnsi="Times New Roman" w:cs="Times New Roman"/>
          <w:b/>
          <w:bCs/>
        </w:rPr>
        <w:t xml:space="preserve"> clustering on the cell surface in the presence of mAb2513.</w:t>
      </w:r>
      <w:r w:rsidRPr="00E55FD2">
        <w:rPr>
          <w:rFonts w:ascii="Times New Roman" w:hAnsi="Times New Roman" w:cs="Times New Roman"/>
          <w:b/>
          <w:bCs/>
        </w:rPr>
        <w:br/>
      </w:r>
      <w:r w:rsidRPr="00E55FD2">
        <w:rPr>
          <w:rFonts w:ascii="Times New Roman" w:hAnsi="Times New Roman" w:cs="Times New Roman"/>
        </w:rPr>
        <w:t>Representative FACS profiles used to measure geometric mean fluorescence intensity in Figure 2e.</w:t>
      </w:r>
      <w:r w:rsidRPr="00E55FD2">
        <w:rPr>
          <w:rFonts w:ascii="Times New Roman" w:hAnsi="Times New Roman" w:cs="Times New Roman"/>
        </w:rPr>
        <w:br/>
      </w:r>
      <w:r w:rsidRPr="00E55FD2">
        <w:rPr>
          <w:rFonts w:ascii="Times New Roman" w:hAnsi="Times New Roman" w:cs="Times New Roman"/>
          <w:b/>
          <w:bCs/>
        </w:rPr>
        <w:t xml:space="preserve">(a) </w:t>
      </w:r>
      <w:r w:rsidRPr="00E55FD2">
        <w:rPr>
          <w:rFonts w:ascii="Times New Roman" w:hAnsi="Times New Roman" w:cs="Times New Roman"/>
        </w:rPr>
        <w:t>SH-SY5Y neuroblastoma cells, either non-transfected or transfected with a mock construct, were probed with biotinylated IgLON5 and streptavidin-PE.</w:t>
      </w:r>
      <w:r>
        <w:rPr>
          <w:rFonts w:ascii="Times New Roman" w:hAnsi="Times New Roman" w:cs="Times New Roman"/>
          <w:b/>
          <w:bCs/>
        </w:rPr>
        <w:t xml:space="preserve"> </w:t>
      </w:r>
      <w:r w:rsidRPr="00E55FD2">
        <w:rPr>
          <w:rFonts w:ascii="Times New Roman" w:hAnsi="Times New Roman" w:cs="Times New Roman"/>
          <w:b/>
          <w:bCs/>
        </w:rPr>
        <w:t xml:space="preserve">(b) </w:t>
      </w:r>
      <w:r w:rsidRPr="00E55FD2">
        <w:rPr>
          <w:rFonts w:ascii="Times New Roman" w:hAnsi="Times New Roman" w:cs="Times New Roman"/>
        </w:rPr>
        <w:t xml:space="preserve">SH-SY5Y cells, transfected with either IgLON4 or IgLON5, were probed with biotinylated recombinant IgLON5 and streptavidin-PE in the presence of an isotype control </w:t>
      </w:r>
      <w:proofErr w:type="spellStart"/>
      <w:r w:rsidRPr="00E55FD2">
        <w:rPr>
          <w:rFonts w:ascii="Times New Roman" w:hAnsi="Times New Roman" w:cs="Times New Roman"/>
        </w:rPr>
        <w:t>mAb</w:t>
      </w:r>
      <w:proofErr w:type="spellEnd"/>
      <w:r w:rsidRPr="00E55FD2">
        <w:rPr>
          <w:rFonts w:ascii="Times New Roman" w:hAnsi="Times New Roman" w:cs="Times New Roman"/>
        </w:rPr>
        <w:t xml:space="preserve"> (palivizumab).</w:t>
      </w:r>
      <w:r>
        <w:rPr>
          <w:rFonts w:ascii="Times New Roman" w:hAnsi="Times New Roman" w:cs="Times New Roman"/>
          <w:b/>
          <w:bCs/>
        </w:rPr>
        <w:t xml:space="preserve"> </w:t>
      </w:r>
      <w:r w:rsidRPr="00E55FD2">
        <w:rPr>
          <w:rFonts w:ascii="Times New Roman" w:hAnsi="Times New Roman" w:cs="Times New Roman"/>
          <w:b/>
          <w:bCs/>
        </w:rPr>
        <w:t>(</w:t>
      </w:r>
      <w:r>
        <w:rPr>
          <w:rFonts w:ascii="Times New Roman" w:hAnsi="Times New Roman" w:cs="Times New Roman"/>
          <w:b/>
          <w:bCs/>
        </w:rPr>
        <w:t>c</w:t>
      </w:r>
      <w:r w:rsidRPr="00E55FD2">
        <w:rPr>
          <w:rFonts w:ascii="Times New Roman" w:hAnsi="Times New Roman" w:cs="Times New Roman"/>
          <w:b/>
          <w:bCs/>
        </w:rPr>
        <w:t xml:space="preserve">) </w:t>
      </w:r>
      <w:r w:rsidRPr="00E55FD2">
        <w:rPr>
          <w:rFonts w:ascii="Times New Roman" w:hAnsi="Times New Roman" w:cs="Times New Roman"/>
        </w:rPr>
        <w:t>Same experiment as in (b), but in the presence of mAb2513.</w:t>
      </w:r>
      <w:r>
        <w:rPr>
          <w:rFonts w:ascii="Times New Roman" w:hAnsi="Times New Roman" w:cs="Times New Roman"/>
        </w:rPr>
        <w:t xml:space="preserve"> </w:t>
      </w:r>
      <w:r w:rsidRPr="00E55FD2">
        <w:rPr>
          <w:rFonts w:ascii="Times New Roman" w:hAnsi="Times New Roman" w:cs="Times New Roman"/>
          <w:b/>
          <w:bCs/>
        </w:rPr>
        <w:t>(</w:t>
      </w:r>
      <w:r>
        <w:rPr>
          <w:rFonts w:ascii="Times New Roman" w:hAnsi="Times New Roman" w:cs="Times New Roman"/>
          <w:b/>
          <w:bCs/>
        </w:rPr>
        <w:t>d</w:t>
      </w:r>
      <w:r w:rsidRPr="00E55FD2">
        <w:rPr>
          <w:rFonts w:ascii="Times New Roman" w:hAnsi="Times New Roman" w:cs="Times New Roman"/>
          <w:b/>
          <w:bCs/>
        </w:rPr>
        <w:t xml:space="preserve">) </w:t>
      </w:r>
      <w:r w:rsidRPr="00E55FD2">
        <w:rPr>
          <w:rFonts w:ascii="Times New Roman" w:hAnsi="Times New Roman" w:cs="Times New Roman"/>
        </w:rPr>
        <w:t>Same experiment as in (b), but in the presence of Fab2513</w:t>
      </w:r>
      <w:r w:rsidRPr="00E55FD2">
        <w:rPr>
          <w:rFonts w:ascii="Times New Roman" w:hAnsi="Times New Roman" w:cs="Times New Roman"/>
          <w:b/>
          <w:bCs/>
        </w:rPr>
        <w:t>.</w:t>
      </w:r>
      <w:r w:rsidRPr="00E55FD2">
        <w:rPr>
          <w:rFonts w:ascii="Times New Roman" w:hAnsi="Times New Roman" w:cs="Times New Roman"/>
        </w:rPr>
        <w:t>The red dotted line indicates the threshold set for positive signal. Experiments were repeated with three biological replicates</w:t>
      </w:r>
      <w:r>
        <w:rPr>
          <w:rFonts w:ascii="Times New Roman" w:hAnsi="Times New Roman" w:cs="Times New Roman"/>
        </w:rPr>
        <w:t>.</w:t>
      </w:r>
    </w:p>
    <w:p w14:paraId="2FC37381" w14:textId="77777777" w:rsidR="00932F4A" w:rsidRPr="007A0D86" w:rsidRDefault="00932F4A" w:rsidP="00932F4A">
      <w:pPr>
        <w:spacing w:line="240" w:lineRule="auto"/>
        <w:jc w:val="both"/>
        <w:rPr>
          <w:rFonts w:ascii="Times New Roman" w:hAnsi="Times New Roman" w:cs="Times New Roman"/>
        </w:rPr>
      </w:pPr>
    </w:p>
    <w:p w14:paraId="7832F34D" w14:textId="77777777" w:rsidR="00932F4A" w:rsidRDefault="00932F4A" w:rsidP="00932F4A">
      <w:pPr>
        <w:spacing w:after="0" w:line="276"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3624C96F" wp14:editId="3C507DB8">
            <wp:extent cx="5760720" cy="7395845"/>
            <wp:effectExtent l="0" t="0" r="0" b="0"/>
            <wp:docPr id="174337238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72382" name="Picture 1" descr="A close-up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395845"/>
                    </a:xfrm>
                    <a:prstGeom prst="rect">
                      <a:avLst/>
                    </a:prstGeom>
                  </pic:spPr>
                </pic:pic>
              </a:graphicData>
            </a:graphic>
          </wp:inline>
        </w:drawing>
      </w:r>
    </w:p>
    <w:p w14:paraId="2AAC40B9" w14:textId="77777777" w:rsidR="00880798" w:rsidRPr="007A0D86" w:rsidRDefault="00880798" w:rsidP="00880798">
      <w:pPr>
        <w:spacing w:after="0" w:line="276" w:lineRule="auto"/>
        <w:jc w:val="both"/>
        <w:rPr>
          <w:rFonts w:ascii="Times New Roman" w:hAnsi="Times New Roman" w:cs="Times New Roman"/>
          <w:b/>
          <w:bCs/>
        </w:rPr>
      </w:pPr>
      <w:r w:rsidRPr="007A0D86">
        <w:rPr>
          <w:rFonts w:ascii="Times New Roman" w:hAnsi="Times New Roman" w:cs="Times New Roman"/>
          <w:b/>
          <w:bCs/>
        </w:rPr>
        <w:t xml:space="preserve">Supplementary Figure 6. Cryo-EM data processing of IgLON5–Fab2513 complex structures. (a) </w:t>
      </w:r>
      <w:r w:rsidRPr="007A0D86">
        <w:rPr>
          <w:rFonts w:ascii="Times New Roman" w:hAnsi="Times New Roman" w:cs="Times New Roman"/>
        </w:rPr>
        <w:t xml:space="preserve">Workflow of single-particle analysis and reconstruction of the IgLON5–Fab2513 complex. Particles displaying clear structural features were selected based on 2D class averages. Multiple rounds of 3D classification were performed without symmetry (C1), and classes with similar conformations were combined for subsequent 3D refinement under C1 symmetry. </w:t>
      </w:r>
      <w:r w:rsidRPr="007A0D86">
        <w:rPr>
          <w:rFonts w:ascii="Times New Roman" w:hAnsi="Times New Roman" w:cs="Times New Roman"/>
          <w:b/>
          <w:bCs/>
        </w:rPr>
        <w:t xml:space="preserve">(b–c) </w:t>
      </w:r>
      <w:r w:rsidRPr="007A0D86">
        <w:rPr>
          <w:rFonts w:ascii="Times New Roman" w:hAnsi="Times New Roman" w:cs="Times New Roman"/>
        </w:rPr>
        <w:t>Cryo-EM density maps of the complex shown in grey, including the full reconstruction</w:t>
      </w:r>
      <w:r w:rsidRPr="007A0D86">
        <w:rPr>
          <w:rFonts w:ascii="Times New Roman" w:hAnsi="Times New Roman" w:cs="Times New Roman"/>
          <w:b/>
          <w:bCs/>
        </w:rPr>
        <w:t xml:space="preserve"> (b) </w:t>
      </w:r>
      <w:r w:rsidRPr="007A0D86">
        <w:rPr>
          <w:rFonts w:ascii="Times New Roman" w:hAnsi="Times New Roman" w:cs="Times New Roman"/>
        </w:rPr>
        <w:t>and</w:t>
      </w:r>
      <w:r w:rsidRPr="007A0D86">
        <w:rPr>
          <w:rFonts w:ascii="Times New Roman" w:hAnsi="Times New Roman" w:cs="Times New Roman"/>
          <w:b/>
          <w:bCs/>
        </w:rPr>
        <w:t xml:space="preserve"> </w:t>
      </w:r>
      <w:r w:rsidRPr="007A0D86">
        <w:rPr>
          <w:rFonts w:ascii="Times New Roman" w:hAnsi="Times New Roman" w:cs="Times New Roman"/>
        </w:rPr>
        <w:t>the locally refined map</w:t>
      </w:r>
      <w:r w:rsidRPr="007A0D86">
        <w:rPr>
          <w:rFonts w:ascii="Times New Roman" w:hAnsi="Times New Roman" w:cs="Times New Roman"/>
          <w:b/>
          <w:bCs/>
        </w:rPr>
        <w:t xml:space="preserve"> (c).</w:t>
      </w:r>
    </w:p>
    <w:p w14:paraId="61BC1ED9" w14:textId="77777777" w:rsidR="00932F4A" w:rsidRPr="007A0D86" w:rsidRDefault="00932F4A" w:rsidP="00932F4A">
      <w:pPr>
        <w:spacing w:line="240" w:lineRule="auto"/>
        <w:jc w:val="both"/>
        <w:rPr>
          <w:rFonts w:ascii="Times New Roman" w:hAnsi="Times New Roman" w:cs="Times New Roman"/>
          <w:b/>
          <w:bCs/>
        </w:rPr>
      </w:pPr>
    </w:p>
    <w:p w14:paraId="08F8615F" w14:textId="77777777" w:rsidR="00932F4A" w:rsidRPr="007A0D86" w:rsidRDefault="00932F4A" w:rsidP="00932F4A">
      <w:pPr>
        <w:spacing w:line="240" w:lineRule="auto"/>
        <w:jc w:val="both"/>
        <w:rPr>
          <w:rFonts w:ascii="Times New Roman" w:hAnsi="Times New Roman" w:cs="Times New Roman"/>
          <w:b/>
          <w:bCs/>
        </w:rPr>
      </w:pPr>
      <w:r w:rsidRPr="007A0D86">
        <w:rPr>
          <w:rFonts w:ascii="Times New Roman" w:hAnsi="Times New Roman" w:cs="Times New Roman"/>
          <w:b/>
          <w:bCs/>
          <w:noProof/>
        </w:rPr>
        <w:lastRenderedPageBreak/>
        <w:drawing>
          <wp:inline distT="0" distB="0" distL="0" distR="0" wp14:anchorId="76F3BFE0" wp14:editId="0014F1E2">
            <wp:extent cx="5286375" cy="5248275"/>
            <wp:effectExtent l="0" t="0" r="0" b="0"/>
            <wp:docPr id="632204896"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04896" name="Picture 8" descr="A screenshot of a computer screen&#10;&#10;AI-generated content may be incorrect."/>
                    <pic:cNvPicPr/>
                  </pic:nvPicPr>
                  <pic:blipFill rotWithShape="1">
                    <a:blip r:embed="rId13" cstate="print">
                      <a:extLst>
                        <a:ext uri="{28A0092B-C50C-407E-A947-70E740481C1C}">
                          <a14:useLocalDpi xmlns:a14="http://schemas.microsoft.com/office/drawing/2010/main" val="0"/>
                        </a:ext>
                      </a:extLst>
                    </a:blip>
                    <a:srcRect l="3473" t="1988" r="4762" b="33593"/>
                    <a:stretch>
                      <a:fillRect/>
                    </a:stretch>
                  </pic:blipFill>
                  <pic:spPr bwMode="auto">
                    <a:xfrm>
                      <a:off x="0" y="0"/>
                      <a:ext cx="5286375" cy="5248275"/>
                    </a:xfrm>
                    <a:prstGeom prst="rect">
                      <a:avLst/>
                    </a:prstGeom>
                    <a:ln>
                      <a:noFill/>
                    </a:ln>
                    <a:extLst>
                      <a:ext uri="{53640926-AAD7-44D8-BBD7-CCE9431645EC}">
                        <a14:shadowObscured xmlns:a14="http://schemas.microsoft.com/office/drawing/2010/main"/>
                      </a:ext>
                    </a:extLst>
                  </pic:spPr>
                </pic:pic>
              </a:graphicData>
            </a:graphic>
          </wp:inline>
        </w:drawing>
      </w:r>
    </w:p>
    <w:p w14:paraId="6D4ECBBC" w14:textId="77777777" w:rsidR="00880798" w:rsidRPr="007A0D86" w:rsidRDefault="00880798" w:rsidP="00880798">
      <w:pPr>
        <w:spacing w:after="120" w:line="276" w:lineRule="auto"/>
        <w:jc w:val="both"/>
        <w:rPr>
          <w:rFonts w:ascii="Times New Roman" w:hAnsi="Times New Roman" w:cs="Times New Roman"/>
        </w:rPr>
      </w:pPr>
      <w:r w:rsidRPr="007A0D86">
        <w:rPr>
          <w:rFonts w:ascii="Times New Roman" w:hAnsi="Times New Roman" w:cs="Times New Roman"/>
          <w:b/>
          <w:bCs/>
        </w:rPr>
        <w:t xml:space="preserve">Supplementary Figure 7. Cryo-EM processing and resolution assessment. (a–b) </w:t>
      </w:r>
      <w:r w:rsidRPr="007A0D86">
        <w:rPr>
          <w:rFonts w:ascii="Times New Roman" w:hAnsi="Times New Roman" w:cs="Times New Roman"/>
        </w:rPr>
        <w:t>Fourier shell correlation (FSC) curves and Euler angle distributions of particle images for the global and masked cryo-EM maps, together with local resolution maps of the Fab2513–IgLON5 complex for the full reconstruction</w:t>
      </w:r>
      <w:r w:rsidRPr="007A0D86">
        <w:rPr>
          <w:rFonts w:ascii="Times New Roman" w:hAnsi="Times New Roman" w:cs="Times New Roman"/>
          <w:b/>
          <w:bCs/>
        </w:rPr>
        <w:t xml:space="preserve"> (a) </w:t>
      </w:r>
      <w:r w:rsidRPr="007A0D86">
        <w:rPr>
          <w:rFonts w:ascii="Times New Roman" w:hAnsi="Times New Roman" w:cs="Times New Roman"/>
        </w:rPr>
        <w:t>and locally refined map</w:t>
      </w:r>
      <w:r w:rsidRPr="007A0D86">
        <w:rPr>
          <w:rFonts w:ascii="Times New Roman" w:hAnsi="Times New Roman" w:cs="Times New Roman"/>
          <w:b/>
          <w:bCs/>
        </w:rPr>
        <w:t xml:space="preserve"> (b). </w:t>
      </w:r>
      <w:r w:rsidRPr="007A0D86">
        <w:rPr>
          <w:rFonts w:ascii="Times New Roman" w:hAnsi="Times New Roman" w:cs="Times New Roman"/>
        </w:rPr>
        <w:t xml:space="preserve">The final resolution was estimated using the gold-standard FSC criterion at 0.143. Cryo-EM density maps are </w:t>
      </w:r>
      <w:proofErr w:type="spellStart"/>
      <w:r w:rsidRPr="007A0D86">
        <w:rPr>
          <w:rFonts w:ascii="Times New Roman" w:hAnsi="Times New Roman" w:cs="Times New Roman"/>
        </w:rPr>
        <w:t>colored</w:t>
      </w:r>
      <w:proofErr w:type="spellEnd"/>
      <w:r w:rsidRPr="007A0D86">
        <w:rPr>
          <w:rFonts w:ascii="Times New Roman" w:hAnsi="Times New Roman" w:cs="Times New Roman"/>
        </w:rPr>
        <w:t xml:space="preserve"> according to local resolution as calculated by </w:t>
      </w:r>
      <w:proofErr w:type="spellStart"/>
      <w:r w:rsidRPr="007A0D86">
        <w:rPr>
          <w:rFonts w:ascii="Times New Roman" w:hAnsi="Times New Roman" w:cs="Times New Roman"/>
        </w:rPr>
        <w:t>CryoSPARC</w:t>
      </w:r>
      <w:proofErr w:type="spellEnd"/>
      <w:r w:rsidRPr="007A0D86">
        <w:rPr>
          <w:rFonts w:ascii="Times New Roman" w:hAnsi="Times New Roman" w:cs="Times New Roman"/>
        </w:rPr>
        <w:t>.</w:t>
      </w:r>
    </w:p>
    <w:p w14:paraId="3F21E00C" w14:textId="77777777" w:rsidR="00932F4A" w:rsidRPr="007A0D86" w:rsidRDefault="00932F4A" w:rsidP="00932F4A">
      <w:pPr>
        <w:spacing w:line="240" w:lineRule="auto"/>
        <w:jc w:val="both"/>
        <w:rPr>
          <w:rFonts w:ascii="Times New Roman" w:hAnsi="Times New Roman" w:cs="Times New Roman"/>
        </w:rPr>
      </w:pPr>
    </w:p>
    <w:p w14:paraId="119CF09F" w14:textId="77777777" w:rsidR="00932F4A" w:rsidRPr="007A0D86" w:rsidRDefault="00932F4A" w:rsidP="00932F4A">
      <w:pPr>
        <w:spacing w:line="240" w:lineRule="auto"/>
        <w:jc w:val="both"/>
        <w:rPr>
          <w:rFonts w:ascii="Times New Roman" w:hAnsi="Times New Roman" w:cs="Times New Roman"/>
        </w:rPr>
      </w:pPr>
    </w:p>
    <w:p w14:paraId="4CC7C972" w14:textId="77777777" w:rsidR="00932F4A" w:rsidRPr="007A0D86" w:rsidRDefault="00932F4A" w:rsidP="00932F4A">
      <w:pPr>
        <w:spacing w:line="240" w:lineRule="auto"/>
        <w:jc w:val="both"/>
        <w:rPr>
          <w:rFonts w:ascii="Times New Roman" w:hAnsi="Times New Roman" w:cs="Times New Roman"/>
        </w:rPr>
      </w:pPr>
    </w:p>
    <w:p w14:paraId="2787F168" w14:textId="77777777" w:rsidR="00932F4A" w:rsidRPr="007A0D86" w:rsidRDefault="00932F4A" w:rsidP="00932F4A">
      <w:pPr>
        <w:spacing w:line="240" w:lineRule="auto"/>
        <w:jc w:val="both"/>
        <w:rPr>
          <w:rFonts w:ascii="Times New Roman" w:hAnsi="Times New Roman" w:cs="Times New Roman"/>
        </w:rPr>
      </w:pPr>
    </w:p>
    <w:p w14:paraId="2544F834" w14:textId="77777777" w:rsidR="00932F4A" w:rsidRPr="007A0D86" w:rsidRDefault="00932F4A" w:rsidP="00932F4A">
      <w:pPr>
        <w:spacing w:line="240" w:lineRule="auto"/>
        <w:jc w:val="both"/>
        <w:rPr>
          <w:rFonts w:ascii="Times New Roman" w:hAnsi="Times New Roman" w:cs="Times New Roman"/>
        </w:rPr>
      </w:pPr>
    </w:p>
    <w:p w14:paraId="61F29910" w14:textId="77777777" w:rsidR="00932F4A" w:rsidRPr="007A0D86" w:rsidRDefault="00932F4A" w:rsidP="00932F4A">
      <w:pPr>
        <w:spacing w:after="0" w:line="360" w:lineRule="auto"/>
        <w:jc w:val="both"/>
        <w:rPr>
          <w:rFonts w:ascii="Times New Roman" w:hAnsi="Times New Roman" w:cs="Times New Roman"/>
          <w:b/>
          <w:bCs/>
        </w:rPr>
      </w:pPr>
      <w:r w:rsidRPr="007A0D86">
        <w:rPr>
          <w:rFonts w:ascii="Times New Roman" w:hAnsi="Times New Roman" w:cs="Times New Roman"/>
          <w:b/>
          <w:bCs/>
          <w:noProof/>
        </w:rPr>
        <w:lastRenderedPageBreak/>
        <w:drawing>
          <wp:inline distT="0" distB="0" distL="0" distR="0" wp14:anchorId="3E90282B" wp14:editId="69AEC9A1">
            <wp:extent cx="5790724" cy="1800225"/>
            <wp:effectExtent l="0" t="0" r="0" b="0"/>
            <wp:docPr id="712693889" name="Picture 10"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3889" name="Picture 10" descr="A screenshot of a document&#10;&#10;AI-generated content may be incorrect."/>
                    <pic:cNvPicPr/>
                  </pic:nvPicPr>
                  <pic:blipFill rotWithShape="1">
                    <a:blip r:embed="rId14" cstate="print">
                      <a:extLst>
                        <a:ext uri="{28A0092B-C50C-407E-A947-70E740481C1C}">
                          <a14:useLocalDpi xmlns:a14="http://schemas.microsoft.com/office/drawing/2010/main" val="0"/>
                        </a:ext>
                      </a:extLst>
                    </a:blip>
                    <a:srcRect l="1157" t="1403" r="3108" b="77551"/>
                    <a:stretch>
                      <a:fillRect/>
                    </a:stretch>
                  </pic:blipFill>
                  <pic:spPr bwMode="auto">
                    <a:xfrm>
                      <a:off x="0" y="0"/>
                      <a:ext cx="5800878" cy="1803382"/>
                    </a:xfrm>
                    <a:prstGeom prst="rect">
                      <a:avLst/>
                    </a:prstGeom>
                    <a:ln>
                      <a:noFill/>
                    </a:ln>
                    <a:extLst>
                      <a:ext uri="{53640926-AAD7-44D8-BBD7-CCE9431645EC}">
                        <a14:shadowObscured xmlns:a14="http://schemas.microsoft.com/office/drawing/2010/main"/>
                      </a:ext>
                    </a:extLst>
                  </pic:spPr>
                </pic:pic>
              </a:graphicData>
            </a:graphic>
          </wp:inline>
        </w:drawing>
      </w:r>
    </w:p>
    <w:p w14:paraId="50CE4F3B"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Supplementary Figure 8</w:t>
      </w:r>
      <w:r w:rsidRPr="007A0D86">
        <w:rPr>
          <w:rFonts w:ascii="Times New Roman" w:hAnsi="Times New Roman" w:cs="Times New Roman"/>
        </w:rPr>
        <w:t xml:space="preserve">. </w:t>
      </w:r>
      <w:r w:rsidRPr="007A0D86">
        <w:rPr>
          <w:rFonts w:ascii="Times New Roman" w:hAnsi="Times New Roman" w:cs="Times New Roman"/>
          <w:b/>
          <w:bCs/>
        </w:rPr>
        <w:t xml:space="preserve">Sequence alignment of </w:t>
      </w:r>
      <w:proofErr w:type="spellStart"/>
      <w:r w:rsidRPr="007A0D86">
        <w:rPr>
          <w:rFonts w:ascii="Times New Roman" w:hAnsi="Times New Roman" w:cs="Times New Roman"/>
          <w:b/>
          <w:bCs/>
        </w:rPr>
        <w:t>IgLON</w:t>
      </w:r>
      <w:proofErr w:type="spellEnd"/>
      <w:r w:rsidRPr="007A0D86">
        <w:rPr>
          <w:rFonts w:ascii="Times New Roman" w:hAnsi="Times New Roman" w:cs="Times New Roman"/>
          <w:b/>
          <w:bCs/>
        </w:rPr>
        <w:t xml:space="preserve"> family proteins</w:t>
      </w:r>
      <w:r w:rsidRPr="007A0D86">
        <w:rPr>
          <w:rFonts w:ascii="Times New Roman" w:hAnsi="Times New Roman" w:cs="Times New Roman"/>
        </w:rPr>
        <w:t>. (</w:t>
      </w:r>
      <w:r w:rsidRPr="007A0D86">
        <w:rPr>
          <w:rFonts w:ascii="Times New Roman" w:hAnsi="Times New Roman" w:cs="Times New Roman"/>
          <w:b/>
          <w:bCs/>
        </w:rPr>
        <w:t>a</w:t>
      </w:r>
      <w:r w:rsidRPr="007A0D86">
        <w:rPr>
          <w:rFonts w:ascii="Times New Roman" w:hAnsi="Times New Roman" w:cs="Times New Roman"/>
        </w:rPr>
        <w:t xml:space="preserve">) Protein sequences were aligned using </w:t>
      </w:r>
      <w:proofErr w:type="spellStart"/>
      <w:r w:rsidRPr="007A0D86">
        <w:rPr>
          <w:rFonts w:ascii="Times New Roman" w:hAnsi="Times New Roman" w:cs="Times New Roman"/>
        </w:rPr>
        <w:t>Clustal</w:t>
      </w:r>
      <w:proofErr w:type="spellEnd"/>
      <w:r w:rsidRPr="007A0D86">
        <w:rPr>
          <w:rFonts w:ascii="Times New Roman" w:hAnsi="Times New Roman" w:cs="Times New Roman"/>
        </w:rPr>
        <w:t xml:space="preserve"> Omega. Proteins are ordered according to the </w:t>
      </w:r>
      <w:proofErr w:type="spellStart"/>
      <w:r w:rsidRPr="007A0D86">
        <w:rPr>
          <w:rFonts w:ascii="Times New Roman" w:hAnsi="Times New Roman" w:cs="Times New Roman"/>
        </w:rPr>
        <w:t>Clustal</w:t>
      </w:r>
      <w:proofErr w:type="spellEnd"/>
      <w:r w:rsidRPr="007A0D86">
        <w:rPr>
          <w:rFonts w:ascii="Times New Roman" w:hAnsi="Times New Roman" w:cs="Times New Roman"/>
        </w:rPr>
        <w:t xml:space="preserve"> Omega alignment. Amino acids identical to the reference protein, IgLON5, are highlighted in soft brown. Tick marks indicate every 10 amino acids. The three Ig-like C2-type domains are represented by dashed boxes.</w:t>
      </w:r>
      <w:r>
        <w:rPr>
          <w:rFonts w:ascii="Times New Roman" w:hAnsi="Times New Roman" w:cs="Times New Roman"/>
        </w:rPr>
        <w:t xml:space="preserve"> </w:t>
      </w:r>
      <w:r w:rsidRPr="004D057D">
        <w:rPr>
          <w:rFonts w:ascii="Times New Roman" w:hAnsi="Times New Roman" w:cs="Times New Roman"/>
        </w:rPr>
        <w:t>Top positions indicate alignment-relative numbering</w:t>
      </w:r>
      <w:r>
        <w:rPr>
          <w:rFonts w:ascii="Times New Roman" w:hAnsi="Times New Roman" w:cs="Times New Roman"/>
        </w:rPr>
        <w:t>.</w:t>
      </w:r>
      <w:r w:rsidRPr="007A0D86">
        <w:rPr>
          <w:rFonts w:ascii="Times New Roman" w:hAnsi="Times New Roman" w:cs="Times New Roman"/>
        </w:rPr>
        <w:t xml:space="preserve"> (</w:t>
      </w:r>
      <w:r w:rsidRPr="007A0D86">
        <w:rPr>
          <w:rFonts w:ascii="Times New Roman" w:hAnsi="Times New Roman" w:cs="Times New Roman"/>
          <w:b/>
          <w:bCs/>
        </w:rPr>
        <w:t>b</w:t>
      </w:r>
      <w:r w:rsidRPr="007A0D86">
        <w:rPr>
          <w:rFonts w:ascii="Times New Roman" w:hAnsi="Times New Roman" w:cs="Times New Roman"/>
        </w:rPr>
        <w:t xml:space="preserve">) Alignment of the five </w:t>
      </w:r>
      <w:proofErr w:type="spellStart"/>
      <w:r w:rsidRPr="007A0D86">
        <w:rPr>
          <w:rFonts w:ascii="Times New Roman" w:hAnsi="Times New Roman" w:cs="Times New Roman"/>
        </w:rPr>
        <w:t>IgLON</w:t>
      </w:r>
      <w:proofErr w:type="spellEnd"/>
      <w:r w:rsidRPr="007A0D86">
        <w:rPr>
          <w:rFonts w:ascii="Times New Roman" w:hAnsi="Times New Roman" w:cs="Times New Roman"/>
        </w:rPr>
        <w:t xml:space="preserve"> family members in the Ig-like C2-type 2 domain. Residues conserved across all five proteins are highlighted in soft brown; lighter brown indicates residues conserved across two to four members of the </w:t>
      </w:r>
      <w:proofErr w:type="spellStart"/>
      <w:r w:rsidRPr="007A0D86">
        <w:rPr>
          <w:rFonts w:ascii="Times New Roman" w:hAnsi="Times New Roman" w:cs="Times New Roman"/>
        </w:rPr>
        <w:t>IgLON</w:t>
      </w:r>
      <w:proofErr w:type="spellEnd"/>
      <w:r w:rsidRPr="007A0D86">
        <w:rPr>
          <w:rFonts w:ascii="Times New Roman" w:hAnsi="Times New Roman" w:cs="Times New Roman"/>
        </w:rPr>
        <w:t xml:space="preserve"> family. Residues in contact with the heavy chain of mAb2513 are shown in red and are bolded if they also interact with the light chain.</w:t>
      </w:r>
      <w:r>
        <w:rPr>
          <w:rFonts w:ascii="Times New Roman" w:hAnsi="Times New Roman" w:cs="Times New Roman"/>
        </w:rPr>
        <w:t xml:space="preserve"> </w:t>
      </w:r>
      <w:r w:rsidRPr="004D057D">
        <w:rPr>
          <w:rFonts w:ascii="Times New Roman" w:hAnsi="Times New Roman" w:cs="Times New Roman"/>
        </w:rPr>
        <w:t xml:space="preserve">Top positions indicate </w:t>
      </w:r>
      <w:r>
        <w:rPr>
          <w:rFonts w:ascii="Times New Roman" w:hAnsi="Times New Roman" w:cs="Times New Roman"/>
        </w:rPr>
        <w:t>IgLON5</w:t>
      </w:r>
      <w:r w:rsidRPr="004D057D">
        <w:rPr>
          <w:rFonts w:ascii="Times New Roman" w:hAnsi="Times New Roman" w:cs="Times New Roman"/>
        </w:rPr>
        <w:t>-relative numbering.</w:t>
      </w:r>
    </w:p>
    <w:p w14:paraId="5E58E6BE" w14:textId="77777777" w:rsidR="00932F4A" w:rsidRPr="007A0D86" w:rsidRDefault="00932F4A" w:rsidP="00932F4A">
      <w:pPr>
        <w:spacing w:line="240" w:lineRule="auto"/>
        <w:jc w:val="both"/>
        <w:rPr>
          <w:rFonts w:ascii="Times New Roman" w:hAnsi="Times New Roman" w:cs="Times New Roman"/>
        </w:rPr>
      </w:pPr>
    </w:p>
    <w:p w14:paraId="1398E2BD" w14:textId="77777777" w:rsidR="00932F4A" w:rsidRPr="007A0D86" w:rsidRDefault="00932F4A" w:rsidP="00932F4A">
      <w:pPr>
        <w:spacing w:line="240" w:lineRule="auto"/>
        <w:jc w:val="both"/>
        <w:rPr>
          <w:rFonts w:ascii="Times New Roman" w:hAnsi="Times New Roman" w:cs="Times New Roman"/>
        </w:rPr>
      </w:pPr>
    </w:p>
    <w:p w14:paraId="6B3F2CB9" w14:textId="77777777" w:rsidR="00932F4A" w:rsidRPr="007A0D86" w:rsidRDefault="00932F4A" w:rsidP="00932F4A">
      <w:pPr>
        <w:spacing w:line="240" w:lineRule="auto"/>
        <w:jc w:val="both"/>
        <w:rPr>
          <w:rFonts w:ascii="Times New Roman" w:hAnsi="Times New Roman" w:cs="Times New Roman"/>
        </w:rPr>
      </w:pPr>
    </w:p>
    <w:p w14:paraId="71A39AA8" w14:textId="77777777" w:rsidR="00932F4A" w:rsidRPr="007A0D86" w:rsidRDefault="00932F4A" w:rsidP="00932F4A">
      <w:pPr>
        <w:spacing w:line="240" w:lineRule="auto"/>
        <w:jc w:val="both"/>
        <w:rPr>
          <w:rFonts w:ascii="Times New Roman" w:hAnsi="Times New Roman" w:cs="Times New Roman"/>
        </w:rPr>
      </w:pPr>
    </w:p>
    <w:p w14:paraId="2C711D23" w14:textId="77777777" w:rsidR="00932F4A" w:rsidRPr="007A0D86" w:rsidRDefault="00932F4A" w:rsidP="00932F4A">
      <w:pPr>
        <w:spacing w:line="240" w:lineRule="auto"/>
        <w:jc w:val="both"/>
        <w:rPr>
          <w:rFonts w:ascii="Times New Roman" w:hAnsi="Times New Roman" w:cs="Times New Roman"/>
        </w:rPr>
      </w:pPr>
    </w:p>
    <w:p w14:paraId="0A77962B" w14:textId="77777777" w:rsidR="00932F4A" w:rsidRPr="007A0D86" w:rsidRDefault="00932F4A" w:rsidP="00932F4A">
      <w:pPr>
        <w:spacing w:line="240" w:lineRule="auto"/>
        <w:jc w:val="both"/>
        <w:rPr>
          <w:rFonts w:ascii="Times New Roman" w:hAnsi="Times New Roman" w:cs="Times New Roman"/>
        </w:rPr>
      </w:pPr>
    </w:p>
    <w:p w14:paraId="28C8A9EB" w14:textId="77777777" w:rsidR="00932F4A" w:rsidRPr="007A0D86" w:rsidRDefault="00932F4A" w:rsidP="00932F4A">
      <w:pPr>
        <w:spacing w:line="240" w:lineRule="auto"/>
        <w:jc w:val="both"/>
        <w:rPr>
          <w:rFonts w:ascii="Times New Roman" w:hAnsi="Times New Roman" w:cs="Times New Roman"/>
        </w:rPr>
      </w:pPr>
    </w:p>
    <w:p w14:paraId="352B5BFC" w14:textId="77777777" w:rsidR="00932F4A" w:rsidRPr="007A0D86" w:rsidRDefault="00932F4A" w:rsidP="00932F4A">
      <w:pPr>
        <w:spacing w:line="240" w:lineRule="auto"/>
        <w:jc w:val="both"/>
        <w:rPr>
          <w:rFonts w:ascii="Times New Roman" w:hAnsi="Times New Roman" w:cs="Times New Roman"/>
        </w:rPr>
      </w:pPr>
    </w:p>
    <w:p w14:paraId="5B74B48D" w14:textId="77777777" w:rsidR="00932F4A" w:rsidRPr="007A0D86" w:rsidRDefault="00932F4A" w:rsidP="00932F4A">
      <w:pPr>
        <w:spacing w:line="240" w:lineRule="auto"/>
        <w:jc w:val="both"/>
        <w:rPr>
          <w:rFonts w:ascii="Times New Roman" w:hAnsi="Times New Roman" w:cs="Times New Roman"/>
        </w:rPr>
      </w:pPr>
    </w:p>
    <w:p w14:paraId="273F758B" w14:textId="77777777" w:rsidR="00932F4A" w:rsidRPr="007A0D86" w:rsidRDefault="00932F4A" w:rsidP="00932F4A">
      <w:pPr>
        <w:spacing w:line="240" w:lineRule="auto"/>
        <w:jc w:val="both"/>
        <w:rPr>
          <w:rFonts w:ascii="Times New Roman" w:hAnsi="Times New Roman" w:cs="Times New Roman"/>
        </w:rPr>
      </w:pPr>
    </w:p>
    <w:p w14:paraId="488D13B0" w14:textId="77777777" w:rsidR="00932F4A" w:rsidRPr="007A0D86" w:rsidRDefault="00932F4A" w:rsidP="00932F4A">
      <w:pPr>
        <w:spacing w:line="240" w:lineRule="auto"/>
        <w:jc w:val="both"/>
        <w:rPr>
          <w:rFonts w:ascii="Times New Roman" w:hAnsi="Times New Roman" w:cs="Times New Roman"/>
        </w:rPr>
      </w:pPr>
    </w:p>
    <w:p w14:paraId="673917A2" w14:textId="77777777" w:rsidR="00932F4A" w:rsidRPr="007A0D86" w:rsidRDefault="00932F4A" w:rsidP="00932F4A">
      <w:pPr>
        <w:spacing w:line="240" w:lineRule="auto"/>
        <w:jc w:val="both"/>
        <w:rPr>
          <w:rFonts w:ascii="Times New Roman" w:hAnsi="Times New Roman" w:cs="Times New Roman"/>
        </w:rPr>
      </w:pPr>
    </w:p>
    <w:p w14:paraId="144C93BF" w14:textId="77777777" w:rsidR="00932F4A" w:rsidRPr="007A0D86" w:rsidRDefault="00932F4A" w:rsidP="00932F4A">
      <w:pPr>
        <w:spacing w:line="240" w:lineRule="auto"/>
        <w:jc w:val="both"/>
        <w:rPr>
          <w:rFonts w:ascii="Times New Roman" w:hAnsi="Times New Roman" w:cs="Times New Roman"/>
        </w:rPr>
      </w:pPr>
    </w:p>
    <w:p w14:paraId="58CCBD75" w14:textId="77777777" w:rsidR="00932F4A" w:rsidRPr="007A0D86" w:rsidRDefault="00932F4A" w:rsidP="00932F4A">
      <w:pPr>
        <w:spacing w:line="240" w:lineRule="auto"/>
        <w:jc w:val="both"/>
        <w:rPr>
          <w:rFonts w:ascii="Times New Roman" w:hAnsi="Times New Roman" w:cs="Times New Roman"/>
        </w:rPr>
      </w:pPr>
    </w:p>
    <w:p w14:paraId="418D1EC0" w14:textId="77777777" w:rsidR="00932F4A" w:rsidRPr="007A0D86" w:rsidRDefault="00932F4A" w:rsidP="00932F4A">
      <w:pPr>
        <w:spacing w:line="240" w:lineRule="auto"/>
        <w:jc w:val="both"/>
        <w:rPr>
          <w:rFonts w:ascii="Times New Roman" w:hAnsi="Times New Roman" w:cs="Times New Roman"/>
        </w:rPr>
      </w:pPr>
    </w:p>
    <w:p w14:paraId="5DE17F25" w14:textId="77777777" w:rsidR="00932F4A" w:rsidRPr="007A0D86" w:rsidRDefault="00932F4A" w:rsidP="00932F4A">
      <w:pPr>
        <w:spacing w:line="240" w:lineRule="auto"/>
        <w:jc w:val="both"/>
        <w:rPr>
          <w:rFonts w:ascii="Times New Roman" w:hAnsi="Times New Roman" w:cs="Times New Roman"/>
        </w:rPr>
      </w:pPr>
    </w:p>
    <w:p w14:paraId="2ED78EA7" w14:textId="77777777" w:rsidR="00932F4A" w:rsidRPr="007A0D86" w:rsidRDefault="00932F4A" w:rsidP="00932F4A">
      <w:pPr>
        <w:spacing w:line="240" w:lineRule="auto"/>
        <w:jc w:val="both"/>
        <w:rPr>
          <w:rFonts w:ascii="Times New Roman" w:hAnsi="Times New Roman" w:cs="Times New Roman"/>
        </w:rPr>
      </w:pPr>
    </w:p>
    <w:p w14:paraId="1E8858D6" w14:textId="77777777" w:rsidR="00932F4A" w:rsidRPr="007A0D86" w:rsidRDefault="00932F4A" w:rsidP="00932F4A">
      <w:pPr>
        <w:spacing w:line="240" w:lineRule="auto"/>
        <w:jc w:val="both"/>
        <w:rPr>
          <w:rFonts w:ascii="Times New Roman" w:hAnsi="Times New Roman" w:cs="Times New Roman"/>
        </w:rPr>
      </w:pPr>
    </w:p>
    <w:p w14:paraId="6FC4DE1C" w14:textId="77777777" w:rsidR="00932F4A" w:rsidRDefault="00932F4A" w:rsidP="00932F4A">
      <w:pPr>
        <w:spacing w:line="240" w:lineRule="auto"/>
        <w:jc w:val="both"/>
        <w:rPr>
          <w:rFonts w:ascii="Times New Roman" w:hAnsi="Times New Roman" w:cs="Times New Roman"/>
        </w:rPr>
      </w:pPr>
    </w:p>
    <w:p w14:paraId="6E89C63D" w14:textId="77777777" w:rsidR="00932F4A" w:rsidRDefault="00932F4A" w:rsidP="00932F4A">
      <w:pPr>
        <w:spacing w:line="240" w:lineRule="auto"/>
        <w:jc w:val="both"/>
        <w:rPr>
          <w:rFonts w:ascii="Times New Roman" w:hAnsi="Times New Roman" w:cs="Times New Roman"/>
        </w:rPr>
      </w:pPr>
    </w:p>
    <w:p w14:paraId="36870BEB" w14:textId="77777777" w:rsidR="00932F4A" w:rsidRPr="007A0D86" w:rsidRDefault="00932F4A" w:rsidP="00932F4A">
      <w:pPr>
        <w:spacing w:line="240" w:lineRule="auto"/>
        <w:jc w:val="both"/>
        <w:rPr>
          <w:rFonts w:ascii="Times New Roman" w:hAnsi="Times New Roman" w:cs="Times New Roman"/>
        </w:rPr>
      </w:pPr>
    </w:p>
    <w:p w14:paraId="75E116A7"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proofErr w:type="spellStart"/>
      <w:r w:rsidRPr="007A0D86">
        <w:rPr>
          <w:rFonts w:ascii="Times New Roman" w:hAnsi="Times New Roman" w:cs="Times New Roman"/>
          <w:b/>
          <w:bCs/>
          <w:sz w:val="18"/>
          <w:szCs w:val="18"/>
        </w:rPr>
        <w:t>OPCM</w:t>
      </w:r>
      <w:r>
        <w:rPr>
          <w:rFonts w:ascii="Times New Roman" w:hAnsi="Times New Roman" w:cs="Times New Roman"/>
          <w:b/>
          <w:bCs/>
          <w:sz w:val="18"/>
          <w:szCs w:val="18"/>
        </w:rPr>
        <w:t>L</w:t>
      </w:r>
      <w:r w:rsidRPr="007A0D86">
        <w:rPr>
          <w:rFonts w:ascii="Times New Roman" w:hAnsi="Times New Roman" w:cs="Times New Roman"/>
          <w:b/>
          <w:bCs/>
          <w:sz w:val="18"/>
          <w:szCs w:val="18"/>
        </w:rPr>
        <w:t>ΔC_His</w:t>
      </w:r>
      <w:proofErr w:type="spellEnd"/>
    </w:p>
    <w:p w14:paraId="572EEE2A"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GVCGYLFLPWKCLVVVSLRLLFLVPTGVPVRSGDATFPKAMDNVTVRQGESATLRCTIDDRVTRVAWLNRSTILYAGNDKWSIDPRVIILVNTPTQYSIMIQNVDVYDEGPYTCSVQTDNHPKTSRVHLIVQVPPQIMNISSDITVNEGSSVTLLCLAIGRPEPTVTWRHLSVKEGQGFVSEDEYLEISDIKRDQSGEYECSALNDVAAPDVRKVKITVNYPPYISKAKNTGVSVGQKGILSCEASAVPMAEFQWFKEETRLATGLDGMRIENKGRMSTLTFFNVSEKDYGNYTCVATNKLGNTNASITLYGPGAVIDGVNGSGSSAWSHPQFEKGGGSGGGGSGGSAWSHPQFEKGSGSGSGSGSHHHHHHHH</w:t>
      </w:r>
    </w:p>
    <w:p w14:paraId="3E73B7DF"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proofErr w:type="spellStart"/>
      <w:r w:rsidRPr="007A0D86">
        <w:rPr>
          <w:rFonts w:ascii="Times New Roman" w:hAnsi="Times New Roman" w:cs="Times New Roman"/>
          <w:b/>
          <w:bCs/>
          <w:sz w:val="18"/>
          <w:szCs w:val="18"/>
        </w:rPr>
        <w:t>NTRIΔC_His</w:t>
      </w:r>
      <w:proofErr w:type="spellEnd"/>
    </w:p>
    <w:p w14:paraId="7861AE17"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GVCGYLFLPWKCLVVVSLRLLFLVPTGVPVRSGDATFPKAMDNVTVRQGESATLRCTIDDRVTRVAWLNRSTILYAGNDKWSIDPRVIILVNTPTQYSIMIQNVDVYDEGPYTCSVQTDNHPKTSRVHLIVQVPPQIMNISSDITVNEGSSVTLLCLAIGRPEPTVTWRHLSVKEGQGFVSEDEYLEISDIKRDQSGEYECSALNDVAAPDVRKVKITVNYPPYISKAKNTGVSVGQKGILSCEASAVPMAEFQWFKEETRLATGLDGMRIENKGRMSTLTFFNVSEKDYGNYTCVATNKLGNTNASITLYGPGAVIDGVNGSGSSAWSHPQFEKGGGSGGGGSGGSAWSHPQFEKGSGSGSGSGSHHHHHHHH</w:t>
      </w:r>
    </w:p>
    <w:p w14:paraId="56609E84"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proofErr w:type="spellStart"/>
      <w:r w:rsidRPr="007A0D86">
        <w:rPr>
          <w:rFonts w:ascii="Times New Roman" w:hAnsi="Times New Roman" w:cs="Times New Roman"/>
          <w:b/>
          <w:bCs/>
          <w:sz w:val="18"/>
          <w:szCs w:val="18"/>
        </w:rPr>
        <w:t>LSAMPΔC_His</w:t>
      </w:r>
      <w:proofErr w:type="spellEnd"/>
    </w:p>
    <w:p w14:paraId="53AE1906"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VRRVQPDRKQLPLVLLRLLCLLPTGLPVRSVDFNRGTDNITVRQGDTAILRCVVEDKNSKVAWLNRSGIIFAGHDKWSLDPRVELEKRHSLEYSLRIQKVDVYDEGSYTCSVQTQHEPKTSQVYLIVQVPPKISNISSDVTVNEGSNVTLVCMANGRPEPVITWRHLTPTGREFEGEEEYLEILGITREQSGKYECKAANEVSSADVKQVKVTVNYPPTITESKSNEATTGRQASLKCEASAVPAPDFEWYRDDTRINSANGLEIKSTEGQSSLTVTNVTEEHYGNYTCVAANKLGVTNASLVLFRPGSVRGINGSGSSAWSHPQFEKGGGSGGGGSGGSAWSHPQFEKGSGSGSGSGSHHHHHHHH</w:t>
      </w:r>
    </w:p>
    <w:p w14:paraId="5902EAAC" w14:textId="77777777" w:rsidR="00932F4A" w:rsidRPr="007A0D86" w:rsidRDefault="00932F4A" w:rsidP="00932F4A">
      <w:pPr>
        <w:spacing w:after="0" w:line="240" w:lineRule="auto"/>
        <w:jc w:val="both"/>
        <w:rPr>
          <w:rFonts w:ascii="Times New Roman" w:eastAsia="Times New Roman" w:hAnsi="Times New Roman" w:cs="Times New Roman"/>
          <w:b/>
          <w:bCs/>
          <w:color w:val="000000"/>
          <w:kern w:val="0"/>
          <w:sz w:val="18"/>
          <w:szCs w:val="18"/>
          <w14:ligatures w14:val="none"/>
        </w:rPr>
      </w:pPr>
      <w:r w:rsidRPr="007A0D86">
        <w:rPr>
          <w:rFonts w:ascii="Times New Roman" w:eastAsia="Times New Roman" w:hAnsi="Times New Roman" w:cs="Times New Roman"/>
          <w:b/>
          <w:bCs/>
          <w:color w:val="000000"/>
          <w:kern w:val="0"/>
          <w:sz w:val="18"/>
          <w:szCs w:val="18"/>
          <w14:ligatures w14:val="none"/>
        </w:rPr>
        <w:t>&gt;NEGR1</w:t>
      </w:r>
      <w:r w:rsidRPr="007A0D86">
        <w:rPr>
          <w:rFonts w:ascii="Times New Roman" w:hAnsi="Times New Roman" w:cs="Times New Roman"/>
          <w:b/>
          <w:bCs/>
          <w:sz w:val="18"/>
          <w:szCs w:val="18"/>
        </w:rPr>
        <w:t>ΔC_His</w:t>
      </w:r>
    </w:p>
    <w:p w14:paraId="5FF1AD1D"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DMMLLVQGACCSNQWLAAVLLSLCCLLPSCLPAGQSVDFPWAAVDNMMVRKGDTAVLRCYLEDGASKGAWLNRSSIIFAGGDKWSVDPRVSISTLNKRDYSLQIQNVDVTDDGPYTCSVQTQHTPRTMQVHLTVQVPPKIYDISNDMTVNEGTNVTLTCLATGKPEPSISWRHISPSAKPFENGQYLDIYGITRDQAGEYECSAENDVSFPDVRKVKVVVNFAPTIQEIKSGTVTPGRSGLIRCEGAGVPPPAFEWYKGEKKLFNGQQGIIIQNFSTRSILTVTNVTQEHFGNYTCVAANKLGTTNASLPLNPPSTAQYGITGGSGSSAWSHPQFEKGGGSGGGGSGGSAWSHPQFEKGSGSGSGSGSHHHHHHHH</w:t>
      </w:r>
    </w:p>
    <w:p w14:paraId="558B0933"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&gt;NEGR1FL_Flag</w:t>
      </w:r>
    </w:p>
    <w:p w14:paraId="51ECD74C"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DMMLLVQGACCSNQWLAAVLLSLCCLLPSCLPAGQSVDFPWAAVDNMMVRKGDTAVLRCYLEDGASKGAWLNRSSIIFAGGDKWSVDPRVSISTLNKRDYSLQIQNVDVTDDGPYTCSVQTQHTPRTMQVHLTVQVPPKIYDISNDMTVNEGTNVTLTCLATGKPEPSISWRHISPSAKPFENGQYLDIYGITRDQAGEYECSAENDVSFPDVRKVKVVVNFAPTIQEIKSGTVTPGRSGLIRCEGAGVPPPAFEWYKGEKKLFNGQQGIIIQNFSTRSILTVTNVTQEHFGNYTCVAANKLGTTNASLPLNPPSTAQYGITGSADVLFSCWYLVLTLSSFTSIFYLKNAILQDYKDDDDK</w:t>
      </w:r>
    </w:p>
    <w:p w14:paraId="060C5C6C"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r w:rsidRPr="007A0D86">
        <w:rPr>
          <w:b/>
          <w:bCs/>
        </w:rPr>
        <w:t xml:space="preserve"> </w:t>
      </w:r>
      <w:r w:rsidRPr="007A0D86">
        <w:rPr>
          <w:rFonts w:ascii="Times New Roman" w:hAnsi="Times New Roman" w:cs="Times New Roman"/>
          <w:b/>
          <w:bCs/>
          <w:sz w:val="18"/>
          <w:szCs w:val="18"/>
        </w:rPr>
        <w:t>IgLON5ΔC_His</w:t>
      </w:r>
    </w:p>
    <w:p w14:paraId="23425E99"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PPPAPGARLRLLAAAALAGLAVISRGLLSQSLEFNSPADNYTVCEGDNATLSCFIDEHVTRVAWLNRSNILYAGNDRWTSDPRVRLLINTPEEFSILITEVGLGDEGLYTCSFQTRHQPYTTQVYLIVHVPARIVNISSPVTVNEGGNVNLLCLAVGRPEPTVTWRQLRDGFTSEGEILEISDIQRGQAGEYECVTHNGVNSAPDSRRVLVTVNYPPTITDVTSARTALGRAALLRCEAMAVPPADFQWYKDDRLLSSGTAEGLKVQTERTRSMLLFANVSARHYGNYTCRAANRLGASSASMRLLRPGSLENSALEVLFQGPGGGSHHHHHHHHSAWSHPQFEKGGGSGGGGSGGSAWSHPQFEK</w:t>
      </w:r>
    </w:p>
    <w:p w14:paraId="4433D25F"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r w:rsidRPr="007A0D86">
        <w:rPr>
          <w:b/>
          <w:bCs/>
        </w:rPr>
        <w:t xml:space="preserve"> </w:t>
      </w:r>
      <w:r w:rsidRPr="007A0D86">
        <w:rPr>
          <w:rFonts w:ascii="Times New Roman" w:hAnsi="Times New Roman" w:cs="Times New Roman"/>
          <w:b/>
          <w:bCs/>
          <w:sz w:val="18"/>
          <w:szCs w:val="18"/>
        </w:rPr>
        <w:t xml:space="preserve">IgLON5ΔC_Fc  </w:t>
      </w:r>
    </w:p>
    <w:p w14:paraId="131A6899"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PPPAPGARLRLLAAAALAGLAVISRGLLSQSLEFNSPADNYTVCEGDNATLSCFIDEHVTRVAWLNRSNILYAGNDRWTSDPRVRLLINTPEEFSILITEVGLGDEGLYTCSFQTRHQPYTTQVYLIVHVPARIVNISSPVTVNEGGNVNLLCLAVGRPEPTVTWRQLRDGFTSEGEILEISDIQRGQAGEYECVTHNGVNSAPDSRRVLVTVNYPPTITDVTSARTALGRAALLRCEAMAVPPADFQWYKDDRLLSSGTAEGLKVQTERTRSMLLFANVSARHYGNYTCRAANRLGASSASMRLLRPGSLENSAEPKSCDKTHTCPPCPAPELLGGPSVFLFPPKPKDTLMISRTPEVTCVVVDVSHEDPEVKFNWYVDGVEVHNAKTKPREEQYNSTYRVVSVLTVLHQDWLNGKEYKCKVSNKALPAPIEKTISKAKGQPREPQVYTLPPSREEMTKNQVSLTCLVKGFYPSDIAVEWESNGQPENNYKTTPPVLDSDGSFFLYSKLTVDKSRWQQGNVFSCSVMHEALHNHYTQKSLSLSPGK</w:t>
      </w:r>
    </w:p>
    <w:p w14:paraId="772B6023" w14:textId="77777777" w:rsidR="00932F4A" w:rsidRPr="007A0D86" w:rsidRDefault="00932F4A" w:rsidP="00932F4A">
      <w:pPr>
        <w:spacing w:after="0" w:line="240" w:lineRule="auto"/>
        <w:jc w:val="both"/>
        <w:rPr>
          <w:rFonts w:ascii="Times New Roman" w:hAnsi="Times New Roman" w:cs="Times New Roman"/>
          <w:b/>
          <w:bCs/>
          <w:sz w:val="18"/>
          <w:szCs w:val="18"/>
        </w:rPr>
      </w:pPr>
      <w:r w:rsidRPr="007A0D86">
        <w:rPr>
          <w:rFonts w:ascii="Times New Roman" w:hAnsi="Times New Roman" w:cs="Times New Roman"/>
          <w:b/>
          <w:bCs/>
          <w:sz w:val="18"/>
          <w:szCs w:val="18"/>
        </w:rPr>
        <w:t>&gt;</w:t>
      </w:r>
      <w:r w:rsidRPr="007A0D86">
        <w:rPr>
          <w:b/>
          <w:bCs/>
        </w:rPr>
        <w:t xml:space="preserve"> </w:t>
      </w:r>
      <w:r w:rsidRPr="007A0D86">
        <w:rPr>
          <w:rFonts w:ascii="Times New Roman" w:hAnsi="Times New Roman" w:cs="Times New Roman"/>
          <w:b/>
          <w:bCs/>
          <w:sz w:val="18"/>
          <w:szCs w:val="18"/>
        </w:rPr>
        <w:t>IgLON5FL_Myc</w:t>
      </w:r>
    </w:p>
    <w:p w14:paraId="56142583" w14:textId="77777777" w:rsidR="00932F4A" w:rsidRPr="007A0D86" w:rsidRDefault="00932F4A" w:rsidP="00932F4A">
      <w:pPr>
        <w:spacing w:after="0" w:line="240" w:lineRule="auto"/>
        <w:jc w:val="both"/>
        <w:rPr>
          <w:rFonts w:ascii="Times New Roman" w:hAnsi="Times New Roman" w:cs="Times New Roman"/>
          <w:sz w:val="18"/>
          <w:szCs w:val="18"/>
        </w:rPr>
      </w:pPr>
      <w:r w:rsidRPr="007A0D86">
        <w:rPr>
          <w:rFonts w:ascii="Times New Roman" w:hAnsi="Times New Roman" w:cs="Times New Roman"/>
          <w:sz w:val="18"/>
          <w:szCs w:val="18"/>
        </w:rPr>
        <w:t>MPPPAPGARLRLLAAAALAGLAVISRGLLSQSLEFNSPADNYTVCEGDNATLSCFIDEHVTRVAWLNRSNILYAGNDRWTSDPRVRLLINTPEEFSILITEVGLGDEGLYTCSFQTRHQPYTTQVYLIVHVPARIVNISSPVTVNEGGNVNLLCLAVGRPEPTVTWRQLRDGFTSEGEILEISDIQRGQAGEYECVTHNGVNSAPDSRRVLVTVNYPPTITDVTSARTALGRAALLRCEAMAVPPADFQWYKDDRLLSSGTAEGLKVQTERTRSMLLFANVSARHYGNYTCRAANRLGASSASMRLLRPGSLENSAPRPPGLLALLSALGWLWWRMEQKLISEEDL</w:t>
      </w:r>
    </w:p>
    <w:p w14:paraId="5DEFE3BC" w14:textId="77777777" w:rsidR="00932F4A" w:rsidRPr="007A0D86" w:rsidRDefault="00932F4A" w:rsidP="00932F4A">
      <w:pPr>
        <w:spacing w:after="0" w:line="240" w:lineRule="auto"/>
        <w:jc w:val="both"/>
        <w:rPr>
          <w:rFonts w:ascii="Times New Roman" w:hAnsi="Times New Roman" w:cs="Times New Roman"/>
          <w:b/>
          <w:bCs/>
          <w:sz w:val="18"/>
          <w:szCs w:val="18"/>
        </w:rPr>
      </w:pPr>
    </w:p>
    <w:p w14:paraId="07DBFE4A" w14:textId="77777777" w:rsidR="00880798" w:rsidRPr="007A0D86" w:rsidRDefault="00880798" w:rsidP="00880798">
      <w:pPr>
        <w:spacing w:after="0" w:line="276" w:lineRule="auto"/>
        <w:jc w:val="both"/>
        <w:rPr>
          <w:rFonts w:ascii="Times New Roman" w:hAnsi="Times New Roman" w:cs="Times New Roman"/>
        </w:rPr>
      </w:pPr>
      <w:r w:rsidRPr="007A0D86">
        <w:rPr>
          <w:rFonts w:ascii="Times New Roman" w:hAnsi="Times New Roman" w:cs="Times New Roman"/>
          <w:b/>
          <w:bCs/>
        </w:rPr>
        <w:t>Supplementary Figure 9. Sequences of produced proteins.</w:t>
      </w:r>
      <w:r w:rsidRPr="007A0D86">
        <w:rPr>
          <w:rFonts w:ascii="Times New Roman" w:hAnsi="Times New Roman" w:cs="Times New Roman"/>
        </w:rPr>
        <w:t xml:space="preserve"> </w:t>
      </w:r>
      <w:proofErr w:type="spellStart"/>
      <w:r w:rsidRPr="007A0D86">
        <w:rPr>
          <w:rFonts w:ascii="Times New Roman" w:hAnsi="Times New Roman" w:cs="Times New Roman"/>
        </w:rPr>
        <w:t>ΔC_His</w:t>
      </w:r>
      <w:proofErr w:type="spellEnd"/>
      <w:r w:rsidRPr="007A0D86">
        <w:rPr>
          <w:rFonts w:ascii="Times New Roman" w:hAnsi="Times New Roman" w:cs="Times New Roman"/>
        </w:rPr>
        <w:t xml:space="preserve">: constructs truncated at the ω-site and tagged with a C-terminal His₆ and tandem Strep-tag. FL: full-length constructs bearing either a </w:t>
      </w:r>
      <w:proofErr w:type="spellStart"/>
      <w:r w:rsidRPr="007A0D86">
        <w:rPr>
          <w:rFonts w:ascii="Times New Roman" w:hAnsi="Times New Roman" w:cs="Times New Roman"/>
        </w:rPr>
        <w:t>Myc</w:t>
      </w:r>
      <w:proofErr w:type="spellEnd"/>
      <w:r w:rsidRPr="007A0D86">
        <w:rPr>
          <w:rFonts w:ascii="Times New Roman" w:hAnsi="Times New Roman" w:cs="Times New Roman"/>
        </w:rPr>
        <w:t xml:space="preserve"> or FLAG tag. </w:t>
      </w:r>
      <w:proofErr w:type="spellStart"/>
      <w:r w:rsidRPr="007A0D86">
        <w:rPr>
          <w:rFonts w:ascii="Times New Roman" w:hAnsi="Times New Roman" w:cs="Times New Roman"/>
        </w:rPr>
        <w:t>ΔC_Fc</w:t>
      </w:r>
      <w:proofErr w:type="spellEnd"/>
      <w:r w:rsidRPr="007A0D86">
        <w:rPr>
          <w:rFonts w:ascii="Times New Roman" w:hAnsi="Times New Roman" w:cs="Times New Roman"/>
        </w:rPr>
        <w:t>: constructs truncated at the ω-site and fused to a human IgG1 Fc domain.</w:t>
      </w:r>
    </w:p>
    <w:p w14:paraId="4CEC69EC" w14:textId="77777777" w:rsidR="00932F4A" w:rsidRPr="007A0D86" w:rsidRDefault="00932F4A" w:rsidP="00932F4A">
      <w:pPr>
        <w:spacing w:after="0" w:line="360" w:lineRule="auto"/>
        <w:jc w:val="both"/>
        <w:rPr>
          <w:rFonts w:ascii="Times New Roman" w:hAnsi="Times New Roman" w:cs="Times New Roman"/>
        </w:rPr>
      </w:pPr>
    </w:p>
    <w:p w14:paraId="24A8723B" w14:textId="77777777" w:rsidR="00932F4A" w:rsidRPr="007A0D86" w:rsidRDefault="00932F4A" w:rsidP="00932F4A">
      <w:pPr>
        <w:spacing w:line="240" w:lineRule="auto"/>
        <w:jc w:val="both"/>
        <w:rPr>
          <w:rFonts w:ascii="Times New Roman" w:hAnsi="Times New Roman" w:cs="Times New Roman"/>
        </w:rPr>
      </w:pPr>
    </w:p>
    <w:p w14:paraId="6D32FFB2" w14:textId="77777777" w:rsidR="00932F4A" w:rsidRPr="007A0D86" w:rsidRDefault="00932F4A" w:rsidP="00932F4A">
      <w:pPr>
        <w:spacing w:line="240" w:lineRule="auto"/>
        <w:jc w:val="both"/>
        <w:rPr>
          <w:rFonts w:ascii="Times New Roman" w:hAnsi="Times New Roman" w:cs="Times New Roman"/>
        </w:rPr>
      </w:pPr>
    </w:p>
    <w:p w14:paraId="58884DB1" w14:textId="77777777" w:rsidR="00932F4A" w:rsidRPr="007A0D86" w:rsidRDefault="00932F4A" w:rsidP="00932F4A">
      <w:pPr>
        <w:spacing w:line="240" w:lineRule="auto"/>
        <w:jc w:val="both"/>
        <w:rPr>
          <w:rFonts w:ascii="Times New Roman" w:hAnsi="Times New Roman" w:cs="Times New Roman"/>
        </w:rPr>
      </w:pPr>
    </w:p>
    <w:p w14:paraId="61819BD5" w14:textId="77777777" w:rsidR="006C268E" w:rsidRDefault="006C268E"/>
    <w:sectPr w:rsidR="006C268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F17AE" w14:textId="77777777" w:rsidR="00696CE8" w:rsidRDefault="00696CE8" w:rsidP="00880798">
      <w:pPr>
        <w:spacing w:after="0" w:line="240" w:lineRule="auto"/>
      </w:pPr>
      <w:r>
        <w:separator/>
      </w:r>
    </w:p>
  </w:endnote>
  <w:endnote w:type="continuationSeparator" w:id="0">
    <w:p w14:paraId="577FB36F" w14:textId="77777777" w:rsidR="00696CE8" w:rsidRDefault="00696CE8" w:rsidP="00880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782485"/>
      <w:docPartObj>
        <w:docPartGallery w:val="Page Numbers (Bottom of Page)"/>
        <w:docPartUnique/>
      </w:docPartObj>
    </w:sdtPr>
    <w:sdtEndPr>
      <w:rPr>
        <w:noProof/>
      </w:rPr>
    </w:sdtEndPr>
    <w:sdtContent>
      <w:p w14:paraId="79C5F3BC" w14:textId="24D9F6F4" w:rsidR="00880798" w:rsidRDefault="00880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A5EC75" w14:textId="77777777" w:rsidR="00880798" w:rsidRDefault="00880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A351A" w14:textId="77777777" w:rsidR="00696CE8" w:rsidRDefault="00696CE8" w:rsidP="00880798">
      <w:pPr>
        <w:spacing w:after="0" w:line="240" w:lineRule="auto"/>
      </w:pPr>
      <w:r>
        <w:separator/>
      </w:r>
    </w:p>
  </w:footnote>
  <w:footnote w:type="continuationSeparator" w:id="0">
    <w:p w14:paraId="7FD7DF28" w14:textId="77777777" w:rsidR="00696CE8" w:rsidRDefault="00696CE8" w:rsidP="008807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4A"/>
    <w:rsid w:val="00001FBA"/>
    <w:rsid w:val="00014092"/>
    <w:rsid w:val="0002396A"/>
    <w:rsid w:val="00031719"/>
    <w:rsid w:val="00032720"/>
    <w:rsid w:val="000376D3"/>
    <w:rsid w:val="00037997"/>
    <w:rsid w:val="000414E9"/>
    <w:rsid w:val="00047517"/>
    <w:rsid w:val="00051205"/>
    <w:rsid w:val="00051BB4"/>
    <w:rsid w:val="000605C0"/>
    <w:rsid w:val="00060B88"/>
    <w:rsid w:val="000610FE"/>
    <w:rsid w:val="0007315D"/>
    <w:rsid w:val="00076201"/>
    <w:rsid w:val="0008028E"/>
    <w:rsid w:val="00082AA9"/>
    <w:rsid w:val="000905D3"/>
    <w:rsid w:val="0009185F"/>
    <w:rsid w:val="00096B28"/>
    <w:rsid w:val="000B2CFD"/>
    <w:rsid w:val="000B604C"/>
    <w:rsid w:val="000B689D"/>
    <w:rsid w:val="000C0C9E"/>
    <w:rsid w:val="000C3A49"/>
    <w:rsid w:val="000F0E7D"/>
    <w:rsid w:val="000F1291"/>
    <w:rsid w:val="001019AB"/>
    <w:rsid w:val="00106435"/>
    <w:rsid w:val="00106C9A"/>
    <w:rsid w:val="00110660"/>
    <w:rsid w:val="00117C3E"/>
    <w:rsid w:val="001218E8"/>
    <w:rsid w:val="00125833"/>
    <w:rsid w:val="0014668D"/>
    <w:rsid w:val="0014745F"/>
    <w:rsid w:val="0015319D"/>
    <w:rsid w:val="00155F07"/>
    <w:rsid w:val="00156CB1"/>
    <w:rsid w:val="001609C2"/>
    <w:rsid w:val="001649E8"/>
    <w:rsid w:val="001659B8"/>
    <w:rsid w:val="00167414"/>
    <w:rsid w:val="00173409"/>
    <w:rsid w:val="001769C3"/>
    <w:rsid w:val="00181AEE"/>
    <w:rsid w:val="00181E69"/>
    <w:rsid w:val="00187E1B"/>
    <w:rsid w:val="001934B3"/>
    <w:rsid w:val="001A45A1"/>
    <w:rsid w:val="001A708F"/>
    <w:rsid w:val="001B7D21"/>
    <w:rsid w:val="001D137A"/>
    <w:rsid w:val="001D2355"/>
    <w:rsid w:val="001D5C02"/>
    <w:rsid w:val="001F214D"/>
    <w:rsid w:val="001F3926"/>
    <w:rsid w:val="001F6E8C"/>
    <w:rsid w:val="00200B95"/>
    <w:rsid w:val="00205069"/>
    <w:rsid w:val="002055CC"/>
    <w:rsid w:val="00214A39"/>
    <w:rsid w:val="00217AC0"/>
    <w:rsid w:val="00222F6F"/>
    <w:rsid w:val="0022366B"/>
    <w:rsid w:val="0023541B"/>
    <w:rsid w:val="002443B7"/>
    <w:rsid w:val="00244BB4"/>
    <w:rsid w:val="002460F4"/>
    <w:rsid w:val="00247670"/>
    <w:rsid w:val="0025649B"/>
    <w:rsid w:val="00262151"/>
    <w:rsid w:val="002630FC"/>
    <w:rsid w:val="0026798A"/>
    <w:rsid w:val="0028080F"/>
    <w:rsid w:val="002830A4"/>
    <w:rsid w:val="002833DD"/>
    <w:rsid w:val="00291A40"/>
    <w:rsid w:val="002928A5"/>
    <w:rsid w:val="002A1CC6"/>
    <w:rsid w:val="002A1E38"/>
    <w:rsid w:val="002A43A8"/>
    <w:rsid w:val="002A7977"/>
    <w:rsid w:val="002B530A"/>
    <w:rsid w:val="002C112A"/>
    <w:rsid w:val="002C392C"/>
    <w:rsid w:val="002D54A7"/>
    <w:rsid w:val="002E47A3"/>
    <w:rsid w:val="002F2FCC"/>
    <w:rsid w:val="002F7AF5"/>
    <w:rsid w:val="00311DDF"/>
    <w:rsid w:val="003215E2"/>
    <w:rsid w:val="003273AE"/>
    <w:rsid w:val="00330B6F"/>
    <w:rsid w:val="00333F76"/>
    <w:rsid w:val="003404C0"/>
    <w:rsid w:val="003440A4"/>
    <w:rsid w:val="003453B5"/>
    <w:rsid w:val="00350BBC"/>
    <w:rsid w:val="00351AC8"/>
    <w:rsid w:val="00354D89"/>
    <w:rsid w:val="003603FC"/>
    <w:rsid w:val="003656BC"/>
    <w:rsid w:val="00376849"/>
    <w:rsid w:val="003829FB"/>
    <w:rsid w:val="00385BD8"/>
    <w:rsid w:val="003903AE"/>
    <w:rsid w:val="003A56C9"/>
    <w:rsid w:val="003A746E"/>
    <w:rsid w:val="003B194F"/>
    <w:rsid w:val="003B53AD"/>
    <w:rsid w:val="003B6E49"/>
    <w:rsid w:val="003C142A"/>
    <w:rsid w:val="003C332B"/>
    <w:rsid w:val="003D42EC"/>
    <w:rsid w:val="003E45CE"/>
    <w:rsid w:val="003E719F"/>
    <w:rsid w:val="003F06E2"/>
    <w:rsid w:val="003F1DFE"/>
    <w:rsid w:val="003F2F53"/>
    <w:rsid w:val="003F32BF"/>
    <w:rsid w:val="00400671"/>
    <w:rsid w:val="0040072D"/>
    <w:rsid w:val="00401B9F"/>
    <w:rsid w:val="004033A4"/>
    <w:rsid w:val="004047A6"/>
    <w:rsid w:val="00404E6F"/>
    <w:rsid w:val="0040775B"/>
    <w:rsid w:val="004106FF"/>
    <w:rsid w:val="00415AC3"/>
    <w:rsid w:val="004173C4"/>
    <w:rsid w:val="004174D0"/>
    <w:rsid w:val="00425BC3"/>
    <w:rsid w:val="00430062"/>
    <w:rsid w:val="00431DF1"/>
    <w:rsid w:val="00433262"/>
    <w:rsid w:val="00433C6D"/>
    <w:rsid w:val="00434DF3"/>
    <w:rsid w:val="0044271A"/>
    <w:rsid w:val="00444FA7"/>
    <w:rsid w:val="0044534A"/>
    <w:rsid w:val="00446235"/>
    <w:rsid w:val="00463EC6"/>
    <w:rsid w:val="00466582"/>
    <w:rsid w:val="0047259B"/>
    <w:rsid w:val="00482036"/>
    <w:rsid w:val="004853D3"/>
    <w:rsid w:val="00485C7D"/>
    <w:rsid w:val="00485E9E"/>
    <w:rsid w:val="00492F18"/>
    <w:rsid w:val="004A244B"/>
    <w:rsid w:val="004A3082"/>
    <w:rsid w:val="004A51FD"/>
    <w:rsid w:val="004B21E5"/>
    <w:rsid w:val="004B6358"/>
    <w:rsid w:val="004B7BA0"/>
    <w:rsid w:val="004C0460"/>
    <w:rsid w:val="004C53B3"/>
    <w:rsid w:val="004C6FB2"/>
    <w:rsid w:val="004D035F"/>
    <w:rsid w:val="004D45D6"/>
    <w:rsid w:val="004D5AEC"/>
    <w:rsid w:val="004E2689"/>
    <w:rsid w:val="004E2CA4"/>
    <w:rsid w:val="004E70E5"/>
    <w:rsid w:val="004F5A7B"/>
    <w:rsid w:val="005032E3"/>
    <w:rsid w:val="00503A56"/>
    <w:rsid w:val="00504181"/>
    <w:rsid w:val="00504188"/>
    <w:rsid w:val="00510C9F"/>
    <w:rsid w:val="00523A55"/>
    <w:rsid w:val="005257F7"/>
    <w:rsid w:val="00526F70"/>
    <w:rsid w:val="0053710B"/>
    <w:rsid w:val="005448D2"/>
    <w:rsid w:val="00551DD1"/>
    <w:rsid w:val="00552E20"/>
    <w:rsid w:val="00554B49"/>
    <w:rsid w:val="00561CC5"/>
    <w:rsid w:val="00563B52"/>
    <w:rsid w:val="005650F2"/>
    <w:rsid w:val="00566BF1"/>
    <w:rsid w:val="00582C6E"/>
    <w:rsid w:val="00586647"/>
    <w:rsid w:val="00586EF6"/>
    <w:rsid w:val="00587A49"/>
    <w:rsid w:val="005947F1"/>
    <w:rsid w:val="005954C2"/>
    <w:rsid w:val="005B350A"/>
    <w:rsid w:val="005B458B"/>
    <w:rsid w:val="005C161F"/>
    <w:rsid w:val="005D1778"/>
    <w:rsid w:val="005D49BC"/>
    <w:rsid w:val="005D6910"/>
    <w:rsid w:val="005E5142"/>
    <w:rsid w:val="005E7683"/>
    <w:rsid w:val="005F010A"/>
    <w:rsid w:val="005F3AC1"/>
    <w:rsid w:val="005F580B"/>
    <w:rsid w:val="005F62A5"/>
    <w:rsid w:val="005F766D"/>
    <w:rsid w:val="006034AD"/>
    <w:rsid w:val="00604339"/>
    <w:rsid w:val="0060769B"/>
    <w:rsid w:val="00611118"/>
    <w:rsid w:val="006172F0"/>
    <w:rsid w:val="00617433"/>
    <w:rsid w:val="006217C6"/>
    <w:rsid w:val="0062696E"/>
    <w:rsid w:val="006324C2"/>
    <w:rsid w:val="00634590"/>
    <w:rsid w:val="006400BD"/>
    <w:rsid w:val="00642EE5"/>
    <w:rsid w:val="00647DA0"/>
    <w:rsid w:val="006515A2"/>
    <w:rsid w:val="006538A8"/>
    <w:rsid w:val="0066181A"/>
    <w:rsid w:val="0066381B"/>
    <w:rsid w:val="00664B3A"/>
    <w:rsid w:val="00664F58"/>
    <w:rsid w:val="006667AB"/>
    <w:rsid w:val="00667A01"/>
    <w:rsid w:val="00671891"/>
    <w:rsid w:val="00674A8E"/>
    <w:rsid w:val="00675EE4"/>
    <w:rsid w:val="00676853"/>
    <w:rsid w:val="00680386"/>
    <w:rsid w:val="00680B08"/>
    <w:rsid w:val="00681A9B"/>
    <w:rsid w:val="00694D2C"/>
    <w:rsid w:val="00696CE8"/>
    <w:rsid w:val="006A6C84"/>
    <w:rsid w:val="006B0EF2"/>
    <w:rsid w:val="006B2722"/>
    <w:rsid w:val="006B28C1"/>
    <w:rsid w:val="006C0DCD"/>
    <w:rsid w:val="006C1DAE"/>
    <w:rsid w:val="006C268E"/>
    <w:rsid w:val="006C3FC5"/>
    <w:rsid w:val="006D160F"/>
    <w:rsid w:val="006E2EFF"/>
    <w:rsid w:val="007020FD"/>
    <w:rsid w:val="00715716"/>
    <w:rsid w:val="0071616C"/>
    <w:rsid w:val="00734B1A"/>
    <w:rsid w:val="00740B67"/>
    <w:rsid w:val="00747AFF"/>
    <w:rsid w:val="007746A0"/>
    <w:rsid w:val="00774E87"/>
    <w:rsid w:val="00775099"/>
    <w:rsid w:val="007771F0"/>
    <w:rsid w:val="0078387C"/>
    <w:rsid w:val="00794449"/>
    <w:rsid w:val="00795812"/>
    <w:rsid w:val="00796306"/>
    <w:rsid w:val="007A34CD"/>
    <w:rsid w:val="007A4FBB"/>
    <w:rsid w:val="007A4FD3"/>
    <w:rsid w:val="007A52AE"/>
    <w:rsid w:val="007B075C"/>
    <w:rsid w:val="007B1A14"/>
    <w:rsid w:val="007C17D6"/>
    <w:rsid w:val="007D004C"/>
    <w:rsid w:val="007D63D1"/>
    <w:rsid w:val="007E5152"/>
    <w:rsid w:val="007F0A0A"/>
    <w:rsid w:val="007F3CF9"/>
    <w:rsid w:val="007F6A2A"/>
    <w:rsid w:val="007F7CEF"/>
    <w:rsid w:val="008039B3"/>
    <w:rsid w:val="00805049"/>
    <w:rsid w:val="00811F8C"/>
    <w:rsid w:val="008160AC"/>
    <w:rsid w:val="008165F0"/>
    <w:rsid w:val="00825C96"/>
    <w:rsid w:val="00833D2B"/>
    <w:rsid w:val="00834956"/>
    <w:rsid w:val="00841542"/>
    <w:rsid w:val="008461D6"/>
    <w:rsid w:val="00846D54"/>
    <w:rsid w:val="00853066"/>
    <w:rsid w:val="00854048"/>
    <w:rsid w:val="00860ADA"/>
    <w:rsid w:val="008704C0"/>
    <w:rsid w:val="00871B48"/>
    <w:rsid w:val="00880798"/>
    <w:rsid w:val="00881D50"/>
    <w:rsid w:val="00886B6F"/>
    <w:rsid w:val="00892A1E"/>
    <w:rsid w:val="008B00A5"/>
    <w:rsid w:val="008B2DB5"/>
    <w:rsid w:val="008B34D1"/>
    <w:rsid w:val="008D6E69"/>
    <w:rsid w:val="008E02D5"/>
    <w:rsid w:val="008E4A2F"/>
    <w:rsid w:val="008E6500"/>
    <w:rsid w:val="008F01EB"/>
    <w:rsid w:val="008F354A"/>
    <w:rsid w:val="00910820"/>
    <w:rsid w:val="009120C3"/>
    <w:rsid w:val="00914030"/>
    <w:rsid w:val="00915A2C"/>
    <w:rsid w:val="00926247"/>
    <w:rsid w:val="00932F4A"/>
    <w:rsid w:val="00940DBF"/>
    <w:rsid w:val="009454C5"/>
    <w:rsid w:val="00954310"/>
    <w:rsid w:val="00955242"/>
    <w:rsid w:val="009705BC"/>
    <w:rsid w:val="00970FA3"/>
    <w:rsid w:val="00974EA8"/>
    <w:rsid w:val="009769A3"/>
    <w:rsid w:val="009809D3"/>
    <w:rsid w:val="0098318C"/>
    <w:rsid w:val="00987082"/>
    <w:rsid w:val="00994AD4"/>
    <w:rsid w:val="009951A0"/>
    <w:rsid w:val="009A50AF"/>
    <w:rsid w:val="009A61BF"/>
    <w:rsid w:val="009B4C5A"/>
    <w:rsid w:val="009C53E3"/>
    <w:rsid w:val="009C5ACF"/>
    <w:rsid w:val="009D1B1C"/>
    <w:rsid w:val="009D5B67"/>
    <w:rsid w:val="009E02C8"/>
    <w:rsid w:val="009E1328"/>
    <w:rsid w:val="009E7AD2"/>
    <w:rsid w:val="009F3885"/>
    <w:rsid w:val="00A004A0"/>
    <w:rsid w:val="00A06C4D"/>
    <w:rsid w:val="00A07ECB"/>
    <w:rsid w:val="00A10DAF"/>
    <w:rsid w:val="00A12459"/>
    <w:rsid w:val="00A139B6"/>
    <w:rsid w:val="00A21B63"/>
    <w:rsid w:val="00A21D0E"/>
    <w:rsid w:val="00A21E9F"/>
    <w:rsid w:val="00A235B6"/>
    <w:rsid w:val="00A253AE"/>
    <w:rsid w:val="00A27292"/>
    <w:rsid w:val="00A37E3D"/>
    <w:rsid w:val="00A47EFE"/>
    <w:rsid w:val="00A50F71"/>
    <w:rsid w:val="00A5415A"/>
    <w:rsid w:val="00A55414"/>
    <w:rsid w:val="00A56122"/>
    <w:rsid w:val="00A56867"/>
    <w:rsid w:val="00A5782B"/>
    <w:rsid w:val="00A67118"/>
    <w:rsid w:val="00A716BD"/>
    <w:rsid w:val="00A7404E"/>
    <w:rsid w:val="00A766A7"/>
    <w:rsid w:val="00A77203"/>
    <w:rsid w:val="00A80C6B"/>
    <w:rsid w:val="00A8413D"/>
    <w:rsid w:val="00A921E1"/>
    <w:rsid w:val="00A9455B"/>
    <w:rsid w:val="00A9585B"/>
    <w:rsid w:val="00A9745A"/>
    <w:rsid w:val="00AA2CE8"/>
    <w:rsid w:val="00AA32AC"/>
    <w:rsid w:val="00AA46BF"/>
    <w:rsid w:val="00AA7BC0"/>
    <w:rsid w:val="00AB494D"/>
    <w:rsid w:val="00AB6C88"/>
    <w:rsid w:val="00AC131A"/>
    <w:rsid w:val="00AC26F0"/>
    <w:rsid w:val="00AC3864"/>
    <w:rsid w:val="00AD7AC7"/>
    <w:rsid w:val="00AE5E24"/>
    <w:rsid w:val="00B12277"/>
    <w:rsid w:val="00B12536"/>
    <w:rsid w:val="00B13B3B"/>
    <w:rsid w:val="00B256AC"/>
    <w:rsid w:val="00B3111C"/>
    <w:rsid w:val="00B42DDC"/>
    <w:rsid w:val="00B517CB"/>
    <w:rsid w:val="00B629BB"/>
    <w:rsid w:val="00B66ACC"/>
    <w:rsid w:val="00B679BC"/>
    <w:rsid w:val="00B7225C"/>
    <w:rsid w:val="00B746CF"/>
    <w:rsid w:val="00B754DD"/>
    <w:rsid w:val="00B77E2A"/>
    <w:rsid w:val="00B8280A"/>
    <w:rsid w:val="00BA250F"/>
    <w:rsid w:val="00BA3A22"/>
    <w:rsid w:val="00BB1284"/>
    <w:rsid w:val="00BB2B3E"/>
    <w:rsid w:val="00BC15C9"/>
    <w:rsid w:val="00BC4075"/>
    <w:rsid w:val="00BC6324"/>
    <w:rsid w:val="00BC63B9"/>
    <w:rsid w:val="00BE137E"/>
    <w:rsid w:val="00BE206B"/>
    <w:rsid w:val="00BE3E71"/>
    <w:rsid w:val="00BE5512"/>
    <w:rsid w:val="00BE5766"/>
    <w:rsid w:val="00BF0A0C"/>
    <w:rsid w:val="00BF4B37"/>
    <w:rsid w:val="00BF768A"/>
    <w:rsid w:val="00C111B2"/>
    <w:rsid w:val="00C11323"/>
    <w:rsid w:val="00C11F3A"/>
    <w:rsid w:val="00C20255"/>
    <w:rsid w:val="00C2190A"/>
    <w:rsid w:val="00C24F83"/>
    <w:rsid w:val="00C31127"/>
    <w:rsid w:val="00C418ED"/>
    <w:rsid w:val="00C507FA"/>
    <w:rsid w:val="00C64CD4"/>
    <w:rsid w:val="00C71BFF"/>
    <w:rsid w:val="00C722CB"/>
    <w:rsid w:val="00C76A04"/>
    <w:rsid w:val="00C82BD7"/>
    <w:rsid w:val="00C83C9A"/>
    <w:rsid w:val="00C85C20"/>
    <w:rsid w:val="00C87B1D"/>
    <w:rsid w:val="00C96EB4"/>
    <w:rsid w:val="00CA6BF0"/>
    <w:rsid w:val="00CB4EA8"/>
    <w:rsid w:val="00CC0858"/>
    <w:rsid w:val="00CC1F66"/>
    <w:rsid w:val="00CC7A6B"/>
    <w:rsid w:val="00CD3295"/>
    <w:rsid w:val="00CD5E24"/>
    <w:rsid w:val="00CE65B5"/>
    <w:rsid w:val="00CE72BE"/>
    <w:rsid w:val="00CE76D5"/>
    <w:rsid w:val="00CE7998"/>
    <w:rsid w:val="00CF436A"/>
    <w:rsid w:val="00CF7A91"/>
    <w:rsid w:val="00D05372"/>
    <w:rsid w:val="00D11C36"/>
    <w:rsid w:val="00D162FA"/>
    <w:rsid w:val="00D3014B"/>
    <w:rsid w:val="00D30EC1"/>
    <w:rsid w:val="00D312E7"/>
    <w:rsid w:val="00D35032"/>
    <w:rsid w:val="00D37B92"/>
    <w:rsid w:val="00D40D48"/>
    <w:rsid w:val="00D5454F"/>
    <w:rsid w:val="00D55B48"/>
    <w:rsid w:val="00D607C8"/>
    <w:rsid w:val="00D615C5"/>
    <w:rsid w:val="00D62C02"/>
    <w:rsid w:val="00D62EF1"/>
    <w:rsid w:val="00D67DF8"/>
    <w:rsid w:val="00D70A8D"/>
    <w:rsid w:val="00D72B57"/>
    <w:rsid w:val="00D72BEF"/>
    <w:rsid w:val="00D82020"/>
    <w:rsid w:val="00D837FD"/>
    <w:rsid w:val="00D83C58"/>
    <w:rsid w:val="00D842D4"/>
    <w:rsid w:val="00D85761"/>
    <w:rsid w:val="00D8650B"/>
    <w:rsid w:val="00D93016"/>
    <w:rsid w:val="00D94EDB"/>
    <w:rsid w:val="00D96A3C"/>
    <w:rsid w:val="00DA5E62"/>
    <w:rsid w:val="00DB5CE3"/>
    <w:rsid w:val="00DC7F30"/>
    <w:rsid w:val="00DD406B"/>
    <w:rsid w:val="00DD5D6D"/>
    <w:rsid w:val="00DE1529"/>
    <w:rsid w:val="00DE29AB"/>
    <w:rsid w:val="00DE2D91"/>
    <w:rsid w:val="00DE3A2B"/>
    <w:rsid w:val="00DE52AA"/>
    <w:rsid w:val="00DE58BB"/>
    <w:rsid w:val="00DF4875"/>
    <w:rsid w:val="00E0633D"/>
    <w:rsid w:val="00E067A4"/>
    <w:rsid w:val="00E07624"/>
    <w:rsid w:val="00E13687"/>
    <w:rsid w:val="00E17897"/>
    <w:rsid w:val="00E20925"/>
    <w:rsid w:val="00E21880"/>
    <w:rsid w:val="00E21B8F"/>
    <w:rsid w:val="00E2588D"/>
    <w:rsid w:val="00E26314"/>
    <w:rsid w:val="00E317D5"/>
    <w:rsid w:val="00E32101"/>
    <w:rsid w:val="00E34DD3"/>
    <w:rsid w:val="00E3598E"/>
    <w:rsid w:val="00E426ED"/>
    <w:rsid w:val="00E5164A"/>
    <w:rsid w:val="00E54312"/>
    <w:rsid w:val="00E561A6"/>
    <w:rsid w:val="00E57185"/>
    <w:rsid w:val="00E571C3"/>
    <w:rsid w:val="00E7756B"/>
    <w:rsid w:val="00E81466"/>
    <w:rsid w:val="00E81513"/>
    <w:rsid w:val="00E81BB8"/>
    <w:rsid w:val="00E91905"/>
    <w:rsid w:val="00E94E00"/>
    <w:rsid w:val="00EA1438"/>
    <w:rsid w:val="00EC2358"/>
    <w:rsid w:val="00ED0286"/>
    <w:rsid w:val="00EF0E7D"/>
    <w:rsid w:val="00F01295"/>
    <w:rsid w:val="00F04FAB"/>
    <w:rsid w:val="00F06387"/>
    <w:rsid w:val="00F15DFA"/>
    <w:rsid w:val="00F219FC"/>
    <w:rsid w:val="00F22ED5"/>
    <w:rsid w:val="00F23CF7"/>
    <w:rsid w:val="00F3201B"/>
    <w:rsid w:val="00F345A1"/>
    <w:rsid w:val="00F37FB5"/>
    <w:rsid w:val="00F502DB"/>
    <w:rsid w:val="00F564F9"/>
    <w:rsid w:val="00F62A18"/>
    <w:rsid w:val="00F73861"/>
    <w:rsid w:val="00F76754"/>
    <w:rsid w:val="00F77534"/>
    <w:rsid w:val="00F804E3"/>
    <w:rsid w:val="00F8369B"/>
    <w:rsid w:val="00F958B5"/>
    <w:rsid w:val="00FA3CED"/>
    <w:rsid w:val="00FA71D7"/>
    <w:rsid w:val="00FA725C"/>
    <w:rsid w:val="00FB00A7"/>
    <w:rsid w:val="00FC513C"/>
    <w:rsid w:val="00FD2B79"/>
    <w:rsid w:val="00FE4B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376D6"/>
  <w15:chartTrackingRefBased/>
  <w15:docId w15:val="{E937CBC6-D5F7-4CE9-9875-8D80A3BC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F4A"/>
    <w:rPr>
      <w:lang w:val="en-GB"/>
    </w:rPr>
  </w:style>
  <w:style w:type="paragraph" w:styleId="Heading1">
    <w:name w:val="heading 1"/>
    <w:basedOn w:val="Normal"/>
    <w:next w:val="Normal"/>
    <w:link w:val="Heading1Char"/>
    <w:uiPriority w:val="9"/>
    <w:qFormat/>
    <w:rsid w:val="00932F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32F4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32F4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32F4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2F4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2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F4A"/>
    <w:rPr>
      <w:rFonts w:asciiTheme="majorHAnsi" w:eastAsiaTheme="majorEastAsia" w:hAnsiTheme="majorHAnsi" w:cstheme="majorBidi"/>
      <w:color w:val="2E74B5" w:themeColor="accent1" w:themeShade="BF"/>
      <w:sz w:val="40"/>
      <w:szCs w:val="40"/>
      <w:lang w:val="en-150"/>
    </w:rPr>
  </w:style>
  <w:style w:type="character" w:customStyle="1" w:styleId="Heading2Char">
    <w:name w:val="Heading 2 Char"/>
    <w:basedOn w:val="DefaultParagraphFont"/>
    <w:link w:val="Heading2"/>
    <w:uiPriority w:val="9"/>
    <w:semiHidden/>
    <w:rsid w:val="00932F4A"/>
    <w:rPr>
      <w:rFonts w:asciiTheme="majorHAnsi" w:eastAsiaTheme="majorEastAsia" w:hAnsiTheme="majorHAnsi" w:cstheme="majorBidi"/>
      <w:color w:val="2E74B5" w:themeColor="accent1" w:themeShade="BF"/>
      <w:sz w:val="32"/>
      <w:szCs w:val="32"/>
      <w:lang w:val="en-150"/>
    </w:rPr>
  </w:style>
  <w:style w:type="character" w:customStyle="1" w:styleId="Heading3Char">
    <w:name w:val="Heading 3 Char"/>
    <w:basedOn w:val="DefaultParagraphFont"/>
    <w:link w:val="Heading3"/>
    <w:uiPriority w:val="9"/>
    <w:semiHidden/>
    <w:rsid w:val="00932F4A"/>
    <w:rPr>
      <w:rFonts w:eastAsiaTheme="majorEastAsia" w:cstheme="majorBidi"/>
      <w:color w:val="2E74B5" w:themeColor="accent1" w:themeShade="BF"/>
      <w:sz w:val="28"/>
      <w:szCs w:val="28"/>
      <w:lang w:val="en-150"/>
    </w:rPr>
  </w:style>
  <w:style w:type="character" w:customStyle="1" w:styleId="Heading4Char">
    <w:name w:val="Heading 4 Char"/>
    <w:basedOn w:val="DefaultParagraphFont"/>
    <w:link w:val="Heading4"/>
    <w:uiPriority w:val="9"/>
    <w:semiHidden/>
    <w:rsid w:val="00932F4A"/>
    <w:rPr>
      <w:rFonts w:eastAsiaTheme="majorEastAsia" w:cstheme="majorBidi"/>
      <w:i/>
      <w:iCs/>
      <w:color w:val="2E74B5" w:themeColor="accent1" w:themeShade="BF"/>
      <w:lang w:val="en-150"/>
    </w:rPr>
  </w:style>
  <w:style w:type="character" w:customStyle="1" w:styleId="Heading5Char">
    <w:name w:val="Heading 5 Char"/>
    <w:basedOn w:val="DefaultParagraphFont"/>
    <w:link w:val="Heading5"/>
    <w:uiPriority w:val="9"/>
    <w:semiHidden/>
    <w:rsid w:val="00932F4A"/>
    <w:rPr>
      <w:rFonts w:eastAsiaTheme="majorEastAsia" w:cstheme="majorBidi"/>
      <w:color w:val="2E74B5" w:themeColor="accent1" w:themeShade="BF"/>
      <w:lang w:val="en-150"/>
    </w:rPr>
  </w:style>
  <w:style w:type="character" w:customStyle="1" w:styleId="Heading6Char">
    <w:name w:val="Heading 6 Char"/>
    <w:basedOn w:val="DefaultParagraphFont"/>
    <w:link w:val="Heading6"/>
    <w:uiPriority w:val="9"/>
    <w:semiHidden/>
    <w:rsid w:val="00932F4A"/>
    <w:rPr>
      <w:rFonts w:eastAsiaTheme="majorEastAsia" w:cstheme="majorBidi"/>
      <w:i/>
      <w:iCs/>
      <w:color w:val="595959" w:themeColor="text1" w:themeTint="A6"/>
      <w:lang w:val="en-150"/>
    </w:rPr>
  </w:style>
  <w:style w:type="character" w:customStyle="1" w:styleId="Heading7Char">
    <w:name w:val="Heading 7 Char"/>
    <w:basedOn w:val="DefaultParagraphFont"/>
    <w:link w:val="Heading7"/>
    <w:uiPriority w:val="9"/>
    <w:semiHidden/>
    <w:rsid w:val="00932F4A"/>
    <w:rPr>
      <w:rFonts w:eastAsiaTheme="majorEastAsia" w:cstheme="majorBidi"/>
      <w:color w:val="595959" w:themeColor="text1" w:themeTint="A6"/>
      <w:lang w:val="en-150"/>
    </w:rPr>
  </w:style>
  <w:style w:type="character" w:customStyle="1" w:styleId="Heading8Char">
    <w:name w:val="Heading 8 Char"/>
    <w:basedOn w:val="DefaultParagraphFont"/>
    <w:link w:val="Heading8"/>
    <w:uiPriority w:val="9"/>
    <w:semiHidden/>
    <w:rsid w:val="00932F4A"/>
    <w:rPr>
      <w:rFonts w:eastAsiaTheme="majorEastAsia" w:cstheme="majorBidi"/>
      <w:i/>
      <w:iCs/>
      <w:color w:val="272727" w:themeColor="text1" w:themeTint="D8"/>
      <w:lang w:val="en-150"/>
    </w:rPr>
  </w:style>
  <w:style w:type="character" w:customStyle="1" w:styleId="Heading9Char">
    <w:name w:val="Heading 9 Char"/>
    <w:basedOn w:val="DefaultParagraphFont"/>
    <w:link w:val="Heading9"/>
    <w:uiPriority w:val="9"/>
    <w:semiHidden/>
    <w:rsid w:val="00932F4A"/>
    <w:rPr>
      <w:rFonts w:eastAsiaTheme="majorEastAsia" w:cstheme="majorBidi"/>
      <w:color w:val="272727" w:themeColor="text1" w:themeTint="D8"/>
      <w:lang w:val="en-150"/>
    </w:rPr>
  </w:style>
  <w:style w:type="paragraph" w:styleId="Title">
    <w:name w:val="Title"/>
    <w:basedOn w:val="Normal"/>
    <w:next w:val="Normal"/>
    <w:link w:val="TitleChar"/>
    <w:uiPriority w:val="10"/>
    <w:qFormat/>
    <w:rsid w:val="00932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F4A"/>
    <w:rPr>
      <w:rFonts w:asciiTheme="majorHAnsi" w:eastAsiaTheme="majorEastAsia" w:hAnsiTheme="majorHAnsi" w:cstheme="majorBidi"/>
      <w:spacing w:val="-10"/>
      <w:kern w:val="28"/>
      <w:sz w:val="56"/>
      <w:szCs w:val="56"/>
      <w:lang w:val="en-150"/>
    </w:rPr>
  </w:style>
  <w:style w:type="paragraph" w:styleId="Subtitle">
    <w:name w:val="Subtitle"/>
    <w:basedOn w:val="Normal"/>
    <w:next w:val="Normal"/>
    <w:link w:val="SubtitleChar"/>
    <w:uiPriority w:val="11"/>
    <w:qFormat/>
    <w:rsid w:val="00932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F4A"/>
    <w:rPr>
      <w:rFonts w:eastAsiaTheme="majorEastAsia" w:cstheme="majorBidi"/>
      <w:color w:val="595959" w:themeColor="text1" w:themeTint="A6"/>
      <w:spacing w:val="15"/>
      <w:sz w:val="28"/>
      <w:szCs w:val="28"/>
      <w:lang w:val="en-150"/>
    </w:rPr>
  </w:style>
  <w:style w:type="paragraph" w:styleId="Quote">
    <w:name w:val="Quote"/>
    <w:basedOn w:val="Normal"/>
    <w:next w:val="Normal"/>
    <w:link w:val="QuoteChar"/>
    <w:uiPriority w:val="29"/>
    <w:qFormat/>
    <w:rsid w:val="00932F4A"/>
    <w:pPr>
      <w:spacing w:before="160"/>
      <w:jc w:val="center"/>
    </w:pPr>
    <w:rPr>
      <w:i/>
      <w:iCs/>
      <w:color w:val="404040" w:themeColor="text1" w:themeTint="BF"/>
    </w:rPr>
  </w:style>
  <w:style w:type="character" w:customStyle="1" w:styleId="QuoteChar">
    <w:name w:val="Quote Char"/>
    <w:basedOn w:val="DefaultParagraphFont"/>
    <w:link w:val="Quote"/>
    <w:uiPriority w:val="29"/>
    <w:rsid w:val="00932F4A"/>
    <w:rPr>
      <w:i/>
      <w:iCs/>
      <w:color w:val="404040" w:themeColor="text1" w:themeTint="BF"/>
      <w:lang w:val="en-150"/>
    </w:rPr>
  </w:style>
  <w:style w:type="paragraph" w:styleId="ListParagraph">
    <w:name w:val="List Paragraph"/>
    <w:basedOn w:val="Normal"/>
    <w:uiPriority w:val="34"/>
    <w:qFormat/>
    <w:rsid w:val="00932F4A"/>
    <w:pPr>
      <w:ind w:left="720"/>
      <w:contextualSpacing/>
    </w:pPr>
  </w:style>
  <w:style w:type="character" w:styleId="IntenseEmphasis">
    <w:name w:val="Intense Emphasis"/>
    <w:basedOn w:val="DefaultParagraphFont"/>
    <w:uiPriority w:val="21"/>
    <w:qFormat/>
    <w:rsid w:val="00932F4A"/>
    <w:rPr>
      <w:i/>
      <w:iCs/>
      <w:color w:val="2E74B5" w:themeColor="accent1" w:themeShade="BF"/>
    </w:rPr>
  </w:style>
  <w:style w:type="paragraph" w:styleId="IntenseQuote">
    <w:name w:val="Intense Quote"/>
    <w:basedOn w:val="Normal"/>
    <w:next w:val="Normal"/>
    <w:link w:val="IntenseQuoteChar"/>
    <w:uiPriority w:val="30"/>
    <w:qFormat/>
    <w:rsid w:val="00932F4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32F4A"/>
    <w:rPr>
      <w:i/>
      <w:iCs/>
      <w:color w:val="2E74B5" w:themeColor="accent1" w:themeShade="BF"/>
      <w:lang w:val="en-150"/>
    </w:rPr>
  </w:style>
  <w:style w:type="character" w:styleId="IntenseReference">
    <w:name w:val="Intense Reference"/>
    <w:basedOn w:val="DefaultParagraphFont"/>
    <w:uiPriority w:val="32"/>
    <w:qFormat/>
    <w:rsid w:val="00932F4A"/>
    <w:rPr>
      <w:b/>
      <w:bCs/>
      <w:smallCaps/>
      <w:color w:val="2E74B5" w:themeColor="accent1" w:themeShade="BF"/>
      <w:spacing w:val="5"/>
    </w:rPr>
  </w:style>
  <w:style w:type="character" w:styleId="Hyperlink">
    <w:name w:val="Hyperlink"/>
    <w:basedOn w:val="DefaultParagraphFont"/>
    <w:uiPriority w:val="99"/>
    <w:unhideWhenUsed/>
    <w:rsid w:val="00932F4A"/>
    <w:rPr>
      <w:color w:val="0563C1" w:themeColor="hyperlink"/>
      <w:u w:val="single"/>
    </w:rPr>
  </w:style>
  <w:style w:type="paragraph" w:styleId="Header">
    <w:name w:val="header"/>
    <w:basedOn w:val="Normal"/>
    <w:link w:val="HeaderChar"/>
    <w:uiPriority w:val="99"/>
    <w:unhideWhenUsed/>
    <w:rsid w:val="008807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0798"/>
    <w:rPr>
      <w:lang w:val="en-GB"/>
    </w:rPr>
  </w:style>
  <w:style w:type="paragraph" w:styleId="Footer">
    <w:name w:val="footer"/>
    <w:basedOn w:val="Normal"/>
    <w:link w:val="FooterChar"/>
    <w:uiPriority w:val="99"/>
    <w:unhideWhenUsed/>
    <w:rsid w:val="008807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079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aurent.perez@chuv.ch"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1377</Words>
  <Characters>7854</Characters>
  <Application>Microsoft Office Word</Application>
  <DocSecurity>0</DocSecurity>
  <Lines>65</Lines>
  <Paragraphs>18</Paragraphs>
  <ScaleCrop>false</ScaleCrop>
  <Company>Centre Hospitalier Universitaire Vaudois</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Laurent</dc:creator>
  <cp:keywords/>
  <dc:description/>
  <cp:lastModifiedBy>Perez Laurent</cp:lastModifiedBy>
  <cp:revision>3</cp:revision>
  <dcterms:created xsi:type="dcterms:W3CDTF">2026-04-14T14:54:00Z</dcterms:created>
  <dcterms:modified xsi:type="dcterms:W3CDTF">2026-04-15T08:05:00Z</dcterms:modified>
</cp:coreProperties>
</file>