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intelligence2.xml" ContentType="application/vnd.ms-office.intelligence2+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7097C83E" wp14:paraId="6E6B5D69" wp14:textId="2E180F0F">
      <w:pPr>
        <w:pStyle w:val="Normal"/>
        <w:spacing w:before="240" w:beforeAutospacing="off" w:after="120" w:afterAutospacing="off" w:line="279" w:lineRule="auto"/>
        <w:ind w:left="0" w:right="0"/>
        <w:jc w:val="both"/>
        <w:rPr>
          <w:rFonts w:ascii="Times New Roman" w:hAnsi="Times New Roman" w:eastAsia="Times New Roman" w:cs="Times New Roman"/>
          <w:noProof w:val="0"/>
          <w:sz w:val="24"/>
          <w:szCs w:val="24"/>
          <w:lang w:val="en-GB"/>
        </w:rPr>
      </w:pPr>
      <w:r w:rsidRPr="77FD84A9" w:rsidR="277953C8">
        <w:rPr>
          <w:rFonts w:ascii="Times New Roman" w:hAnsi="Times New Roman" w:eastAsia="Times New Roman" w:cs="" w:asciiTheme="minorAscii" w:hAnsiTheme="minorAscii" w:eastAsiaTheme="minorAscii" w:cstheme="minorBidi"/>
          <w:b w:val="1"/>
          <w:bCs w:val="1"/>
          <w:i w:val="0"/>
          <w:iCs w:val="0"/>
          <w:caps w:val="0"/>
          <w:smallCaps w:val="0"/>
          <w:color w:val="000000" w:themeColor="text1" w:themeTint="FF" w:themeShade="FF"/>
          <w:sz w:val="24"/>
          <w:szCs w:val="24"/>
        </w:rPr>
        <w:t xml:space="preserve">Development and validation of MIGRAGILE: a brief digital patient-reported outcome measure to </w:t>
      </w:r>
      <w:r w:rsidRPr="77FD84A9" w:rsidR="277953C8">
        <w:rPr>
          <w:rFonts w:ascii="Times New Roman" w:hAnsi="Times New Roman" w:eastAsia="Times New Roman" w:cs="" w:asciiTheme="minorAscii" w:hAnsiTheme="minorAscii" w:eastAsiaTheme="minorAscii" w:cstheme="minorBidi"/>
          <w:b w:val="1"/>
          <w:bCs w:val="1"/>
          <w:i w:val="0"/>
          <w:iCs w:val="0"/>
          <w:caps w:val="0"/>
          <w:smallCaps w:val="0"/>
          <w:color w:val="000000" w:themeColor="text1" w:themeTint="FF" w:themeShade="FF"/>
          <w:sz w:val="24"/>
          <w:szCs w:val="24"/>
        </w:rPr>
        <w:t>identify</w:t>
      </w:r>
      <w:r w:rsidRPr="77FD84A9" w:rsidR="277953C8">
        <w:rPr>
          <w:rFonts w:ascii="Times New Roman" w:hAnsi="Times New Roman" w:eastAsia="Times New Roman" w:cs="" w:asciiTheme="minorAscii" w:hAnsiTheme="minorAscii" w:eastAsiaTheme="minorAscii" w:cstheme="minorBidi"/>
          <w:b w:val="1"/>
          <w:bCs w:val="1"/>
          <w:i w:val="0"/>
          <w:iCs w:val="0"/>
          <w:caps w:val="0"/>
          <w:smallCaps w:val="0"/>
          <w:color w:val="000000" w:themeColor="text1" w:themeTint="FF" w:themeShade="FF"/>
          <w:sz w:val="24"/>
          <w:szCs w:val="24"/>
        </w:rPr>
        <w:t xml:space="preserve"> disabling migraine in primary care and support referral to specialised care.</w:t>
      </w:r>
    </w:p>
    <w:p xmlns:wp14="http://schemas.microsoft.com/office/word/2010/wordml" w:rsidP="77FD84A9" wp14:paraId="7524CA8C" wp14:textId="4D6ECD8C">
      <w:pPr>
        <w:pStyle w:val="Normal"/>
        <w:suppressLineNumbers w:val="0"/>
        <w:bidi w:val="0"/>
        <w:spacing w:before="240" w:beforeAutospacing="off" w:after="120" w:afterAutospacing="off" w:line="279" w:lineRule="auto"/>
        <w:ind w:left="0" w:righ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p>
    <w:p xmlns:wp14="http://schemas.microsoft.com/office/word/2010/wordml" w:rsidP="73ADADFC" wp14:paraId="4781F57B" wp14:textId="76054802">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1"/>
          <w:bCs w:val="1"/>
          <w:noProof w:val="0"/>
          <w:sz w:val="24"/>
          <w:szCs w:val="24"/>
          <w:lang w:val="en-US"/>
        </w:rPr>
      </w:pPr>
      <w:r w:rsidRPr="77FD84A9" w:rsidR="7112EF8A">
        <w:rPr>
          <w:rFonts w:ascii="Times New Roman" w:hAnsi="Times New Roman" w:eastAsia="Times New Roman" w:cs="Times New Roman"/>
          <w:b w:val="1"/>
          <w:bCs w:val="1"/>
          <w:sz w:val="24"/>
          <w:szCs w:val="24"/>
        </w:rPr>
        <w:t>Supplementary Material Index</w:t>
      </w:r>
    </w:p>
    <w:p xmlns:wp14="http://schemas.microsoft.com/office/word/2010/wordml" w:rsidP="77FD84A9" wp14:paraId="28995B0B" wp14:textId="7B98A341">
      <w:pPr>
        <w:pStyle w:val="Normal"/>
        <w:suppressLineNumbers w:val="0"/>
        <w:bidi w:val="0"/>
        <w:spacing w:before="240" w:beforeAutospacing="off" w:after="120" w:afterAutospacing="off" w:line="279" w:lineRule="auto"/>
        <w:ind w:left="0" w:righ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pPr>
      <w:r w:rsidRPr="77FD84A9" w:rsidR="7112EF8A">
        <w:rPr>
          <w:rFonts w:ascii="Times New Roman" w:hAnsi="Times New Roman" w:eastAsia="Times New Roman" w:cs="Times New Roman"/>
          <w:b w:val="0"/>
          <w:bCs w:val="0"/>
          <w:i w:val="0"/>
          <w:iCs w:val="0"/>
          <w:caps w:val="0"/>
          <w:smallCaps w:val="0"/>
          <w:color w:val="000000" w:themeColor="text1" w:themeTint="FF" w:themeShade="FF"/>
          <w:sz w:val="24"/>
          <w:szCs w:val="24"/>
        </w:rPr>
        <w:t>Supplementary Files</w:t>
      </w:r>
      <w:r w:rsidRPr="77FD84A9" w:rsidR="24F343CC">
        <w:rPr>
          <w:rFonts w:ascii="Times New Roman" w:hAnsi="Times New Roman" w:eastAsia="Times New Roman" w:cs="Times New Roman"/>
          <w:b w:val="0"/>
          <w:bCs w:val="0"/>
          <w:i w:val="0"/>
          <w:iCs w:val="0"/>
          <w:caps w:val="0"/>
          <w:smallCaps w:val="0"/>
          <w:color w:val="000000" w:themeColor="text1" w:themeTint="FF" w:themeShade="FF"/>
          <w:sz w:val="24"/>
          <w:szCs w:val="24"/>
        </w:rPr>
        <w:t>:</w:t>
      </w:r>
    </w:p>
    <w:p xmlns:wp14="http://schemas.microsoft.com/office/word/2010/wordml" w:rsidP="77FD84A9" wp14:paraId="24FFC7C2" wp14:textId="66041803">
      <w:pPr>
        <w:jc w:val="both"/>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3E04226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Supplementary File S1. MIGRAGILE Questionnaire (English version)</w:t>
      </w:r>
    </w:p>
    <w:p xmlns:wp14="http://schemas.microsoft.com/office/word/2010/wordml" w:rsidP="77FD84A9" wp14:paraId="0FAF5903" wp14:textId="18B7F29F">
      <w:pPr>
        <w:jc w:val="both"/>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3E04226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Supplementary File S2. MIGRAGILE Questionnaire (Spanish version, Spain)</w:t>
      </w:r>
    </w:p>
    <w:p w:rsidR="3E04226D" w:rsidP="77FD84A9" w:rsidRDefault="3E04226D" w14:paraId="6476CC88" w14:textId="1ADE3CA7">
      <w:pPr>
        <w:jc w:val="both"/>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3E04226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Supplementary File S3. Completed COSMIN Reporting Guideline checklist (August 2021)</w:t>
      </w:r>
    </w:p>
    <w:p w:rsidR="77FD84A9" w:rsidP="77FD84A9" w:rsidRDefault="77FD84A9" w14:paraId="4D38AFBD" w14:textId="1D8CDBD3">
      <w:pPr>
        <w:jc w:val="both"/>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pPr>
    </w:p>
    <w:p xmlns:wp14="http://schemas.microsoft.com/office/word/2010/wordml" w:rsidP="77FD84A9" wp14:paraId="5E377A39" wp14:textId="5AFFEB78">
      <w:pPr>
        <w:pStyle w:val="Normal"/>
        <w:suppressLineNumbers w:val="0"/>
        <w:bidi w:val="0"/>
        <w:spacing w:before="240" w:beforeAutospacing="off" w:after="120" w:afterAutospacing="off" w:line="279" w:lineRule="auto"/>
        <w:ind w:left="0" w:righ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pPr>
      <w:r w:rsidRPr="77FD84A9" w:rsidR="7112EF8A">
        <w:rPr>
          <w:rFonts w:ascii="Times New Roman" w:hAnsi="Times New Roman" w:eastAsia="Times New Roman" w:cs="Times New Roman"/>
          <w:b w:val="0"/>
          <w:bCs w:val="0"/>
          <w:i w:val="0"/>
          <w:iCs w:val="0"/>
          <w:caps w:val="0"/>
          <w:smallCaps w:val="0"/>
          <w:color w:val="000000" w:themeColor="text1" w:themeTint="FF" w:themeShade="FF"/>
          <w:sz w:val="24"/>
          <w:szCs w:val="24"/>
        </w:rPr>
        <w:t>Supplementary Tables</w:t>
      </w:r>
      <w:r w:rsidRPr="77FD84A9" w:rsidR="30DBD07C">
        <w:rPr>
          <w:rFonts w:ascii="Times New Roman" w:hAnsi="Times New Roman" w:eastAsia="Times New Roman" w:cs="Times New Roman"/>
          <w:b w:val="0"/>
          <w:bCs w:val="0"/>
          <w:i w:val="0"/>
          <w:iCs w:val="0"/>
          <w:caps w:val="0"/>
          <w:smallCaps w:val="0"/>
          <w:color w:val="000000" w:themeColor="text1" w:themeTint="FF" w:themeShade="FF"/>
          <w:sz w:val="24"/>
          <w:szCs w:val="24"/>
        </w:rPr>
        <w:t>:</w:t>
      </w:r>
    </w:p>
    <w:p xmlns:wp14="http://schemas.microsoft.com/office/word/2010/wordml" w:rsidP="77FD84A9" wp14:paraId="5FD56C08" wp14:textId="25B6802D">
      <w:pPr>
        <w:pStyle w:val="Normal"/>
        <w:suppressLineNumbers w:val="0"/>
        <w:bidi w:val="0"/>
        <w:spacing w:before="0" w:beforeAutospacing="off" w:after="160" w:afterAutospacing="off" w:line="279" w:lineRule="auto"/>
        <w:ind w:left="0" w:right="0"/>
        <w:jc w:val="both"/>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3E04226D">
        <w:rPr>
          <w:rFonts w:ascii="Cambria" w:hAnsi="Cambria" w:eastAsia="Cambria" w:cs="Cambria"/>
          <w:b w:val="0"/>
          <w:bCs w:val="0"/>
          <w:i w:val="0"/>
          <w:iCs w:val="0"/>
          <w:caps w:val="0"/>
          <w:smallCaps w:val="0"/>
          <w:color w:val="000000" w:themeColor="text1" w:themeTint="FF" w:themeShade="FF"/>
          <w:sz w:val="22"/>
          <w:szCs w:val="22"/>
        </w:rPr>
        <w:t xml:space="preserve">• </w:t>
      </w:r>
      <w:r w:rsidRPr="77FD84A9" w:rsidR="3E04226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Supplementary Table S1. MIGRAGILE items, domains, response options, and variable type (technical description)</w:t>
      </w:r>
    </w:p>
    <w:p xmlns:wp14="http://schemas.microsoft.com/office/word/2010/wordml" w:rsidP="77FD84A9" wp14:paraId="615615B1" wp14:textId="7C8B0C50">
      <w:pPr>
        <w:pStyle w:val="Normal"/>
        <w:suppressLineNumbers w:val="0"/>
        <w:bidi w:val="0"/>
        <w:spacing w:before="0" w:beforeAutospacing="off" w:after="160" w:afterAutospacing="off" w:line="279" w:lineRule="auto"/>
        <w:ind w:left="0" w:right="0"/>
        <w:jc w:val="both"/>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3E04226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xml:space="preserve">• Supplementary Table S2. Item-level test–retest reliability of MIGRAGILE (weighted Cohen’s κ; </w:t>
      </w:r>
      <w:r w:rsidRPr="77FD84A9" w:rsidR="3E04226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ICC</w:t>
      </w:r>
      <w:r w:rsidRPr="77FD84A9" w:rsidR="6FF1936C">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xml:space="preserve"> </w:t>
      </w:r>
      <w:r w:rsidRPr="77FD84A9" w:rsidR="3E04226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w:t>
      </w:r>
      <w:r w:rsidRPr="77FD84A9" w:rsidR="3E04226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2,1) for numeric items)</w:t>
      </w:r>
    </w:p>
    <w:p xmlns:wp14="http://schemas.microsoft.com/office/word/2010/wordml" w:rsidP="77FD84A9" wp14:paraId="188C9B98" wp14:textId="5DD339B0">
      <w:pPr>
        <w:pStyle w:val="Normal"/>
        <w:suppressLineNumbers w:val="0"/>
        <w:bidi w:val="0"/>
        <w:spacing w:before="0" w:beforeAutospacing="off" w:after="160" w:afterAutospacing="off" w:line="279" w:lineRule="auto"/>
        <w:ind w:left="0" w:right="0"/>
        <w:jc w:val="both"/>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3E04226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Supplementary Table S3. Pairwise inter-observer agreement for “Reason for consultation” (weighted Cohen’s κ matrix)</w:t>
      </w:r>
    </w:p>
    <w:p xmlns:wp14="http://schemas.microsoft.com/office/word/2010/wordml" w:rsidP="77FD84A9" wp14:paraId="26C090A4" wp14:textId="0DE89CFF">
      <w:pPr>
        <w:pStyle w:val="Normal"/>
        <w:suppressLineNumbers w:val="0"/>
        <w:bidi w:val="0"/>
        <w:spacing w:before="0" w:beforeAutospacing="off" w:after="160" w:afterAutospacing="off" w:line="279" w:lineRule="auto"/>
        <w:ind w:left="0" w:right="0"/>
        <w:jc w:val="both"/>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3E04226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Supplementary Table S4. Inter-observer agreement for referral categories (Fleiss’ κ by category, with Z and p-values)</w:t>
      </w:r>
    </w:p>
    <w:p xmlns:wp14="http://schemas.microsoft.com/office/word/2010/wordml" w:rsidP="77FD84A9" wp14:paraId="67FD3FFC" wp14:textId="2D1E8760">
      <w:pPr>
        <w:pStyle w:val="Normal"/>
        <w:suppressLineNumbers w:val="0"/>
        <w:bidi w:val="0"/>
        <w:spacing w:before="0" w:beforeAutospacing="off" w:after="160" w:afterAutospacing="off" w:line="279" w:lineRule="auto"/>
        <w:ind w:left="0" w:right="0"/>
        <w:jc w:val="both"/>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3E04226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Supplementary Table S5a. Quantitative comparison of self-administered migraine tools and MIGRAGILE (2023–2025)</w:t>
      </w:r>
    </w:p>
    <w:p xmlns:wp14="http://schemas.microsoft.com/office/word/2010/wordml" w:rsidP="77FD84A9" wp14:paraId="4A94C545" wp14:textId="69E780BA">
      <w:pPr>
        <w:pStyle w:val="Normal"/>
        <w:suppressLineNumbers w:val="0"/>
        <w:bidi w:val="0"/>
        <w:spacing w:before="0" w:beforeAutospacing="off" w:after="160" w:afterAutospacing="off" w:line="279" w:lineRule="auto"/>
        <w:ind w:left="0" w:right="0"/>
        <w:jc w:val="both"/>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3E04226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Supplementary Table S5b. Qualitative comparison: key features and limitations (2023–2025)</w:t>
      </w:r>
    </w:p>
    <w:p w:rsidR="77FD84A9" w:rsidP="77FD84A9" w:rsidRDefault="77FD84A9" w14:paraId="083E8660" w14:textId="069B9A71">
      <w:pPr>
        <w:pStyle w:val="Normal"/>
        <w:suppressLineNumbers w:val="0"/>
        <w:bidi w:val="0"/>
        <w:spacing w:before="0" w:beforeAutospacing="off" w:after="160" w:afterAutospacing="off" w:line="279" w:lineRule="auto"/>
        <w:ind w:left="0" w:right="0"/>
        <w:jc w:val="both"/>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pPr>
    </w:p>
    <w:p xmlns:wp14="http://schemas.microsoft.com/office/word/2010/wordml" w:rsidP="77FD84A9" wp14:paraId="6C433EFE" wp14:textId="6D57B0F2">
      <w:pPr>
        <w:pStyle w:val="Normal"/>
        <w:suppressLineNumbers w:val="0"/>
        <w:bidi w:val="0"/>
        <w:spacing w:before="240" w:beforeAutospacing="off" w:after="120" w:afterAutospacing="off" w:line="279" w:lineRule="auto"/>
        <w:ind w:left="0" w:right="0"/>
        <w:jc w:val="both"/>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s-ES"/>
        </w:rPr>
      </w:pPr>
      <w:r w:rsidRPr="77FD84A9" w:rsidR="786ACBFF">
        <w:rPr>
          <w:rFonts w:ascii="Times New Roman" w:hAnsi="Times New Roman" w:eastAsia="Times New Roman" w:cs="Times New Roman"/>
          <w:b w:val="0"/>
          <w:bCs w:val="0"/>
          <w:i w:val="0"/>
          <w:iCs w:val="0"/>
          <w:caps w:val="0"/>
          <w:smallCaps w:val="0"/>
          <w:color w:val="000000" w:themeColor="text1" w:themeTint="FF" w:themeShade="FF"/>
          <w:sz w:val="24"/>
          <w:szCs w:val="24"/>
        </w:rPr>
        <w:t>Supplementary Figures:</w:t>
      </w:r>
    </w:p>
    <w:p xmlns:wp14="http://schemas.microsoft.com/office/word/2010/wordml" w:rsidP="404F88AD" wp14:paraId="6347B6C1" wp14:textId="359C5BBF">
      <w:pPr>
        <w:pStyle w:val="ListParagraph"/>
        <w:numPr>
          <w:ilvl w:val="0"/>
          <w:numId w:val="1"/>
        </w:numPr>
        <w:ind w:left="180" w:hanging="180"/>
        <w:jc w:val="both"/>
        <w:rPr>
          <w:noProof w:val="0"/>
          <w:lang w:val="en-US"/>
        </w:rPr>
      </w:pPr>
      <w:r w:rsidRPr="77FD84A9" w:rsidR="6B78CC62">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Supplementary Figure 1.</w:t>
      </w:r>
      <w:r w:rsidRPr="77FD84A9" w:rsidR="6B78CC62">
        <w:rPr>
          <w:rFonts w:ascii="Times New Roman" w:hAnsi="Times New Roman" w:eastAsia="Times New Roman" w:cs="Times New Roman"/>
          <w:sz w:val="24"/>
          <w:szCs w:val="24"/>
        </w:rPr>
        <w:t>Multi-rater agreement by referral category.</w:t>
      </w:r>
    </w:p>
    <w:p w:rsidR="404F88AD" w:rsidP="404F88AD" w:rsidRDefault="404F88AD" w14:paraId="64684FBB" w14:textId="0ABB6F41">
      <w:pPr>
        <w:pStyle w:val="ListParagraph"/>
        <w:ind w:left="180" w:hanging="180"/>
        <w:jc w:val="both"/>
        <w:rPr>
          <w:noProof w:val="0"/>
          <w:lang w:val="en-US"/>
        </w:rPr>
      </w:pPr>
    </w:p>
    <w:p w:rsidR="404F88AD" w:rsidP="404F88AD" w:rsidRDefault="404F88AD" w14:paraId="55945CFB" w14:textId="51638BD3">
      <w:pPr>
        <w:pStyle w:val="ListParagraph"/>
        <w:ind w:left="180" w:hanging="180"/>
        <w:jc w:val="both"/>
        <w:rPr>
          <w:noProof w:val="0"/>
          <w:lang w:val="en-US"/>
        </w:rPr>
      </w:pPr>
    </w:p>
    <w:p xmlns:wp14="http://schemas.microsoft.com/office/word/2010/wordml" w:rsidP="73ADADFC" wp14:paraId="1A3E3780" wp14:textId="3D70AE01">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1"/>
          <w:bCs w:val="1"/>
          <w:noProof w:val="0"/>
          <w:sz w:val="24"/>
          <w:szCs w:val="24"/>
          <w:lang w:val="en-US"/>
        </w:rPr>
      </w:pPr>
      <w:r w:rsidRPr="77FD84A9" w:rsidR="62B3E1C8">
        <w:rPr>
          <w:rFonts w:ascii="Times New Roman" w:hAnsi="Times New Roman" w:eastAsia="Times New Roman" w:cs="Times New Roman"/>
          <w:b w:val="1"/>
          <w:bCs w:val="1"/>
          <w:sz w:val="24"/>
          <w:szCs w:val="24"/>
        </w:rPr>
        <w:t xml:space="preserve">Supplementary Files: </w:t>
      </w:r>
    </w:p>
    <w:p xmlns:wp14="http://schemas.microsoft.com/office/word/2010/wordml" w:rsidP="73ADADFC" wp14:paraId="570F8127" wp14:textId="58DEF8A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1"/>
          <w:bCs w:val="1"/>
          <w:noProof w:val="0"/>
          <w:sz w:val="24"/>
          <w:szCs w:val="24"/>
          <w:lang w:val="en-US"/>
        </w:rPr>
      </w:pPr>
    </w:p>
    <w:p xmlns:wp14="http://schemas.microsoft.com/office/word/2010/wordml" w:rsidP="73ADADFC" wp14:paraId="783EE72B" wp14:textId="17850F43">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1"/>
          <w:bCs w:val="1"/>
          <w:noProof w:val="0"/>
          <w:sz w:val="24"/>
          <w:szCs w:val="24"/>
          <w:lang w:val="es-ES"/>
        </w:rPr>
      </w:pPr>
      <w:r w:rsidRPr="77FD84A9" w:rsidR="28D41A9B">
        <w:rPr>
          <w:rFonts w:ascii="Times New Roman" w:hAnsi="Times New Roman" w:eastAsia="Times New Roman" w:cs="Times New Roman"/>
          <w:b w:val="1"/>
          <w:bCs w:val="1"/>
          <w:sz w:val="24"/>
          <w:szCs w:val="24"/>
        </w:rPr>
        <w:t>Supplementary File S1. MIGRAGILE Questionnaire (English version)</w:t>
      </w:r>
    </w:p>
    <w:p xmlns:wp14="http://schemas.microsoft.com/office/word/2010/wordml" w:rsidP="77FD84A9" wp14:paraId="5C7D9884" wp14:textId="00A6970B">
      <w:pPr>
        <w:rPr>
          <w:rFonts w:ascii="Cambria" w:hAnsi="Cambria" w:eastAsia="Cambria" w:cs="Cambria"/>
          <w:b w:val="0"/>
          <w:bCs w:val="0"/>
          <w:i w:val="0"/>
          <w:iCs w:val="0"/>
          <w:caps w:val="0"/>
          <w:smallCaps w:val="0"/>
          <w:noProof w:val="0"/>
          <w:color w:val="000000" w:themeColor="text1" w:themeTint="FF" w:themeShade="FF"/>
          <w:sz w:val="22"/>
          <w:szCs w:val="22"/>
          <w:lang w:val="es-ES"/>
        </w:rPr>
      </w:pPr>
    </w:p>
    <w:p xmlns:wp14="http://schemas.microsoft.com/office/word/2010/wordml" w:rsidP="77FD84A9" wp14:paraId="63BD884B" wp14:textId="63B4A651">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28D41A9B">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Instructions</w:t>
      </w:r>
    </w:p>
    <w:p xmlns:wp14="http://schemas.microsoft.com/office/word/2010/wordml" w:rsidP="77FD84A9" wp14:paraId="7F258EEC" wp14:textId="31103AEF">
      <w:pPr>
        <w:jc w:val="both"/>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28D41A9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Please answer the following questions about your headaches and their impact. Unless otherwise </w:t>
      </w:r>
      <w:r w:rsidRPr="77FD84A9" w:rsidR="28D41A9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stated</w:t>
      </w:r>
      <w:r w:rsidRPr="77FD84A9" w:rsidR="28D41A9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refer to the last 30 days. This questionnaire is self-administered.</w:t>
      </w:r>
    </w:p>
    <w:p xmlns:wp14="http://schemas.microsoft.com/office/word/2010/wordml" w:rsidP="77FD84A9" wp14:paraId="506733AC" wp14:textId="51254073">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asciiTheme="minorAscii" w:hAnsiTheme="minorAscii" w:eastAsiaTheme="minorAscii" w:cstheme="minorAscii"/>
          <w:b w:val="1"/>
          <w:bCs w:val="1"/>
          <w:i w:val="0"/>
          <w:iCs w:val="0"/>
          <w:caps w:val="0"/>
          <w:smallCaps w:val="0"/>
          <w:noProof w:val="0"/>
          <w:color w:val="000000" w:themeColor="text1" w:themeTint="FF" w:themeShade="FF"/>
          <w:sz w:val="18"/>
          <w:szCs w:val="18"/>
          <w:lang w:val="en-US"/>
        </w:rPr>
      </w:pPr>
      <w:r w:rsidRPr="77FD84A9" w:rsidR="28D41A9B">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1.</w:t>
      </w:r>
      <w:r w:rsidRPr="77FD84A9" w:rsidR="28D41A9B">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 xml:space="preserve"> </w:t>
      </w:r>
      <w:r w:rsidRPr="77FD84A9" w:rsidR="3189F2B8">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 xml:space="preserve">We know it is variable, but in general, how many </w:t>
      </w:r>
      <w:r w:rsidRPr="77FD84A9" w:rsidR="3189F2B8">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days PER MONTH</w:t>
      </w:r>
      <w:r w:rsidRPr="77FD84A9" w:rsidR="3189F2B8">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 xml:space="preserve"> do you have a headache?</w:t>
      </w:r>
    </w:p>
    <w:p xmlns:wp14="http://schemas.microsoft.com/office/word/2010/wordml" w:rsidP="77FD84A9" wp14:paraId="1F7E4279" wp14:textId="2DBAA900">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28D41A9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____ days (0–31)</w:t>
      </w:r>
    </w:p>
    <w:p xmlns:wp14="http://schemas.microsoft.com/office/word/2010/wordml" w:rsidP="77FD84A9" wp14:paraId="09BBEC10" wp14:textId="4E2AA0BF">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asciiTheme="minorAscii" w:hAnsiTheme="minorAscii" w:eastAsiaTheme="minorAscii" w:cstheme="minorAscii"/>
          <w:b w:val="1"/>
          <w:bCs w:val="1"/>
          <w:i w:val="0"/>
          <w:iCs w:val="0"/>
          <w:caps w:val="0"/>
          <w:smallCaps w:val="0"/>
          <w:noProof w:val="0"/>
          <w:color w:val="000000" w:themeColor="text1" w:themeTint="FF" w:themeShade="FF"/>
          <w:sz w:val="18"/>
          <w:szCs w:val="18"/>
          <w:lang w:val="en-US"/>
        </w:rPr>
      </w:pPr>
      <w:r w:rsidRPr="77FD84A9" w:rsidR="28D41A9B">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 xml:space="preserve">2. </w:t>
      </w:r>
      <w:r w:rsidRPr="77FD84A9" w:rsidR="09082682">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The usual duration of a headache is:</w:t>
      </w:r>
    </w:p>
    <w:p xmlns:wp14="http://schemas.microsoft.com/office/word/2010/wordml" w:rsidP="77FD84A9" wp14:paraId="4578B402" wp14:textId="69F875D8">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77FD84A9" w:rsidR="2F64E17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&lt;15 minutes</w:t>
      </w:r>
      <w:r>
        <w:br/>
      </w:r>
      <w:r w:rsidRPr="77FD84A9" w:rsidR="2F64E17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16 minutes–&lt;3 hours</w:t>
      </w:r>
      <w:r>
        <w:br/>
      </w:r>
      <w:r w:rsidRPr="77FD84A9" w:rsidR="2F64E17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3–24 hours</w:t>
      </w:r>
      <w:r>
        <w:br/>
      </w:r>
      <w:r w:rsidRPr="77FD84A9" w:rsidR="2F64E17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1–3 days</w:t>
      </w:r>
      <w:r>
        <w:br/>
      </w:r>
      <w:r w:rsidRPr="77FD84A9" w:rsidR="2F64E17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&gt;3 days</w:t>
      </w:r>
    </w:p>
    <w:p xmlns:wp14="http://schemas.microsoft.com/office/word/2010/wordml" w:rsidP="73ADADFC" wp14:paraId="2AB06FA3" wp14:textId="0EC65CA6">
      <w:pPr>
        <w:pStyle w:val="Normal"/>
        <w:rPr>
          <w:rFonts w:ascii="Times New Roman" w:hAnsi="Times New Roman" w:eastAsia="Times New Roman" w:cs="Times New Roman"/>
          <w:noProof w:val="0"/>
          <w:sz w:val="18"/>
          <w:szCs w:val="18"/>
          <w:lang w:val="en-US"/>
        </w:rPr>
      </w:pPr>
      <w:r w:rsidRPr="77FD84A9" w:rsidR="1183C741">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3. The usual intensity of the pain is:</w:t>
      </w:r>
    </w:p>
    <w:p xmlns:wp14="http://schemas.microsoft.com/office/word/2010/wordml" w:rsidP="77FD84A9" wp14:paraId="558ED05F" wp14:textId="744317C3">
      <w:pPr>
        <w:pStyle w:val="Normal"/>
        <w:suppressLineNumbers w:val="0"/>
        <w:bidi w:val="0"/>
        <w:spacing w:before="0" w:beforeAutospacing="off" w:after="160" w:afterAutospacing="off" w:line="240" w:lineRule="auto"/>
        <w:ind w:left="0" w:right="0"/>
        <w:jc w:val="left"/>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28D41A9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Mild</w:t>
      </w:r>
      <w:r w:rsidRPr="77FD84A9" w:rsidR="7AAEC0DC">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br/>
      </w:r>
      <w:r w:rsidRPr="77FD84A9" w:rsidR="7AAEC0DC">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Moderate </w:t>
      </w:r>
      <w:r>
        <w:br/>
      </w:r>
      <w:r w:rsidRPr="77FD84A9" w:rsidR="7AAEC0DC">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28D41A9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Severe</w:t>
      </w:r>
    </w:p>
    <w:p xmlns:wp14="http://schemas.microsoft.com/office/word/2010/wordml" w:rsidP="73ADADFC" wp14:paraId="412CA25D" wp14:textId="29950B45">
      <w:pPr>
        <w:pStyle w:val="Normal"/>
        <w:rPr>
          <w:rFonts w:ascii="Times New Roman" w:hAnsi="Times New Roman" w:eastAsia="Times New Roman" w:cs="Times New Roman"/>
          <w:noProof w:val="0"/>
          <w:sz w:val="18"/>
          <w:szCs w:val="18"/>
          <w:lang w:val="en-US"/>
        </w:rPr>
      </w:pPr>
      <w:r w:rsidRPr="77FD84A9" w:rsidR="28D41A9B">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 xml:space="preserve">4. </w:t>
      </w:r>
      <w:r w:rsidRPr="77FD84A9" w:rsidR="0AF838C7">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Is the headache new for you and has it started in the last 2 months?</w:t>
      </w:r>
    </w:p>
    <w:p xmlns:wp14="http://schemas.microsoft.com/office/word/2010/wordml" w:rsidP="77FD84A9" wp14:paraId="01A3DD47" wp14:textId="401489A6">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28D41A9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Yes</w:t>
      </w:r>
      <w:r w:rsidRPr="77FD84A9" w:rsidR="6A18491F">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br/>
      </w:r>
      <w:r w:rsidRPr="77FD84A9" w:rsidR="6A18491F">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28D41A9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No</w:t>
      </w:r>
    </w:p>
    <w:p xmlns:wp14="http://schemas.microsoft.com/office/word/2010/wordml" w:rsidP="77FD84A9" wp14:paraId="7CEC4B24" wp14:textId="3C8D6B03">
      <w:pPr>
        <w:pStyle w:val="Normal"/>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77FD84A9" w:rsidR="28D41A9B">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5.</w:t>
      </w:r>
      <w:r w:rsidRPr="77FD84A9" w:rsidR="17577E7E">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 xml:space="preserve"> </w:t>
      </w:r>
      <w:r w:rsidRPr="77FD84A9" w:rsidR="17577E7E">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Indicate</w:t>
      </w:r>
      <w:r w:rsidRPr="77FD84A9" w:rsidR="17577E7E">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 xml:space="preserve"> which symptoms accompany the headache:</w:t>
      </w:r>
    </w:p>
    <w:p xmlns:wp14="http://schemas.microsoft.com/office/word/2010/wordml" w:rsidP="77FD84A9" wp14:paraId="43421420" wp14:textId="5B6690C4">
      <w:pPr>
        <w:pStyle w:val="Normal"/>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77FD84A9" w:rsidR="667A8CE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Select all that apply:</w:t>
      </w:r>
      <w:r>
        <w:br/>
      </w:r>
      <w:r w:rsidRPr="77FD84A9" w:rsidR="667A8CE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Sensation of feeling the heartbeat in the head (pulsatile)</w:t>
      </w:r>
      <w:r>
        <w:br/>
      </w:r>
      <w:r w:rsidRPr="77FD84A9" w:rsidR="667A8CE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Usually starts on one side of the head or temple</w:t>
      </w:r>
      <w:r>
        <w:br/>
      </w:r>
      <w:r w:rsidRPr="77FD84A9" w:rsidR="667A8CE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Bothered by light (photophobia)</w:t>
      </w:r>
      <w:r>
        <w:br/>
      </w:r>
      <w:r w:rsidRPr="77FD84A9" w:rsidR="667A8CE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Bothered by noise (phonophobia)</w:t>
      </w:r>
      <w:r>
        <w:br/>
      </w:r>
      <w:r w:rsidRPr="77FD84A9" w:rsidR="667A8CE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Bothered by smells (osmophobia)</w:t>
      </w:r>
      <w:r>
        <w:br/>
      </w:r>
      <w:r w:rsidRPr="77FD84A9" w:rsidR="667A8CE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Worsens with movement or needs to stretch/sit down</w:t>
      </w:r>
      <w:r>
        <w:br/>
      </w:r>
      <w:r w:rsidRPr="77FD84A9" w:rsidR="667A8CE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Has nausea and/or vomiting</w:t>
      </w:r>
      <w:r>
        <w:br/>
      </w:r>
      <w:r w:rsidRPr="77FD84A9" w:rsidR="667A8CE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Has restlessness and need to move</w:t>
      </w:r>
      <w:r>
        <w:br/>
      </w:r>
      <w:r w:rsidRPr="77FD84A9" w:rsidR="667A8CE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None of the above</w:t>
      </w:r>
    </w:p>
    <w:p xmlns:wp14="http://schemas.microsoft.com/office/word/2010/wordml" w:rsidP="77FD84A9" wp14:paraId="4361B12D" wp14:textId="0C7D174B">
      <w:pPr>
        <w:pStyle w:val="Normal"/>
        <w:spacing w:line="240" w:lineRule="auto"/>
        <w:rPr>
          <w:rFonts w:ascii="Times New Roman" w:hAnsi="Times New Roman" w:eastAsia="Times New Roman" w:cs="Times New Roman" w:asciiTheme="minorAscii" w:hAnsiTheme="minorAscii" w:eastAsiaTheme="minorAscii" w:cstheme="minorAscii"/>
          <w:b w:val="1"/>
          <w:bCs w:val="1"/>
          <w:i w:val="0"/>
          <w:iCs w:val="0"/>
          <w:caps w:val="0"/>
          <w:smallCaps w:val="0"/>
          <w:noProof w:val="0"/>
          <w:color w:val="000000" w:themeColor="text1" w:themeTint="FF" w:themeShade="FF"/>
          <w:sz w:val="18"/>
          <w:szCs w:val="18"/>
          <w:lang w:val="en-US"/>
        </w:rPr>
      </w:pPr>
      <w:r w:rsidRPr="77FD84A9" w:rsidR="28D41A9B">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 xml:space="preserve">6. </w:t>
      </w:r>
      <w:r w:rsidRPr="77FD84A9" w:rsidR="182C48D3">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Headache:</w:t>
      </w:r>
      <w:r>
        <w:br/>
      </w:r>
      <w:r w:rsidRPr="77FD84A9" w:rsidR="182C48D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Select all that apply:</w:t>
      </w:r>
      <w:r>
        <w:br/>
      </w:r>
      <w:r w:rsidRPr="77FD84A9" w:rsidR="182C48D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It is always in the same location</w:t>
      </w:r>
      <w:r>
        <w:br/>
      </w:r>
      <w:r w:rsidRPr="77FD84A9" w:rsidR="182C48D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It reaches maximum intensity in less than 1 minute</w:t>
      </w:r>
      <w:r>
        <w:br/>
      </w:r>
      <w:r w:rsidRPr="77FD84A9" w:rsidR="182C48D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It worsens with effort or when bending the head</w:t>
      </w:r>
      <w:r>
        <w:br/>
      </w:r>
      <w:r w:rsidRPr="77FD84A9" w:rsidR="182C48D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It is accompanied by tearing or redness of the eye or eyelid drooping</w:t>
      </w:r>
      <w:r>
        <w:br/>
      </w:r>
      <w:r w:rsidRPr="77FD84A9" w:rsidR="182C48D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I have none of the above </w:t>
      </w:r>
    </w:p>
    <w:p xmlns:wp14="http://schemas.microsoft.com/office/word/2010/wordml" w:rsidP="73ADADFC" wp14:paraId="3BBD3ACE" wp14:textId="3DE384FB">
      <w:pPr>
        <w:pStyle w:val="Normal"/>
        <w:rPr>
          <w:rFonts w:ascii="Times New Roman" w:hAnsi="Times New Roman" w:eastAsia="Times New Roman" w:cs="Times New Roman"/>
          <w:noProof w:val="0"/>
          <w:sz w:val="18"/>
          <w:szCs w:val="18"/>
          <w:lang w:val="en-US"/>
        </w:rPr>
      </w:pPr>
      <w:r w:rsidRPr="77FD84A9" w:rsidR="28D41A9B">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 xml:space="preserve">7. </w:t>
      </w:r>
      <w:r w:rsidRPr="77FD84A9" w:rsidR="3AC167D7">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When you have a headache, do you take any pills?</w:t>
      </w:r>
      <w:r>
        <w:br/>
      </w:r>
      <w:r w:rsidRPr="77FD84A9" w:rsidR="3AC167D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No, I usually wait for it to go away</w:t>
      </w:r>
      <w:r>
        <w:br/>
      </w:r>
      <w:r w:rsidRPr="77FD84A9" w:rsidR="3AC167D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Yes, as soon as possible</w:t>
      </w:r>
      <w:r>
        <w:br/>
      </w:r>
      <w:r w:rsidRPr="77FD84A9" w:rsidR="3AC167D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Yes, but I usually wait until the pain is strong or when it </w:t>
      </w:r>
      <w:r w:rsidRPr="77FD84A9" w:rsidR="3AC167D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doesn't</w:t>
      </w:r>
      <w:r w:rsidRPr="77FD84A9" w:rsidR="3AC167D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go away</w:t>
      </w:r>
    </w:p>
    <w:p xmlns:wp14="http://schemas.microsoft.com/office/word/2010/wordml" w:rsidP="73ADADFC" wp14:paraId="7FE0DC7F" wp14:textId="56167D4A">
      <w:pPr>
        <w:pStyle w:val="Normal"/>
        <w:rPr>
          <w:rFonts w:ascii="Times New Roman" w:hAnsi="Times New Roman" w:eastAsia="Times New Roman" w:cs="Times New Roman"/>
          <w:noProof w:val="0"/>
          <w:sz w:val="18"/>
          <w:szCs w:val="18"/>
          <w:lang w:val="en-US"/>
        </w:rPr>
      </w:pPr>
      <w:r w:rsidRPr="77FD84A9" w:rsidR="28D41A9B">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 xml:space="preserve">8. </w:t>
      </w:r>
      <w:r w:rsidRPr="77FD84A9" w:rsidR="699196F7">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The painkiller you take is:</w:t>
      </w:r>
    </w:p>
    <w:p xmlns:wp14="http://schemas.microsoft.com/office/word/2010/wordml" w:rsidP="77FD84A9" wp14:paraId="1E3998C2" wp14:textId="24E48358">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n-US" w:eastAsia="en-US" w:bidi="ar-SA"/>
        </w:rPr>
      </w:pP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Select all that apply:</w:t>
      </w:r>
      <w:r>
        <w:br/>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Paracetamol</w:t>
      </w:r>
      <w:r>
        <w:br/>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NSAIDs (e.g., naproxen, ibuprofen, </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dexketoprofen</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Enantyum</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Triptans (e.g., rizatriptan, </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eletriptan</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almotriptan</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zolmitriptan, sumatriptan, </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frovatriptan</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Metamizole (</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Nolotil</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Combinations (e.g., </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Hemicraneal</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Tonopan</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Cafergot</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Analgilasa</w:t>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Tramadol</w:t>
      </w:r>
      <w:r>
        <w:br/>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Lasmiditan</w:t>
      </w:r>
      <w:r>
        <w:br/>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Rimegepant</w:t>
      </w:r>
      <w:r>
        <w:br/>
      </w:r>
      <w:r w:rsidRPr="77FD84A9" w:rsidR="699196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Other (please specify): __________</w:t>
      </w:r>
    </w:p>
    <w:p xmlns:wp14="http://schemas.microsoft.com/office/word/2010/wordml" w:rsidP="77FD84A9" wp14:paraId="36C8758C" wp14:textId="6BCD247C">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74E87C33">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9</w:t>
      </w:r>
      <w:r w:rsidRPr="77FD84A9" w:rsidR="28D41A9B">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 xml:space="preserve">. </w:t>
      </w:r>
      <w:r w:rsidRPr="77FD84A9" w:rsidR="6C286D15">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How many days per MONTH does a headache (or next-day hangover) affect your concentration or ability to carry out usual daily activities such as housework, work, studies, or family and social activities?</w:t>
      </w:r>
    </w:p>
    <w:p xmlns:wp14="http://schemas.microsoft.com/office/word/2010/wordml" w:rsidP="77FD84A9" wp14:paraId="065B8F27" wp14:textId="0956BE6E">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28D41A9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____ days (0–31)</w:t>
      </w:r>
    </w:p>
    <w:p xmlns:wp14="http://schemas.microsoft.com/office/word/2010/wordml" w:rsidP="73ADADFC" wp14:paraId="342B684B" wp14:textId="3FAF5075">
      <w:pPr>
        <w:pStyle w:val="Normal"/>
        <w:rPr>
          <w:rFonts w:ascii="Times New Roman" w:hAnsi="Times New Roman" w:eastAsia="Times New Roman" w:cs="Times New Roman"/>
          <w:noProof w:val="0"/>
          <w:sz w:val="18"/>
          <w:szCs w:val="18"/>
          <w:lang w:val="en-US"/>
        </w:rPr>
      </w:pPr>
      <w:r w:rsidRPr="77FD84A9" w:rsidR="28D41A9B">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 xml:space="preserve">10. </w:t>
      </w:r>
      <w:r w:rsidRPr="77FD84A9" w:rsidR="5CDC5C47">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When you have a headache, how often do you wish you could lie down?</w:t>
      </w:r>
      <w:r>
        <w:br/>
      </w:r>
      <w:r w:rsidRPr="77FD84A9" w:rsidR="5CDC5C4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Never</w:t>
      </w:r>
      <w:r>
        <w:br/>
      </w:r>
      <w:r w:rsidRPr="77FD84A9" w:rsidR="5CDC5C4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Rarely</w:t>
      </w:r>
      <w:r>
        <w:br/>
      </w:r>
      <w:r w:rsidRPr="77FD84A9" w:rsidR="5CDC5C4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Sometimes</w:t>
      </w:r>
      <w:r>
        <w:br/>
      </w:r>
      <w:r w:rsidRPr="77FD84A9" w:rsidR="5CDC5C4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Often</w:t>
      </w:r>
      <w:r>
        <w:br/>
      </w:r>
      <w:r w:rsidRPr="77FD84A9" w:rsidR="5CDC5C4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Always</w:t>
      </w:r>
    </w:p>
    <w:p xmlns:wp14="http://schemas.microsoft.com/office/word/2010/wordml" w:rsidP="77FD84A9" wp14:paraId="3EC9D599" wp14:textId="782420F2">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n-US" w:eastAsia="en-US" w:bidi="ar-SA"/>
        </w:rPr>
      </w:pPr>
      <w:r w:rsidRPr="77FD84A9" w:rsidR="28D41A9B">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 xml:space="preserve">11. </w:t>
      </w:r>
      <w:r w:rsidRPr="77FD84A9" w:rsidR="5741601E">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Do you take or have you taken any of the following preventive medications for headaches? (medication taken daily)</w:t>
      </w:r>
      <w:r>
        <w:br/>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Select all that apply:</w:t>
      </w:r>
      <w:r>
        <w:br/>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No</w:t>
      </w:r>
      <w:r>
        <w:br/>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Beta-blockers (e.g., propranolol, atenolol, metoprolol, nadolol)</w:t>
      </w:r>
      <w:r>
        <w:br/>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Topiramate (Topamax)</w:t>
      </w:r>
      <w:r>
        <w:br/>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Zonisamide (</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Zonegran</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Flunarizine (</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Sibelium</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Flurpax</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Amitriptyline (</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Tryptizol</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Antihypertensives (candesartan or lisinopril)</w:t>
      </w:r>
      <w:r>
        <w:br/>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Valproic acid (</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Depakine</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Botulinum toxin (Botox)</w:t>
      </w:r>
      <w:r>
        <w:br/>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Anti-CGRP monoclonal antibodies ("migraine vaccine")</w:t>
      </w:r>
    </w:p>
    <w:p xmlns:wp14="http://schemas.microsoft.com/office/word/2010/wordml" w:rsidP="77FD84A9" wp14:paraId="72407E73" wp14:textId="4ABF6933">
      <w:pPr>
        <w:pStyle w:val="Normal"/>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n-US" w:eastAsia="en-US" w:bidi="ar-SA"/>
        </w:rPr>
      </w:pP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Gepant</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rimegepant</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or </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atogepant</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Others (specify): ___</w:t>
      </w:r>
      <w:r w:rsidRPr="77FD84A9" w:rsidR="5741601E">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_______</w:t>
      </w:r>
    </w:p>
    <w:p xmlns:wp14="http://schemas.microsoft.com/office/word/2010/wordml" w:rsidP="77FD84A9" wp14:paraId="08DD1A0B" wp14:textId="1FA463F2">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p>
    <w:p xmlns:wp14="http://schemas.microsoft.com/office/word/2010/wordml" w:rsidP="77FD84A9" wp14:paraId="122BBDA9" wp14:textId="5BEBBB7F">
      <w:pPr>
        <w:jc w:val="both"/>
        <w:rPr>
          <w:rFonts w:ascii="Times New Roman" w:hAnsi="Times New Roman" w:eastAsia="Times New Roman" w:cs="Times New Roman"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77FD84A9" w:rsidR="28D41A9B">
        <w:rPr>
          <w:rFonts w:ascii="Times New Roman" w:hAnsi="Times New Roman" w:eastAsia="Times New Roman" w:cs="Times New Roman" w:asciiTheme="minorAscii" w:hAnsiTheme="minorAscii" w:eastAsiaTheme="minorAscii" w:cstheme="minorAscii"/>
          <w:b w:val="0"/>
          <w:bCs w:val="0"/>
          <w:i w:val="1"/>
          <w:iCs w:val="1"/>
          <w:caps w:val="0"/>
          <w:smallCaps w:val="0"/>
          <w:color w:val="000000" w:themeColor="text1" w:themeTint="FF" w:themeShade="FF"/>
          <w:sz w:val="24"/>
          <w:szCs w:val="24"/>
        </w:rPr>
        <w:t>Note: This English version is provided for research reporting purposes. The validated implementation used the Spanish (Spain) digital version.</w:t>
      </w:r>
    </w:p>
    <w:p xmlns:wp14="http://schemas.microsoft.com/office/word/2010/wordml" w:rsidP="77FD84A9" wp14:paraId="796D6B31" wp14:textId="0CC1485B">
      <w:pPr>
        <w:jc w:val="both"/>
        <w:rPr>
          <w:rFonts w:ascii="Times New Roman" w:hAnsi="Times New Roman" w:eastAsia="Times New Roman" w:cs="Times New Roman"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p>
    <w:p xmlns:wp14="http://schemas.microsoft.com/office/word/2010/wordml" w:rsidP="73ADADFC" wp14:paraId="72096144" wp14:textId="59E028C7">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1"/>
          <w:bCs w:val="1"/>
          <w:noProof w:val="0"/>
          <w:sz w:val="24"/>
          <w:szCs w:val="24"/>
          <w:lang w:val="es-ES"/>
        </w:rPr>
      </w:pPr>
      <w:r w:rsidRPr="77FD84A9" w:rsidR="470B9975">
        <w:rPr>
          <w:rFonts w:ascii="Times New Roman" w:hAnsi="Times New Roman" w:eastAsia="Times New Roman" w:cs="Times New Roman"/>
          <w:b w:val="1"/>
          <w:bCs w:val="1"/>
          <w:sz w:val="24"/>
          <w:szCs w:val="24"/>
        </w:rPr>
        <w:t>Supplementary File S2. MIGRAGILE Questionnaire (Spanish version, Spain)</w:t>
      </w:r>
    </w:p>
    <w:p xmlns:wp14="http://schemas.microsoft.com/office/word/2010/wordml" w:rsidP="77FD84A9" wp14:paraId="258B42E6" wp14:textId="1FE49F08">
      <w:pPr>
        <w:rPr>
          <w:rFonts w:ascii="Cambria" w:hAnsi="Cambria" w:eastAsia="Cambria" w:cs="Cambria"/>
          <w:b w:val="0"/>
          <w:bCs w:val="0"/>
          <w:i w:val="0"/>
          <w:iCs w:val="0"/>
          <w:caps w:val="0"/>
          <w:smallCaps w:val="0"/>
          <w:noProof w:val="0"/>
          <w:color w:val="000000" w:themeColor="text1" w:themeTint="FF" w:themeShade="FF"/>
          <w:sz w:val="22"/>
          <w:szCs w:val="22"/>
          <w:lang w:val="es-ES"/>
        </w:rPr>
      </w:pPr>
    </w:p>
    <w:p xmlns:wp14="http://schemas.microsoft.com/office/word/2010/wordml" w:rsidP="77FD84A9" wp14:paraId="467B53AC" wp14:textId="095C29D1">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Instrucciones</w:t>
      </w:r>
    </w:p>
    <w:p xmlns:wp14="http://schemas.microsoft.com/office/word/2010/wordml" w:rsidP="77FD84A9" wp14:paraId="3BEEE3E0" wp14:textId="43539261">
      <w:pPr>
        <w:jc w:val="both"/>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Responda a las siguientes preguntas sobre sus dolores de cabeza y su impacto. Salvo que se indique lo contrario, piense en el último mes (últimos 30 días). Este cuestionario es autoadministrado.</w:t>
      </w:r>
    </w:p>
    <w:p xmlns:wp14="http://schemas.microsoft.com/office/word/2010/wordml" w:rsidP="77FD84A9" wp14:paraId="1008EE28" wp14:textId="12784C52">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p>
    <w:p xmlns:wp14="http://schemas.microsoft.com/office/word/2010/wordml" w:rsidP="77FD84A9" wp14:paraId="23DB8E84" wp14:textId="77D7AA87">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1. Sabemos que es variable, pero en general, ¿cuántos días al MES tiene cefalea (dolor de cabeza)?</w:t>
      </w:r>
    </w:p>
    <w:p xmlns:wp14="http://schemas.microsoft.com/office/word/2010/wordml" w:rsidP="77FD84A9" wp14:paraId="6ACE03D8" wp14:textId="19016725">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____ días (0–31)</w:t>
      </w:r>
    </w:p>
    <w:p xmlns:wp14="http://schemas.microsoft.com/office/word/2010/wordml" w:rsidP="77FD84A9" wp14:paraId="2CC98B12" wp14:textId="0C91E1B4">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2. La duración habitual del dolor de cabeza es:</w:t>
      </w:r>
    </w:p>
    <w:p xmlns:wp14="http://schemas.microsoft.com/office/word/2010/wordml" w:rsidP="77FD84A9" wp14:paraId="04EA69A7" wp14:textId="64C9AF92">
      <w:pPr>
        <w:pStyle w:val="Normal"/>
        <w:rPr>
          <w:rFonts w:ascii="Times New Roman" w:hAnsi="Times New Roman" w:eastAsia="Times New Roman" w:cs="Times New Roman" w:asciiTheme="minorAscii" w:hAnsiTheme="minorAscii" w:eastAsiaTheme="minorAscii" w:cstheme="minorAscii"/>
          <w:b w:val="1"/>
          <w:bCs w:val="1"/>
          <w:i w:val="0"/>
          <w:iCs w:val="0"/>
          <w:caps w:val="0"/>
          <w:smallCaps w:val="0"/>
          <w:noProof w:val="0"/>
          <w:color w:val="000000" w:themeColor="text1" w:themeTint="FF" w:themeShade="FF"/>
          <w:sz w:val="18"/>
          <w:szCs w:val="18"/>
          <w:lang w:val="en-US"/>
        </w:rPr>
      </w:pPr>
      <w:r w:rsidRPr="77FD84A9" w:rsidR="1484C534">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&lt;15 minutos</w:t>
      </w:r>
      <w:r w:rsidRPr="77FD84A9" w:rsidR="1484C534">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br/>
      </w:r>
      <w:r w:rsidRPr="77FD84A9" w:rsidR="1484C534">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484C534">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16 minutos–&lt;3 horas</w:t>
      </w:r>
      <w:r w:rsidRPr="77FD84A9" w:rsidR="1484C534">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br/>
      </w:r>
      <w:r w:rsidRPr="77FD84A9" w:rsidR="1484C534">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484C534">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3–24 horas</w:t>
      </w:r>
      <w:r>
        <w:br/>
      </w:r>
      <w:r w:rsidRPr="77FD84A9" w:rsidR="1484C534">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484C534">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1–3 días</w:t>
      </w:r>
      <w:r>
        <w:br/>
      </w:r>
      <w:r w:rsidRPr="77FD84A9" w:rsidR="1484C534">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484C534">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&gt;3 días</w:t>
      </w:r>
    </w:p>
    <w:p xmlns:wp14="http://schemas.microsoft.com/office/word/2010/wordml" w:rsidP="77FD84A9" wp14:paraId="3FE955F1" wp14:textId="3BA744F4">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3. La intensidad habitual del dolor es:</w:t>
      </w:r>
    </w:p>
    <w:p xmlns:wp14="http://schemas.microsoft.com/office/word/2010/wordml" w:rsidP="77FD84A9" wp14:paraId="6D867FF4" wp14:textId="60451501">
      <w:pPr>
        <w:pStyle w:val="Normal"/>
        <w:suppressLineNumbers w:val="0"/>
        <w:bidi w:val="0"/>
        <w:spacing w:before="0" w:beforeAutospacing="off" w:after="160" w:afterAutospacing="off" w:line="240" w:lineRule="auto"/>
        <w:ind w:left="0" w:right="0"/>
        <w:jc w:val="left"/>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451DD6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Leve </w:t>
      </w:r>
      <w:r>
        <w:br/>
      </w:r>
      <w:r w:rsidRPr="77FD84A9" w:rsidR="4451DD6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Moderada</w:t>
      </w:r>
      <w:r>
        <w:br/>
      </w:r>
      <w:r w:rsidRPr="77FD84A9" w:rsidR="4451DD6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Severa</w:t>
      </w:r>
    </w:p>
    <w:p xmlns:wp14="http://schemas.microsoft.com/office/word/2010/wordml" w:rsidP="77FD84A9" wp14:paraId="76AB7BBA" wp14:textId="1BB3E13D">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4. ¿El dolor de cabeza es nuevo para usted y se ha iniciado en los últimos 2 meses?</w:t>
      </w:r>
    </w:p>
    <w:p xmlns:wp14="http://schemas.microsoft.com/office/word/2010/wordml" w:rsidP="77FD84A9" wp14:paraId="7BBBE050" wp14:textId="25FD26F7">
      <w:pPr>
        <w:pStyle w:val="Normal"/>
        <w:suppressLineNumbers w:val="0"/>
        <w:bidi w:val="0"/>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79D08338">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79D08338">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Sí</w:t>
      </w:r>
      <w:r>
        <w:br/>
      </w:r>
      <w:r w:rsidRPr="77FD84A9" w:rsidR="79D08338">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470B9975">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No</w:t>
      </w:r>
    </w:p>
    <w:p xmlns:wp14="http://schemas.microsoft.com/office/word/2010/wordml" w:rsidP="77FD84A9" wp14:paraId="171ED61F" wp14:textId="794C8E40">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5. Señale qué síntomas acompañan al dolor de cabeza:</w:t>
      </w:r>
    </w:p>
    <w:p xmlns:wp14="http://schemas.microsoft.com/office/word/2010/wordml" w:rsidP="77FD84A9" wp14:paraId="4B29D13C" wp14:textId="47A375DE">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Puede marcar varias opciones:</w:t>
      </w:r>
    </w:p>
    <w:p xmlns:wp14="http://schemas.microsoft.com/office/word/2010/wordml" w:rsidP="77FD84A9" wp14:paraId="0E1864BC" wp14:textId="1E4AB7D8">
      <w:pPr>
        <w:pStyle w:val="Normal"/>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6408B80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Sensación de notar el latido del corazón en la cabeza (pulsátil)</w:t>
      </w:r>
      <w:r w:rsidRPr="77FD84A9" w:rsidR="3BAB7119">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br/>
      </w:r>
      <w:r w:rsidRPr="77FD84A9" w:rsidR="3BAB7119">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3BAB7119">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Suele empezar en un lado de la cabeza o sien</w:t>
      </w:r>
      <w:r>
        <w:br/>
      </w:r>
      <w:r w:rsidRPr="77FD84A9" w:rsidR="3BAB7119">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3BAB7119">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Le molesta la luz (fotofobia)</w:t>
      </w:r>
      <w:r>
        <w:br/>
      </w:r>
      <w:r w:rsidRPr="77FD84A9" w:rsidR="3BAB7119">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3BAB7119">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Le molesta el ruido (</w:t>
      </w:r>
      <w:r w:rsidRPr="77FD84A9" w:rsidR="3BAB7119">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sonofobia</w:t>
      </w:r>
      <w:r w:rsidRPr="77FD84A9" w:rsidR="3BAB7119">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3BAB7119">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292588DC">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Le molestan los olores (osmofobia)</w:t>
      </w:r>
      <w:r>
        <w:br/>
      </w:r>
      <w:r w:rsidRPr="77FD84A9" w:rsidR="3BAB7119">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255BFAB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Empeora con el movimiento o tiene que estirarse/sentarse</w:t>
      </w:r>
      <w:r>
        <w:br/>
      </w:r>
      <w:r w:rsidRPr="77FD84A9" w:rsidR="3BAB7119">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2E7AA46F">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Tiene náuseas y/o vómitos</w:t>
      </w:r>
      <w:r>
        <w:br/>
      </w:r>
      <w:r w:rsidRPr="77FD84A9" w:rsidR="3BAB7119">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C9D717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Tiene nerviosismo y necesidad de moverse</w:t>
      </w:r>
      <w:r>
        <w:br/>
      </w:r>
      <w:r w:rsidRPr="77FD84A9" w:rsidR="3BAB7119">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06F985E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Ninguno de los anteriores</w:t>
      </w:r>
    </w:p>
    <w:p xmlns:wp14="http://schemas.microsoft.com/office/word/2010/wordml" w:rsidP="77FD84A9" wp14:paraId="54048061" wp14:textId="638B5AB2">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6. El dolor de cabeza:</w:t>
      </w:r>
    </w:p>
    <w:p xmlns:wp14="http://schemas.microsoft.com/office/word/2010/wordml" w:rsidP="77FD84A9" wp14:paraId="6F679E4E" wp14:textId="360E9722">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Puede marcar varias opciones:</w:t>
      </w:r>
    </w:p>
    <w:p xmlns:wp14="http://schemas.microsoft.com/office/word/2010/wordml" w:rsidP="77FD84A9" wp14:paraId="19C8899E" wp14:textId="66ACA1D3">
      <w:pPr>
        <w:pStyle w:val="Normal"/>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6408B80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Siempre es en la misma localización</w:t>
      </w:r>
      <w:r w:rsidRPr="77FD84A9" w:rsidR="4FEC3DCC">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br/>
      </w:r>
      <w:r w:rsidRPr="77FD84A9" w:rsidR="4FEC3DCC">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4FEC3DCC">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Llega a la máxima intensidad en menos de 1 minuto</w:t>
      </w:r>
      <w:r>
        <w:br/>
      </w:r>
      <w:r w:rsidRPr="77FD84A9" w:rsidR="4FEC3DCC">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4FEC3DCC">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Empeora con los esfuerzos o al agachar la cabeza</w:t>
      </w:r>
      <w:r>
        <w:br/>
      </w:r>
      <w:r w:rsidRPr="77FD84A9" w:rsidR="4FEC3DCC">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4FEC3DCC">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Se acompaña de lagrimeo o enrojecimiento del ojo o caída del párpado</w:t>
      </w:r>
      <w:r>
        <w:br/>
      </w:r>
      <w:r w:rsidRPr="77FD84A9" w:rsidR="4FEC3DCC">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4FEC3DCC">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No tengo nada de lo anterior</w:t>
      </w:r>
    </w:p>
    <w:p xmlns:wp14="http://schemas.microsoft.com/office/word/2010/wordml" w:rsidP="77FD84A9" wp14:paraId="5F13EC67" wp14:textId="6A46A9CF">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7. ¿Cuándo tiene dolor de cabeza, toma alguna pastilla?</w:t>
      </w:r>
    </w:p>
    <w:p xmlns:wp14="http://schemas.microsoft.com/office/word/2010/wordml" w:rsidP="77FD84A9" wp14:paraId="217B6617" wp14:textId="77482387">
      <w:pPr>
        <w:pStyle w:val="Normal"/>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6408B80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No, suelo esperar a que se pase</w:t>
      </w:r>
      <w:r w:rsidRPr="77FD84A9" w:rsidR="7025F7B8">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br/>
      </w:r>
      <w:r w:rsidRPr="77FD84A9" w:rsidR="7025F7B8">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7025F7B8">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Sí, lo antes posible</w:t>
      </w:r>
      <w:r>
        <w:br/>
      </w:r>
      <w:r w:rsidRPr="77FD84A9" w:rsidR="7025F7B8">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7025F7B8">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Sí, pero suelo esperar a que el dolor sea fuerte o cuando no se me pasa</w:t>
      </w:r>
    </w:p>
    <w:p xmlns:wp14="http://schemas.microsoft.com/office/word/2010/wordml" w:rsidP="77FD84A9" wp14:paraId="241D5A91" wp14:textId="711AC845">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8. El analgésico que toma es:</w:t>
      </w:r>
    </w:p>
    <w:p xmlns:wp14="http://schemas.microsoft.com/office/word/2010/wordml" w:rsidP="77FD84A9" wp14:paraId="1F9F2953" wp14:textId="3C760E05">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Puede marcar varias opciones:</w:t>
      </w:r>
    </w:p>
    <w:p xmlns:wp14="http://schemas.microsoft.com/office/word/2010/wordml" w:rsidP="77FD84A9" wp14:paraId="481A9D57" wp14:textId="24771FB3">
      <w:pPr>
        <w:pStyle w:val="Normal"/>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6408B80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Paracetamol</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br/>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AINEs</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(p. ej., naproxeno, ibuprofeno,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dexketoprofeno</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Enantyum</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Triptanes</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(p. ej.,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rizatriptán</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eletriptán</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almotriptán</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zolmitriptán</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sumatriptán</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frovatriptán</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Metamizol</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Nolotil</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Combinaciones (p. ej.,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Hemicraneal</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Tonopan</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Cafergot</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Analgilasa</w:t>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Tramadol</w:t>
      </w:r>
      <w:r>
        <w:br/>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Lasmiditan</w:t>
      </w:r>
      <w:r>
        <w:br/>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Rimegepant</w:t>
      </w:r>
      <w:r>
        <w:br/>
      </w:r>
      <w:r w:rsidRPr="77FD84A9" w:rsidR="1963399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63CCD8EC">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Otro (especifique): __________</w:t>
      </w:r>
    </w:p>
    <w:p xmlns:wp14="http://schemas.microsoft.com/office/word/2010/wordml" w:rsidP="77FD84A9" wp14:paraId="0C41433A" wp14:textId="571FFDCE">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9. ¿Cuántos días al MES el dolor de cabeza (o la resaca del día siguiente) afecta a su concentración o capacidad para realizar actividades diarias habituales como tareas domésticas, el trabajo, los estudios o actividades familiares y sociales?</w:t>
      </w:r>
    </w:p>
    <w:p xmlns:wp14="http://schemas.microsoft.com/office/word/2010/wordml" w:rsidP="77FD84A9" wp14:paraId="1442F8CE" wp14:textId="100E55CF">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6408B80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____ días (0–31)</w:t>
      </w:r>
    </w:p>
    <w:p xmlns:wp14="http://schemas.microsoft.com/office/word/2010/wordml" w:rsidP="77FD84A9" wp14:paraId="4D30B0EE" wp14:textId="6D5FD558">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10. Cuando tiene dolor de cabeza, ¿con qué frecuencia desearía poder acostarse?</w:t>
      </w:r>
    </w:p>
    <w:p xmlns:wp14="http://schemas.microsoft.com/office/word/2010/wordml" w:rsidP="77FD84A9" wp14:paraId="17A5F63C" wp14:textId="64B9FC5F">
      <w:pPr>
        <w:pStyle w:val="Normal"/>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6408B80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Nunca</w:t>
      </w:r>
      <w:r w:rsidRPr="77FD84A9" w:rsidR="360A7CF1">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br/>
      </w:r>
      <w:r w:rsidRPr="77FD84A9" w:rsidR="360A7CF1">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360A7CF1">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Pocas veces</w:t>
      </w:r>
      <w:r>
        <w:br/>
      </w:r>
      <w:r w:rsidRPr="77FD84A9" w:rsidR="360A7CF1">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360A7CF1">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A veces</w:t>
      </w:r>
      <w:r>
        <w:br/>
      </w:r>
      <w:r w:rsidRPr="77FD84A9" w:rsidR="360A7CF1">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360A7CF1">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A menudo</w:t>
      </w:r>
      <w:r>
        <w:br/>
      </w:r>
      <w:r w:rsidRPr="77FD84A9" w:rsidR="360A7CF1">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360A7CF1">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Siempre</w:t>
      </w:r>
    </w:p>
    <w:p xmlns:wp14="http://schemas.microsoft.com/office/word/2010/wordml" w:rsidP="77FD84A9" wp14:paraId="2DE14AB4" wp14:textId="2FA65D3B">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18"/>
          <w:szCs w:val="18"/>
        </w:rPr>
        <w:t>11. ¿Toma o ha tomado alguna de las siguientes medicaciones preventivas para el dolor de cabeza? (medicación fija cada día)</w:t>
      </w:r>
    </w:p>
    <w:p xmlns:wp14="http://schemas.microsoft.com/office/word/2010/wordml" w:rsidP="77FD84A9" wp14:paraId="14473DEC" wp14:textId="5959F01E">
      <w:pPr>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470B9975">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Puede marcar varias opciones:</w:t>
      </w:r>
    </w:p>
    <w:p w:rsidR="6408B80B" w:rsidP="77FD84A9" w:rsidRDefault="6408B80B" w14:paraId="413FE4E8" w14:textId="391BE1A0">
      <w:pPr>
        <w:pStyle w:val="Normal"/>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18"/>
          <w:szCs w:val="18"/>
          <w:lang w:val="es-ES"/>
        </w:rPr>
      </w:pPr>
      <w:r w:rsidRPr="77FD84A9" w:rsidR="6408B80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No</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br/>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Betabloqueantes (p. ej., </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propranolol</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atenolol, metoprolol, </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nadolol</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Topiramato</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(Topamax)</w:t>
      </w:r>
      <w:r>
        <w:br/>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Zonisamida</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Zonegran</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Flunarizina</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Sibelium</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Flurpax</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Amitriptilina (</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Tryptizol</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Antihipertensivos (</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candesartán</w:t>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o lisinopril)</w:t>
      </w:r>
      <w:r>
        <w:br/>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0752E00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Ácido valproico (</w:t>
      </w:r>
      <w:r w:rsidRPr="77FD84A9" w:rsidR="0752E00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Depakine</w:t>
      </w:r>
      <w:r w:rsidRPr="77FD84A9" w:rsidR="0752E00B">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4C6DA81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Toxina botulínica (Botox)</w:t>
      </w:r>
      <w:r>
        <w:br/>
      </w:r>
      <w:r w:rsidRPr="77FD84A9" w:rsidR="76013BBD">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63F654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Anticuerpos monoclonales anti-CGRP ("vacuna para la migraña")</w:t>
      </w:r>
      <w:r w:rsidRPr="77FD84A9" w:rsidR="63F654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br/>
      </w:r>
      <w:r w:rsidRPr="77FD84A9" w:rsidR="63F654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63F654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Gepante</w:t>
      </w:r>
      <w:r w:rsidRPr="77FD84A9" w:rsidR="63F654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63F654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rimegepant</w:t>
      </w:r>
      <w:r w:rsidRPr="77FD84A9" w:rsidR="63F654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o </w:t>
      </w:r>
      <w:r w:rsidRPr="77FD84A9" w:rsidR="63F654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atogepant</w:t>
      </w:r>
      <w:r w:rsidRPr="77FD84A9" w:rsidR="63F654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w:t>
      </w:r>
      <w:r>
        <w:br/>
      </w:r>
      <w:r w:rsidRPr="77FD84A9" w:rsidR="63F654F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 xml:space="preserve">☐ </w:t>
      </w:r>
      <w:r w:rsidRPr="77FD84A9" w:rsidR="74BADB1A">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18"/>
          <w:szCs w:val="18"/>
        </w:rPr>
        <w:t>Otros (especifique): __________</w:t>
      </w:r>
    </w:p>
    <w:p xmlns:wp14="http://schemas.microsoft.com/office/word/2010/wordml" w:rsidP="73ADADFC" wp14:paraId="210A6742" wp14:textId="62DC8830">
      <w:pPr>
        <w:spacing w:before="0" w:beforeAutospacing="off" w:after="200" w:afterAutospacing="off" w:line="276" w:lineRule="auto"/>
        <w:jc w:val="left"/>
        <w:rPr>
          <w:rFonts w:ascii="Times New Roman" w:hAnsi="Times New Roman" w:eastAsia="Times New Roman" w:cs="Times New Roman" w:asciiTheme="minorAscii" w:hAnsiTheme="minorAscii" w:eastAsiaTheme="minorAscii" w:cstheme="minorAscii"/>
          <w:b w:val="1"/>
          <w:bCs w:val="1"/>
          <w:noProof w:val="0"/>
          <w:sz w:val="24"/>
          <w:szCs w:val="24"/>
          <w:lang w:val="en-US"/>
        </w:rPr>
      </w:pPr>
      <w:r w:rsidRPr="77FD84A9" w:rsidR="02116B1E">
        <w:rPr>
          <w:rFonts w:ascii="Times New Roman" w:hAnsi="Times New Roman" w:eastAsia="Times New Roman" w:cs="Times New Roman" w:asciiTheme="minorAscii" w:hAnsiTheme="minorAscii" w:eastAsiaTheme="minorAscii" w:cstheme="minorAscii"/>
          <w:b w:val="1"/>
          <w:bCs w:val="1"/>
          <w:sz w:val="24"/>
          <w:szCs w:val="24"/>
        </w:rPr>
        <w:t>Supplementary File S3. COSMIN Reporting Guideline Checklist (MIGRAGILE)</w:t>
      </w:r>
    </w:p>
    <w:p xmlns:wp14="http://schemas.microsoft.com/office/word/2010/wordml" w:rsidP="73ADADFC" wp14:paraId="6EC73614" wp14:textId="7C5EC26B">
      <w:pPr>
        <w:spacing w:before="0" w:beforeAutospacing="off" w:after="200" w:afterAutospacing="off" w:line="276" w:lineRule="auto"/>
        <w:jc w:val="both"/>
        <w:rPr>
          <w:rFonts w:ascii="Times New Roman" w:hAnsi="Times New Roman" w:eastAsia="Times New Roman" w:cs="Times New Roman"/>
          <w:noProof w:val="0"/>
          <w:sz w:val="24"/>
          <w:szCs w:val="24"/>
          <w:lang w:val="en-US"/>
        </w:rPr>
      </w:pPr>
      <w:r w:rsidRPr="77FD84A9" w:rsidR="02116B1E">
        <w:rPr>
          <w:rFonts w:ascii="Times New Roman" w:hAnsi="Times New Roman" w:eastAsia="Times New Roman" w:cs="Times New Roman"/>
          <w:sz w:val="24"/>
          <w:szCs w:val="24"/>
        </w:rPr>
        <w:t>COSMIN Reporting guideline for studies on measurement properties of patient-reported outcome measures (Version August 2021).</w:t>
      </w:r>
    </w:p>
    <w:p xmlns:wp14="http://schemas.microsoft.com/office/word/2010/wordml" w:rsidP="73ADADFC" wp14:paraId="349F0FAF" wp14:textId="66114834">
      <w:pPr>
        <w:spacing w:before="0" w:beforeAutospacing="off" w:after="200" w:afterAutospacing="off" w:line="276" w:lineRule="auto"/>
        <w:jc w:val="both"/>
        <w:rPr>
          <w:rFonts w:ascii="Times New Roman" w:hAnsi="Times New Roman" w:eastAsia="Times New Roman" w:cs="Times New Roman"/>
          <w:noProof w:val="0"/>
          <w:sz w:val="24"/>
          <w:szCs w:val="24"/>
          <w:lang w:val="en-US"/>
        </w:rPr>
      </w:pPr>
      <w:r w:rsidRPr="77FD84A9" w:rsidR="02116B1E">
        <w:rPr>
          <w:rFonts w:ascii="Times New Roman" w:hAnsi="Times New Roman" w:eastAsia="Times New Roman" w:cs="Times New Roman"/>
          <w:sz w:val="24"/>
          <w:szCs w:val="24"/>
        </w:rPr>
        <w:t xml:space="preserve">Joel J Gagnier, Jianyu Lai, Lidwine B </w:t>
      </w:r>
      <w:r w:rsidRPr="77FD84A9" w:rsidR="02116B1E">
        <w:rPr>
          <w:rFonts w:ascii="Times New Roman" w:hAnsi="Times New Roman" w:eastAsia="Times New Roman" w:cs="Times New Roman"/>
          <w:sz w:val="24"/>
          <w:szCs w:val="24"/>
        </w:rPr>
        <w:t>Mokkink</w:t>
      </w:r>
      <w:r w:rsidRPr="77FD84A9" w:rsidR="02116B1E">
        <w:rPr>
          <w:rFonts w:ascii="Times New Roman" w:hAnsi="Times New Roman" w:eastAsia="Times New Roman" w:cs="Times New Roman"/>
          <w:sz w:val="24"/>
          <w:szCs w:val="24"/>
        </w:rPr>
        <w:t xml:space="preserve">, Caroline B </w:t>
      </w:r>
      <w:r w:rsidRPr="77FD84A9" w:rsidR="02116B1E">
        <w:rPr>
          <w:rFonts w:ascii="Times New Roman" w:hAnsi="Times New Roman" w:eastAsia="Times New Roman" w:cs="Times New Roman"/>
          <w:sz w:val="24"/>
          <w:szCs w:val="24"/>
        </w:rPr>
        <w:t>Terwee</w:t>
      </w:r>
      <w:r w:rsidRPr="77FD84A9" w:rsidR="02116B1E">
        <w:rPr>
          <w:rFonts w:ascii="Times New Roman" w:hAnsi="Times New Roman" w:eastAsia="Times New Roman" w:cs="Times New Roman"/>
          <w:sz w:val="24"/>
          <w:szCs w:val="24"/>
        </w:rPr>
        <w:t xml:space="preserve">. COSMIN reporting guideline for studies on measurement properties of patient-reported outcome measures. Qual Life Res. 2021 Aug; 30(8):2197-2218. </w:t>
      </w:r>
      <w:hyperlink r:id="R90ef7adfaa91436e">
        <w:r w:rsidRPr="77FD84A9" w:rsidR="02116B1E">
          <w:rPr>
            <w:rStyle w:val="Hyperlink"/>
            <w:rFonts w:ascii="Times New Roman" w:hAnsi="Times New Roman" w:eastAsia="Times New Roman" w:cs="Times New Roman"/>
            <w:strike w:val="0"/>
            <w:dstrike w:val="0"/>
            <w:color w:val="0000FF"/>
            <w:sz w:val="24"/>
            <w:szCs w:val="24"/>
            <w:u w:val="single"/>
          </w:rPr>
          <w:t>doi: 10.1007/s11136-021-02822-4</w:t>
        </w:r>
      </w:hyperlink>
      <w:r w:rsidRPr="77FD84A9" w:rsidR="02116B1E">
        <w:rPr>
          <w:rFonts w:ascii="Times New Roman" w:hAnsi="Times New Roman" w:eastAsia="Times New Roman" w:cs="Times New Roman"/>
          <w:sz w:val="24"/>
          <w:szCs w:val="24"/>
        </w:rPr>
        <w:t>.</w:t>
      </w:r>
    </w:p>
    <w:p xmlns:wp14="http://schemas.microsoft.com/office/word/2010/wordml" w:rsidP="77FD84A9" wp14:paraId="199F8F51" wp14:textId="2678838E">
      <w:pPr>
        <w:pStyle w:val="Normal"/>
        <w:spacing w:before="0" w:beforeAutospacing="off" w:after="200" w:afterAutospacing="off" w:line="276" w:lineRule="auto"/>
        <w:jc w:val="both"/>
        <w:rPr>
          <w:rFonts w:ascii="Times New Roman" w:hAnsi="Times New Roman" w:eastAsia="Times New Roman" w:cs="Times New Roman"/>
          <w:b w:val="1"/>
          <w:bCs w:val="1"/>
          <w:noProof w:val="0"/>
          <w:sz w:val="18"/>
          <w:szCs w:val="18"/>
          <w:lang w:val="en-US"/>
        </w:rPr>
      </w:pPr>
      <w:r w:rsidRPr="77FD84A9" w:rsidR="02116B1E">
        <w:rPr>
          <w:rFonts w:ascii="Times New Roman" w:hAnsi="Times New Roman" w:eastAsia="Times New Roman" w:cs="Times New Roman"/>
          <w:sz w:val="24"/>
          <w:szCs w:val="24"/>
        </w:rPr>
        <w:t xml:space="preserve">Checklist completed for the manuscript: </w:t>
      </w:r>
      <w:r w:rsidRPr="77FD84A9" w:rsidR="7E622DAE">
        <w:rPr>
          <w:rFonts w:ascii="Times New Roman" w:hAnsi="Times New Roman" w:eastAsia="Times New Roman" w:cs="Times New Roman"/>
          <w:sz w:val="24"/>
          <w:szCs w:val="24"/>
        </w:rPr>
        <w:t xml:space="preserve">“Development and validation of MIGRAGILE: a brief digital patient-reported outcome measure to </w:t>
      </w:r>
      <w:r w:rsidRPr="77FD84A9" w:rsidR="7E622DAE">
        <w:rPr>
          <w:rFonts w:ascii="Times New Roman" w:hAnsi="Times New Roman" w:eastAsia="Times New Roman" w:cs="Times New Roman"/>
          <w:noProof w:val="0"/>
          <w:sz w:val="24"/>
          <w:szCs w:val="24"/>
          <w:lang w:val="en-GB"/>
        </w:rPr>
        <w:t>identify</w:t>
      </w:r>
      <w:r w:rsidRPr="77FD84A9" w:rsidR="7E622DAE">
        <w:rPr>
          <w:rFonts w:ascii="Times New Roman" w:hAnsi="Times New Roman" w:eastAsia="Times New Roman" w:cs="Times New Roman"/>
          <w:noProof w:val="0"/>
          <w:sz w:val="24"/>
          <w:szCs w:val="24"/>
          <w:lang w:val="en-GB"/>
        </w:rPr>
        <w:t xml:space="preserve"> disabling migraine in primary care and support referral to specialised care”</w:t>
      </w:r>
      <w:r w:rsidRPr="77FD84A9" w:rsidR="02116B1E">
        <w:rPr>
          <w:rFonts w:ascii="Times New Roman" w:hAnsi="Times New Roman" w:eastAsia="Times New Roman" w:cs="Times New Roman"/>
          <w:sz w:val="24"/>
          <w:szCs w:val="24"/>
        </w:rPr>
        <w:t>.</w:t>
      </w:r>
    </w:p>
    <w:p xmlns:wp14="http://schemas.microsoft.com/office/word/2010/wordml" w:rsidP="73ADADFC" wp14:paraId="2EF3F6D6" wp14:textId="2E51EC75">
      <w:pPr>
        <w:spacing w:before="0" w:beforeAutospacing="off" w:after="200" w:afterAutospacing="off" w:line="276" w:lineRule="auto"/>
        <w:jc w:val="both"/>
        <w:rPr>
          <w:rFonts w:ascii="Times New Roman" w:hAnsi="Times New Roman" w:eastAsia="Times New Roman" w:cs="Times New Roman"/>
          <w:b w:val="1"/>
          <w:bCs w:val="1"/>
          <w:noProof w:val="0"/>
          <w:sz w:val="18"/>
          <w:szCs w:val="18"/>
          <w:lang w:val="en-US"/>
        </w:rPr>
      </w:pPr>
      <w:r w:rsidRPr="77FD84A9" w:rsidR="02116B1E">
        <w:rPr>
          <w:rFonts w:ascii="Times New Roman" w:hAnsi="Times New Roman" w:eastAsia="Times New Roman" w:cs="Times New Roman"/>
          <w:b w:val="1"/>
          <w:bCs w:val="1"/>
          <w:sz w:val="18"/>
          <w:szCs w:val="18"/>
        </w:rPr>
        <w:t>General reporting recommendations relevant for all studies on measurement properties</w:t>
      </w:r>
    </w:p>
    <w:tbl>
      <w:tblPr>
        <w:tblStyle w:val="TableGrid"/>
        <w:bidiVisual w:val="0"/>
        <w:tblW w:w="0" w:type="auto"/>
        <w:jc w:val="left"/>
        <w:tblLook w:val="04A0" w:firstRow="1" w:lastRow="0" w:firstColumn="1" w:lastColumn="0" w:noHBand="0" w:noVBand="1"/>
      </w:tblPr>
      <w:tblGrid>
        <w:gridCol w:w="1545"/>
        <w:gridCol w:w="1515"/>
        <w:gridCol w:w="5790"/>
      </w:tblGrid>
      <w:tr xmlns:wp14="http://schemas.microsoft.com/office/word/2010/wordml" w:rsidR="73ADADFC" w:rsidTr="77FD84A9" w14:paraId="4EADF9FB"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3ADADFC" w:rsidRDefault="73ADADFC" w14:paraId="7D71819D" w14:textId="7B34942F">
            <w:pPr>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number</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4535314C" w14:textId="64F08FE4">
            <w:pPr>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name</w:t>
            </w:r>
          </w:p>
        </w:tc>
        <w:tc>
          <w:tcPr>
            <w:tcW w:w="5790" w:type="dxa"/>
            <w:tcBorders>
              <w:top w:val="single" w:sz="8"/>
              <w:left w:val="single" w:sz="8"/>
              <w:bottom w:val="single" w:sz="8"/>
              <w:right w:val="single" w:sz="8"/>
            </w:tcBorders>
            <w:tcMar>
              <w:left w:w="108" w:type="dxa"/>
              <w:right w:w="108" w:type="dxa"/>
            </w:tcMar>
            <w:vAlign w:val="top"/>
          </w:tcPr>
          <w:p w:rsidR="73ADADFC" w:rsidP="73ADADFC" w:rsidRDefault="73ADADFC" w14:paraId="20A6425D" w14:textId="6B92AC53">
            <w:pPr>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Description</w:t>
            </w:r>
          </w:p>
        </w:tc>
      </w:tr>
      <w:tr xmlns:wp14="http://schemas.microsoft.com/office/word/2010/wordml" w:rsidR="73ADADFC" w:rsidTr="77FD84A9" w14:paraId="1695DE4C"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3ADADFC" w:rsidRDefault="73ADADFC" w14:paraId="73451727" w14:textId="2BFEA178">
            <w:pPr>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Report section: Title</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5D72F691" w14:textId="73588C54">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p>
        </w:tc>
        <w:tc>
          <w:tcPr>
            <w:tcW w:w="5790" w:type="dxa"/>
            <w:tcBorders>
              <w:top w:val="single" w:sz="8"/>
              <w:left w:val="single" w:sz="8"/>
              <w:bottom w:val="single" w:sz="8"/>
              <w:right w:val="single" w:sz="8"/>
            </w:tcBorders>
            <w:tcMar>
              <w:left w:w="108" w:type="dxa"/>
              <w:right w:w="108" w:type="dxa"/>
            </w:tcMar>
            <w:vAlign w:val="top"/>
          </w:tcPr>
          <w:p w:rsidR="73ADADFC" w:rsidP="73ADADFC" w:rsidRDefault="73ADADFC" w14:paraId="6DD036D1" w14:textId="6E9DF10F">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p>
        </w:tc>
      </w:tr>
      <w:tr xmlns:wp14="http://schemas.microsoft.com/office/word/2010/wordml" w:rsidR="73ADADFC" w:rsidTr="77FD84A9" w14:paraId="4B81E407"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76B2CE45" w14:textId="24FF8E4E">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T1</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4E21275F" w14:textId="5C26E846">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Patient-reported outcome measure (PROM)</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06E32EAC" w14:textId="43149CF6">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MIGRAGILE (digital patient-reported outcome measure).</w:t>
            </w:r>
          </w:p>
        </w:tc>
      </w:tr>
      <w:tr xmlns:wp14="http://schemas.microsoft.com/office/word/2010/wordml" w:rsidR="73ADADFC" w:rsidTr="77FD84A9" w14:paraId="2F335ACC"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6A8F1D66" w14:textId="01929873">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T2</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05021C52" w14:textId="02592EBC">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Measurement property (MP)</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3C986D10" w14:textId="639966F5">
            <w:pPr>
              <w:pStyle w:val="Normal"/>
              <w:spacing w:before="0" w:beforeAutospacing="off" w:after="0" w:afterAutospacing="off"/>
              <w:jc w:val="left"/>
            </w:pPr>
            <w:r w:rsidRPr="77FD84A9" w:rsidR="2D15C8E0">
              <w:rPr>
                <w:rFonts w:ascii="Times New Roman" w:hAnsi="Times New Roman" w:eastAsia="Times New Roman" w:cs="Times New Roman"/>
                <w:noProof w:val="0"/>
                <w:sz w:val="18"/>
                <w:szCs w:val="18"/>
                <w:lang w:val="en-GB"/>
              </w:rPr>
              <w:t>Content validity, face validity, reliability (test–retest; inter-observer), criterion validity/classification performance, convergent validity, feasibility/usability, and clinical utility.</w:t>
            </w:r>
          </w:p>
        </w:tc>
      </w:tr>
      <w:tr xmlns:wp14="http://schemas.microsoft.com/office/word/2010/wordml" w:rsidR="73ADADFC" w:rsidTr="77FD84A9" w14:paraId="2D7DD36C"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4B3CC77B" w14:textId="6C9E6830">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T3</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2FB39BD3" w14:textId="6424D6C7">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Study sample</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4811A1B1" w14:textId="0E0FEF07">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Adults (≥18 years) consulting for headache evaluation in primary care; </w:t>
            </w:r>
            <w:r w:rsidRPr="77FD84A9" w:rsidR="2F1BC99D">
              <w:rPr>
                <w:rFonts w:ascii="Times New Roman" w:hAnsi="Times New Roman" w:eastAsia="Times New Roman" w:cs="Times New Roman" w:asciiTheme="minorAscii" w:hAnsiTheme="minorAscii" w:eastAsiaTheme="minorAscii" w:cstheme="minorAscii"/>
                <w:sz w:val="18"/>
                <w:szCs w:val="18"/>
              </w:rPr>
              <w:t>multicentre</w:t>
            </w:r>
            <w:r w:rsidRPr="77FD84A9" w:rsidR="2F1BC99D">
              <w:rPr>
                <w:rFonts w:ascii="Times New Roman" w:hAnsi="Times New Roman" w:eastAsia="Times New Roman" w:cs="Times New Roman" w:asciiTheme="minorAscii" w:hAnsiTheme="minorAscii" w:eastAsiaTheme="minorAscii" w:cstheme="minorAscii"/>
                <w:sz w:val="18"/>
                <w:szCs w:val="18"/>
              </w:rPr>
              <w:t xml:space="preserve"> sample across 20 primary care </w:t>
            </w:r>
            <w:r w:rsidRPr="77FD84A9" w:rsidR="2F1BC99D">
              <w:rPr>
                <w:rFonts w:ascii="Times New Roman" w:hAnsi="Times New Roman" w:eastAsia="Times New Roman" w:cs="Times New Roman" w:asciiTheme="minorAscii" w:hAnsiTheme="minorAscii" w:eastAsiaTheme="minorAscii" w:cstheme="minorAscii"/>
                <w:sz w:val="18"/>
                <w:szCs w:val="18"/>
              </w:rPr>
              <w:t>centres</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and one tertiary hospital </w:t>
            </w:r>
            <w:r w:rsidRPr="77FD84A9" w:rsidR="2F1BC99D">
              <w:rPr>
                <w:rFonts w:ascii="Times New Roman" w:hAnsi="Times New Roman" w:eastAsia="Times New Roman" w:cs="Times New Roman" w:asciiTheme="minorAscii" w:hAnsiTheme="minorAscii" w:eastAsiaTheme="minorAscii" w:cstheme="minorAscii"/>
                <w:sz w:val="18"/>
                <w:szCs w:val="18"/>
              </w:rPr>
              <w:t>(Spain)</w:t>
            </w:r>
            <w:r w:rsidRPr="77FD84A9" w:rsidR="2F1BC99D">
              <w:rPr>
                <w:rFonts w:ascii="Times New Roman" w:hAnsi="Times New Roman" w:eastAsia="Times New Roman" w:cs="Times New Roman" w:asciiTheme="minorAscii" w:hAnsiTheme="minorAscii" w:eastAsiaTheme="minorAscii" w:cstheme="minorAscii"/>
                <w:sz w:val="18"/>
                <w:szCs w:val="18"/>
              </w:rPr>
              <w:t>.</w:t>
            </w:r>
          </w:p>
        </w:tc>
      </w:tr>
      <w:tr xmlns:wp14="http://schemas.microsoft.com/office/word/2010/wordml" w:rsidR="73ADADFC" w:rsidTr="77FD84A9" w14:paraId="56535ECA"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3ADADFC" w:rsidRDefault="73ADADFC" w14:paraId="65B2AF71" w14:textId="26FCE889">
            <w:pPr>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Report section: Abstract</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4DE35E03" w14:textId="78DCB09E">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2F0B0953" w14:textId="14C45399">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p>
        </w:tc>
      </w:tr>
      <w:tr xmlns:wp14="http://schemas.microsoft.com/office/word/2010/wordml" w:rsidR="73ADADFC" w:rsidTr="77FD84A9" w14:paraId="53DD5041"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09A8811C" w14:textId="312042D9">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A1</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40CF42C3" w14:textId="354B4733">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PROM</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7155395D" w14:textId="02EDED8A">
            <w:pPr>
              <w:pStyle w:val="Normal"/>
              <w:bidi w:val="0"/>
              <w:spacing w:before="0" w:beforeAutospacing="off" w:after="0" w:afterAutospacing="off" w:line="240" w:lineRule="auto"/>
              <w:ind w:left="0" w:right="0"/>
              <w:jc w:val="left"/>
            </w:pPr>
            <w:r w:rsidRPr="77FD84A9" w:rsidR="1751C8E2">
              <w:rPr>
                <w:rFonts w:ascii="Times New Roman" w:hAnsi="Times New Roman" w:eastAsia="Times New Roman" w:cs="Times New Roman"/>
                <w:noProof w:val="0"/>
                <w:sz w:val="18"/>
                <w:szCs w:val="18"/>
                <w:lang w:val="en-GB"/>
              </w:rPr>
              <w:t>The aim was to develop and validate MIGRAGILE, a novel brief digital patient-reported outcome measure (PROM) in Spanish (Spain), designed to identify, in primary care, patients who are likely to have disabling migraine and to support structured referral decisions to specialised care.</w:t>
            </w:r>
          </w:p>
        </w:tc>
      </w:tr>
      <w:tr xmlns:wp14="http://schemas.microsoft.com/office/word/2010/wordml" w:rsidR="73ADADFC" w:rsidTr="77FD84A9" w14:paraId="3CDC2381"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7A3C7ED9" w14:textId="70CE56C6">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A2</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064BA648" w14:textId="2A9C6C75">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Measurement property</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3DE062B0" w14:textId="6FEA3862">
            <w:pPr>
              <w:pStyle w:val="Normal"/>
              <w:spacing w:before="0" w:beforeAutospacing="off" w:after="0" w:afterAutospacing="off"/>
              <w:jc w:val="left"/>
            </w:pPr>
            <w:r w:rsidRPr="77FD84A9" w:rsidR="6AD95698">
              <w:rPr>
                <w:rFonts w:ascii="Times New Roman" w:hAnsi="Times New Roman" w:eastAsia="Times New Roman" w:cs="Times New Roman"/>
                <w:noProof w:val="0"/>
                <w:sz w:val="18"/>
                <w:szCs w:val="18"/>
                <w:lang w:val="en-GB"/>
              </w:rPr>
              <w:t>Feasibility/usability, reliability (test–retest and inter-observer agreement), criterion validity/classification performance, convergent validity with comparator PROMs (HIT-6 and MSQ), and clinical utility reflected by care pathway and management decision alignment.</w:t>
            </w:r>
          </w:p>
        </w:tc>
      </w:tr>
      <w:tr xmlns:wp14="http://schemas.microsoft.com/office/word/2010/wordml" w:rsidR="73ADADFC" w:rsidTr="77FD84A9" w14:paraId="01F0BCBA"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3ADADFC" w:rsidRDefault="73ADADFC" w14:paraId="4602E92D" w14:textId="75225B29">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A3</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3FEFD9DF" w14:textId="0EF13634">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Design</w:t>
            </w:r>
          </w:p>
        </w:tc>
        <w:tc>
          <w:tcPr>
            <w:tcW w:w="5790" w:type="dxa"/>
            <w:tcBorders>
              <w:top w:val="single" w:sz="8"/>
              <w:left w:val="single" w:sz="8"/>
              <w:bottom w:val="single" w:sz="8"/>
              <w:right w:val="single" w:sz="8"/>
            </w:tcBorders>
            <w:tcMar>
              <w:left w:w="108" w:type="dxa"/>
              <w:right w:w="108" w:type="dxa"/>
            </w:tcMar>
            <w:vAlign w:val="center"/>
          </w:tcPr>
          <w:p w:rsidP="77FD84A9" w14:paraId="05D6B066" wp14:textId="77777777">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sz w:val="18"/>
                <w:szCs w:val="18"/>
              </w:rPr>
            </w:pPr>
            <w:r w:rsidRPr="77FD84A9" w:rsidR="77FD84A9">
              <w:rPr>
                <w:rFonts w:ascii="Times New Roman" w:hAnsi="Times New Roman" w:eastAsia="Times New Roman" w:cs="Times New Roman"/>
                <w:sz w:val="18"/>
                <w:szCs w:val="18"/>
              </w:rPr>
              <w:t xml:space="preserve">A </w:t>
            </w:r>
            <w:r w:rsidRPr="77FD84A9" w:rsidR="77FD84A9">
              <w:rPr>
                <w:rFonts w:ascii="Times New Roman" w:hAnsi="Times New Roman" w:eastAsia="Times New Roman" w:cs="Times New Roman"/>
                <w:sz w:val="18"/>
                <w:szCs w:val="18"/>
              </w:rPr>
              <w:t>multicentre</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cross-sectional</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study</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with</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an</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embedded</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implementation</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component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was</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conducted</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between</w:t>
            </w:r>
            <w:r w:rsidRPr="77FD84A9" w:rsidR="77FD84A9">
              <w:rPr>
                <w:rFonts w:ascii="Times New Roman" w:hAnsi="Times New Roman" w:eastAsia="Times New Roman" w:cs="Times New Roman"/>
                <w:sz w:val="18"/>
                <w:szCs w:val="18"/>
              </w:rPr>
              <w:t xml:space="preserve"> June 2023 and May 2025 in 20 </w:t>
            </w:r>
            <w:r w:rsidRPr="77FD84A9" w:rsidR="77FD84A9">
              <w:rPr>
                <w:rFonts w:ascii="Times New Roman" w:hAnsi="Times New Roman" w:eastAsia="Times New Roman" w:cs="Times New Roman"/>
                <w:sz w:val="18"/>
                <w:szCs w:val="18"/>
              </w:rPr>
              <w:t>primary</w:t>
            </w:r>
            <w:r w:rsidRPr="77FD84A9" w:rsidR="77FD84A9">
              <w:rPr>
                <w:rFonts w:ascii="Times New Roman" w:hAnsi="Times New Roman" w:eastAsia="Times New Roman" w:cs="Times New Roman"/>
                <w:sz w:val="18"/>
                <w:szCs w:val="18"/>
              </w:rPr>
              <w:t xml:space="preserve"> care centres and </w:t>
            </w:r>
            <w:r w:rsidRPr="77FD84A9" w:rsidR="77FD84A9">
              <w:rPr>
                <w:rFonts w:ascii="Times New Roman" w:hAnsi="Times New Roman" w:eastAsia="Times New Roman" w:cs="Times New Roman"/>
                <w:sz w:val="18"/>
                <w:szCs w:val="18"/>
              </w:rPr>
              <w:t>one</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tertiary</w:t>
            </w:r>
            <w:r w:rsidRPr="77FD84A9" w:rsidR="77FD84A9">
              <w:rPr>
                <w:rFonts w:ascii="Times New Roman" w:hAnsi="Times New Roman" w:eastAsia="Times New Roman" w:cs="Times New Roman"/>
                <w:sz w:val="18"/>
                <w:szCs w:val="18"/>
              </w:rPr>
              <w:t xml:space="preserve"> hospital in </w:t>
            </w:r>
            <w:r w:rsidRPr="77FD84A9" w:rsidR="77FD84A9">
              <w:rPr>
                <w:rFonts w:ascii="Times New Roman" w:hAnsi="Times New Roman" w:eastAsia="Times New Roman" w:cs="Times New Roman"/>
                <w:sz w:val="18"/>
                <w:szCs w:val="18"/>
              </w:rPr>
              <w:t>Spain</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Instrument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development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included</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expert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consensus</w:t>
            </w:r>
            <w:r w:rsidRPr="77FD84A9" w:rsidR="77FD84A9">
              <w:rPr>
                <w:rFonts w:ascii="Times New Roman" w:hAnsi="Times New Roman" w:eastAsia="Times New Roman" w:cs="Times New Roman"/>
                <w:sz w:val="18"/>
                <w:szCs w:val="18"/>
              </w:rPr>
              <w:t xml:space="preserve"> and a </w:t>
            </w:r>
            <w:r w:rsidRPr="77FD84A9" w:rsidR="77FD84A9">
              <w:rPr>
                <w:rFonts w:ascii="Times New Roman" w:hAnsi="Times New Roman" w:eastAsia="Times New Roman" w:cs="Times New Roman"/>
                <w:sz w:val="18"/>
                <w:szCs w:val="18"/>
              </w:rPr>
              <w:t>systematic</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literature</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review</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followed</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by</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pilot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testing</w:t>
            </w:r>
            <w:r w:rsidRPr="77FD84A9" w:rsidR="77FD84A9">
              <w:rPr>
                <w:rFonts w:ascii="Times New Roman" w:hAnsi="Times New Roman" w:eastAsia="Times New Roman" w:cs="Times New Roman"/>
                <w:sz w:val="18"/>
                <w:szCs w:val="18"/>
              </w:rPr>
              <w:t xml:space="preserve"> and </w:t>
            </w:r>
            <w:r w:rsidRPr="77FD84A9" w:rsidR="77FD84A9">
              <w:rPr>
                <w:rFonts w:ascii="Times New Roman" w:hAnsi="Times New Roman" w:eastAsia="Times New Roman" w:cs="Times New Roman"/>
                <w:sz w:val="18"/>
                <w:szCs w:val="18"/>
              </w:rPr>
              <w:t>psychometric</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evaluation</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content</w:t>
            </w:r>
            <w:r w:rsidRPr="77FD84A9" w:rsidR="77FD84A9">
              <w:rPr>
                <w:rFonts w:ascii="Times New Roman" w:hAnsi="Times New Roman" w:eastAsia="Times New Roman" w:cs="Times New Roman"/>
                <w:sz w:val="18"/>
                <w:szCs w:val="18"/>
              </w:rPr>
              <w:t xml:space="preserve"> and </w:t>
            </w:r>
            <w:r w:rsidRPr="77FD84A9" w:rsidR="77FD84A9">
              <w:rPr>
                <w:rFonts w:ascii="Times New Roman" w:hAnsi="Times New Roman" w:eastAsia="Times New Roman" w:cs="Times New Roman"/>
                <w:sz w:val="18"/>
                <w:szCs w:val="18"/>
              </w:rPr>
              <w:t>face</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validity</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reliability</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inter-observer</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agreement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classification</w:t>
            </w:r>
            <w:r w:rsidRPr="77FD84A9" w:rsidR="77FD84A9">
              <w:rPr>
                <w:rFonts w:ascii="Times New Roman" w:hAnsi="Times New Roman" w:eastAsia="Times New Roman" w:cs="Times New Roman"/>
                <w:sz w:val="18"/>
                <w:szCs w:val="18"/>
              </w:rPr>
              <w:t xml:space="preserve"> performance </w:t>
            </w:r>
            <w:r w:rsidRPr="77FD84A9" w:rsidR="77FD84A9">
              <w:rPr>
                <w:rFonts w:ascii="Times New Roman" w:hAnsi="Times New Roman" w:eastAsia="Times New Roman" w:cs="Times New Roman"/>
                <w:sz w:val="18"/>
                <w:szCs w:val="18"/>
              </w:rPr>
              <w:t>against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an</w:t>
            </w:r>
            <w:r w:rsidRPr="77FD84A9" w:rsidR="77FD84A9">
              <w:rPr>
                <w:rFonts w:ascii="Times New Roman" w:hAnsi="Times New Roman" w:eastAsia="Times New Roman" w:cs="Times New Roman"/>
                <w:sz w:val="18"/>
                <w:szCs w:val="18"/>
              </w:rPr>
              <w:t xml:space="preserve"> ICHD-3 </w:t>
            </w:r>
            <w:r w:rsidRPr="77FD84A9" w:rsidR="77FD84A9">
              <w:rPr>
                <w:rFonts w:ascii="Times New Roman" w:hAnsi="Times New Roman" w:eastAsia="Times New Roman" w:cs="Times New Roman"/>
                <w:sz w:val="18"/>
                <w:szCs w:val="18"/>
              </w:rPr>
              <w:t>headache-specialist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reference</w:t>
            </w:r>
            <w:r w:rsidRPr="77FD84A9" w:rsidR="77FD84A9">
              <w:rPr>
                <w:rFonts w:ascii="Times New Roman" w:hAnsi="Times New Roman" w:eastAsia="Times New Roman" w:cs="Times New Roman"/>
                <w:sz w:val="18"/>
                <w:szCs w:val="18"/>
              </w:rPr>
              <w:t xml:space="preserve"> diagnosis, and </w:t>
            </w:r>
            <w:r w:rsidRPr="77FD84A9" w:rsidR="77FD84A9">
              <w:rPr>
                <w:rFonts w:ascii="Times New Roman" w:hAnsi="Times New Roman" w:eastAsia="Times New Roman" w:cs="Times New Roman"/>
                <w:sz w:val="18"/>
                <w:szCs w:val="18"/>
              </w:rPr>
              <w:t>convergent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validity</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with</w:t>
            </w:r>
            <w:r w:rsidRPr="77FD84A9" w:rsidR="77FD84A9">
              <w:rPr>
                <w:rFonts w:ascii="Times New Roman" w:hAnsi="Times New Roman" w:eastAsia="Times New Roman" w:cs="Times New Roman"/>
                <w:sz w:val="18"/>
                <w:szCs w:val="18"/>
              </w:rPr>
              <w:t xml:space="preserve"> HIT-6 and MSQ).</w:t>
            </w:r>
          </w:p>
        </w:tc>
      </w:tr>
      <w:tr xmlns:wp14="http://schemas.microsoft.com/office/word/2010/wordml" w:rsidR="73ADADFC" w:rsidTr="77FD84A9" w14:paraId="1E810AAD"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037111A8" w14:textId="3D7F2475">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A4</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622313D8" w14:textId="35FAEBC6">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Sample</w:t>
            </w:r>
          </w:p>
        </w:tc>
        <w:tc>
          <w:tcPr>
            <w:tcW w:w="5790" w:type="dxa"/>
            <w:tcBorders>
              <w:top w:val="single" w:sz="8"/>
              <w:left w:val="single" w:sz="8"/>
              <w:bottom w:val="single" w:sz="8"/>
              <w:right w:val="single" w:sz="8"/>
            </w:tcBorders>
            <w:tcMar>
              <w:left w:w="108" w:type="dxa"/>
              <w:right w:w="108" w:type="dxa"/>
            </w:tcMar>
            <w:vAlign w:val="center"/>
          </w:tcPr>
          <w:p w:rsidP="77FD84A9" w14:paraId="11960A5A" wp14:textId="1705A2F2">
            <w:pPr>
              <w:pStyle w:val="Normal"/>
              <w:bidi w:val="0"/>
              <w:spacing w:before="0" w:beforeAutospacing="off" w:after="0" w:afterAutospacing="off" w:line="240" w:lineRule="auto"/>
              <w:ind w:left="0" w:right="0"/>
              <w:jc w:val="left"/>
            </w:pPr>
            <w:r w:rsidRPr="77FD84A9" w:rsidR="09247B7B">
              <w:rPr>
                <w:rFonts w:ascii="Times New Roman" w:hAnsi="Times New Roman" w:eastAsia="Times New Roman" w:cs="Times New Roman"/>
                <w:noProof w:val="0"/>
                <w:sz w:val="18"/>
                <w:szCs w:val="18"/>
                <w:lang w:val="en-GB"/>
              </w:rPr>
              <w:t>Adults (≥18 years) consulting for headache evaluation in primary care in Spain were included. Three samples were used: (a) a validation sample (n=300), of whom 277 with complete data were included in the classification performance analysis; (b) a pilot usability sample (n=70); and (c) a test–retest reliability subsample (n=70). In addition, face validity was assessed in an independent patient group (n=20).</w:t>
            </w:r>
          </w:p>
        </w:tc>
      </w:tr>
      <w:tr xmlns:wp14="http://schemas.microsoft.com/office/word/2010/wordml" w:rsidR="73ADADFC" w:rsidTr="77FD84A9" w14:paraId="59981586"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3ADADFC" w:rsidRDefault="73ADADFC" w14:paraId="49C67791" w14:textId="649E3B7A">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A5</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73862333" w14:textId="3EBC835E">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Methods</w:t>
            </w:r>
          </w:p>
        </w:tc>
        <w:tc>
          <w:tcPr>
            <w:tcW w:w="5790" w:type="dxa"/>
            <w:tcBorders>
              <w:top w:val="single" w:sz="8"/>
              <w:left w:val="single" w:sz="8"/>
              <w:bottom w:val="single" w:sz="8"/>
              <w:right w:val="single" w:sz="8"/>
            </w:tcBorders>
            <w:tcMar>
              <w:left w:w="108" w:type="dxa"/>
              <w:right w:w="108" w:type="dxa"/>
            </w:tcMar>
            <w:vAlign w:val="center"/>
          </w:tcPr>
          <w:p w:rsidP="77FD84A9" w14:paraId="6C4F29B2" wp14:textId="771A3BA7">
            <w:pPr>
              <w:pStyle w:val="Normal"/>
              <w:bidi w:val="0"/>
              <w:spacing w:before="0" w:beforeAutospacing="off" w:after="0" w:afterAutospacing="off" w:line="240" w:lineRule="auto"/>
              <w:ind w:left="0" w:right="0"/>
              <w:jc w:val="left"/>
            </w:pPr>
            <w:r w:rsidRPr="77FD84A9" w:rsidR="488427FF">
              <w:rPr>
                <w:rFonts w:ascii="Times New Roman" w:hAnsi="Times New Roman" w:eastAsia="Times New Roman" w:cs="Times New Roman"/>
                <w:noProof w:val="0"/>
                <w:sz w:val="18"/>
                <w:szCs w:val="18"/>
                <w:lang w:val="en-GB"/>
              </w:rPr>
              <w:t xml:space="preserve">Feasibility/usability, content and face validity, reliability (test–retest and inter-observer agreement), classification performance against an ICHD-3 headache-specialist reference </w:t>
            </w:r>
            <w:r w:rsidRPr="77FD84A9" w:rsidR="0BE1A8A4">
              <w:rPr>
                <w:rFonts w:ascii="Times New Roman" w:hAnsi="Times New Roman" w:eastAsia="Times New Roman" w:cs="Times New Roman"/>
                <w:noProof w:val="0"/>
                <w:sz w:val="18"/>
                <w:szCs w:val="18"/>
                <w:lang w:val="en-GB"/>
              </w:rPr>
              <w:t>standard</w:t>
            </w:r>
            <w:r w:rsidRPr="77FD84A9" w:rsidR="488427FF">
              <w:rPr>
                <w:rFonts w:ascii="Times New Roman" w:hAnsi="Times New Roman" w:eastAsia="Times New Roman" w:cs="Times New Roman"/>
                <w:noProof w:val="0"/>
                <w:sz w:val="18"/>
                <w:szCs w:val="18"/>
                <w:lang w:val="en-GB"/>
              </w:rPr>
              <w:t xml:space="preserve"> (including ROC/AUC and Youden-index cut-off), convergent validity with HIT-6 and MSQ, and clinical utility based on care pathways and management decisions were assessed.</w:t>
            </w:r>
          </w:p>
        </w:tc>
      </w:tr>
      <w:tr xmlns:wp14="http://schemas.microsoft.com/office/word/2010/wordml" w:rsidR="73ADADFC" w:rsidTr="77FD84A9" w14:paraId="7614AA86"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3ADADFC" w:rsidRDefault="73ADADFC" w14:paraId="6E230C5C" w14:textId="4BA1226E">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A6</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2FDD1FB5" w14:textId="7DA9F88F">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Results</w:t>
            </w:r>
          </w:p>
        </w:tc>
        <w:tc>
          <w:tcPr>
            <w:tcW w:w="5790" w:type="dxa"/>
            <w:tcBorders>
              <w:top w:val="single" w:sz="8"/>
              <w:left w:val="single" w:sz="8"/>
              <w:bottom w:val="single" w:sz="8"/>
              <w:right w:val="single" w:sz="8"/>
            </w:tcBorders>
            <w:tcMar>
              <w:left w:w="108" w:type="dxa"/>
              <w:right w:w="108" w:type="dxa"/>
            </w:tcMar>
            <w:vAlign w:val="center"/>
          </w:tcPr>
          <w:p w:rsidP="77FD84A9" w14:paraId="1A6CB540" wp14:textId="77777777">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sz w:val="18"/>
                <w:szCs w:val="18"/>
              </w:rPr>
            </w:pPr>
            <w:r w:rsidRPr="77FD84A9" w:rsidR="77FD84A9">
              <w:rPr>
                <w:rFonts w:ascii="Times New Roman" w:hAnsi="Times New Roman" w:eastAsia="Times New Roman" w:cs="Times New Roman"/>
                <w:sz w:val="18"/>
                <w:szCs w:val="18"/>
              </w:rPr>
              <w:t xml:space="preserve">MIGRAGILE </w:t>
            </w:r>
            <w:r w:rsidRPr="77FD84A9" w:rsidR="77FD84A9">
              <w:rPr>
                <w:rFonts w:ascii="Times New Roman" w:hAnsi="Times New Roman" w:eastAsia="Times New Roman" w:cs="Times New Roman"/>
                <w:sz w:val="18"/>
                <w:szCs w:val="18"/>
              </w:rPr>
              <w:t>showed</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excellent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classification</w:t>
            </w:r>
            <w:r w:rsidRPr="77FD84A9" w:rsidR="77FD84A9">
              <w:rPr>
                <w:rFonts w:ascii="Times New Roman" w:hAnsi="Times New Roman" w:eastAsia="Times New Roman" w:cs="Times New Roman"/>
                <w:sz w:val="18"/>
                <w:szCs w:val="18"/>
              </w:rPr>
              <w:t xml:space="preserve"> performance </w:t>
            </w:r>
            <w:r w:rsidRPr="77FD84A9" w:rsidR="77FD84A9">
              <w:rPr>
                <w:rFonts w:ascii="Times New Roman" w:hAnsi="Times New Roman" w:eastAsia="Times New Roman" w:cs="Times New Roman"/>
                <w:sz w:val="18"/>
                <w:szCs w:val="18"/>
              </w:rPr>
              <w:t>for</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disabling</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migraine</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with</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sensitivity</w:t>
            </w:r>
            <w:r w:rsidRPr="77FD84A9" w:rsidR="77FD84A9">
              <w:rPr>
                <w:rFonts w:ascii="Times New Roman" w:hAnsi="Times New Roman" w:eastAsia="Times New Roman" w:cs="Times New Roman"/>
                <w:sz w:val="18"/>
                <w:szCs w:val="18"/>
              </w:rPr>
              <w:t xml:space="preserve"> 93.7% and </w:t>
            </w:r>
            <w:r w:rsidRPr="77FD84A9" w:rsidR="77FD84A9">
              <w:rPr>
                <w:rFonts w:ascii="Times New Roman" w:hAnsi="Times New Roman" w:eastAsia="Times New Roman" w:cs="Times New Roman"/>
                <w:sz w:val="18"/>
                <w:szCs w:val="18"/>
              </w:rPr>
              <w:t>specificity</w:t>
            </w:r>
            <w:r w:rsidRPr="77FD84A9" w:rsidR="77FD84A9">
              <w:rPr>
                <w:rFonts w:ascii="Times New Roman" w:hAnsi="Times New Roman" w:eastAsia="Times New Roman" w:cs="Times New Roman"/>
                <w:sz w:val="18"/>
                <w:szCs w:val="18"/>
              </w:rPr>
              <w:t xml:space="preserve"> 94.0% at </w:t>
            </w:r>
            <w:r w:rsidRPr="77FD84A9" w:rsidR="77FD84A9">
              <w:rPr>
                <w:rFonts w:ascii="Times New Roman" w:hAnsi="Times New Roman" w:eastAsia="Times New Roman" w:cs="Times New Roman"/>
                <w:sz w:val="18"/>
                <w:szCs w:val="18"/>
              </w:rPr>
              <w:t>the</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optimal</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Youden</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cut</w:t>
            </w:r>
            <w:r w:rsidRPr="77FD84A9" w:rsidR="77FD84A9">
              <w:rPr>
                <w:rFonts w:ascii="Times New Roman" w:hAnsi="Times New Roman" w:eastAsia="Times New Roman" w:cs="Times New Roman"/>
                <w:sz w:val="18"/>
                <w:szCs w:val="18"/>
              </w:rPr>
              <w:t xml:space="preserve">-off, and </w:t>
            </w:r>
            <w:r w:rsidRPr="77FD84A9" w:rsidR="77FD84A9">
              <w:rPr>
                <w:rFonts w:ascii="Times New Roman" w:hAnsi="Times New Roman" w:eastAsia="Times New Roman" w:cs="Times New Roman"/>
                <w:sz w:val="18"/>
                <w:szCs w:val="18"/>
              </w:rPr>
              <w:t>an</w:t>
            </w:r>
            <w:r w:rsidRPr="77FD84A9" w:rsidR="77FD84A9">
              <w:rPr>
                <w:rFonts w:ascii="Times New Roman" w:hAnsi="Times New Roman" w:eastAsia="Times New Roman" w:cs="Times New Roman"/>
                <w:sz w:val="18"/>
                <w:szCs w:val="18"/>
              </w:rPr>
              <w:t xml:space="preserve"> AUC </w:t>
            </w:r>
            <w:r w:rsidRPr="77FD84A9" w:rsidR="77FD84A9">
              <w:rPr>
                <w:rFonts w:ascii="Times New Roman" w:hAnsi="Times New Roman" w:eastAsia="Times New Roman" w:cs="Times New Roman"/>
                <w:sz w:val="18"/>
                <w:szCs w:val="18"/>
              </w:rPr>
              <w:t>of</w:t>
            </w:r>
            <w:r w:rsidRPr="77FD84A9" w:rsidR="77FD84A9">
              <w:rPr>
                <w:rFonts w:ascii="Times New Roman" w:hAnsi="Times New Roman" w:eastAsia="Times New Roman" w:cs="Times New Roman"/>
                <w:sz w:val="18"/>
                <w:szCs w:val="18"/>
              </w:rPr>
              <w:t xml:space="preserve"> 0.91. Test–</w:t>
            </w:r>
            <w:r w:rsidRPr="77FD84A9" w:rsidR="77FD84A9">
              <w:rPr>
                <w:rFonts w:ascii="Times New Roman" w:hAnsi="Times New Roman" w:eastAsia="Times New Roman" w:cs="Times New Roman"/>
                <w:sz w:val="18"/>
                <w:szCs w:val="18"/>
              </w:rPr>
              <w:t>retest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reliability</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was</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excellent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for</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quantitative</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items</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ICC[</w:t>
            </w:r>
            <w:r w:rsidRPr="77FD84A9" w:rsidR="77FD84A9">
              <w:rPr>
                <w:rFonts w:ascii="Times New Roman" w:hAnsi="Times New Roman" w:eastAsia="Times New Roman" w:cs="Times New Roman"/>
                <w:sz w:val="18"/>
                <w:szCs w:val="18"/>
              </w:rPr>
              <w:t>2,</w:t>
            </w:r>
            <w:r w:rsidRPr="77FD84A9" w:rsidR="77FD84A9">
              <w:rPr>
                <w:rFonts w:ascii="Times New Roman" w:hAnsi="Times New Roman" w:eastAsia="Times New Roman" w:cs="Times New Roman"/>
                <w:sz w:val="18"/>
                <w:szCs w:val="18"/>
              </w:rPr>
              <w:t>1]=</w:t>
            </w:r>
            <w:r w:rsidRPr="77FD84A9" w:rsidR="77FD84A9">
              <w:rPr>
                <w:rFonts w:ascii="Times New Roman" w:hAnsi="Times New Roman" w:eastAsia="Times New Roman" w:cs="Times New Roman"/>
                <w:sz w:val="18"/>
                <w:szCs w:val="18"/>
              </w:rPr>
              <w:t xml:space="preserve">0.998–0.999) and </w:t>
            </w:r>
            <w:r w:rsidRPr="77FD84A9" w:rsidR="77FD84A9">
              <w:rPr>
                <w:rFonts w:ascii="Times New Roman" w:hAnsi="Times New Roman" w:eastAsia="Times New Roman" w:cs="Times New Roman"/>
                <w:sz w:val="18"/>
                <w:szCs w:val="18"/>
              </w:rPr>
              <w:t>categorical</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items</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weighted</w:t>
            </w:r>
            <w:r w:rsidRPr="77FD84A9" w:rsidR="77FD84A9">
              <w:rPr>
                <w:rFonts w:ascii="Times New Roman" w:hAnsi="Times New Roman" w:eastAsia="Times New Roman" w:cs="Times New Roman"/>
                <w:sz w:val="18"/>
                <w:szCs w:val="18"/>
              </w:rPr>
              <w:t xml:space="preserve"> κ=0.784–1.000). </w:t>
            </w:r>
            <w:r w:rsidRPr="77FD84A9" w:rsidR="77FD84A9">
              <w:rPr>
                <w:rFonts w:ascii="Times New Roman" w:hAnsi="Times New Roman" w:eastAsia="Times New Roman" w:cs="Times New Roman"/>
                <w:sz w:val="18"/>
                <w:szCs w:val="18"/>
              </w:rPr>
              <w:t>Convergent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validity</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was</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supported</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by</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significant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between-group</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differences</w:t>
            </w:r>
            <w:r w:rsidRPr="77FD84A9" w:rsidR="77FD84A9">
              <w:rPr>
                <w:rFonts w:ascii="Times New Roman" w:hAnsi="Times New Roman" w:eastAsia="Times New Roman" w:cs="Times New Roman"/>
                <w:sz w:val="18"/>
                <w:szCs w:val="18"/>
              </w:rPr>
              <w:t xml:space="preserve"> in HIT-6 (χ²=115.99; p&lt;0.001; </w:t>
            </w:r>
            <w:r w:rsidRPr="77FD84A9" w:rsidR="77FD84A9">
              <w:rPr>
                <w:rFonts w:ascii="Times New Roman" w:hAnsi="Times New Roman" w:eastAsia="Times New Roman" w:cs="Times New Roman"/>
                <w:sz w:val="18"/>
                <w:szCs w:val="18"/>
              </w:rPr>
              <w:t>Cramér’s</w:t>
            </w:r>
            <w:r w:rsidRPr="77FD84A9" w:rsidR="77FD84A9">
              <w:rPr>
                <w:rFonts w:ascii="Times New Roman" w:hAnsi="Times New Roman" w:eastAsia="Times New Roman" w:cs="Times New Roman"/>
                <w:sz w:val="18"/>
                <w:szCs w:val="18"/>
              </w:rPr>
              <w:t xml:space="preserve"> V=0.46) and MSQ (Kruskal–Wallis H=45.62; p&lt;0.001; ε²=0.159), and MIGRAGILE </w:t>
            </w:r>
            <w:r w:rsidRPr="77FD84A9" w:rsidR="77FD84A9">
              <w:rPr>
                <w:rFonts w:ascii="Times New Roman" w:hAnsi="Times New Roman" w:eastAsia="Times New Roman" w:cs="Times New Roman"/>
                <w:sz w:val="18"/>
                <w:szCs w:val="18"/>
              </w:rPr>
              <w:t>classification</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was</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strongly</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associated</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with</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differentiated</w:t>
            </w:r>
            <w:r w:rsidRPr="77FD84A9" w:rsidR="77FD84A9">
              <w:rPr>
                <w:rFonts w:ascii="Times New Roman" w:hAnsi="Times New Roman" w:eastAsia="Times New Roman" w:cs="Times New Roman"/>
                <w:sz w:val="18"/>
                <w:szCs w:val="18"/>
              </w:rPr>
              <w:t xml:space="preserve"> care </w:t>
            </w:r>
            <w:r w:rsidRPr="77FD84A9" w:rsidR="77FD84A9">
              <w:rPr>
                <w:rFonts w:ascii="Times New Roman" w:hAnsi="Times New Roman" w:eastAsia="Times New Roman" w:cs="Times New Roman"/>
                <w:sz w:val="18"/>
                <w:szCs w:val="18"/>
              </w:rPr>
              <w:t>pathways</w:t>
            </w:r>
            <w:r w:rsidRPr="77FD84A9" w:rsidR="77FD84A9">
              <w:rPr>
                <w:rFonts w:ascii="Times New Roman" w:hAnsi="Times New Roman" w:eastAsia="Times New Roman" w:cs="Times New Roman"/>
                <w:sz w:val="18"/>
                <w:szCs w:val="18"/>
              </w:rPr>
              <w:t xml:space="preserve"> and </w:t>
            </w:r>
            <w:r w:rsidRPr="77FD84A9" w:rsidR="77FD84A9">
              <w:rPr>
                <w:rFonts w:ascii="Times New Roman" w:hAnsi="Times New Roman" w:eastAsia="Times New Roman" w:cs="Times New Roman"/>
                <w:sz w:val="18"/>
                <w:szCs w:val="18"/>
              </w:rPr>
              <w:t>management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decisions</w:t>
            </w:r>
            <w:r w:rsidRPr="77FD84A9" w:rsidR="77FD84A9">
              <w:rPr>
                <w:rFonts w:ascii="Times New Roman" w:hAnsi="Times New Roman" w:eastAsia="Times New Roman" w:cs="Times New Roman"/>
                <w:sz w:val="18"/>
                <w:szCs w:val="18"/>
              </w:rPr>
              <w:t xml:space="preserve"> (χ²=234.8; p&lt;0.001; </w:t>
            </w:r>
            <w:r w:rsidRPr="77FD84A9" w:rsidR="77FD84A9">
              <w:rPr>
                <w:rFonts w:ascii="Times New Roman" w:hAnsi="Times New Roman" w:eastAsia="Times New Roman" w:cs="Times New Roman"/>
                <w:sz w:val="18"/>
                <w:szCs w:val="18"/>
              </w:rPr>
              <w:t>Cramér’s</w:t>
            </w:r>
            <w:r w:rsidRPr="77FD84A9" w:rsidR="77FD84A9">
              <w:rPr>
                <w:rFonts w:ascii="Times New Roman" w:hAnsi="Times New Roman" w:eastAsia="Times New Roman" w:cs="Times New Roman"/>
                <w:sz w:val="18"/>
                <w:szCs w:val="18"/>
              </w:rPr>
              <w:t xml:space="preserve"> V=0.65).</w:t>
            </w:r>
          </w:p>
        </w:tc>
      </w:tr>
      <w:tr xmlns:wp14="http://schemas.microsoft.com/office/word/2010/wordml" w:rsidR="73ADADFC" w:rsidTr="77FD84A9" w14:paraId="0F687BE3"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3ADADFC" w:rsidRDefault="73ADADFC" w14:paraId="36364E55" w14:textId="283288FE">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A7</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76546C5F" w14:textId="527E2E5B">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Discussion/</w:t>
            </w:r>
          </w:p>
          <w:p w:rsidR="73ADADFC" w:rsidP="73ADADFC" w:rsidRDefault="73ADADFC" w14:paraId="7F7643C7" w14:textId="520FF514">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Conclusions</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7FA383AC" w14:textId="0406EC1E">
            <w:pPr>
              <w:pStyle w:val="Normal"/>
              <w:bidi w:val="0"/>
              <w:spacing w:before="0" w:beforeAutospacing="off" w:after="0" w:afterAutospacing="off" w:line="240" w:lineRule="auto"/>
              <w:ind w:left="0" w:right="0"/>
              <w:jc w:val="left"/>
            </w:pPr>
            <w:r w:rsidRPr="77FD84A9" w:rsidR="2C537EAD">
              <w:rPr>
                <w:rFonts w:ascii="Times New Roman" w:hAnsi="Times New Roman" w:eastAsia="Times New Roman" w:cs="Times New Roman"/>
                <w:noProof w:val="0"/>
                <w:sz w:val="18"/>
                <w:szCs w:val="18"/>
                <w:lang w:val="en-GB"/>
              </w:rPr>
              <w:t>The MIGRAGILE questionnaire is a brief, feasible and psychometrically robust digital PROM that accurately identifies patients with disabling migraine and supports clinically meaningful stratification in primary care. Its association with patient-reported burden and real-world clinical decisions suggests that it may facilitate more appropriate referral to specialised care and contribute to more timely and targeted management in routine practice.</w:t>
            </w:r>
          </w:p>
        </w:tc>
      </w:tr>
      <w:tr xmlns:wp14="http://schemas.microsoft.com/office/word/2010/wordml" w:rsidR="73ADADFC" w:rsidTr="77FD84A9" w14:paraId="270EE225"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3ADADFC" w:rsidRDefault="73ADADFC" w14:paraId="58FE010A" w14:textId="4D294B4C">
            <w:pPr>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Report section: Introduction</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13082FD1" w14:textId="37DF558A">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4D678270" w14:textId="02FBA65E">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p>
        </w:tc>
      </w:tr>
      <w:tr xmlns:wp14="http://schemas.microsoft.com/office/word/2010/wordml" w:rsidR="73ADADFC" w:rsidTr="77FD84A9" w14:paraId="58CDEF7E"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3ADADFC" w:rsidRDefault="73ADADFC" w14:paraId="1D7CC7C6" w14:textId="6A224E4E">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I1</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67041457" w14:textId="4D6A2ECE">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Name and describe the PROM of interest</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63489AFA" w14:textId="2A68D1D5">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sz w:val="18"/>
                <w:szCs w:val="18"/>
              </w:rPr>
            </w:pPr>
            <w:r w:rsidRPr="77FD84A9" w:rsidR="2F1BC99D">
              <w:rPr>
                <w:rFonts w:ascii="Times New Roman" w:hAnsi="Times New Roman" w:eastAsia="Times New Roman" w:cs="Times New Roman"/>
                <w:sz w:val="18"/>
                <w:szCs w:val="18"/>
              </w:rPr>
              <w:t xml:space="preserve">There remains a need for brief, actionable patient-reported instruments that go beyond migraine case-finding to support early identification, in primary care, of patients likely to have disabling migraine and to inform structured referral decisions to specialised care, particularly in the context of expanded access to targeted preventive therapies. </w:t>
            </w:r>
            <w:r w:rsidRPr="77FD84A9" w:rsidR="5A712E66">
              <w:rPr>
                <w:rFonts w:ascii="Times New Roman" w:hAnsi="Times New Roman" w:eastAsia="Times New Roman" w:cs="Times New Roman"/>
                <w:noProof w:val="0"/>
                <w:sz w:val="18"/>
                <w:szCs w:val="18"/>
                <w:lang w:val="en-GB"/>
              </w:rPr>
              <w:t>The aim of this study was to develop and validate MIGRAGILE, a novel brief digital patient-reported outcome measure (PROM) in Spanish (Spain), designed to identify disabling migraine and support referral to specialised care.</w:t>
            </w:r>
          </w:p>
        </w:tc>
      </w:tr>
      <w:tr xmlns:wp14="http://schemas.microsoft.com/office/word/2010/wordml" w:rsidR="73ADADFC" w:rsidTr="77FD84A9" w14:paraId="2AB901F2"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58C5AEBA" w14:textId="11A1A27E">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I2</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1E8ABCC4" w14:textId="57597595">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Target population</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377250BF" w14:textId="7F497D39">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The target population </w:t>
            </w:r>
            <w:r w:rsidRPr="77FD84A9" w:rsidR="2F1BC99D">
              <w:rPr>
                <w:rFonts w:ascii="Times New Roman" w:hAnsi="Times New Roman" w:eastAsia="Times New Roman" w:cs="Times New Roman" w:asciiTheme="minorAscii" w:hAnsiTheme="minorAscii" w:eastAsiaTheme="minorAscii" w:cstheme="minorAscii"/>
                <w:sz w:val="18"/>
                <w:szCs w:val="18"/>
              </w:rPr>
              <w:t>comprises</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adults (≥18 years) consulting for headache evaluation in primary care, with the purpose of </w:t>
            </w:r>
            <w:r w:rsidRPr="77FD84A9" w:rsidR="2F1BC99D">
              <w:rPr>
                <w:rFonts w:ascii="Times New Roman" w:hAnsi="Times New Roman" w:eastAsia="Times New Roman" w:cs="Times New Roman" w:asciiTheme="minorAscii" w:hAnsiTheme="minorAscii" w:eastAsiaTheme="minorAscii" w:cstheme="minorAscii"/>
                <w:sz w:val="18"/>
                <w:szCs w:val="18"/>
              </w:rPr>
              <w:t>identifying</w:t>
            </w:r>
            <w:r w:rsidRPr="77FD84A9" w:rsidR="2F1BC99D">
              <w:rPr>
                <w:rFonts w:ascii="Times New Roman" w:hAnsi="Times New Roman" w:eastAsia="Times New Roman" w:cs="Times New Roman" w:asciiTheme="minorAscii" w:hAnsiTheme="minorAscii" w:eastAsiaTheme="minorAscii" w:cstheme="minorAscii"/>
                <w:sz w:val="18"/>
                <w:szCs w:val="18"/>
              </w:rPr>
              <w:t xml:space="preserve"> patients with disabling migraine—high-frequency episodic migraine or chronic migraine—who may </w:t>
            </w:r>
            <w:r w:rsidRPr="77FD84A9" w:rsidR="2F1BC99D">
              <w:rPr>
                <w:rFonts w:ascii="Times New Roman" w:hAnsi="Times New Roman" w:eastAsia="Times New Roman" w:cs="Times New Roman" w:asciiTheme="minorAscii" w:hAnsiTheme="minorAscii" w:eastAsiaTheme="minorAscii" w:cstheme="minorAscii"/>
                <w:sz w:val="18"/>
                <w:szCs w:val="18"/>
              </w:rPr>
              <w:t>require</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prioritised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referral and specialist management within routine care pathways.</w:t>
            </w:r>
          </w:p>
        </w:tc>
      </w:tr>
      <w:tr xmlns:wp14="http://schemas.microsoft.com/office/word/2010/wordml" w:rsidR="73ADADFC" w:rsidTr="77FD84A9" w14:paraId="458F69F8"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6DAB9714" w14:textId="474E00AE">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I3</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5DE15211" w14:textId="0121A3CD">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Citation for original development of the PROM</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2CC9FE5D" w14:textId="2FC35998">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Not applicable. This study reports the development of a novel PROM for the first time.</w:t>
            </w:r>
          </w:p>
        </w:tc>
      </w:tr>
      <w:tr xmlns:wp14="http://schemas.microsoft.com/office/word/2010/wordml" w:rsidR="73ADADFC" w:rsidTr="77FD84A9" w14:paraId="51F6906E"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4E19C934" w14:textId="109483FB">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I4</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7395B37C" w14:textId="083AA38A">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State of knowledge &amp; rationale</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053486D6" w14:textId="5D731A1C">
            <w:pPr>
              <w:pStyle w:val="Normal"/>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Migraine </w:t>
            </w:r>
            <w:r w:rsidRPr="77FD84A9" w:rsidR="2F1BC99D">
              <w:rPr>
                <w:rFonts w:ascii="Times New Roman" w:hAnsi="Times New Roman" w:eastAsia="Times New Roman" w:cs="Times New Roman" w:asciiTheme="minorAscii" w:hAnsiTheme="minorAscii" w:eastAsiaTheme="minorAscii" w:cstheme="minorAscii"/>
                <w:sz w:val="18"/>
                <w:szCs w:val="18"/>
              </w:rPr>
              <w:t>remains</w:t>
            </w:r>
            <w:r w:rsidRPr="77FD84A9" w:rsidR="2F1BC99D">
              <w:rPr>
                <w:rFonts w:ascii="Times New Roman" w:hAnsi="Times New Roman" w:eastAsia="Times New Roman" w:cs="Times New Roman" w:asciiTheme="minorAscii" w:hAnsiTheme="minorAscii" w:eastAsiaTheme="minorAscii" w:cstheme="minorAscii"/>
                <w:sz w:val="18"/>
                <w:szCs w:val="18"/>
              </w:rPr>
              <w:t xml:space="preserve"> highly prevalent and disabling, yet is </w:t>
            </w:r>
            <w:r w:rsidRPr="77FD84A9" w:rsidR="2F1BC99D">
              <w:rPr>
                <w:rFonts w:ascii="Times New Roman" w:hAnsi="Times New Roman" w:eastAsia="Times New Roman" w:cs="Times New Roman" w:asciiTheme="minorAscii" w:hAnsiTheme="minorAscii" w:eastAsiaTheme="minorAscii" w:cstheme="minorAscii"/>
                <w:sz w:val="18"/>
                <w:szCs w:val="18"/>
              </w:rPr>
              <w:t>frequently</w:t>
            </w:r>
            <w:r w:rsidRPr="77FD84A9" w:rsidR="2F1BC99D">
              <w:rPr>
                <w:rFonts w:ascii="Times New Roman" w:hAnsi="Times New Roman" w:eastAsia="Times New Roman" w:cs="Times New Roman" w:asciiTheme="minorAscii" w:hAnsiTheme="minorAscii" w:eastAsiaTheme="minorAscii" w:cstheme="minorAscii"/>
                <w:sz w:val="18"/>
                <w:szCs w:val="18"/>
              </w:rPr>
              <w:t xml:space="preserve"> underdiagnosed and undertreated in primary care, despite recent therapeutic advances (e.g., CGRP-targeted preventives). Existing self-administered tools (e.g., ID-Migraine™, MS-Q, HARDSHIP) support case-finding, and others (e.g., VARS, MHQ-8) capture specific clinical domains; however, most were not designed to provide an actionable stratification of clinical complexity to guide referral pathways and early management decisions in routine primary care. </w:t>
            </w:r>
            <w:r w:rsidRPr="77FD84A9" w:rsidR="62EFB29E">
              <w:rPr>
                <w:rFonts w:ascii="Times New Roman" w:hAnsi="Times New Roman" w:eastAsia="Times New Roman" w:cs="Times New Roman"/>
                <w:noProof w:val="0"/>
                <w:sz w:val="18"/>
                <w:szCs w:val="18"/>
                <w:lang w:val="en-GB"/>
              </w:rPr>
              <w:t>This gap provided the rationale for developing MIGRAGILE, a brief digital PROM intended to identify disabling migraine and support structured referral decision-making within clinical care pathways.</w:t>
            </w:r>
          </w:p>
        </w:tc>
      </w:tr>
      <w:tr xmlns:wp14="http://schemas.microsoft.com/office/word/2010/wordml" w:rsidR="73ADADFC" w:rsidTr="77FD84A9" w14:paraId="405A7F68"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4B7C777A" w14:textId="084403F5">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I5</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53ED7866" w14:textId="16F7CEE8">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Definitions</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751E6E08" w14:textId="5B65CD7B">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Definitions and abbreviations are provided in the manuscript (Abbreviations section), including key terms such as PRO/PROM, HFEM/CM, weighted κ, ICC, AUC, LR+/LR−, and the </w:t>
            </w:r>
            <w:r w:rsidRPr="77FD84A9" w:rsidR="2F1BC99D">
              <w:rPr>
                <w:rFonts w:ascii="Times New Roman" w:hAnsi="Times New Roman" w:eastAsia="Times New Roman" w:cs="Times New Roman" w:asciiTheme="minorAscii" w:hAnsiTheme="minorAscii" w:eastAsiaTheme="minorAscii" w:cstheme="minorAscii"/>
                <w:sz w:val="18"/>
                <w:szCs w:val="18"/>
              </w:rPr>
              <w:t>comparator</w:t>
            </w:r>
            <w:r w:rsidRPr="77FD84A9" w:rsidR="2F1BC99D">
              <w:rPr>
                <w:rFonts w:ascii="Times New Roman" w:hAnsi="Times New Roman" w:eastAsia="Times New Roman" w:cs="Times New Roman" w:asciiTheme="minorAscii" w:hAnsiTheme="minorAscii" w:eastAsiaTheme="minorAscii" w:cstheme="minorAscii"/>
                <w:sz w:val="18"/>
                <w:szCs w:val="18"/>
              </w:rPr>
              <w:t xml:space="preserve"> PROMs (HIT-6 and MSQ). </w:t>
            </w:r>
            <w:r w:rsidRPr="77FD84A9" w:rsidR="2F1BC99D">
              <w:rPr>
                <w:rFonts w:ascii="Times New Roman" w:hAnsi="Times New Roman" w:eastAsia="Times New Roman" w:cs="Times New Roman" w:asciiTheme="minorAscii" w:hAnsiTheme="minorAscii" w:eastAsiaTheme="minorAscii" w:cstheme="minorAscii"/>
                <w:sz w:val="18"/>
                <w:szCs w:val="18"/>
              </w:rPr>
              <w:t>Additional</w:t>
            </w:r>
            <w:r w:rsidRPr="77FD84A9" w:rsidR="2F1BC99D">
              <w:rPr>
                <w:rFonts w:ascii="Times New Roman" w:hAnsi="Times New Roman" w:eastAsia="Times New Roman" w:cs="Times New Roman" w:asciiTheme="minorAscii" w:hAnsiTheme="minorAscii" w:eastAsiaTheme="minorAscii" w:cstheme="minorAscii"/>
                <w:sz w:val="18"/>
                <w:szCs w:val="18"/>
              </w:rPr>
              <w:t xml:space="preserve"> instrument details are provided in Supplementary Table S1 and Supplementary Files S1–S2.</w:t>
            </w:r>
          </w:p>
        </w:tc>
      </w:tr>
      <w:tr xmlns:wp14="http://schemas.microsoft.com/office/word/2010/wordml" w:rsidR="73ADADFC" w:rsidTr="77FD84A9" w14:paraId="63A4C1EB"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113FF8B0" w14:textId="32322E29">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I6</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53697CED" w14:textId="63828973">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Objectives and hypotheses</w:t>
            </w:r>
          </w:p>
        </w:tc>
        <w:tc>
          <w:tcPr>
            <w:tcW w:w="5790" w:type="dxa"/>
            <w:tcBorders>
              <w:top w:val="single" w:sz="8"/>
              <w:left w:val="single" w:sz="8"/>
              <w:bottom w:val="single" w:sz="8"/>
              <w:right w:val="single" w:sz="8"/>
            </w:tcBorders>
            <w:tcMar>
              <w:left w:w="108" w:type="dxa"/>
              <w:right w:w="108" w:type="dxa"/>
            </w:tcMar>
            <w:vAlign w:val="center"/>
          </w:tcPr>
          <w:p w:rsidP="77FD84A9" w14:paraId="6B87AF06" wp14:textId="77777777">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asciiTheme="minorAscii" w:hAnsiTheme="minorAscii" w:eastAsiaTheme="minorAscii" w:cstheme="minorAscii"/>
                <w:sz w:val="18"/>
                <w:szCs w:val="18"/>
              </w:rPr>
            </w:pPr>
            <w:r w:rsidRPr="77FD84A9" w:rsidR="77FD84A9">
              <w:rPr>
                <w:rFonts w:ascii="Times New Roman" w:hAnsi="Times New Roman" w:eastAsia="Times New Roman" w:cs="Times New Roman" w:asciiTheme="minorAscii" w:hAnsiTheme="minorAscii" w:eastAsiaTheme="minorAscii" w:cstheme="minorAscii"/>
                <w:sz w:val="18"/>
                <w:szCs w:val="18"/>
              </w:rPr>
              <w:t>The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aim</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of</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this</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study</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was</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to</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develop</w:t>
            </w:r>
            <w:r w:rsidRPr="77FD84A9" w:rsidR="77FD84A9">
              <w:rPr>
                <w:rFonts w:ascii="Times New Roman" w:hAnsi="Times New Roman" w:eastAsia="Times New Roman" w:cs="Times New Roman" w:asciiTheme="minorAscii" w:hAnsiTheme="minorAscii" w:eastAsiaTheme="minorAscii" w:cstheme="minorAscii"/>
                <w:sz w:val="18"/>
                <w:szCs w:val="18"/>
              </w:rPr>
              <w:t xml:space="preserve"> and </w:t>
            </w:r>
            <w:r w:rsidRPr="77FD84A9" w:rsidR="77FD84A9">
              <w:rPr>
                <w:rFonts w:ascii="Times New Roman" w:hAnsi="Times New Roman" w:eastAsia="Times New Roman" w:cs="Times New Roman" w:asciiTheme="minorAscii" w:hAnsiTheme="minorAscii" w:eastAsiaTheme="minorAscii" w:cstheme="minorAscii"/>
                <w:sz w:val="18"/>
                <w:szCs w:val="18"/>
              </w:rPr>
              <w:t>validate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a novel </w:t>
            </w:r>
            <w:r w:rsidRPr="77FD84A9" w:rsidR="77FD84A9">
              <w:rPr>
                <w:rFonts w:ascii="Times New Roman" w:hAnsi="Times New Roman" w:eastAsia="Times New Roman" w:cs="Times New Roman" w:asciiTheme="minorAscii" w:hAnsiTheme="minorAscii" w:eastAsiaTheme="minorAscii" w:cstheme="minorAscii"/>
                <w:sz w:val="18"/>
                <w:szCs w:val="18"/>
              </w:rPr>
              <w:t>brief</w:t>
            </w:r>
            <w:r w:rsidRPr="77FD84A9" w:rsidR="77FD84A9">
              <w:rPr>
                <w:rFonts w:ascii="Times New Roman" w:hAnsi="Times New Roman" w:eastAsia="Times New Roman" w:cs="Times New Roman" w:asciiTheme="minorAscii" w:hAnsiTheme="minorAscii" w:eastAsiaTheme="minorAscii" w:cstheme="minorAscii"/>
                <w:sz w:val="18"/>
                <w:szCs w:val="18"/>
              </w:rPr>
              <w:t xml:space="preserve"> digital </w:t>
            </w:r>
            <w:r w:rsidRPr="77FD84A9" w:rsidR="77FD84A9">
              <w:rPr>
                <w:rFonts w:ascii="Times New Roman" w:hAnsi="Times New Roman" w:eastAsia="Times New Roman" w:cs="Times New Roman" w:asciiTheme="minorAscii" w:hAnsiTheme="minorAscii" w:eastAsiaTheme="minorAscii" w:cstheme="minorAscii"/>
                <w:sz w:val="18"/>
                <w:szCs w:val="18"/>
              </w:rPr>
              <w:t>patient-reported</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outcome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measure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(PROM) </w:t>
            </w:r>
            <w:r w:rsidRPr="77FD84A9" w:rsidR="77FD84A9">
              <w:rPr>
                <w:rFonts w:ascii="Times New Roman" w:hAnsi="Times New Roman" w:eastAsia="Times New Roman" w:cs="Times New Roman" w:asciiTheme="minorAscii" w:hAnsiTheme="minorAscii" w:eastAsiaTheme="minorAscii" w:cstheme="minorAscii"/>
                <w:sz w:val="18"/>
                <w:szCs w:val="18"/>
              </w:rPr>
              <w:t>to</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assess</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key</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clinical</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dimensions</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of</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migraine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to</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identify</w:t>
            </w:r>
            <w:r w:rsidRPr="77FD84A9" w:rsidR="77FD84A9">
              <w:rPr>
                <w:rFonts w:ascii="Times New Roman" w:hAnsi="Times New Roman" w:eastAsia="Times New Roman" w:cs="Times New Roman" w:asciiTheme="minorAscii" w:hAnsiTheme="minorAscii" w:eastAsiaTheme="minorAscii" w:cstheme="minorAscii"/>
                <w:sz w:val="18"/>
                <w:szCs w:val="18"/>
              </w:rPr>
              <w:t xml:space="preserve">, in </w:t>
            </w:r>
            <w:r w:rsidRPr="77FD84A9" w:rsidR="77FD84A9">
              <w:rPr>
                <w:rFonts w:ascii="Times New Roman" w:hAnsi="Times New Roman" w:eastAsia="Times New Roman" w:cs="Times New Roman" w:asciiTheme="minorAscii" w:hAnsiTheme="minorAscii" w:eastAsiaTheme="minorAscii" w:cstheme="minorAscii"/>
                <w:sz w:val="18"/>
                <w:szCs w:val="18"/>
              </w:rPr>
              <w:t>primary</w:t>
            </w:r>
            <w:r w:rsidRPr="77FD84A9" w:rsidR="77FD84A9">
              <w:rPr>
                <w:rFonts w:ascii="Times New Roman" w:hAnsi="Times New Roman" w:eastAsia="Times New Roman" w:cs="Times New Roman" w:asciiTheme="minorAscii" w:hAnsiTheme="minorAscii" w:eastAsiaTheme="minorAscii" w:cstheme="minorAscii"/>
                <w:sz w:val="18"/>
                <w:szCs w:val="18"/>
              </w:rPr>
              <w:t xml:space="preserve"> care, </w:t>
            </w:r>
            <w:r w:rsidRPr="77FD84A9" w:rsidR="77FD84A9">
              <w:rPr>
                <w:rFonts w:ascii="Times New Roman" w:hAnsi="Times New Roman" w:eastAsia="Times New Roman" w:cs="Times New Roman" w:asciiTheme="minorAscii" w:hAnsiTheme="minorAscii" w:eastAsiaTheme="minorAscii" w:cstheme="minorAscii"/>
                <w:sz w:val="18"/>
                <w:szCs w:val="18"/>
              </w:rPr>
              <w:t>patients</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who</w:t>
            </w:r>
            <w:r w:rsidRPr="77FD84A9" w:rsidR="77FD84A9">
              <w:rPr>
                <w:rFonts w:ascii="Times New Roman" w:hAnsi="Times New Roman" w:eastAsia="Times New Roman" w:cs="Times New Roman" w:asciiTheme="minorAscii" w:hAnsiTheme="minorAscii" w:eastAsiaTheme="minorAscii" w:cstheme="minorAscii"/>
                <w:sz w:val="18"/>
                <w:szCs w:val="18"/>
              </w:rPr>
              <w:t xml:space="preserve"> are </w:t>
            </w:r>
            <w:r w:rsidRPr="77FD84A9" w:rsidR="77FD84A9">
              <w:rPr>
                <w:rFonts w:ascii="Times New Roman" w:hAnsi="Times New Roman" w:eastAsia="Times New Roman" w:cs="Times New Roman" w:asciiTheme="minorAscii" w:hAnsiTheme="minorAscii" w:eastAsiaTheme="minorAscii" w:cstheme="minorAscii"/>
                <w:sz w:val="18"/>
                <w:szCs w:val="18"/>
              </w:rPr>
              <w:t>likely</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to</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have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disabling</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migraine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and </w:t>
            </w:r>
            <w:r w:rsidRPr="77FD84A9" w:rsidR="77FD84A9">
              <w:rPr>
                <w:rFonts w:ascii="Times New Roman" w:hAnsi="Times New Roman" w:eastAsia="Times New Roman" w:cs="Times New Roman" w:asciiTheme="minorAscii" w:hAnsiTheme="minorAscii" w:eastAsiaTheme="minorAscii" w:cstheme="minorAscii"/>
                <w:sz w:val="18"/>
                <w:szCs w:val="18"/>
              </w:rPr>
              <w:t>to</w:t>
            </w:r>
            <w:r w:rsidRPr="77FD84A9" w:rsidR="77FD84A9">
              <w:rPr>
                <w:rFonts w:ascii="Times New Roman" w:hAnsi="Times New Roman" w:eastAsia="Times New Roman" w:cs="Times New Roman" w:asciiTheme="minorAscii" w:hAnsiTheme="minorAscii" w:eastAsiaTheme="minorAscii" w:cstheme="minorAscii"/>
                <w:sz w:val="18"/>
                <w:szCs w:val="18"/>
              </w:rPr>
              <w:t xml:space="preserve"> explore </w:t>
            </w:r>
            <w:r w:rsidRPr="77FD84A9" w:rsidR="77FD84A9">
              <w:rPr>
                <w:rFonts w:ascii="Times New Roman" w:hAnsi="Times New Roman" w:eastAsia="Times New Roman" w:cs="Times New Roman" w:asciiTheme="minorAscii" w:hAnsiTheme="minorAscii" w:eastAsiaTheme="minorAscii" w:cstheme="minorAscii"/>
                <w:sz w:val="18"/>
                <w:szCs w:val="18"/>
              </w:rPr>
              <w:t>its</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utility</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for</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structured</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referral</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decision-making</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to</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specialised</w:t>
            </w:r>
            <w:r w:rsidRPr="77FD84A9" w:rsidR="77FD84A9">
              <w:rPr>
                <w:rFonts w:ascii="Times New Roman" w:hAnsi="Times New Roman" w:eastAsia="Times New Roman" w:cs="Times New Roman" w:asciiTheme="minorAscii" w:hAnsiTheme="minorAscii" w:eastAsiaTheme="minorAscii" w:cstheme="minorAscii"/>
                <w:sz w:val="18"/>
                <w:szCs w:val="18"/>
              </w:rPr>
              <w:t xml:space="preserve"> care. </w:t>
            </w:r>
            <w:r w:rsidRPr="77FD84A9" w:rsidR="77FD84A9">
              <w:rPr>
                <w:rFonts w:ascii="Times New Roman" w:hAnsi="Times New Roman" w:eastAsia="Times New Roman" w:cs="Times New Roman" w:asciiTheme="minorAscii" w:hAnsiTheme="minorAscii" w:eastAsiaTheme="minorAscii" w:cstheme="minorAscii"/>
                <w:sz w:val="18"/>
                <w:szCs w:val="18"/>
              </w:rPr>
              <w:t>It</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was</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hypothesised</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that</w:t>
            </w:r>
            <w:r w:rsidRPr="77FD84A9" w:rsidR="77FD84A9">
              <w:rPr>
                <w:rFonts w:ascii="Times New Roman" w:hAnsi="Times New Roman" w:eastAsia="Times New Roman" w:cs="Times New Roman" w:asciiTheme="minorAscii" w:hAnsiTheme="minorAscii" w:eastAsiaTheme="minorAscii" w:cstheme="minorAscii"/>
                <w:sz w:val="18"/>
                <w:szCs w:val="18"/>
              </w:rPr>
              <w:t xml:space="preserve"> MIGRAGILE </w:t>
            </w:r>
            <w:r w:rsidRPr="77FD84A9" w:rsidR="77FD84A9">
              <w:rPr>
                <w:rFonts w:ascii="Times New Roman" w:hAnsi="Times New Roman" w:eastAsia="Times New Roman" w:cs="Times New Roman" w:asciiTheme="minorAscii" w:hAnsiTheme="minorAscii" w:eastAsiaTheme="minorAscii" w:cstheme="minorAscii"/>
                <w:sz w:val="18"/>
                <w:szCs w:val="18"/>
              </w:rPr>
              <w:t>would</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demonstrate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high</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classification</w:t>
            </w:r>
            <w:r w:rsidRPr="77FD84A9" w:rsidR="77FD84A9">
              <w:rPr>
                <w:rFonts w:ascii="Times New Roman" w:hAnsi="Times New Roman" w:eastAsia="Times New Roman" w:cs="Times New Roman" w:asciiTheme="minorAscii" w:hAnsiTheme="minorAscii" w:eastAsiaTheme="minorAscii" w:cstheme="minorAscii"/>
                <w:sz w:val="18"/>
                <w:szCs w:val="18"/>
              </w:rPr>
              <w:t xml:space="preserve"> performance, </w:t>
            </w:r>
            <w:r w:rsidRPr="77FD84A9" w:rsidR="77FD84A9">
              <w:rPr>
                <w:rFonts w:ascii="Times New Roman" w:hAnsi="Times New Roman" w:eastAsia="Times New Roman" w:cs="Times New Roman" w:asciiTheme="minorAscii" w:hAnsiTheme="minorAscii" w:eastAsiaTheme="minorAscii" w:cstheme="minorAscii"/>
                <w:sz w:val="18"/>
                <w:szCs w:val="18"/>
              </w:rPr>
              <w:t>good</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reliability</w:t>
            </w:r>
            <w:r w:rsidRPr="77FD84A9" w:rsidR="77FD84A9">
              <w:rPr>
                <w:rFonts w:ascii="Times New Roman" w:hAnsi="Times New Roman" w:eastAsia="Times New Roman" w:cs="Times New Roman" w:asciiTheme="minorAscii" w:hAnsiTheme="minorAscii" w:eastAsiaTheme="minorAscii" w:cstheme="minorAscii"/>
                <w:sz w:val="18"/>
                <w:szCs w:val="18"/>
              </w:rPr>
              <w:t xml:space="preserve">, and </w:t>
            </w:r>
            <w:r w:rsidRPr="77FD84A9" w:rsidR="77FD84A9">
              <w:rPr>
                <w:rFonts w:ascii="Times New Roman" w:hAnsi="Times New Roman" w:eastAsia="Times New Roman" w:cs="Times New Roman" w:asciiTheme="minorAscii" w:hAnsiTheme="minorAscii" w:eastAsiaTheme="minorAscii" w:cstheme="minorAscii"/>
                <w:sz w:val="18"/>
                <w:szCs w:val="18"/>
              </w:rPr>
              <w:t>significant</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associations</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with</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validated</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PROMs</w:t>
            </w:r>
            <w:r w:rsidRPr="77FD84A9" w:rsidR="77FD84A9">
              <w:rPr>
                <w:rFonts w:ascii="Times New Roman" w:hAnsi="Times New Roman" w:eastAsia="Times New Roman" w:cs="Times New Roman" w:asciiTheme="minorAscii" w:hAnsiTheme="minorAscii" w:eastAsiaTheme="minorAscii" w:cstheme="minorAscii"/>
                <w:sz w:val="18"/>
                <w:szCs w:val="18"/>
              </w:rPr>
              <w:t xml:space="preserve"> (HIT-6 and MSQ) and </w:t>
            </w:r>
            <w:r w:rsidRPr="77FD84A9" w:rsidR="77FD84A9">
              <w:rPr>
                <w:rFonts w:ascii="Times New Roman" w:hAnsi="Times New Roman" w:eastAsia="Times New Roman" w:cs="Times New Roman" w:asciiTheme="minorAscii" w:hAnsiTheme="minorAscii" w:eastAsiaTheme="minorAscii" w:cstheme="minorAscii"/>
                <w:sz w:val="18"/>
                <w:szCs w:val="18"/>
              </w:rPr>
              <w:t>with</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clinical</w:t>
            </w:r>
            <w:r w:rsidRPr="77FD84A9" w:rsidR="77FD84A9">
              <w:rPr>
                <w:rFonts w:ascii="Times New Roman" w:hAnsi="Times New Roman" w:eastAsia="Times New Roman" w:cs="Times New Roman" w:asciiTheme="minorAscii" w:hAnsiTheme="minorAscii" w:eastAsiaTheme="minorAscii" w:cstheme="minorAscii"/>
                <w:sz w:val="18"/>
                <w:szCs w:val="18"/>
              </w:rPr>
              <w:t xml:space="preserve"> care </w:t>
            </w:r>
            <w:r w:rsidRPr="77FD84A9" w:rsidR="77FD84A9">
              <w:rPr>
                <w:rFonts w:ascii="Times New Roman" w:hAnsi="Times New Roman" w:eastAsia="Times New Roman" w:cs="Times New Roman" w:asciiTheme="minorAscii" w:hAnsiTheme="minorAscii" w:eastAsiaTheme="minorAscii" w:cstheme="minorAscii"/>
                <w:sz w:val="18"/>
                <w:szCs w:val="18"/>
              </w:rPr>
              <w:t>pathways</w:t>
            </w:r>
            <w:r w:rsidRPr="77FD84A9" w:rsidR="77FD84A9">
              <w:rPr>
                <w:rFonts w:ascii="Times New Roman" w:hAnsi="Times New Roman" w:eastAsia="Times New Roman" w:cs="Times New Roman" w:asciiTheme="minorAscii" w:hAnsiTheme="minorAscii" w:eastAsiaTheme="minorAscii" w:cstheme="minorAscii"/>
                <w:sz w:val="18"/>
                <w:szCs w:val="18"/>
              </w:rPr>
              <w:t>.</w:t>
            </w:r>
          </w:p>
        </w:tc>
      </w:tr>
      <w:tr xmlns:wp14="http://schemas.microsoft.com/office/word/2010/wordml" w:rsidR="73ADADFC" w:rsidTr="77FD84A9" w14:paraId="2D7CEE1D"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3ADADFC" w:rsidRDefault="73ADADFC" w14:paraId="7AD1C61F" w14:textId="06B21E70">
            <w:pPr>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Report section: General Methods</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235BD77A" w14:textId="4615458C">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00D9727D" w14:textId="65093BF1">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p>
        </w:tc>
      </w:tr>
      <w:tr xmlns:wp14="http://schemas.microsoft.com/office/word/2010/wordml" w:rsidR="73ADADFC" w:rsidTr="77FD84A9" w14:paraId="71D6EA70"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4C5A8ADC" w14:textId="3DFA31F8">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GM1</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54613C67" w14:textId="32754EF4">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Study design</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67F73418" w14:textId="166EAC24">
            <w:pPr>
              <w:pStyle w:val="Normal"/>
              <w:spacing w:before="0" w:beforeAutospacing="off" w:after="0" w:afterAutospacing="off"/>
              <w:jc w:val="left"/>
            </w:pPr>
            <w:r w:rsidRPr="77FD84A9" w:rsidR="620A1628">
              <w:rPr>
                <w:rFonts w:ascii="Times New Roman" w:hAnsi="Times New Roman" w:eastAsia="Times New Roman" w:cs="Times New Roman"/>
                <w:noProof w:val="0"/>
                <w:sz w:val="18"/>
                <w:szCs w:val="18"/>
                <w:lang w:val="en-GB"/>
              </w:rPr>
              <w:t>A multicentre cross-sectional study with an embedded implementation component was conducted between June 2023 and May 2025 across 20 primary care centres and one tertiary hospital in Spain.</w:t>
            </w:r>
          </w:p>
        </w:tc>
      </w:tr>
      <w:tr xmlns:wp14="http://schemas.microsoft.com/office/word/2010/wordml" w:rsidR="73ADADFC" w:rsidTr="77FD84A9" w14:paraId="6311C445"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774CC840" w14:textId="6D8D6C87">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GM2</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327BD678" w14:textId="473838CD">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Participants</w:t>
            </w:r>
          </w:p>
        </w:tc>
        <w:tc>
          <w:tcPr>
            <w:tcW w:w="5790" w:type="dxa"/>
            <w:tcBorders>
              <w:top w:val="single" w:sz="8"/>
              <w:left w:val="single" w:sz="8"/>
              <w:bottom w:val="single" w:sz="8"/>
              <w:right w:val="single" w:sz="8"/>
            </w:tcBorders>
            <w:tcMar>
              <w:left w:w="108" w:type="dxa"/>
              <w:right w:w="108" w:type="dxa"/>
            </w:tcMar>
            <w:vAlign w:val="center"/>
          </w:tcPr>
          <w:p w14:paraId="0DFBDBF7" wp14:textId="77777777">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P</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articipants</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were</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consecutively</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recruited</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among</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adults</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(≥18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years</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consulting</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for</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headache</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evaluation</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in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primary</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care.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The</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intention</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was</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to</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include</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a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clinically</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realistic</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diagnostic</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spectrum</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migraine</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and non-</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migraine</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headaches</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for</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classification</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performance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assessment</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Inclusion</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criteria</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were</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ability</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to</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provide</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written</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informed</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consent</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and complete a digital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Spanish-language</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questionnaire</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Exclusion</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criteria</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included</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confirmed</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secondary</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headache</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severe cognitive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impairment</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current</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hospitalisation</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or</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significant</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language</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 xml:space="preserve"> </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barriers</w:t>
            </w:r>
            <w:r w:rsidRPr="77FD84A9" w:rsidR="77FD84A9">
              <w:rPr>
                <w:rFonts w:ascii="Times New Roman" w:hAnsi="Times New Roman" w:eastAsia="Times New Roman" w:cs="Times New Roman" w:asciiTheme="minorAscii" w:hAnsiTheme="minorAscii" w:eastAsiaTheme="minorAscii" w:cstheme="minorAscii"/>
                <w:color w:val="auto"/>
                <w:sz w:val="18"/>
                <w:szCs w:val="18"/>
                <w:lang w:eastAsia="en-US" w:bidi="ar-SA"/>
              </w:rPr>
              <w:t>.</w:t>
            </w:r>
          </w:p>
        </w:tc>
      </w:tr>
      <w:tr xmlns:wp14="http://schemas.microsoft.com/office/word/2010/wordml" w:rsidR="73ADADFC" w:rsidTr="77FD84A9" w14:paraId="34828F76"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4057DD55" w14:textId="0A994537">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GM3</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449B97B3" w14:textId="493C46E6">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PROM administration</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6941F64F" w14:textId="7A2B16EB">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MIGRAGILE was self-administered digitally by participants in the primary care setting as part of the routine workflow (e.g., via smartphone/tablet). The full patient-facing versions of the questionnaire are provided in Supplementary Files S1–S2, and a technical description of items, domains, response </w:t>
            </w:r>
            <w:r w:rsidRPr="77FD84A9" w:rsidR="2F1BC99D">
              <w:rPr>
                <w:rFonts w:ascii="Times New Roman" w:hAnsi="Times New Roman" w:eastAsia="Times New Roman" w:cs="Times New Roman" w:asciiTheme="minorAscii" w:hAnsiTheme="minorAscii" w:eastAsiaTheme="minorAscii" w:cstheme="minorAscii"/>
                <w:sz w:val="18"/>
                <w:szCs w:val="18"/>
              </w:rPr>
              <w:t>options</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and variable types is presented in Supplementary Table S1.</w:t>
            </w:r>
          </w:p>
        </w:tc>
      </w:tr>
      <w:tr xmlns:wp14="http://schemas.microsoft.com/office/word/2010/wordml" w:rsidR="73ADADFC" w:rsidTr="77FD84A9" w14:paraId="7B2BCBD2"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79E51074" w14:textId="203C4785">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GM4</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7272B8C0" w14:textId="5F893A5F">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Data collection procedures</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5F7FEF00" w14:textId="206A87CB">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asciiTheme="minorAscii" w:hAnsiTheme="minorAscii" w:eastAsiaTheme="minorAscii" w:cstheme="minorAscii"/>
                <w:sz w:val="18"/>
                <w:szCs w:val="18"/>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Sociodemographic and clinical variables were collected alongside MIGRAGILE responses. Participants also completed validated comparator PROMs (HIT-6 and MSQ v2.1). The reference standard diagnosis (disabling migraine: HFEM/CM vs non-disabling migraine/other headaches) was </w:t>
            </w:r>
            <w:r w:rsidRPr="77FD84A9" w:rsidR="2F1BC99D">
              <w:rPr>
                <w:rFonts w:ascii="Times New Roman" w:hAnsi="Times New Roman" w:eastAsia="Times New Roman" w:cs="Times New Roman" w:asciiTheme="minorAscii" w:hAnsiTheme="minorAscii" w:eastAsiaTheme="minorAscii" w:cstheme="minorAscii"/>
                <w:sz w:val="18"/>
                <w:szCs w:val="18"/>
              </w:rPr>
              <w:t>established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by headache-specialist neurologists according to ICHD-3 criteria, blinded to MIGRAGILE results. Data were recorded using </w:t>
            </w:r>
            <w:r w:rsidRPr="77FD84A9" w:rsidR="2F1BC99D">
              <w:rPr>
                <w:rFonts w:ascii="Times New Roman" w:hAnsi="Times New Roman" w:eastAsia="Times New Roman" w:cs="Times New Roman" w:asciiTheme="minorAscii" w:hAnsiTheme="minorAscii" w:eastAsiaTheme="minorAscii" w:cstheme="minorAscii"/>
                <w:sz w:val="18"/>
                <w:szCs w:val="18"/>
              </w:rPr>
              <w:t>standardised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procedures across </w:t>
            </w:r>
            <w:r w:rsidRPr="77FD84A9" w:rsidR="2F1BC99D">
              <w:rPr>
                <w:rFonts w:ascii="Times New Roman" w:hAnsi="Times New Roman" w:eastAsia="Times New Roman" w:cs="Times New Roman" w:asciiTheme="minorAscii" w:hAnsiTheme="minorAscii" w:eastAsiaTheme="minorAscii" w:cstheme="minorAscii"/>
                <w:sz w:val="18"/>
                <w:szCs w:val="18"/>
              </w:rPr>
              <w:t>centres</w:t>
            </w:r>
            <w:r w:rsidRPr="77FD84A9" w:rsidR="2F1BC99D">
              <w:rPr>
                <w:rFonts w:ascii="Times New Roman" w:hAnsi="Times New Roman" w:eastAsia="Times New Roman" w:cs="Times New Roman" w:asciiTheme="minorAscii" w:hAnsiTheme="minorAscii" w:eastAsiaTheme="minorAscii" w:cstheme="minorAscii"/>
                <w:sz w:val="18"/>
                <w:szCs w:val="18"/>
              </w:rPr>
              <w:t>.</w:t>
            </w:r>
          </w:p>
        </w:tc>
      </w:tr>
      <w:tr xmlns:wp14="http://schemas.microsoft.com/office/word/2010/wordml" w:rsidR="73ADADFC" w:rsidTr="77FD84A9" w14:paraId="760FDEA0"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26DBD802" w14:textId="34C2067F">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GM5</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5947DB58" w14:textId="04C9366D">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Power/sample size considerations</w:t>
            </w:r>
          </w:p>
        </w:tc>
        <w:tc>
          <w:tcPr>
            <w:tcW w:w="5790" w:type="dxa"/>
            <w:tcBorders>
              <w:top w:val="single" w:sz="8"/>
              <w:left w:val="single" w:sz="8"/>
              <w:bottom w:val="single" w:sz="8"/>
              <w:right w:val="single" w:sz="8"/>
            </w:tcBorders>
            <w:tcMar>
              <w:left w:w="108" w:type="dxa"/>
              <w:right w:w="108" w:type="dxa"/>
            </w:tcMar>
            <w:vAlign w:val="center"/>
          </w:tcPr>
          <w:p w:rsidP="77FD84A9" w14:paraId="6D8222AA" wp14:textId="1E584485">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asciiTheme="minorAscii" w:hAnsiTheme="minorAscii" w:eastAsiaTheme="minorAscii" w:cstheme="minorAscii"/>
                <w:sz w:val="18"/>
                <w:szCs w:val="18"/>
              </w:rPr>
            </w:pPr>
            <w:r w:rsidRPr="77FD84A9" w:rsidR="77FD84A9">
              <w:rPr>
                <w:rFonts w:ascii="Times New Roman" w:hAnsi="Times New Roman" w:eastAsia="Times New Roman" w:cs="Times New Roman" w:asciiTheme="minorAscii" w:hAnsiTheme="minorAscii" w:eastAsiaTheme="minorAscii" w:cstheme="minorAscii"/>
                <w:sz w:val="18"/>
                <w:szCs w:val="18"/>
              </w:rPr>
              <w:t xml:space="preserve">A single formal power calculation was not performed because the study </w:t>
            </w:r>
            <w:r w:rsidRPr="77FD84A9" w:rsidR="77FD84A9">
              <w:rPr>
                <w:rFonts w:ascii="Times New Roman" w:hAnsi="Times New Roman" w:eastAsia="Times New Roman" w:cs="Times New Roman" w:asciiTheme="minorAscii" w:hAnsiTheme="minorAscii" w:eastAsiaTheme="minorAscii" w:cstheme="minorAscii"/>
                <w:sz w:val="18"/>
                <w:szCs w:val="18"/>
              </w:rPr>
              <w:t>comprised</w:t>
            </w:r>
            <w:r w:rsidRPr="77FD84A9" w:rsidR="77FD84A9">
              <w:rPr>
                <w:rFonts w:ascii="Times New Roman" w:hAnsi="Times New Roman" w:eastAsia="Times New Roman" w:cs="Times New Roman" w:asciiTheme="minorAscii" w:hAnsiTheme="minorAscii" w:eastAsiaTheme="minorAscii" w:cstheme="minorAscii"/>
                <w:sz w:val="18"/>
                <w:szCs w:val="18"/>
              </w:rPr>
              <w:t xml:space="preserve"> several sequential phases (</w:t>
            </w:r>
            <w:r w:rsidRPr="77FD84A9" w:rsidR="49BDF795">
              <w:rPr>
                <w:rFonts w:ascii="Times New Roman" w:hAnsi="Times New Roman" w:eastAsia="Times New Roman" w:cs="Times New Roman"/>
                <w:noProof w:val="0"/>
                <w:sz w:val="18"/>
                <w:szCs w:val="18"/>
                <w:lang w:val="en-GB"/>
              </w:rPr>
              <w:t>pilot testing, test–retest reliability and classification performance evaluation)</w:t>
            </w:r>
            <w:r w:rsidRPr="77FD84A9" w:rsidR="77FD84A9">
              <w:rPr>
                <w:rFonts w:ascii="Times New Roman" w:hAnsi="Times New Roman" w:eastAsia="Times New Roman" w:cs="Times New Roman" w:asciiTheme="minorAscii" w:hAnsiTheme="minorAscii" w:eastAsiaTheme="minorAscii" w:cstheme="minorAscii"/>
                <w:sz w:val="18"/>
                <w:szCs w:val="18"/>
              </w:rPr>
              <w:t xml:space="preserve">. Sample sizes were </w:t>
            </w:r>
            <w:r w:rsidRPr="77FD84A9" w:rsidR="77FD84A9">
              <w:rPr>
                <w:rFonts w:ascii="Times New Roman" w:hAnsi="Times New Roman" w:eastAsia="Times New Roman" w:cs="Times New Roman" w:asciiTheme="minorAscii" w:hAnsiTheme="minorAscii" w:eastAsiaTheme="minorAscii" w:cstheme="minorAscii"/>
                <w:sz w:val="18"/>
                <w:szCs w:val="18"/>
              </w:rPr>
              <w:t>determined</w:t>
            </w:r>
            <w:r w:rsidRPr="77FD84A9" w:rsidR="77FD84A9">
              <w:rPr>
                <w:rFonts w:ascii="Times New Roman" w:hAnsi="Times New Roman" w:eastAsia="Times New Roman" w:cs="Times New Roman" w:asciiTheme="minorAscii" w:hAnsiTheme="minorAscii" w:eastAsiaTheme="minorAscii" w:cstheme="minorAscii"/>
                <w:sz w:val="18"/>
                <w:szCs w:val="18"/>
              </w:rPr>
              <w:t xml:space="preserve"> pragmatically based on published methodological recommendations for PROM development and reliability/classification performance studies [19–21]. The planned samples </w:t>
            </w:r>
            <w:r w:rsidRPr="77FD84A9" w:rsidR="77FD84A9">
              <w:rPr>
                <w:rFonts w:ascii="Times New Roman" w:hAnsi="Times New Roman" w:eastAsia="Times New Roman" w:cs="Times New Roman" w:asciiTheme="minorAscii" w:hAnsiTheme="minorAscii" w:eastAsiaTheme="minorAscii" w:cstheme="minorAscii"/>
                <w:sz w:val="18"/>
                <w:szCs w:val="18"/>
              </w:rPr>
              <w:t>were: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validation n=300 (with complete-case classification performance analyses in n=277), pilot usability n=70, and test–retest reliability n=70; the 7–</w:t>
            </w:r>
            <w:r w:rsidRPr="77FD84A9" w:rsidR="77FD84A9">
              <w:rPr>
                <w:rFonts w:ascii="Times New Roman" w:hAnsi="Times New Roman" w:eastAsia="Times New Roman" w:cs="Times New Roman" w:asciiTheme="minorAscii" w:hAnsiTheme="minorAscii" w:eastAsiaTheme="minorAscii" w:cstheme="minorAscii"/>
                <w:sz w:val="18"/>
                <w:szCs w:val="18"/>
              </w:rPr>
              <w:t>14 day</w:t>
            </w:r>
            <w:r w:rsidRPr="77FD84A9" w:rsidR="77FD84A9">
              <w:rPr>
                <w:rFonts w:ascii="Times New Roman" w:hAnsi="Times New Roman" w:eastAsia="Times New Roman" w:cs="Times New Roman" w:asciiTheme="minorAscii" w:hAnsiTheme="minorAscii" w:eastAsiaTheme="minorAscii" w:cstheme="minorAscii"/>
                <w:sz w:val="18"/>
                <w:szCs w:val="18"/>
              </w:rPr>
              <w:t xml:space="preserve"> interval was selected to balance clinical stability and recall effects.</w:t>
            </w:r>
          </w:p>
        </w:tc>
      </w:tr>
      <w:tr xmlns:wp14="http://schemas.microsoft.com/office/word/2010/wordml" w:rsidR="73ADADFC" w:rsidTr="77FD84A9" w14:paraId="73F4EC2D"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54E9354B" w14:textId="16E399A5">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GM6</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572C53C2" w14:textId="53577117">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Statistical analyses</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7CC3805C" w14:textId="0B6BE087">
            <w:pPr>
              <w:pStyle w:val="Normal"/>
              <w:bidi w:val="0"/>
              <w:spacing w:before="0" w:beforeAutospacing="off" w:after="0" w:afterAutospacing="off" w:line="240" w:lineRule="auto"/>
              <w:ind w:left="0" w:right="0"/>
              <w:jc w:val="left"/>
            </w:pPr>
            <w:r w:rsidRPr="77FD84A9" w:rsidR="57795FD6">
              <w:rPr>
                <w:rFonts w:ascii="Times New Roman" w:hAnsi="Times New Roman" w:eastAsia="Times New Roman" w:cs="Times New Roman"/>
                <w:noProof w:val="0"/>
                <w:sz w:val="18"/>
                <w:szCs w:val="18"/>
                <w:lang w:val="en-GB"/>
              </w:rPr>
              <w:t>Criterion validity and classification performance were evaluated by comparing MIGRAGILE classification against the ICHD-3 headache-specialist reference diagnosis, considered the gold standard in the absence of objective biomarkers. Sensitivity, specificity, positive and negative predictive values, likelihood ratios (LR+ and LR−), and the area under the receiver operating characteristic curve (AUC) were calculated. The optimal cut-off point was determined using the Youden index. Ninety-five per cent confidence intervals were estimated for all classification performance measures. Convergent validity was assessed by examining associations between MIGRAGILE classification and validated patient-reported outcome measures (HIT-6 and MSQ), using χ² tests and Kruskal–Wallis tests as appropriate, with effect sizes quantified using Cramér’s V and ε².</w:t>
            </w:r>
          </w:p>
        </w:tc>
      </w:tr>
      <w:tr xmlns:wp14="http://schemas.microsoft.com/office/word/2010/wordml" w:rsidR="73ADADFC" w:rsidTr="77FD84A9" w14:paraId="41A6AEA8"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5DE189CF" w14:textId="5C30209F">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GM7</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14A0B193" w14:textId="41752486">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Missing data</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64C2C379" w14:textId="5B9B99FB">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asciiTheme="minorAscii" w:hAnsiTheme="minorAscii" w:eastAsiaTheme="minorAscii" w:cstheme="minorAscii"/>
                <w:sz w:val="18"/>
                <w:szCs w:val="18"/>
              </w:rPr>
            </w:pPr>
            <w:r w:rsidRPr="77FD84A9" w:rsidR="2F1BC99D">
              <w:rPr>
                <w:rFonts w:ascii="Times New Roman" w:hAnsi="Times New Roman" w:eastAsia="Times New Roman" w:cs="Times New Roman" w:asciiTheme="minorAscii" w:hAnsiTheme="minorAscii" w:eastAsiaTheme="minorAscii" w:cstheme="minorAscii"/>
                <w:sz w:val="18"/>
                <w:szCs w:val="18"/>
              </w:rPr>
              <w:t>Missing</w:t>
            </w:r>
            <w:r w:rsidRPr="77FD84A9" w:rsidR="2F1BC99D">
              <w:rPr>
                <w:rFonts w:ascii="Times New Roman" w:hAnsi="Times New Roman" w:eastAsia="Times New Roman" w:cs="Times New Roman" w:asciiTheme="minorAscii" w:hAnsiTheme="minorAscii" w:eastAsiaTheme="minorAscii" w:cstheme="minorAscii"/>
                <w:sz w:val="18"/>
                <w:szCs w:val="18"/>
              </w:rPr>
              <w:t xml:space="preserve"> data </w:t>
            </w:r>
            <w:r w:rsidRPr="77FD84A9" w:rsidR="2F1BC99D">
              <w:rPr>
                <w:rFonts w:ascii="Times New Roman" w:hAnsi="Times New Roman" w:eastAsia="Times New Roman" w:cs="Times New Roman" w:asciiTheme="minorAscii" w:hAnsiTheme="minorAscii" w:eastAsiaTheme="minorAscii" w:cstheme="minorAscii"/>
                <w:sz w:val="18"/>
                <w:szCs w:val="18"/>
              </w:rPr>
              <w:t>were</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described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and </w:t>
            </w:r>
            <w:r w:rsidRPr="77FD84A9" w:rsidR="2F1BC99D">
              <w:rPr>
                <w:rFonts w:ascii="Times New Roman" w:hAnsi="Times New Roman" w:eastAsia="Times New Roman" w:cs="Times New Roman" w:asciiTheme="minorAscii" w:hAnsiTheme="minorAscii" w:eastAsiaTheme="minorAscii" w:cstheme="minorAscii"/>
                <w:sz w:val="18"/>
                <w:szCs w:val="18"/>
              </w:rPr>
              <w:t>were</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low</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across</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key</w:t>
            </w:r>
            <w:r w:rsidRPr="77FD84A9" w:rsidR="2F1BC99D">
              <w:rPr>
                <w:rFonts w:ascii="Times New Roman" w:hAnsi="Times New Roman" w:eastAsia="Times New Roman" w:cs="Times New Roman" w:asciiTheme="minorAscii" w:hAnsiTheme="minorAscii" w:eastAsiaTheme="minorAscii" w:cstheme="minorAscii"/>
                <w:sz w:val="18"/>
                <w:szCs w:val="18"/>
              </w:rPr>
              <w:t xml:space="preserve"> variables; </w:t>
            </w:r>
            <w:r w:rsidRPr="77FD84A9" w:rsidR="2F1BC99D">
              <w:rPr>
                <w:rFonts w:ascii="Times New Roman" w:hAnsi="Times New Roman" w:eastAsia="Times New Roman" w:cs="Times New Roman" w:asciiTheme="minorAscii" w:hAnsiTheme="minorAscii" w:eastAsiaTheme="minorAscii" w:cstheme="minorAscii"/>
                <w:sz w:val="18"/>
                <w:szCs w:val="18"/>
              </w:rPr>
              <w:t>therefore</w:t>
            </w:r>
            <w:r w:rsidRPr="77FD84A9" w:rsidR="2F1BC99D">
              <w:rPr>
                <w:rFonts w:ascii="Times New Roman" w:hAnsi="Times New Roman" w:eastAsia="Times New Roman" w:cs="Times New Roman" w:asciiTheme="minorAscii" w:hAnsiTheme="minorAscii" w:eastAsiaTheme="minorAscii" w:cstheme="minorAscii"/>
                <w:sz w:val="18"/>
                <w:szCs w:val="18"/>
              </w:rPr>
              <w:t xml:space="preserve">, no </w:t>
            </w:r>
            <w:r w:rsidRPr="77FD84A9" w:rsidR="2F1BC99D">
              <w:rPr>
                <w:rFonts w:ascii="Times New Roman" w:hAnsi="Times New Roman" w:eastAsia="Times New Roman" w:cs="Times New Roman" w:asciiTheme="minorAscii" w:hAnsiTheme="minorAscii" w:eastAsiaTheme="minorAscii" w:cstheme="minorAscii"/>
                <w:sz w:val="18"/>
                <w:szCs w:val="18"/>
              </w:rPr>
              <w:t>imputation</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was</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performed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Classification</w:t>
            </w:r>
            <w:r w:rsidRPr="77FD84A9" w:rsidR="2F1BC99D">
              <w:rPr>
                <w:rFonts w:ascii="Times New Roman" w:hAnsi="Times New Roman" w:eastAsia="Times New Roman" w:cs="Times New Roman" w:asciiTheme="minorAscii" w:hAnsiTheme="minorAscii" w:eastAsiaTheme="minorAscii" w:cstheme="minorAscii"/>
                <w:sz w:val="18"/>
                <w:szCs w:val="18"/>
              </w:rPr>
              <w:t xml:space="preserve"> performance </w:t>
            </w:r>
            <w:r w:rsidRPr="77FD84A9" w:rsidR="2F1BC99D">
              <w:rPr>
                <w:rFonts w:ascii="Times New Roman" w:hAnsi="Times New Roman" w:eastAsia="Times New Roman" w:cs="Times New Roman" w:asciiTheme="minorAscii" w:hAnsiTheme="minorAscii" w:eastAsiaTheme="minorAscii" w:cstheme="minorAscii"/>
                <w:sz w:val="18"/>
                <w:szCs w:val="18"/>
              </w:rPr>
              <w:t>analyses</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were</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conducted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using</w:t>
            </w:r>
            <w:r w:rsidRPr="77FD84A9" w:rsidR="2F1BC99D">
              <w:rPr>
                <w:rFonts w:ascii="Times New Roman" w:hAnsi="Times New Roman" w:eastAsia="Times New Roman" w:cs="Times New Roman" w:asciiTheme="minorAscii" w:hAnsiTheme="minorAscii" w:eastAsiaTheme="minorAscii" w:cstheme="minorAscii"/>
                <w:sz w:val="18"/>
                <w:szCs w:val="18"/>
              </w:rPr>
              <w:t xml:space="preserve"> complete cases (n=277), </w:t>
            </w:r>
            <w:r w:rsidRPr="77FD84A9" w:rsidR="2F1BC99D">
              <w:rPr>
                <w:rFonts w:ascii="Times New Roman" w:hAnsi="Times New Roman" w:eastAsia="Times New Roman" w:cs="Times New Roman" w:asciiTheme="minorAscii" w:hAnsiTheme="minorAscii" w:eastAsiaTheme="minorAscii" w:cstheme="minorAscii"/>
                <w:sz w:val="18"/>
                <w:szCs w:val="18"/>
              </w:rPr>
              <w:t>given</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the</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limited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extent</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of</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missingness</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and </w:t>
            </w:r>
            <w:r w:rsidRPr="77FD84A9" w:rsidR="2F1BC99D">
              <w:rPr>
                <w:rFonts w:ascii="Times New Roman" w:hAnsi="Times New Roman" w:eastAsia="Times New Roman" w:cs="Times New Roman" w:asciiTheme="minorAscii" w:hAnsiTheme="minorAscii" w:eastAsiaTheme="minorAscii" w:cstheme="minorAscii"/>
                <w:sz w:val="18"/>
                <w:szCs w:val="18"/>
              </w:rPr>
              <w:t>its</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minimal</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expected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impact</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on</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primary</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outcomes</w:t>
            </w:r>
          </w:p>
        </w:tc>
      </w:tr>
      <w:tr xmlns:wp14="http://schemas.microsoft.com/office/word/2010/wordml" w:rsidR="73ADADFC" w:rsidTr="77FD84A9" w14:paraId="613C80D9"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071BAF83" w14:textId="78B55886">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GM8</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78CB2294" w14:textId="2301E171">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Post hoc analyses</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33CDDC9B" w14:textId="2B9D58B5">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sz w:val="18"/>
                <w:szCs w:val="18"/>
              </w:rPr>
            </w:pPr>
            <w:r w:rsidRPr="77FD84A9" w:rsidR="2F1BC99D">
              <w:rPr>
                <w:rFonts w:ascii="Times New Roman" w:hAnsi="Times New Roman" w:eastAsia="Times New Roman" w:cs="Times New Roman"/>
                <w:sz w:val="18"/>
                <w:szCs w:val="18"/>
              </w:rPr>
              <w:t xml:space="preserve">Not applicable. No post hoc analyses were performed; subgroup </w:t>
            </w:r>
            <w:r w:rsidRPr="77FD84A9" w:rsidR="107D09B4">
              <w:rPr>
                <w:rFonts w:ascii="Times New Roman" w:hAnsi="Times New Roman" w:eastAsia="Times New Roman" w:cs="Times New Roman"/>
                <w:noProof w:val="0"/>
                <w:sz w:val="18"/>
                <w:szCs w:val="18"/>
                <w:lang w:val="en-GB"/>
              </w:rPr>
              <w:t>classification</w:t>
            </w:r>
            <w:r w:rsidRPr="77FD84A9" w:rsidR="2F1BC99D">
              <w:rPr>
                <w:rFonts w:ascii="Times New Roman" w:hAnsi="Times New Roman" w:eastAsia="Times New Roman" w:cs="Times New Roman"/>
                <w:sz w:val="18"/>
                <w:szCs w:val="18"/>
              </w:rPr>
              <w:t xml:space="preserve"> performance by sex and age was pre-specified and reported as planned.</w:t>
            </w:r>
          </w:p>
        </w:tc>
      </w:tr>
      <w:tr xmlns:wp14="http://schemas.microsoft.com/office/word/2010/wordml" w:rsidR="73ADADFC" w:rsidTr="77FD84A9" w14:paraId="03E5EEB9"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3ADADFC" w:rsidRDefault="73ADADFC" w14:paraId="76AF1929" w14:textId="2D18BADC">
            <w:pPr>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Report section: General Results</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02E431CD" w14:textId="3767EF5A">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2A9E0CCB" w14:textId="750D4588">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sz w:val="18"/>
                <w:szCs w:val="18"/>
              </w:rPr>
            </w:pPr>
            <w:r w:rsidRPr="77FD84A9" w:rsidR="2F1BC99D">
              <w:rPr>
                <w:rFonts w:ascii="Times New Roman" w:hAnsi="Times New Roman" w:eastAsia="Times New Roman" w:cs="Times New Roman"/>
                <w:sz w:val="18"/>
                <w:szCs w:val="18"/>
              </w:rPr>
              <w:t xml:space="preserve"> </w:t>
            </w:r>
          </w:p>
        </w:tc>
      </w:tr>
      <w:tr xmlns:wp14="http://schemas.microsoft.com/office/word/2010/wordml" w:rsidR="73ADADFC" w:rsidTr="77FD84A9" w14:paraId="69C33470"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66E7CD94" w14:textId="2DCBAFBE">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GR1</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6CC2DF96" w14:textId="4765A69A">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Missing data</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24500A1E" w14:textId="403EEB50">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sz w:val="18"/>
                <w:szCs w:val="18"/>
              </w:rPr>
            </w:pPr>
            <w:r w:rsidRPr="77FD84A9" w:rsidR="2F1BC99D">
              <w:rPr>
                <w:rFonts w:ascii="Times New Roman" w:hAnsi="Times New Roman" w:eastAsia="Times New Roman" w:cs="Times New Roman"/>
                <w:sz w:val="18"/>
                <w:szCs w:val="18"/>
              </w:rPr>
              <w:t xml:space="preserve">Table 1 </w:t>
            </w:r>
            <w:r w:rsidRPr="77FD84A9" w:rsidR="2F1BC99D">
              <w:rPr>
                <w:rFonts w:ascii="Times New Roman" w:hAnsi="Times New Roman" w:eastAsia="Times New Roman" w:cs="Times New Roman"/>
                <w:sz w:val="18"/>
                <w:szCs w:val="18"/>
              </w:rPr>
              <w:t>reports</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the</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sociodemographic</w:t>
            </w:r>
            <w:r w:rsidRPr="77FD84A9" w:rsidR="2F1BC99D">
              <w:rPr>
                <w:rFonts w:ascii="Times New Roman" w:hAnsi="Times New Roman" w:eastAsia="Times New Roman" w:cs="Times New Roman"/>
                <w:sz w:val="18"/>
                <w:szCs w:val="18"/>
              </w:rPr>
              <w:t xml:space="preserve"> and </w:t>
            </w:r>
            <w:r w:rsidRPr="77FD84A9" w:rsidR="2F1BC99D">
              <w:rPr>
                <w:rFonts w:ascii="Times New Roman" w:hAnsi="Times New Roman" w:eastAsia="Times New Roman" w:cs="Times New Roman"/>
                <w:sz w:val="18"/>
                <w:szCs w:val="18"/>
              </w:rPr>
              <w:t>clinical</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characteristics</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of</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the</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validation</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pilot</w:t>
            </w:r>
            <w:r w:rsidRPr="77FD84A9" w:rsidR="2F1BC99D">
              <w:rPr>
                <w:rFonts w:ascii="Times New Roman" w:hAnsi="Times New Roman" w:eastAsia="Times New Roman" w:cs="Times New Roman"/>
                <w:sz w:val="18"/>
                <w:szCs w:val="18"/>
              </w:rPr>
              <w:t xml:space="preserve"> and test–</w:t>
            </w:r>
            <w:r w:rsidRPr="77FD84A9" w:rsidR="2F1BC99D">
              <w:rPr>
                <w:rFonts w:ascii="Times New Roman" w:hAnsi="Times New Roman" w:eastAsia="Times New Roman" w:cs="Times New Roman"/>
                <w:sz w:val="18"/>
                <w:szCs w:val="18"/>
              </w:rPr>
              <w:t>retest</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samples</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Missing</w:t>
            </w:r>
            <w:r w:rsidRPr="77FD84A9" w:rsidR="2F1BC99D">
              <w:rPr>
                <w:rFonts w:ascii="Times New Roman" w:hAnsi="Times New Roman" w:eastAsia="Times New Roman" w:cs="Times New Roman"/>
                <w:sz w:val="18"/>
                <w:szCs w:val="18"/>
              </w:rPr>
              <w:t xml:space="preserve"> data </w:t>
            </w:r>
            <w:r w:rsidRPr="77FD84A9" w:rsidR="2F1BC99D">
              <w:rPr>
                <w:rFonts w:ascii="Times New Roman" w:hAnsi="Times New Roman" w:eastAsia="Times New Roman" w:cs="Times New Roman"/>
                <w:sz w:val="18"/>
                <w:szCs w:val="18"/>
              </w:rPr>
              <w:t>were</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low</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across</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key</w:t>
            </w:r>
            <w:r w:rsidRPr="77FD84A9" w:rsidR="2F1BC99D">
              <w:rPr>
                <w:rFonts w:ascii="Times New Roman" w:hAnsi="Times New Roman" w:eastAsia="Times New Roman" w:cs="Times New Roman"/>
                <w:sz w:val="18"/>
                <w:szCs w:val="18"/>
              </w:rPr>
              <w:t xml:space="preserve"> variables; </w:t>
            </w:r>
            <w:r w:rsidRPr="77FD84A9" w:rsidR="2F1BC99D">
              <w:rPr>
                <w:rFonts w:ascii="Times New Roman" w:hAnsi="Times New Roman" w:eastAsia="Times New Roman" w:cs="Times New Roman"/>
                <w:sz w:val="18"/>
                <w:szCs w:val="18"/>
              </w:rPr>
              <w:t>therefore</w:t>
            </w:r>
            <w:r w:rsidRPr="77FD84A9" w:rsidR="2F1BC99D">
              <w:rPr>
                <w:rFonts w:ascii="Times New Roman" w:hAnsi="Times New Roman" w:eastAsia="Times New Roman" w:cs="Times New Roman"/>
                <w:sz w:val="18"/>
                <w:szCs w:val="18"/>
              </w:rPr>
              <w:t xml:space="preserve">, no </w:t>
            </w:r>
            <w:r w:rsidRPr="77FD84A9" w:rsidR="2F1BC99D">
              <w:rPr>
                <w:rFonts w:ascii="Times New Roman" w:hAnsi="Times New Roman" w:eastAsia="Times New Roman" w:cs="Times New Roman"/>
                <w:sz w:val="18"/>
                <w:szCs w:val="18"/>
              </w:rPr>
              <w:t>imputation</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was</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applied</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Classification</w:t>
            </w:r>
            <w:r w:rsidRPr="77FD84A9" w:rsidR="2F1BC99D">
              <w:rPr>
                <w:rFonts w:ascii="Times New Roman" w:hAnsi="Times New Roman" w:eastAsia="Times New Roman" w:cs="Times New Roman"/>
                <w:sz w:val="18"/>
                <w:szCs w:val="18"/>
              </w:rPr>
              <w:t xml:space="preserve"> performance </w:t>
            </w:r>
            <w:r w:rsidRPr="77FD84A9" w:rsidR="2F1BC99D">
              <w:rPr>
                <w:rFonts w:ascii="Times New Roman" w:hAnsi="Times New Roman" w:eastAsia="Times New Roman" w:cs="Times New Roman"/>
                <w:sz w:val="18"/>
                <w:szCs w:val="18"/>
              </w:rPr>
              <w:t>analyses</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were</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performed</w:t>
            </w:r>
            <w:r w:rsidRPr="77FD84A9" w:rsidR="2F1BC99D">
              <w:rPr>
                <w:rFonts w:ascii="Times New Roman" w:hAnsi="Times New Roman" w:eastAsia="Times New Roman" w:cs="Times New Roman"/>
                <w:sz w:val="18"/>
                <w:szCs w:val="18"/>
              </w:rPr>
              <w:t xml:space="preserve"> </w:t>
            </w:r>
            <w:r w:rsidRPr="77FD84A9" w:rsidR="2F1BC99D">
              <w:rPr>
                <w:rFonts w:ascii="Times New Roman" w:hAnsi="Times New Roman" w:eastAsia="Times New Roman" w:cs="Times New Roman"/>
                <w:sz w:val="18"/>
                <w:szCs w:val="18"/>
              </w:rPr>
              <w:t>on</w:t>
            </w:r>
            <w:r w:rsidRPr="77FD84A9" w:rsidR="2F1BC99D">
              <w:rPr>
                <w:rFonts w:ascii="Times New Roman" w:hAnsi="Times New Roman" w:eastAsia="Times New Roman" w:cs="Times New Roman"/>
                <w:sz w:val="18"/>
                <w:szCs w:val="18"/>
              </w:rPr>
              <w:t xml:space="preserve"> complete cases (n=277).</w:t>
            </w:r>
          </w:p>
        </w:tc>
      </w:tr>
      <w:tr xmlns:wp14="http://schemas.microsoft.com/office/word/2010/wordml" w:rsidR="73ADADFC" w:rsidTr="77FD84A9" w14:paraId="0A3B5D47"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59BE949B" w14:textId="342966DC">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GR2</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24B51082" w14:textId="7F83FAD3">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Participant characteristics</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2A3A592B" w14:textId="2A44C07D">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sz w:val="18"/>
                <w:szCs w:val="18"/>
              </w:rPr>
            </w:pPr>
            <w:r w:rsidRPr="77FD84A9" w:rsidR="2F1BC99D">
              <w:rPr>
                <w:rFonts w:ascii="Times New Roman" w:hAnsi="Times New Roman" w:eastAsia="Times New Roman" w:cs="Times New Roman"/>
                <w:sz w:val="18"/>
                <w:szCs w:val="18"/>
              </w:rPr>
              <w:t xml:space="preserve">Baseline sociodemographic and clinical characteristics of the validation, </w:t>
            </w:r>
            <w:r w:rsidRPr="77FD84A9" w:rsidR="2F1BC99D">
              <w:rPr>
                <w:rFonts w:ascii="Times New Roman" w:hAnsi="Times New Roman" w:eastAsia="Times New Roman" w:cs="Times New Roman"/>
                <w:sz w:val="18"/>
                <w:szCs w:val="18"/>
              </w:rPr>
              <w:t>pilot</w:t>
            </w:r>
            <w:r w:rsidRPr="77FD84A9" w:rsidR="2F1BC99D">
              <w:rPr>
                <w:rFonts w:ascii="Times New Roman" w:hAnsi="Times New Roman" w:eastAsia="Times New Roman" w:cs="Times New Roman"/>
                <w:sz w:val="18"/>
                <w:szCs w:val="18"/>
              </w:rPr>
              <w:t xml:space="preserve"> and test–retest samples are reported in Table 1.</w:t>
            </w:r>
          </w:p>
        </w:tc>
      </w:tr>
      <w:tr xmlns:wp14="http://schemas.microsoft.com/office/word/2010/wordml" w:rsidR="73ADADFC" w:rsidTr="77FD84A9" w14:paraId="2D03EF19"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5C50CF58" w14:textId="5EB73CA7">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GR3</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33AECB4B" w14:textId="6DA071FA">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Sample size</w:t>
            </w:r>
          </w:p>
        </w:tc>
        <w:tc>
          <w:tcPr>
            <w:tcW w:w="5790" w:type="dxa"/>
            <w:tcBorders>
              <w:top w:val="single" w:sz="8"/>
              <w:left w:val="single" w:sz="8"/>
              <w:bottom w:val="single" w:sz="8"/>
              <w:right w:val="single" w:sz="8"/>
            </w:tcBorders>
            <w:tcMar>
              <w:left w:w="108" w:type="dxa"/>
              <w:right w:w="108" w:type="dxa"/>
            </w:tcMar>
            <w:vAlign w:val="center"/>
          </w:tcPr>
          <w:p w:rsidP="77FD84A9" w14:paraId="5072DB2E" wp14:textId="77777777">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sz w:val="18"/>
                <w:szCs w:val="18"/>
              </w:rPr>
            </w:pPr>
            <w:r w:rsidRPr="77FD84A9" w:rsidR="77FD84A9">
              <w:rPr>
                <w:rFonts w:ascii="Times New Roman" w:hAnsi="Times New Roman" w:eastAsia="Times New Roman" w:cs="Times New Roman"/>
                <w:sz w:val="18"/>
                <w:szCs w:val="18"/>
              </w:rPr>
              <w:t>Sample</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sizes</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were</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reported</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for</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each</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study</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phase</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validation</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sample</w:t>
            </w:r>
            <w:r w:rsidRPr="77FD84A9" w:rsidR="77FD84A9">
              <w:rPr>
                <w:rFonts w:ascii="Times New Roman" w:hAnsi="Times New Roman" w:eastAsia="Times New Roman" w:cs="Times New Roman"/>
                <w:sz w:val="18"/>
                <w:szCs w:val="18"/>
              </w:rPr>
              <w:t xml:space="preserve"> n=300; </w:t>
            </w:r>
            <w:r w:rsidRPr="77FD84A9" w:rsidR="77FD84A9">
              <w:rPr>
                <w:rFonts w:ascii="Times New Roman" w:hAnsi="Times New Roman" w:eastAsia="Times New Roman" w:cs="Times New Roman"/>
                <w:sz w:val="18"/>
                <w:szCs w:val="18"/>
              </w:rPr>
              <w:t>pilot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usability</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sample</w:t>
            </w:r>
            <w:r w:rsidRPr="77FD84A9" w:rsidR="77FD84A9">
              <w:rPr>
                <w:rFonts w:ascii="Times New Roman" w:hAnsi="Times New Roman" w:eastAsia="Times New Roman" w:cs="Times New Roman"/>
                <w:sz w:val="18"/>
                <w:szCs w:val="18"/>
              </w:rPr>
              <w:t xml:space="preserve"> n=70; test–</w:t>
            </w:r>
            <w:r w:rsidRPr="77FD84A9" w:rsidR="77FD84A9">
              <w:rPr>
                <w:rFonts w:ascii="Times New Roman" w:hAnsi="Times New Roman" w:eastAsia="Times New Roman" w:cs="Times New Roman"/>
                <w:sz w:val="18"/>
                <w:szCs w:val="18"/>
              </w:rPr>
              <w:t>retest</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reliability</w:t>
            </w:r>
            <w:r w:rsidRPr="77FD84A9" w:rsidR="77FD84A9">
              <w:rPr>
                <w:rFonts w:ascii="Times New Roman" w:hAnsi="Times New Roman" w:eastAsia="Times New Roman" w:cs="Times New Roman"/>
                <w:sz w:val="18"/>
                <w:szCs w:val="18"/>
              </w:rPr>
              <w:t xml:space="preserve"> </w:t>
            </w:r>
            <w:r w:rsidRPr="77FD84A9" w:rsidR="77FD84A9">
              <w:rPr>
                <w:rFonts w:ascii="Times New Roman" w:hAnsi="Times New Roman" w:eastAsia="Times New Roman" w:cs="Times New Roman"/>
                <w:sz w:val="18"/>
                <w:szCs w:val="18"/>
              </w:rPr>
              <w:t>sample</w:t>
            </w:r>
            <w:r w:rsidRPr="77FD84A9" w:rsidR="77FD84A9">
              <w:rPr>
                <w:rFonts w:ascii="Times New Roman" w:hAnsi="Times New Roman" w:eastAsia="Times New Roman" w:cs="Times New Roman"/>
                <w:sz w:val="18"/>
                <w:szCs w:val="18"/>
              </w:rPr>
              <w:t xml:space="preserve"> n=70; and complete-case </w:t>
            </w:r>
            <w:r w:rsidRPr="77FD84A9" w:rsidR="77FD84A9">
              <w:rPr>
                <w:rFonts w:ascii="Times New Roman" w:hAnsi="Times New Roman" w:eastAsia="Times New Roman" w:cs="Times New Roman"/>
                <w:sz w:val="18"/>
                <w:szCs w:val="18"/>
              </w:rPr>
              <w:t>classification</w:t>
            </w:r>
            <w:r w:rsidRPr="77FD84A9" w:rsidR="77FD84A9">
              <w:rPr>
                <w:rFonts w:ascii="Times New Roman" w:hAnsi="Times New Roman" w:eastAsia="Times New Roman" w:cs="Times New Roman"/>
                <w:sz w:val="18"/>
                <w:szCs w:val="18"/>
              </w:rPr>
              <w:t xml:space="preserve"> performance </w:t>
            </w:r>
            <w:r w:rsidRPr="77FD84A9" w:rsidR="77FD84A9">
              <w:rPr>
                <w:rFonts w:ascii="Times New Roman" w:hAnsi="Times New Roman" w:eastAsia="Times New Roman" w:cs="Times New Roman"/>
                <w:sz w:val="18"/>
                <w:szCs w:val="18"/>
              </w:rPr>
              <w:t>analyses</w:t>
            </w:r>
            <w:r w:rsidRPr="77FD84A9" w:rsidR="77FD84A9">
              <w:rPr>
                <w:rFonts w:ascii="Times New Roman" w:hAnsi="Times New Roman" w:eastAsia="Times New Roman" w:cs="Times New Roman"/>
                <w:sz w:val="18"/>
                <w:szCs w:val="18"/>
              </w:rPr>
              <w:t xml:space="preserve"> n=277.</w:t>
            </w:r>
          </w:p>
        </w:tc>
      </w:tr>
      <w:tr xmlns:wp14="http://schemas.microsoft.com/office/word/2010/wordml" w:rsidR="73ADADFC" w:rsidTr="77FD84A9" w14:paraId="47BD284A"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3ADADFC" w:rsidRDefault="73ADADFC" w14:paraId="2E98DDC5" w14:textId="0E1F0F6D">
            <w:pPr>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Report section: Discussion</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54A1E1F3" w14:textId="21288E73">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1D237E5E" w14:textId="3EA0532B">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p>
        </w:tc>
      </w:tr>
      <w:tr xmlns:wp14="http://schemas.microsoft.com/office/word/2010/wordml" w:rsidR="73ADADFC" w:rsidTr="77FD84A9" w14:paraId="06FFD739"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2D89FAC6" w14:textId="1C4FAEB6">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D1</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4301B4E5" w14:textId="0D4543F0">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MP evidence</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435E35DA" w14:textId="73AB3534">
            <w:pPr>
              <w:pStyle w:val="Normal"/>
              <w:spacing w:before="0" w:beforeAutospacing="off" w:after="0" w:afterAutospacing="off"/>
              <w:jc w:val="left"/>
            </w:pPr>
            <w:r w:rsidRPr="77FD84A9" w:rsidR="6108AFB0">
              <w:rPr>
                <w:rFonts w:ascii="Times New Roman" w:hAnsi="Times New Roman" w:eastAsia="Times New Roman" w:cs="Times New Roman"/>
                <w:noProof w:val="0"/>
                <w:sz w:val="18"/>
                <w:szCs w:val="18"/>
                <w:lang w:val="en-GB"/>
              </w:rPr>
              <w:t>See the Discussion section, which synthesises evidence across measurement properties, supported by the Results section (Tables 1–6 and Figures 1–3), including criterion validity/classification performance, reliability (test–retest and inter-observer agreement), feasibility/usability, convergent validity with HIT-6 and MSQ, and real-world clinical utility reflected by care pathways and management decisions.</w:t>
            </w:r>
          </w:p>
        </w:tc>
      </w:tr>
      <w:tr xmlns:wp14="http://schemas.microsoft.com/office/word/2010/wordml" w:rsidR="73ADADFC" w:rsidTr="77FD84A9" w14:paraId="6110E7C0"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0A1BF00E" w14:textId="277F2B90">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D2</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418CB28E" w14:textId="5C3D3C9A">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Practical relevance</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4BF25B51" w14:textId="4741B022">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The practical relevance of MIGRAGILE lies in its feasibility for routine primary care use (brief digital self-administration and high usability) and its clinically actionable outputs, which were associated with differentiated referral pathways and first-visit management decisions, supporting efficient triage and </w:t>
            </w:r>
            <w:r w:rsidRPr="77FD84A9" w:rsidR="2F1BC99D">
              <w:rPr>
                <w:rFonts w:ascii="Times New Roman" w:hAnsi="Times New Roman" w:eastAsia="Times New Roman" w:cs="Times New Roman" w:asciiTheme="minorAscii" w:hAnsiTheme="minorAscii" w:eastAsiaTheme="minorAscii" w:cstheme="minorAscii"/>
                <w:sz w:val="18"/>
                <w:szCs w:val="18"/>
              </w:rPr>
              <w:t>prioritisation</w:t>
            </w:r>
            <w:r w:rsidRPr="77FD84A9" w:rsidR="2F1BC99D">
              <w:rPr>
                <w:rFonts w:ascii="Times New Roman" w:hAnsi="Times New Roman" w:eastAsia="Times New Roman" w:cs="Times New Roman" w:asciiTheme="minorAscii" w:hAnsiTheme="minorAscii" w:eastAsiaTheme="minorAscii" w:cstheme="minorAscii"/>
                <w:sz w:val="18"/>
                <w:szCs w:val="18"/>
              </w:rPr>
              <w:t xml:space="preserve"> of specialist resources.</w:t>
            </w:r>
          </w:p>
        </w:tc>
      </w:tr>
      <w:tr xmlns:wp14="http://schemas.microsoft.com/office/word/2010/wordml" w:rsidR="73ADADFC" w:rsidTr="77FD84A9" w14:paraId="14D6748B"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233EF874" w14:textId="3633F29C">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D3</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2DA9FAFA" w14:textId="21FD0B24">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Strengths and limitations</w:t>
            </w:r>
          </w:p>
        </w:tc>
        <w:tc>
          <w:tcPr>
            <w:tcW w:w="5790" w:type="dxa"/>
            <w:tcBorders>
              <w:top w:val="single" w:sz="8"/>
              <w:left w:val="single" w:sz="8"/>
              <w:bottom w:val="single" w:sz="8"/>
              <w:right w:val="single" w:sz="8"/>
            </w:tcBorders>
            <w:tcMar>
              <w:left w:w="108" w:type="dxa"/>
              <w:right w:w="108" w:type="dxa"/>
            </w:tcMar>
            <w:vAlign w:val="center"/>
          </w:tcPr>
          <w:p w:rsidP="77FD84A9" w14:paraId="7EEEA24B" wp14:textId="77777777">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asciiTheme="minorAscii" w:hAnsiTheme="minorAscii" w:eastAsiaTheme="minorAscii" w:cstheme="minorAscii"/>
                <w:sz w:val="18"/>
                <w:szCs w:val="18"/>
              </w:rPr>
            </w:pPr>
            <w:r w:rsidRPr="77FD84A9" w:rsidR="77FD84A9">
              <w:rPr>
                <w:rFonts w:ascii="Times New Roman" w:hAnsi="Times New Roman" w:eastAsia="Times New Roman" w:cs="Times New Roman" w:asciiTheme="minorAscii" w:hAnsiTheme="minorAscii" w:eastAsiaTheme="minorAscii" w:cstheme="minorAscii"/>
                <w:sz w:val="18"/>
                <w:szCs w:val="18"/>
              </w:rPr>
              <w:t>Strengths</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include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the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multicentre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primary</w:t>
            </w:r>
            <w:r w:rsidRPr="77FD84A9" w:rsidR="77FD84A9">
              <w:rPr>
                <w:rFonts w:ascii="Times New Roman" w:hAnsi="Times New Roman" w:eastAsia="Times New Roman" w:cs="Times New Roman" w:asciiTheme="minorAscii" w:hAnsiTheme="minorAscii" w:eastAsiaTheme="minorAscii" w:cstheme="minorAscii"/>
                <w:sz w:val="18"/>
                <w:szCs w:val="18"/>
              </w:rPr>
              <w:t xml:space="preserve"> care </w:t>
            </w:r>
            <w:r w:rsidRPr="77FD84A9" w:rsidR="77FD84A9">
              <w:rPr>
                <w:rFonts w:ascii="Times New Roman" w:hAnsi="Times New Roman" w:eastAsia="Times New Roman" w:cs="Times New Roman" w:asciiTheme="minorAscii" w:hAnsiTheme="minorAscii" w:eastAsiaTheme="minorAscii" w:cstheme="minorAscii"/>
                <w:sz w:val="18"/>
                <w:szCs w:val="18"/>
              </w:rPr>
              <w:t>setting</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the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integration</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of</w:t>
            </w:r>
            <w:r w:rsidRPr="77FD84A9" w:rsidR="77FD84A9">
              <w:rPr>
                <w:rFonts w:ascii="Times New Roman" w:hAnsi="Times New Roman" w:eastAsia="Times New Roman" w:cs="Times New Roman" w:asciiTheme="minorAscii" w:hAnsiTheme="minorAscii" w:eastAsiaTheme="minorAscii" w:cstheme="minorAscii"/>
                <w:sz w:val="18"/>
                <w:szCs w:val="18"/>
              </w:rPr>
              <w:t xml:space="preserve"> MIGRAGILE </w:t>
            </w:r>
            <w:r w:rsidRPr="77FD84A9" w:rsidR="77FD84A9">
              <w:rPr>
                <w:rFonts w:ascii="Times New Roman" w:hAnsi="Times New Roman" w:eastAsia="Times New Roman" w:cs="Times New Roman" w:asciiTheme="minorAscii" w:hAnsiTheme="minorAscii" w:eastAsiaTheme="minorAscii" w:cstheme="minorAscii"/>
                <w:sz w:val="18"/>
                <w:szCs w:val="18"/>
              </w:rPr>
              <w:t>into</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routine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workflow</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with</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evaluation</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of</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clinical</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utility</w:t>
            </w:r>
            <w:r w:rsidRPr="77FD84A9" w:rsidR="77FD84A9">
              <w:rPr>
                <w:rFonts w:ascii="Times New Roman" w:hAnsi="Times New Roman" w:eastAsia="Times New Roman" w:cs="Times New Roman" w:asciiTheme="minorAscii" w:hAnsiTheme="minorAscii" w:eastAsiaTheme="minorAscii" w:cstheme="minorAscii"/>
                <w:sz w:val="18"/>
                <w:szCs w:val="18"/>
              </w:rPr>
              <w:t xml:space="preserve">, and </w:t>
            </w:r>
            <w:r w:rsidRPr="77FD84A9" w:rsidR="77FD84A9">
              <w:rPr>
                <w:rFonts w:ascii="Times New Roman" w:hAnsi="Times New Roman" w:eastAsia="Times New Roman" w:cs="Times New Roman" w:asciiTheme="minorAscii" w:hAnsiTheme="minorAscii" w:eastAsiaTheme="minorAscii" w:cstheme="minorAscii"/>
                <w:sz w:val="18"/>
                <w:szCs w:val="18"/>
              </w:rPr>
              <w:t>the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comprehensive </w:t>
            </w:r>
            <w:r w:rsidRPr="77FD84A9" w:rsidR="77FD84A9">
              <w:rPr>
                <w:rFonts w:ascii="Times New Roman" w:hAnsi="Times New Roman" w:eastAsia="Times New Roman" w:cs="Times New Roman" w:asciiTheme="minorAscii" w:hAnsiTheme="minorAscii" w:eastAsiaTheme="minorAscii" w:cstheme="minorAscii"/>
                <w:sz w:val="18"/>
                <w:szCs w:val="18"/>
              </w:rPr>
              <w:t>assessment</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of</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key</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measurement</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properties</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classification</w:t>
            </w:r>
            <w:r w:rsidRPr="77FD84A9" w:rsidR="77FD84A9">
              <w:rPr>
                <w:rFonts w:ascii="Times New Roman" w:hAnsi="Times New Roman" w:eastAsia="Times New Roman" w:cs="Times New Roman" w:asciiTheme="minorAscii" w:hAnsiTheme="minorAscii" w:eastAsiaTheme="minorAscii" w:cstheme="minorAscii"/>
                <w:sz w:val="18"/>
                <w:szCs w:val="18"/>
              </w:rPr>
              <w:t xml:space="preserve"> performance, </w:t>
            </w:r>
            <w:r w:rsidRPr="77FD84A9" w:rsidR="77FD84A9">
              <w:rPr>
                <w:rFonts w:ascii="Times New Roman" w:hAnsi="Times New Roman" w:eastAsia="Times New Roman" w:cs="Times New Roman" w:asciiTheme="minorAscii" w:hAnsiTheme="minorAscii" w:eastAsiaTheme="minorAscii" w:cstheme="minorAscii"/>
                <w:sz w:val="18"/>
                <w:szCs w:val="18"/>
              </w:rPr>
              <w:t>reliability</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usability</w:t>
            </w:r>
            <w:r w:rsidRPr="77FD84A9" w:rsidR="77FD84A9">
              <w:rPr>
                <w:rFonts w:ascii="Times New Roman" w:hAnsi="Times New Roman" w:eastAsia="Times New Roman" w:cs="Times New Roman" w:asciiTheme="minorAscii" w:hAnsiTheme="minorAscii" w:eastAsiaTheme="minorAscii" w:cstheme="minorAscii"/>
                <w:sz w:val="18"/>
                <w:szCs w:val="18"/>
              </w:rPr>
              <w:t xml:space="preserve"> and </w:t>
            </w:r>
            <w:r w:rsidRPr="77FD84A9" w:rsidR="77FD84A9">
              <w:rPr>
                <w:rFonts w:ascii="Times New Roman" w:hAnsi="Times New Roman" w:eastAsia="Times New Roman" w:cs="Times New Roman" w:asciiTheme="minorAscii" w:hAnsiTheme="minorAscii" w:eastAsiaTheme="minorAscii" w:cstheme="minorAscii"/>
                <w:sz w:val="18"/>
                <w:szCs w:val="18"/>
              </w:rPr>
              <w:t>convergent</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validity</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Limitations</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include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validation</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within</w:t>
            </w:r>
            <w:r w:rsidRPr="77FD84A9" w:rsidR="77FD84A9">
              <w:rPr>
                <w:rFonts w:ascii="Times New Roman" w:hAnsi="Times New Roman" w:eastAsia="Times New Roman" w:cs="Times New Roman" w:asciiTheme="minorAscii" w:hAnsiTheme="minorAscii" w:eastAsiaTheme="minorAscii" w:cstheme="minorAscii"/>
                <w:sz w:val="18"/>
                <w:szCs w:val="18"/>
              </w:rPr>
              <w:t xml:space="preserve"> a </w:t>
            </w:r>
            <w:r w:rsidRPr="77FD84A9" w:rsidR="77FD84A9">
              <w:rPr>
                <w:rFonts w:ascii="Times New Roman" w:hAnsi="Times New Roman" w:eastAsia="Times New Roman" w:cs="Times New Roman" w:asciiTheme="minorAscii" w:hAnsiTheme="minorAscii" w:eastAsiaTheme="minorAscii" w:cstheme="minorAscii"/>
                <w:sz w:val="18"/>
                <w:szCs w:val="18"/>
              </w:rPr>
              <w:t>single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healthcare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system</w:t>
            </w:r>
            <w:r w:rsidRPr="77FD84A9" w:rsidR="77FD84A9">
              <w:rPr>
                <w:rFonts w:ascii="Times New Roman" w:hAnsi="Times New Roman" w:eastAsia="Times New Roman" w:cs="Times New Roman" w:asciiTheme="minorAscii" w:hAnsiTheme="minorAscii" w:eastAsiaTheme="minorAscii" w:cstheme="minorAscii"/>
                <w:sz w:val="18"/>
                <w:szCs w:val="18"/>
              </w:rPr>
              <w:t xml:space="preserve"> and </w:t>
            </w:r>
            <w:r w:rsidRPr="77FD84A9" w:rsidR="77FD84A9">
              <w:rPr>
                <w:rFonts w:ascii="Times New Roman" w:hAnsi="Times New Roman" w:eastAsia="Times New Roman" w:cs="Times New Roman" w:asciiTheme="minorAscii" w:hAnsiTheme="minorAscii" w:eastAsiaTheme="minorAscii" w:cstheme="minorAscii"/>
                <w:sz w:val="18"/>
                <w:szCs w:val="18"/>
              </w:rPr>
              <w:t>geographic</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region</w:t>
            </w:r>
            <w:r w:rsidRPr="77FD84A9" w:rsidR="77FD84A9">
              <w:rPr>
                <w:rFonts w:ascii="Times New Roman" w:hAnsi="Times New Roman" w:eastAsia="Times New Roman" w:cs="Times New Roman" w:asciiTheme="minorAscii" w:hAnsiTheme="minorAscii" w:eastAsiaTheme="minorAscii" w:cstheme="minorAscii"/>
                <w:sz w:val="18"/>
                <w:szCs w:val="18"/>
              </w:rPr>
              <w:t xml:space="preserve">, and </w:t>
            </w:r>
            <w:r w:rsidRPr="77FD84A9" w:rsidR="77FD84A9">
              <w:rPr>
                <w:rFonts w:ascii="Times New Roman" w:hAnsi="Times New Roman" w:eastAsia="Times New Roman" w:cs="Times New Roman" w:asciiTheme="minorAscii" w:hAnsiTheme="minorAscii" w:eastAsiaTheme="minorAscii" w:cstheme="minorAscii"/>
                <w:sz w:val="18"/>
                <w:szCs w:val="18"/>
              </w:rPr>
              <w:t>the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instrument’s</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purpose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being</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focused</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on</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identifying</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disabling</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migraine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rather</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than</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providing</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an</w:t>
            </w:r>
            <w:r w:rsidRPr="77FD84A9" w:rsidR="77FD84A9">
              <w:rPr>
                <w:rFonts w:ascii="Times New Roman" w:hAnsi="Times New Roman" w:eastAsia="Times New Roman" w:cs="Times New Roman" w:asciiTheme="minorAscii" w:hAnsiTheme="minorAscii" w:eastAsiaTheme="minorAscii" w:cstheme="minorAscii"/>
                <w:sz w:val="18"/>
                <w:szCs w:val="18"/>
              </w:rPr>
              <w:t xml:space="preserve"> exhaustive </w:t>
            </w:r>
            <w:r w:rsidRPr="77FD84A9" w:rsidR="77FD84A9">
              <w:rPr>
                <w:rFonts w:ascii="Times New Roman" w:hAnsi="Times New Roman" w:eastAsia="Times New Roman" w:cs="Times New Roman" w:asciiTheme="minorAscii" w:hAnsiTheme="minorAscii" w:eastAsiaTheme="minorAscii" w:cstheme="minorAscii"/>
                <w:sz w:val="18"/>
                <w:szCs w:val="18"/>
              </w:rPr>
              <w:t>classification</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of</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all</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headache</w:t>
            </w:r>
            <w:r w:rsidRPr="77FD84A9" w:rsidR="77FD84A9">
              <w:rPr>
                <w:rFonts w:ascii="Times New Roman" w:hAnsi="Times New Roman" w:eastAsia="Times New Roman" w:cs="Times New Roman" w:asciiTheme="minorAscii" w:hAnsiTheme="minorAscii" w:eastAsiaTheme="minorAscii" w:cstheme="minorAscii"/>
                <w:sz w:val="18"/>
                <w:szCs w:val="18"/>
              </w:rPr>
              <w:t xml:space="preserve"> </w:t>
            </w:r>
            <w:r w:rsidRPr="77FD84A9" w:rsidR="77FD84A9">
              <w:rPr>
                <w:rFonts w:ascii="Times New Roman" w:hAnsi="Times New Roman" w:eastAsia="Times New Roman" w:cs="Times New Roman" w:asciiTheme="minorAscii" w:hAnsiTheme="minorAscii" w:eastAsiaTheme="minorAscii" w:cstheme="minorAscii"/>
                <w:sz w:val="18"/>
                <w:szCs w:val="18"/>
              </w:rPr>
              <w:t>disorders</w:t>
            </w:r>
            <w:r w:rsidRPr="77FD84A9" w:rsidR="77FD84A9">
              <w:rPr>
                <w:rFonts w:ascii="Times New Roman" w:hAnsi="Times New Roman" w:eastAsia="Times New Roman" w:cs="Times New Roman" w:asciiTheme="minorAscii" w:hAnsiTheme="minorAscii" w:eastAsiaTheme="minorAscii" w:cstheme="minorAscii"/>
                <w:sz w:val="18"/>
                <w:szCs w:val="18"/>
              </w:rPr>
              <w:t>.</w:t>
            </w:r>
          </w:p>
        </w:tc>
      </w:tr>
      <w:tr xmlns:wp14="http://schemas.microsoft.com/office/word/2010/wordml" w:rsidR="73ADADFC" w:rsidTr="77FD84A9" w14:paraId="69903763"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2285B165" w14:textId="7D9CEC09">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D4</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0F7CC7B7" w14:textId="4A537723">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Generalizability</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5FA1D0BB" w14:textId="0FAA784C">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Generalizability beyond the current setting may be limited because validation was conducted within a single healthcare system and geographic region. External validity in other languages, </w:t>
            </w:r>
            <w:r w:rsidRPr="77FD84A9" w:rsidR="2F1BC99D">
              <w:rPr>
                <w:rFonts w:ascii="Times New Roman" w:hAnsi="Times New Roman" w:eastAsia="Times New Roman" w:cs="Times New Roman" w:asciiTheme="minorAscii" w:hAnsiTheme="minorAscii" w:eastAsiaTheme="minorAscii" w:cstheme="minorAscii"/>
                <w:sz w:val="18"/>
                <w:szCs w:val="18"/>
              </w:rPr>
              <w:t>countries</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and care models should be evaluated in future studies.</w:t>
            </w:r>
          </w:p>
        </w:tc>
      </w:tr>
      <w:tr xmlns:wp14="http://schemas.microsoft.com/office/word/2010/wordml" w:rsidR="73ADADFC" w:rsidTr="77FD84A9" w14:paraId="4A91293B"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74318A3B" w14:textId="664A4F33">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D5</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09C81350" w14:textId="366052A9">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Instrument changes</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55C2FDF9" w14:textId="267F2EFF">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Following the first Delphi round, minor wording revisions were made to improve item clarity (particularly for monthly headache days, acute medication use and pain intensity). No further item changes were </w:t>
            </w:r>
            <w:r w:rsidRPr="77FD84A9" w:rsidR="2F1BC99D">
              <w:rPr>
                <w:rFonts w:ascii="Times New Roman" w:hAnsi="Times New Roman" w:eastAsia="Times New Roman" w:cs="Times New Roman" w:asciiTheme="minorAscii" w:hAnsiTheme="minorAscii" w:eastAsiaTheme="minorAscii" w:cstheme="minorAscii"/>
                <w:sz w:val="18"/>
                <w:szCs w:val="18"/>
              </w:rPr>
              <w:t>required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after pilot testing and validation, and the </w:t>
            </w:r>
            <w:r w:rsidRPr="77FD84A9" w:rsidR="2F1BC99D">
              <w:rPr>
                <w:rFonts w:ascii="Times New Roman" w:hAnsi="Times New Roman" w:eastAsia="Times New Roman" w:cs="Times New Roman" w:asciiTheme="minorAscii" w:hAnsiTheme="minorAscii" w:eastAsiaTheme="minorAscii" w:cstheme="minorAscii"/>
                <w:sz w:val="18"/>
                <w:szCs w:val="18"/>
              </w:rPr>
              <w:t>final version</w:t>
            </w: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sz w:val="18"/>
                <w:szCs w:val="18"/>
              </w:rPr>
              <w:t>retained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11 items. Further external validation in other settings and languages is recommended.</w:t>
            </w:r>
          </w:p>
        </w:tc>
      </w:tr>
      <w:tr xmlns:wp14="http://schemas.microsoft.com/office/word/2010/wordml" w:rsidR="73ADADFC" w:rsidTr="77FD84A9" w14:paraId="46E9665C"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718AA808" w14:textId="1EA47F63">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D6</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7C9DA44E" w14:textId="38DE1497">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Future research</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32704EC5" w14:textId="159A8600">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Future studies should evaluate external validity in other countries, </w:t>
            </w:r>
            <w:r w:rsidRPr="77FD84A9" w:rsidR="2F1BC99D">
              <w:rPr>
                <w:rFonts w:ascii="Times New Roman" w:hAnsi="Times New Roman" w:eastAsia="Times New Roman" w:cs="Times New Roman" w:asciiTheme="minorAscii" w:hAnsiTheme="minorAscii" w:eastAsiaTheme="minorAscii" w:cstheme="minorAscii"/>
                <w:sz w:val="18"/>
                <w:szCs w:val="18"/>
              </w:rPr>
              <w:t>languages</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and healthcare systems, including different primary care models and referral structures. Longitudinal research is also needed to assess the real-world impact of MIGRAGILE on clinically and </w:t>
            </w:r>
            <w:r w:rsidRPr="77FD84A9" w:rsidR="2F1BC99D">
              <w:rPr>
                <w:rFonts w:ascii="Times New Roman" w:hAnsi="Times New Roman" w:eastAsia="Times New Roman" w:cs="Times New Roman" w:asciiTheme="minorAscii" w:hAnsiTheme="minorAscii" w:eastAsiaTheme="minorAscii" w:cstheme="minorAscii"/>
                <w:sz w:val="18"/>
                <w:szCs w:val="18"/>
              </w:rPr>
              <w:t>organisationally</w:t>
            </w:r>
            <w:r w:rsidRPr="77FD84A9" w:rsidR="2F1BC99D">
              <w:rPr>
                <w:rFonts w:ascii="Times New Roman" w:hAnsi="Times New Roman" w:eastAsia="Times New Roman" w:cs="Times New Roman" w:asciiTheme="minorAscii" w:hAnsiTheme="minorAscii" w:eastAsiaTheme="minorAscii" w:cstheme="minorAscii"/>
                <w:sz w:val="18"/>
                <w:szCs w:val="18"/>
              </w:rPr>
              <w:t xml:space="preserve"> relevant outcomes, such as time to specialist referral, initiation of preventive therapies (including CGRP-targeted treatments), healthcare resource use, and changes in patient-reported impact and quality of life over follow-up.</w:t>
            </w:r>
          </w:p>
        </w:tc>
      </w:tr>
      <w:tr xmlns:wp14="http://schemas.microsoft.com/office/word/2010/wordml" w:rsidR="73ADADFC" w:rsidTr="77FD84A9" w14:paraId="6678B553"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3ADADFC" w:rsidRDefault="73ADADFC" w14:paraId="1DE74F70" w14:textId="1F54F93E">
            <w:pPr>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Report section: Conclusions</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6643AA06" w14:textId="5781B5D8">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6AF169DD" w14:textId="32037C5B">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p>
        </w:tc>
      </w:tr>
      <w:tr xmlns:wp14="http://schemas.microsoft.com/office/word/2010/wordml" w:rsidR="73ADADFC" w:rsidTr="77FD84A9" w14:paraId="43994048"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56B8BC5F" w14:textId="3C9B8B99">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C1</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3F03126E" w14:textId="0F427127">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Conclusions</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6B6602F1" w14:textId="24D936B2">
            <w:pPr>
              <w:pStyle w:val="Normal"/>
              <w:spacing w:before="0" w:beforeAutospacing="off" w:after="0" w:afterAutospacing="off"/>
              <w:jc w:val="left"/>
            </w:pPr>
            <w:r w:rsidRPr="77FD84A9" w:rsidR="3CBBD2A7">
              <w:rPr>
                <w:rFonts w:ascii="Times New Roman" w:hAnsi="Times New Roman" w:eastAsia="Times New Roman" w:cs="Times New Roman"/>
                <w:noProof w:val="0"/>
                <w:sz w:val="18"/>
                <w:szCs w:val="18"/>
                <w:lang w:val="en-GB"/>
              </w:rPr>
              <w:t>MIGRAGILE is a brief, feasible and psychometrically robust digital PROM that accurately identifies patients with disabling migraine and supports clinically meaningful stratification in primary care, while informing referral to specialised care.</w:t>
            </w:r>
          </w:p>
        </w:tc>
      </w:tr>
      <w:tr xmlns:wp14="http://schemas.microsoft.com/office/word/2010/wordml" w:rsidR="73ADADFC" w:rsidTr="77FD84A9" w14:paraId="4429014F"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3ADADFC" w:rsidRDefault="73ADADFC" w14:paraId="0CAABA89" w14:textId="65E427C4">
            <w:pPr>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Report section: Other information</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5D5E9D32" w14:textId="58E5C7E5">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p>
        </w:tc>
        <w:tc>
          <w:tcPr>
            <w:tcW w:w="5790" w:type="dxa"/>
            <w:tcBorders>
              <w:top w:val="single" w:sz="8"/>
              <w:left w:val="single" w:sz="8"/>
              <w:bottom w:val="single" w:sz="8"/>
              <w:right w:val="single" w:sz="8"/>
            </w:tcBorders>
            <w:tcMar>
              <w:left w:w="108" w:type="dxa"/>
              <w:right w:w="108" w:type="dxa"/>
            </w:tcMar>
            <w:vAlign w:val="center"/>
          </w:tcPr>
          <w:p w:rsidR="73ADADFC" w:rsidP="73ADADFC" w:rsidRDefault="73ADADFC" w14:paraId="665F5C7F" w14:textId="3E4C5A71">
            <w:pPr>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 </w:t>
            </w:r>
          </w:p>
        </w:tc>
      </w:tr>
      <w:tr xmlns:wp14="http://schemas.microsoft.com/office/word/2010/wordml" w:rsidR="73ADADFC" w:rsidTr="77FD84A9" w14:paraId="5852FB6F" wp14:textId="77777777">
        <w:trPr>
          <w:trHeight w:val="300"/>
        </w:trPr>
        <w:tc>
          <w:tcPr>
            <w:tcW w:w="1545" w:type="dxa"/>
            <w:tcBorders>
              <w:top w:val="single" w:sz="8"/>
              <w:left w:val="single" w:sz="8"/>
              <w:bottom w:val="single" w:sz="8"/>
              <w:right w:val="single" w:sz="8"/>
            </w:tcBorders>
            <w:tcMar>
              <w:left w:w="108" w:type="dxa"/>
              <w:right w:w="108" w:type="dxa"/>
            </w:tcMar>
            <w:vAlign w:val="top"/>
          </w:tcPr>
          <w:p w:rsidR="73ADADFC" w:rsidP="77FD84A9" w:rsidRDefault="73ADADFC" w14:paraId="4FEAFDB3" w14:textId="4CD63B48">
            <w:pPr>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O1</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3AAD9C95" w14:textId="762907FB">
            <w:pPr>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Conflict of interest / other disclosures</w:t>
            </w:r>
          </w:p>
        </w:tc>
        <w:tc>
          <w:tcPr>
            <w:tcW w:w="5790" w:type="dxa"/>
            <w:tcBorders>
              <w:top w:val="single" w:sz="8"/>
              <w:left w:val="single" w:sz="8"/>
              <w:bottom w:val="single" w:sz="8"/>
              <w:right w:val="single" w:sz="8"/>
            </w:tcBorders>
            <w:tcMar>
              <w:left w:w="108" w:type="dxa"/>
              <w:right w:w="108" w:type="dxa"/>
            </w:tcMar>
            <w:vAlign w:val="center"/>
          </w:tcPr>
          <w:p w:rsidR="73ADADFC" w:rsidP="77FD84A9" w:rsidRDefault="73ADADFC" w14:paraId="1AA18775" w14:textId="75DEBAEC">
            <w:pPr>
              <w:pStyle w:val="Normal"/>
              <w:spacing w:before="0" w:beforeAutospacing="off" w:after="0" w:afterAutospacing="off"/>
              <w:jc w:val="left"/>
            </w:pPr>
            <w:r w:rsidRPr="77FD84A9" w:rsidR="0F55EDB3">
              <w:rPr>
                <w:rFonts w:ascii="Times New Roman" w:hAnsi="Times New Roman" w:eastAsia="Times New Roman" w:cs="Times New Roman"/>
                <w:noProof w:val="0"/>
                <w:sz w:val="18"/>
                <w:szCs w:val="18"/>
                <w:lang w:val="en-GB"/>
              </w:rPr>
              <w:t>Provided separately at submission in accordance with journal requirements for double-blind peer review.</w:t>
            </w:r>
          </w:p>
        </w:tc>
      </w:tr>
    </w:tbl>
    <w:p xmlns:wp14="http://schemas.microsoft.com/office/word/2010/wordml" w:rsidP="73ADADFC" wp14:paraId="02B33B1B" wp14:textId="6887F564">
      <w:pPr>
        <w:bidi w:val="0"/>
        <w:spacing w:before="0" w:beforeAutospacing="off" w:after="200" w:afterAutospacing="off" w:line="276" w:lineRule="auto"/>
        <w:jc w:val="both"/>
        <w:rPr>
          <w:rFonts w:ascii="Times New Roman" w:hAnsi="Times New Roman" w:eastAsia="Times New Roman" w:cs="Times New Roman" w:asciiTheme="minorAscii" w:hAnsiTheme="minorAscii" w:eastAsiaTheme="minorAscii" w:cstheme="minorAscii"/>
          <w:b w:val="1"/>
          <w:bCs w:val="1"/>
          <w:noProof w:val="0"/>
          <w:sz w:val="18"/>
          <w:szCs w:val="18"/>
          <w:lang w:val="en-US"/>
        </w:rPr>
      </w:pPr>
      <w:r w:rsidRPr="77FD84A9" w:rsidR="02116B1E">
        <w:rPr>
          <w:rFonts w:ascii="Times New Roman" w:hAnsi="Times New Roman" w:eastAsia="Times New Roman" w:cs="Times New Roman" w:asciiTheme="minorAscii" w:hAnsiTheme="minorAscii" w:eastAsiaTheme="minorAscii" w:cstheme="minorAscii"/>
          <w:b w:val="1"/>
          <w:bCs w:val="1"/>
          <w:sz w:val="18"/>
          <w:szCs w:val="18"/>
        </w:rPr>
        <w:t>Specific reporting recommendations for studies on Content Validity</w:t>
      </w:r>
    </w:p>
    <w:tbl>
      <w:tblPr>
        <w:tblStyle w:val="TableGrid"/>
        <w:bidiVisual w:val="0"/>
        <w:tblW w:w="0" w:type="auto"/>
        <w:jc w:val="left"/>
        <w:tblLook w:val="04A0" w:firstRow="1" w:lastRow="0" w:firstColumn="1" w:lastColumn="0" w:noHBand="0" w:noVBand="1"/>
      </w:tblPr>
      <w:tblGrid>
        <w:gridCol w:w="1530"/>
        <w:gridCol w:w="1920"/>
        <w:gridCol w:w="5445"/>
      </w:tblGrid>
      <w:tr xmlns:wp14="http://schemas.microsoft.com/office/word/2010/wordml" w:rsidR="73ADADFC" w:rsidTr="77FD84A9" w14:paraId="24281BCE" wp14:textId="77777777">
        <w:trPr>
          <w:trHeight w:val="300"/>
        </w:trPr>
        <w:tc>
          <w:tcPr>
            <w:tcW w:w="1530" w:type="dxa"/>
            <w:tcBorders>
              <w:top w:val="single" w:sz="8"/>
              <w:left w:val="single" w:sz="8"/>
              <w:bottom w:val="single" w:sz="8"/>
              <w:right w:val="single" w:sz="8"/>
            </w:tcBorders>
            <w:tcMar>
              <w:left w:w="108" w:type="dxa"/>
              <w:right w:w="108" w:type="dxa"/>
            </w:tcMar>
            <w:vAlign w:val="top"/>
          </w:tcPr>
          <w:p w:rsidR="73ADADFC" w:rsidP="73ADADFC" w:rsidRDefault="73ADADFC" w14:paraId="35562030" w14:textId="5E51FBB4">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number</w:t>
            </w:r>
          </w:p>
        </w:tc>
        <w:tc>
          <w:tcPr>
            <w:tcW w:w="1920" w:type="dxa"/>
            <w:tcBorders>
              <w:top w:val="single" w:sz="8"/>
              <w:left w:val="single" w:sz="8"/>
              <w:bottom w:val="single" w:sz="8"/>
              <w:right w:val="single" w:sz="8"/>
            </w:tcBorders>
            <w:tcMar>
              <w:left w:w="108" w:type="dxa"/>
              <w:right w:w="108" w:type="dxa"/>
            </w:tcMar>
            <w:vAlign w:val="top"/>
          </w:tcPr>
          <w:p w:rsidR="73ADADFC" w:rsidP="73ADADFC" w:rsidRDefault="73ADADFC" w14:paraId="1C417FA5" w14:textId="3A36F93E">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name</w:t>
            </w:r>
          </w:p>
        </w:tc>
        <w:tc>
          <w:tcPr>
            <w:tcW w:w="5445" w:type="dxa"/>
            <w:tcBorders>
              <w:top w:val="single" w:sz="8"/>
              <w:left w:val="single" w:sz="8"/>
              <w:bottom w:val="single" w:sz="8"/>
              <w:right w:val="single" w:sz="8"/>
            </w:tcBorders>
            <w:tcMar>
              <w:left w:w="108" w:type="dxa"/>
              <w:right w:w="108" w:type="dxa"/>
            </w:tcMar>
            <w:vAlign w:val="top"/>
          </w:tcPr>
          <w:p w:rsidR="73ADADFC" w:rsidP="73ADADFC" w:rsidRDefault="73ADADFC" w14:paraId="2B16FF28" w14:textId="42D56D1F">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Description</w:t>
            </w:r>
          </w:p>
        </w:tc>
      </w:tr>
      <w:tr xmlns:wp14="http://schemas.microsoft.com/office/word/2010/wordml" w:rsidR="73ADADFC" w:rsidTr="77FD84A9" w14:paraId="498948D4" wp14:textId="77777777">
        <w:trPr>
          <w:trHeight w:val="300"/>
        </w:trPr>
        <w:tc>
          <w:tcPr>
            <w:tcW w:w="1530" w:type="dxa"/>
            <w:tcBorders>
              <w:top w:val="single" w:sz="8"/>
              <w:left w:val="single" w:sz="8"/>
              <w:bottom w:val="single" w:sz="8"/>
              <w:right w:val="single" w:sz="8"/>
            </w:tcBorders>
            <w:tcMar>
              <w:left w:w="108" w:type="dxa"/>
              <w:right w:w="108" w:type="dxa"/>
            </w:tcMar>
            <w:vAlign w:val="top"/>
          </w:tcPr>
          <w:p w:rsidR="73ADADFC" w:rsidP="77FD84A9" w:rsidRDefault="73ADADFC" w14:paraId="5DBBFA52" w14:textId="21A3A616">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CV1</w:t>
            </w:r>
          </w:p>
        </w:tc>
        <w:tc>
          <w:tcPr>
            <w:tcW w:w="1920" w:type="dxa"/>
            <w:tcBorders>
              <w:top w:val="single" w:sz="8"/>
              <w:left w:val="single" w:sz="8"/>
              <w:bottom w:val="single" w:sz="8"/>
              <w:right w:val="single" w:sz="8"/>
            </w:tcBorders>
            <w:tcMar>
              <w:left w:w="108" w:type="dxa"/>
              <w:right w:w="108" w:type="dxa"/>
            </w:tcMar>
            <w:vAlign w:val="top"/>
          </w:tcPr>
          <w:p w:rsidR="73ADADFC" w:rsidP="73ADADFC" w:rsidRDefault="73ADADFC" w14:paraId="5CBBE77D" w14:textId="2446DF76">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Relevance</w:t>
            </w:r>
          </w:p>
        </w:tc>
        <w:tc>
          <w:tcPr>
            <w:tcW w:w="5445" w:type="dxa"/>
            <w:tcBorders>
              <w:top w:val="single" w:sz="8"/>
              <w:left w:val="single" w:sz="8"/>
              <w:bottom w:val="single" w:sz="8"/>
              <w:right w:val="single" w:sz="8"/>
            </w:tcBorders>
            <w:tcMar>
              <w:left w:w="108" w:type="dxa"/>
              <w:right w:w="108" w:type="dxa"/>
            </w:tcMar>
            <w:vAlign w:val="center"/>
          </w:tcPr>
          <w:p w:rsidR="73ADADFC" w:rsidP="73ADADFC" w:rsidRDefault="73ADADFC" w14:paraId="6001365D" w14:textId="1879FF5E">
            <w:pPr>
              <w:bidi w:val="0"/>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The questionnaire development process began with the formation of a multidisciplinary expert panel (three neurologists, two advanced practice nurses </w:t>
            </w:r>
            <w:r w:rsidRPr="77FD84A9" w:rsidR="2F1BC99D">
              <w:rPr>
                <w:rFonts w:ascii="Times New Roman" w:hAnsi="Times New Roman" w:eastAsia="Times New Roman" w:cs="Times New Roman" w:asciiTheme="minorAscii" w:hAnsiTheme="minorAscii" w:eastAsiaTheme="minorAscii" w:cstheme="minorAscii"/>
                <w:sz w:val="18"/>
                <w:szCs w:val="18"/>
              </w:rPr>
              <w:t>specialised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in headache, one expert patient, and one health-outcomes research specialist). Item relevance was rated on a 4-point Likert scale, and item–domain congruence was formally evaluated using the Hambleton–</w:t>
            </w:r>
            <w:r w:rsidRPr="77FD84A9" w:rsidR="2F1BC99D">
              <w:rPr>
                <w:rFonts w:ascii="Times New Roman" w:hAnsi="Times New Roman" w:eastAsia="Times New Roman" w:cs="Times New Roman" w:asciiTheme="minorAscii" w:hAnsiTheme="minorAscii" w:eastAsiaTheme="minorAscii" w:cstheme="minorAscii"/>
                <w:sz w:val="18"/>
                <w:szCs w:val="18"/>
              </w:rPr>
              <w:t>Rovinelli</w:t>
            </w:r>
            <w:r w:rsidRPr="77FD84A9" w:rsidR="2F1BC99D">
              <w:rPr>
                <w:rFonts w:ascii="Times New Roman" w:hAnsi="Times New Roman" w:eastAsia="Times New Roman" w:cs="Times New Roman" w:asciiTheme="minorAscii" w:hAnsiTheme="minorAscii" w:eastAsiaTheme="minorAscii" w:cstheme="minorAscii"/>
                <w:sz w:val="18"/>
                <w:szCs w:val="18"/>
              </w:rPr>
              <w:t xml:space="preserve"> procedure. Unanimous expert agreement was </w:t>
            </w:r>
            <w:r w:rsidRPr="77FD84A9" w:rsidR="2F1BC99D">
              <w:rPr>
                <w:rFonts w:ascii="Times New Roman" w:hAnsi="Times New Roman" w:eastAsia="Times New Roman" w:cs="Times New Roman" w:asciiTheme="minorAscii" w:hAnsiTheme="minorAscii" w:eastAsiaTheme="minorAscii" w:cstheme="minorAscii"/>
                <w:sz w:val="18"/>
                <w:szCs w:val="18"/>
              </w:rPr>
              <w:t>required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for item retention in the preliminary version.</w:t>
            </w:r>
          </w:p>
        </w:tc>
      </w:tr>
      <w:tr xmlns:wp14="http://schemas.microsoft.com/office/word/2010/wordml" w:rsidR="73ADADFC" w:rsidTr="77FD84A9" w14:paraId="3FAD32A3" wp14:textId="77777777">
        <w:trPr>
          <w:trHeight w:val="300"/>
        </w:trPr>
        <w:tc>
          <w:tcPr>
            <w:tcW w:w="1530" w:type="dxa"/>
            <w:tcBorders>
              <w:top w:val="single" w:sz="8"/>
              <w:left w:val="single" w:sz="8"/>
              <w:bottom w:val="single" w:sz="8"/>
              <w:right w:val="single" w:sz="8"/>
            </w:tcBorders>
            <w:tcMar>
              <w:left w:w="108" w:type="dxa"/>
              <w:right w:w="108" w:type="dxa"/>
            </w:tcMar>
            <w:vAlign w:val="top"/>
          </w:tcPr>
          <w:p w:rsidR="73ADADFC" w:rsidP="77FD84A9" w:rsidRDefault="73ADADFC" w14:paraId="141EB1E2" w14:textId="06C2090F">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CV2</w:t>
            </w:r>
          </w:p>
        </w:tc>
        <w:tc>
          <w:tcPr>
            <w:tcW w:w="1920" w:type="dxa"/>
            <w:tcBorders>
              <w:top w:val="single" w:sz="8"/>
              <w:left w:val="single" w:sz="8"/>
              <w:bottom w:val="single" w:sz="8"/>
              <w:right w:val="single" w:sz="8"/>
            </w:tcBorders>
            <w:tcMar>
              <w:left w:w="108" w:type="dxa"/>
              <w:right w:w="108" w:type="dxa"/>
            </w:tcMar>
            <w:vAlign w:val="top"/>
          </w:tcPr>
          <w:p w:rsidR="73ADADFC" w:rsidP="73ADADFC" w:rsidRDefault="73ADADFC" w14:paraId="14038F58" w14:textId="4281682A">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Comprehensiveness</w:t>
            </w:r>
          </w:p>
        </w:tc>
        <w:tc>
          <w:tcPr>
            <w:tcW w:w="5445" w:type="dxa"/>
            <w:tcBorders>
              <w:top w:val="single" w:sz="8"/>
              <w:left w:val="single" w:sz="8"/>
              <w:bottom w:val="single" w:sz="8"/>
              <w:right w:val="single" w:sz="8"/>
            </w:tcBorders>
            <w:tcMar>
              <w:left w:w="108" w:type="dxa"/>
              <w:right w:w="108" w:type="dxa"/>
            </w:tcMar>
            <w:vAlign w:val="center"/>
          </w:tcPr>
          <w:p w:rsidR="73ADADFC" w:rsidP="73ADADFC" w:rsidRDefault="73ADADFC" w14:paraId="0224AA42" w14:textId="1D6FDC13">
            <w:pPr>
              <w:bidi w:val="0"/>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Comprehensiveness was ensured by grounding item generation in (</w:t>
            </w:r>
            <w:r w:rsidRPr="77FD84A9" w:rsidR="2F1BC99D">
              <w:rPr>
                <w:rFonts w:ascii="Times New Roman" w:hAnsi="Times New Roman" w:eastAsia="Times New Roman" w:cs="Times New Roman" w:asciiTheme="minorAscii" w:hAnsiTheme="minorAscii" w:eastAsiaTheme="minorAscii" w:cstheme="minorAscii"/>
                <w:sz w:val="18"/>
                <w:szCs w:val="18"/>
              </w:rPr>
              <w:t>i</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 systematic literature review (PubMed, </w:t>
            </w:r>
            <w:r w:rsidRPr="77FD84A9" w:rsidR="2F1BC99D">
              <w:rPr>
                <w:rFonts w:ascii="Times New Roman" w:hAnsi="Times New Roman" w:eastAsia="Times New Roman" w:cs="Times New Roman" w:asciiTheme="minorAscii" w:hAnsiTheme="minorAscii" w:eastAsiaTheme="minorAscii" w:cstheme="minorAscii"/>
                <w:sz w:val="18"/>
                <w:szCs w:val="18"/>
              </w:rPr>
              <w:t>Scopus</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and Embase) and (ii) the ICHD-3 diagnostic framework, complemented by input from a multidisciplinary expert panel including an expert patient. The </w:t>
            </w:r>
            <w:r w:rsidRPr="77FD84A9" w:rsidR="2F1BC99D">
              <w:rPr>
                <w:rFonts w:ascii="Times New Roman" w:hAnsi="Times New Roman" w:eastAsia="Times New Roman" w:cs="Times New Roman" w:asciiTheme="minorAscii" w:hAnsiTheme="minorAscii" w:eastAsiaTheme="minorAscii" w:cstheme="minorAscii"/>
                <w:sz w:val="18"/>
                <w:szCs w:val="18"/>
              </w:rPr>
              <w:t>initial</w:t>
            </w:r>
            <w:r w:rsidRPr="77FD84A9" w:rsidR="2F1BC99D">
              <w:rPr>
                <w:rFonts w:ascii="Times New Roman" w:hAnsi="Times New Roman" w:eastAsia="Times New Roman" w:cs="Times New Roman" w:asciiTheme="minorAscii" w:hAnsiTheme="minorAscii" w:eastAsiaTheme="minorAscii" w:cstheme="minorAscii"/>
                <w:sz w:val="18"/>
                <w:szCs w:val="18"/>
              </w:rPr>
              <w:t xml:space="preserve"> item pool was designed to cover the key clinical dimensions </w:t>
            </w:r>
            <w:r w:rsidRPr="77FD84A9" w:rsidR="2F1BC99D">
              <w:rPr>
                <w:rFonts w:ascii="Times New Roman" w:hAnsi="Times New Roman" w:eastAsia="Times New Roman" w:cs="Times New Roman" w:asciiTheme="minorAscii" w:hAnsiTheme="minorAscii" w:eastAsiaTheme="minorAscii" w:cstheme="minorAscii"/>
                <w:sz w:val="18"/>
                <w:szCs w:val="18"/>
              </w:rPr>
              <w:t>required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for actionable primary care stratification, including monthly headache frequency and disability, attack duration, pain intensity and features, associated </w:t>
            </w:r>
            <w:r w:rsidRPr="77FD84A9" w:rsidR="2F1BC99D">
              <w:rPr>
                <w:rFonts w:ascii="Times New Roman" w:hAnsi="Times New Roman" w:eastAsia="Times New Roman" w:cs="Times New Roman" w:asciiTheme="minorAscii" w:hAnsiTheme="minorAscii" w:eastAsiaTheme="minorAscii" w:cstheme="minorAscii"/>
                <w:sz w:val="18"/>
                <w:szCs w:val="18"/>
              </w:rPr>
              <w:t>migrainous</w:t>
            </w:r>
            <w:r w:rsidRPr="77FD84A9" w:rsidR="2F1BC99D">
              <w:rPr>
                <w:rFonts w:ascii="Times New Roman" w:hAnsi="Times New Roman" w:eastAsia="Times New Roman" w:cs="Times New Roman" w:asciiTheme="minorAscii" w:hAnsiTheme="minorAscii" w:eastAsiaTheme="minorAscii" w:cstheme="minorAscii"/>
                <w:sz w:val="18"/>
                <w:szCs w:val="18"/>
              </w:rPr>
              <w:t xml:space="preserve"> symptoms, red flags/secondary headache warning features, acute medication </w:t>
            </w:r>
            <w:r w:rsidRPr="77FD84A9" w:rsidR="2F1BC99D">
              <w:rPr>
                <w:rFonts w:ascii="Times New Roman" w:hAnsi="Times New Roman" w:eastAsia="Times New Roman" w:cs="Times New Roman" w:asciiTheme="minorAscii" w:hAnsiTheme="minorAscii" w:eastAsiaTheme="minorAscii" w:cstheme="minorAscii"/>
                <w:sz w:val="18"/>
                <w:szCs w:val="18"/>
              </w:rPr>
              <w:t>behaviour</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and type, and current/past preventive treatments. During content validation, migraine content experts assessed whether each item adequately captured the predefined domains (item–domain coverage), supporting the comprehensiveness of the instrument.</w:t>
            </w:r>
          </w:p>
        </w:tc>
      </w:tr>
      <w:tr xmlns:wp14="http://schemas.microsoft.com/office/word/2010/wordml" w:rsidR="73ADADFC" w:rsidTr="77FD84A9" w14:paraId="227948A9" wp14:textId="77777777">
        <w:trPr>
          <w:trHeight w:val="300"/>
        </w:trPr>
        <w:tc>
          <w:tcPr>
            <w:tcW w:w="1530" w:type="dxa"/>
            <w:tcBorders>
              <w:top w:val="single" w:sz="8"/>
              <w:left w:val="single" w:sz="8"/>
              <w:bottom w:val="single" w:sz="8"/>
              <w:right w:val="single" w:sz="8"/>
            </w:tcBorders>
            <w:tcMar>
              <w:left w:w="108" w:type="dxa"/>
              <w:right w:w="108" w:type="dxa"/>
            </w:tcMar>
            <w:vAlign w:val="top"/>
          </w:tcPr>
          <w:p w:rsidR="73ADADFC" w:rsidP="77FD84A9" w:rsidRDefault="73ADADFC" w14:paraId="265D28F0" w14:textId="23E73CB3">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CV3</w:t>
            </w:r>
          </w:p>
        </w:tc>
        <w:tc>
          <w:tcPr>
            <w:tcW w:w="1920" w:type="dxa"/>
            <w:tcBorders>
              <w:top w:val="single" w:sz="8"/>
              <w:left w:val="single" w:sz="8"/>
              <w:bottom w:val="single" w:sz="8"/>
              <w:right w:val="single" w:sz="8"/>
            </w:tcBorders>
            <w:tcMar>
              <w:left w:w="108" w:type="dxa"/>
              <w:right w:w="108" w:type="dxa"/>
            </w:tcMar>
            <w:vAlign w:val="top"/>
          </w:tcPr>
          <w:p w:rsidR="73ADADFC" w:rsidP="73ADADFC" w:rsidRDefault="73ADADFC" w14:paraId="46A90736" w14:textId="620237A0">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Comprehensibility</w:t>
            </w:r>
          </w:p>
        </w:tc>
        <w:tc>
          <w:tcPr>
            <w:tcW w:w="5445" w:type="dxa"/>
            <w:tcBorders>
              <w:top w:val="single" w:sz="8"/>
              <w:left w:val="single" w:sz="8"/>
              <w:bottom w:val="single" w:sz="8"/>
              <w:right w:val="single" w:sz="8"/>
            </w:tcBorders>
            <w:tcMar>
              <w:left w:w="108" w:type="dxa"/>
              <w:right w:w="108" w:type="dxa"/>
            </w:tcMar>
            <w:vAlign w:val="center"/>
          </w:tcPr>
          <w:p w:rsidR="73ADADFC" w:rsidP="73ADADFC" w:rsidRDefault="73ADADFC" w14:paraId="016C7954" w14:textId="5E2BCBDE">
            <w:pPr>
              <w:bidi w:val="0"/>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Items were worded in affirmative phrasing and designed to capture a single concept, using simple language intended to be easily understood and answered in routine primary care. Response options were </w:t>
            </w:r>
            <w:r w:rsidRPr="77FD84A9" w:rsidR="2F1BC99D">
              <w:rPr>
                <w:rFonts w:ascii="Times New Roman" w:hAnsi="Times New Roman" w:eastAsia="Times New Roman" w:cs="Times New Roman" w:asciiTheme="minorAscii" w:hAnsiTheme="minorAscii" w:eastAsiaTheme="minorAscii" w:cstheme="minorAscii"/>
                <w:sz w:val="18"/>
                <w:szCs w:val="18"/>
              </w:rPr>
              <w:t>defined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 priori for each item (categorical and numeric formats) and presented in a digital self-administered interface. Comprehensibility was evaluated through expert review and </w:t>
            </w:r>
            <w:r w:rsidRPr="77FD84A9" w:rsidR="2F1BC99D">
              <w:rPr>
                <w:rFonts w:ascii="Times New Roman" w:hAnsi="Times New Roman" w:eastAsia="Times New Roman" w:cs="Times New Roman" w:asciiTheme="minorAscii" w:hAnsiTheme="minorAscii" w:eastAsiaTheme="minorAscii" w:cstheme="minorAscii"/>
                <w:sz w:val="18"/>
                <w:szCs w:val="18"/>
              </w:rPr>
              <w:t>subsequently</w:t>
            </w:r>
            <w:r w:rsidRPr="77FD84A9" w:rsidR="2F1BC99D">
              <w:rPr>
                <w:rFonts w:ascii="Times New Roman" w:hAnsi="Times New Roman" w:eastAsia="Times New Roman" w:cs="Times New Roman" w:asciiTheme="minorAscii" w:hAnsiTheme="minorAscii" w:eastAsiaTheme="minorAscii" w:cstheme="minorAscii"/>
                <w:sz w:val="18"/>
                <w:szCs w:val="18"/>
              </w:rPr>
              <w:t xml:space="preserve"> in the target population during pilot testing (n=70) and face validity assessment (patients n=20), where participants assessed clarity, ease of understanding and ease of response. Minor wording revisions were implemented after the first Delphi round to improve semantic clarity, particularly for items on monthly headache days, acute medication </w:t>
            </w:r>
            <w:r w:rsidRPr="77FD84A9" w:rsidR="2F1BC99D">
              <w:rPr>
                <w:rFonts w:ascii="Times New Roman" w:hAnsi="Times New Roman" w:eastAsia="Times New Roman" w:cs="Times New Roman" w:asciiTheme="minorAscii" w:hAnsiTheme="minorAscii" w:eastAsiaTheme="minorAscii" w:cstheme="minorAscii"/>
                <w:sz w:val="18"/>
                <w:szCs w:val="18"/>
              </w:rPr>
              <w:t>use</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and pain intensity.</w:t>
            </w:r>
          </w:p>
        </w:tc>
      </w:tr>
      <w:tr xmlns:wp14="http://schemas.microsoft.com/office/word/2010/wordml" w:rsidR="73ADADFC" w:rsidTr="77FD84A9" w14:paraId="345DD767" wp14:textId="77777777">
        <w:trPr>
          <w:trHeight w:val="300"/>
        </w:trPr>
        <w:tc>
          <w:tcPr>
            <w:tcW w:w="1530" w:type="dxa"/>
            <w:tcBorders>
              <w:top w:val="single" w:sz="8"/>
              <w:left w:val="single" w:sz="8"/>
              <w:bottom w:val="single" w:sz="8"/>
              <w:right w:val="single" w:sz="8"/>
            </w:tcBorders>
            <w:tcMar>
              <w:left w:w="108" w:type="dxa"/>
              <w:right w:w="108" w:type="dxa"/>
            </w:tcMar>
            <w:vAlign w:val="top"/>
          </w:tcPr>
          <w:p w:rsidR="73ADADFC" w:rsidP="77FD84A9" w:rsidRDefault="73ADADFC" w14:paraId="3134A121" w14:textId="52507A7D">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CV4</w:t>
            </w:r>
          </w:p>
        </w:tc>
        <w:tc>
          <w:tcPr>
            <w:tcW w:w="1920" w:type="dxa"/>
            <w:tcBorders>
              <w:top w:val="single" w:sz="8"/>
              <w:left w:val="single" w:sz="8"/>
              <w:bottom w:val="single" w:sz="8"/>
              <w:right w:val="single" w:sz="8"/>
            </w:tcBorders>
            <w:tcMar>
              <w:left w:w="108" w:type="dxa"/>
              <w:right w:w="108" w:type="dxa"/>
            </w:tcMar>
            <w:vAlign w:val="top"/>
          </w:tcPr>
          <w:p w:rsidR="73ADADFC" w:rsidP="73ADADFC" w:rsidRDefault="73ADADFC" w14:paraId="3B93487E" w14:textId="0E470682">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Relevance results</w:t>
            </w:r>
          </w:p>
        </w:tc>
        <w:tc>
          <w:tcPr>
            <w:tcW w:w="5445" w:type="dxa"/>
            <w:tcBorders>
              <w:top w:val="single" w:sz="8"/>
              <w:left w:val="single" w:sz="8"/>
              <w:bottom w:val="single" w:sz="8"/>
              <w:right w:val="single" w:sz="8"/>
            </w:tcBorders>
            <w:tcMar>
              <w:left w:w="108" w:type="dxa"/>
              <w:right w:w="108" w:type="dxa"/>
            </w:tcMar>
            <w:vAlign w:val="center"/>
          </w:tcPr>
          <w:p w:rsidR="73ADADFC" w:rsidP="73ADADFC" w:rsidRDefault="73ADADFC" w14:paraId="7AD07700" w14:textId="1A9293B7">
            <w:pPr>
              <w:bidi w:val="0"/>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After the first Delphi round, three items (monthly headache days, acute medication use and pain intensity) were </w:t>
            </w:r>
            <w:r w:rsidRPr="77FD84A9" w:rsidR="2F1BC99D">
              <w:rPr>
                <w:rFonts w:ascii="Times New Roman" w:hAnsi="Times New Roman" w:eastAsia="Times New Roman" w:cs="Times New Roman" w:asciiTheme="minorAscii" w:hAnsiTheme="minorAscii" w:eastAsiaTheme="minorAscii" w:cstheme="minorAscii"/>
                <w:sz w:val="18"/>
                <w:szCs w:val="18"/>
              </w:rPr>
              <w:t>reworded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to improve semantic clarity. In the second round, all 11 items achieved maximal content validity indices for both relevance and clarity (I-CVI=1.00 for each item), and the overall scale reached S-CVI/Ave=1.00, </w:t>
            </w:r>
            <w:r w:rsidRPr="77FD84A9" w:rsidR="2F1BC99D">
              <w:rPr>
                <w:rFonts w:ascii="Times New Roman" w:hAnsi="Times New Roman" w:eastAsia="Times New Roman" w:cs="Times New Roman" w:asciiTheme="minorAscii" w:hAnsiTheme="minorAscii" w:eastAsiaTheme="minorAscii" w:cstheme="minorAscii"/>
                <w:sz w:val="18"/>
                <w:szCs w:val="18"/>
              </w:rPr>
              <w:t>indicating</w:t>
            </w:r>
            <w:r w:rsidRPr="77FD84A9" w:rsidR="2F1BC99D">
              <w:rPr>
                <w:rFonts w:ascii="Times New Roman" w:hAnsi="Times New Roman" w:eastAsia="Times New Roman" w:cs="Times New Roman" w:asciiTheme="minorAscii" w:hAnsiTheme="minorAscii" w:eastAsiaTheme="minorAscii" w:cstheme="minorAscii"/>
                <w:sz w:val="18"/>
                <w:szCs w:val="18"/>
              </w:rPr>
              <w:t xml:space="preserve"> unanimous expert agreement and supporting item retention in the </w:t>
            </w:r>
            <w:r w:rsidRPr="77FD84A9" w:rsidR="2F1BC99D">
              <w:rPr>
                <w:rFonts w:ascii="Times New Roman" w:hAnsi="Times New Roman" w:eastAsia="Times New Roman" w:cs="Times New Roman" w:asciiTheme="minorAscii" w:hAnsiTheme="minorAscii" w:eastAsiaTheme="minorAscii" w:cstheme="minorAscii"/>
                <w:sz w:val="18"/>
                <w:szCs w:val="18"/>
              </w:rPr>
              <w:t>final version</w:t>
            </w:r>
            <w:r w:rsidRPr="77FD84A9" w:rsidR="2F1BC99D">
              <w:rPr>
                <w:rFonts w:ascii="Times New Roman" w:hAnsi="Times New Roman" w:eastAsia="Times New Roman" w:cs="Times New Roman" w:asciiTheme="minorAscii" w:hAnsiTheme="minorAscii" w:eastAsiaTheme="minorAscii" w:cstheme="minorAscii"/>
                <w:sz w:val="18"/>
                <w:szCs w:val="18"/>
              </w:rPr>
              <w:t>.</w:t>
            </w:r>
          </w:p>
        </w:tc>
      </w:tr>
      <w:tr xmlns:wp14="http://schemas.microsoft.com/office/word/2010/wordml" w:rsidR="73ADADFC" w:rsidTr="77FD84A9" w14:paraId="3402844C" wp14:textId="77777777">
        <w:trPr>
          <w:trHeight w:val="300"/>
        </w:trPr>
        <w:tc>
          <w:tcPr>
            <w:tcW w:w="1530" w:type="dxa"/>
            <w:tcBorders>
              <w:top w:val="single" w:sz="8"/>
              <w:left w:val="single" w:sz="8"/>
              <w:bottom w:val="single" w:sz="8"/>
              <w:right w:val="single" w:sz="8"/>
            </w:tcBorders>
            <w:tcMar>
              <w:left w:w="108" w:type="dxa"/>
              <w:right w:w="108" w:type="dxa"/>
            </w:tcMar>
            <w:vAlign w:val="top"/>
          </w:tcPr>
          <w:p w:rsidR="73ADADFC" w:rsidP="77FD84A9" w:rsidRDefault="73ADADFC" w14:paraId="4C9D4FDD" w14:textId="7909247D">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CV5</w:t>
            </w:r>
          </w:p>
        </w:tc>
        <w:tc>
          <w:tcPr>
            <w:tcW w:w="1920" w:type="dxa"/>
            <w:tcBorders>
              <w:top w:val="single" w:sz="8"/>
              <w:left w:val="single" w:sz="8"/>
              <w:bottom w:val="single" w:sz="8"/>
              <w:right w:val="single" w:sz="8"/>
            </w:tcBorders>
            <w:tcMar>
              <w:left w:w="108" w:type="dxa"/>
              <w:right w:w="108" w:type="dxa"/>
            </w:tcMar>
            <w:vAlign w:val="top"/>
          </w:tcPr>
          <w:p w:rsidR="73ADADFC" w:rsidP="73ADADFC" w:rsidRDefault="73ADADFC" w14:paraId="5251C07C" w14:textId="0769BB75">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Response options and recall period</w:t>
            </w:r>
          </w:p>
        </w:tc>
        <w:tc>
          <w:tcPr>
            <w:tcW w:w="5445" w:type="dxa"/>
            <w:tcBorders>
              <w:top w:val="single" w:sz="8"/>
              <w:left w:val="single" w:sz="8"/>
              <w:bottom w:val="single" w:sz="8"/>
              <w:right w:val="single" w:sz="8"/>
            </w:tcBorders>
            <w:tcMar>
              <w:left w:w="108" w:type="dxa"/>
              <w:right w:w="108" w:type="dxa"/>
            </w:tcMar>
            <w:vAlign w:val="center"/>
          </w:tcPr>
          <w:p w:rsidR="73ADADFC" w:rsidP="73ADADFC" w:rsidRDefault="73ADADFC" w14:paraId="3AFB550E" w14:textId="1D8D3D69">
            <w:pPr>
              <w:bidi w:val="0"/>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Response options and formats are specified for each item in Supplementary Table S1 and Supplementary Files S1–S2 (numeric open fields, multiple-choice and multi-select items). For numeric frequency items, the recall period is anchored to the past month (0–31 days) for both monthly headache days (MHD) and monthly disability days.</w:t>
            </w:r>
          </w:p>
        </w:tc>
      </w:tr>
      <w:tr xmlns:wp14="http://schemas.microsoft.com/office/word/2010/wordml" w:rsidR="73ADADFC" w:rsidTr="77FD84A9" w14:paraId="4805046F" wp14:textId="77777777">
        <w:trPr>
          <w:trHeight w:val="300"/>
        </w:trPr>
        <w:tc>
          <w:tcPr>
            <w:tcW w:w="1530" w:type="dxa"/>
            <w:tcBorders>
              <w:top w:val="single" w:sz="8"/>
              <w:left w:val="single" w:sz="8"/>
              <w:bottom w:val="single" w:sz="8"/>
              <w:right w:val="single" w:sz="8"/>
            </w:tcBorders>
            <w:tcMar>
              <w:left w:w="108" w:type="dxa"/>
              <w:right w:w="108" w:type="dxa"/>
            </w:tcMar>
            <w:vAlign w:val="top"/>
          </w:tcPr>
          <w:p w:rsidR="73ADADFC" w:rsidP="77FD84A9" w:rsidRDefault="73ADADFC" w14:paraId="69833309" w14:textId="1854FA86">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CV6</w:t>
            </w:r>
          </w:p>
        </w:tc>
        <w:tc>
          <w:tcPr>
            <w:tcW w:w="1920" w:type="dxa"/>
            <w:tcBorders>
              <w:top w:val="single" w:sz="8"/>
              <w:left w:val="single" w:sz="8"/>
              <w:bottom w:val="single" w:sz="8"/>
              <w:right w:val="single" w:sz="8"/>
            </w:tcBorders>
            <w:tcMar>
              <w:left w:w="108" w:type="dxa"/>
              <w:right w:w="108" w:type="dxa"/>
            </w:tcMar>
            <w:vAlign w:val="top"/>
          </w:tcPr>
          <w:p w:rsidR="73ADADFC" w:rsidP="73ADADFC" w:rsidRDefault="73ADADFC" w14:paraId="113E49B1" w14:textId="1ECE2CA8">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Comprehensiveness results</w:t>
            </w:r>
          </w:p>
        </w:tc>
        <w:tc>
          <w:tcPr>
            <w:tcW w:w="5445" w:type="dxa"/>
            <w:tcBorders>
              <w:top w:val="single" w:sz="8"/>
              <w:left w:val="single" w:sz="8"/>
              <w:bottom w:val="single" w:sz="8"/>
              <w:right w:val="single" w:sz="8"/>
            </w:tcBorders>
            <w:tcMar>
              <w:left w:w="108" w:type="dxa"/>
              <w:right w:w="108" w:type="dxa"/>
            </w:tcMar>
            <w:vAlign w:val="center"/>
          </w:tcPr>
          <w:p w:rsidR="73ADADFC" w:rsidP="73ADADFC" w:rsidRDefault="73ADADFC" w14:paraId="02A88685" w14:textId="1E13F417">
            <w:pPr>
              <w:bidi w:val="0"/>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Comprehensiveness was supported by expert consensus confirming that the final 11-item set adequately covered all predefined clinical domains </w:t>
            </w:r>
            <w:r w:rsidRPr="77FD84A9" w:rsidR="2F1BC99D">
              <w:rPr>
                <w:rFonts w:ascii="Times New Roman" w:hAnsi="Times New Roman" w:eastAsia="Times New Roman" w:cs="Times New Roman" w:asciiTheme="minorAscii" w:hAnsiTheme="minorAscii" w:eastAsiaTheme="minorAscii" w:cstheme="minorAscii"/>
                <w:sz w:val="18"/>
                <w:szCs w:val="18"/>
              </w:rPr>
              <w:t>required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for primary care stratification. During face validity assessment, patients (n=20) did not propose any </w:t>
            </w:r>
            <w:r w:rsidRPr="77FD84A9" w:rsidR="2F1BC99D">
              <w:rPr>
                <w:rFonts w:ascii="Times New Roman" w:hAnsi="Times New Roman" w:eastAsia="Times New Roman" w:cs="Times New Roman" w:asciiTheme="minorAscii" w:hAnsiTheme="minorAscii" w:eastAsiaTheme="minorAscii" w:cstheme="minorAscii"/>
                <w:sz w:val="18"/>
                <w:szCs w:val="18"/>
              </w:rPr>
              <w:t>additional</w:t>
            </w:r>
            <w:r w:rsidRPr="77FD84A9" w:rsidR="2F1BC99D">
              <w:rPr>
                <w:rFonts w:ascii="Times New Roman" w:hAnsi="Times New Roman" w:eastAsia="Times New Roman" w:cs="Times New Roman" w:asciiTheme="minorAscii" w:hAnsiTheme="minorAscii" w:eastAsiaTheme="minorAscii" w:cstheme="minorAscii"/>
                <w:sz w:val="18"/>
                <w:szCs w:val="18"/>
              </w:rPr>
              <w:t xml:space="preserve"> relevant domains, suggesting that no clinically important content was missing.</w:t>
            </w:r>
          </w:p>
        </w:tc>
      </w:tr>
      <w:tr xmlns:wp14="http://schemas.microsoft.com/office/word/2010/wordml" w:rsidR="73ADADFC" w:rsidTr="77FD84A9" w14:paraId="050C1B1E" wp14:textId="77777777">
        <w:trPr>
          <w:trHeight w:val="300"/>
        </w:trPr>
        <w:tc>
          <w:tcPr>
            <w:tcW w:w="1530" w:type="dxa"/>
            <w:tcBorders>
              <w:top w:val="single" w:sz="8"/>
              <w:left w:val="single" w:sz="8"/>
              <w:bottom w:val="single" w:sz="8"/>
              <w:right w:val="single" w:sz="8"/>
            </w:tcBorders>
            <w:tcMar>
              <w:left w:w="108" w:type="dxa"/>
              <w:right w:w="108" w:type="dxa"/>
            </w:tcMar>
            <w:vAlign w:val="top"/>
          </w:tcPr>
          <w:p w:rsidR="73ADADFC" w:rsidP="77FD84A9" w:rsidRDefault="73ADADFC" w14:paraId="054E025B" w14:textId="6E19D341">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CV7</w:t>
            </w:r>
          </w:p>
        </w:tc>
        <w:tc>
          <w:tcPr>
            <w:tcW w:w="1920" w:type="dxa"/>
            <w:tcBorders>
              <w:top w:val="single" w:sz="8"/>
              <w:left w:val="single" w:sz="8"/>
              <w:bottom w:val="single" w:sz="8"/>
              <w:right w:val="single" w:sz="8"/>
            </w:tcBorders>
            <w:tcMar>
              <w:left w:w="108" w:type="dxa"/>
              <w:right w:w="108" w:type="dxa"/>
            </w:tcMar>
            <w:vAlign w:val="top"/>
          </w:tcPr>
          <w:p w:rsidR="73ADADFC" w:rsidP="73ADADFC" w:rsidRDefault="73ADADFC" w14:paraId="2D6D96A1" w14:textId="686FA59E">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Comprehensibility results</w:t>
            </w:r>
          </w:p>
        </w:tc>
        <w:tc>
          <w:tcPr>
            <w:tcW w:w="5445" w:type="dxa"/>
            <w:tcBorders>
              <w:top w:val="single" w:sz="8"/>
              <w:left w:val="single" w:sz="8"/>
              <w:bottom w:val="single" w:sz="8"/>
              <w:right w:val="single" w:sz="8"/>
            </w:tcBorders>
            <w:tcMar>
              <w:left w:w="108" w:type="dxa"/>
              <w:right w:w="108" w:type="dxa"/>
            </w:tcMar>
            <w:vAlign w:val="center"/>
          </w:tcPr>
          <w:p w:rsidR="73ADADFC" w:rsidP="77FD84A9" w:rsidRDefault="73ADADFC" w14:paraId="52361F31" w14:textId="35CD4EFE">
            <w:pPr>
              <w:pStyle w:val="Normal"/>
              <w:bidi w:val="0"/>
              <w:spacing w:before="0" w:beforeAutospacing="off" w:after="0" w:afterAutospacing="off"/>
              <w:jc w:val="left"/>
            </w:pPr>
            <w:r w:rsidRPr="77FD84A9" w:rsidR="7FF5A611">
              <w:rPr>
                <w:rFonts w:ascii="Times New Roman" w:hAnsi="Times New Roman" w:eastAsia="Times New Roman" w:cs="Times New Roman"/>
                <w:noProof w:val="0"/>
                <w:sz w:val="18"/>
                <w:szCs w:val="18"/>
                <w:lang w:val="en-GB"/>
              </w:rPr>
              <w:t>Comprehensibility results were supported by face validity testing in patients (n=20), who rated the questionnaire as clear, easy to understand and not redundant, with no items perceived as confusing. In pilot testing (n=70), acceptability was high, the mean completion time was 5.3 minutes (SD 1.7), and item-level missingness remained ≤5%, further supporting comprehensibility and ease of completion in routine primary care.</w:t>
            </w:r>
          </w:p>
        </w:tc>
      </w:tr>
    </w:tbl>
    <w:p xmlns:wp14="http://schemas.microsoft.com/office/word/2010/wordml" w:rsidP="73ADADFC" wp14:paraId="4286BB57" wp14:textId="443D5A6B">
      <w:pPr>
        <w:bidi w:val="0"/>
        <w:spacing w:before="0" w:beforeAutospacing="off" w:after="200" w:afterAutospacing="off" w:line="276" w:lineRule="auto"/>
        <w:jc w:val="both"/>
        <w:rPr>
          <w:rFonts w:ascii="Times New Roman" w:hAnsi="Times New Roman" w:eastAsia="Times New Roman" w:cs="Times New Roman" w:asciiTheme="minorAscii" w:hAnsiTheme="minorAscii" w:eastAsiaTheme="minorAscii" w:cstheme="minorAscii"/>
          <w:b w:val="1"/>
          <w:bCs w:val="1"/>
          <w:noProof w:val="0"/>
          <w:sz w:val="18"/>
          <w:szCs w:val="18"/>
          <w:lang w:val="en-US"/>
        </w:rPr>
      </w:pPr>
      <w:r w:rsidRPr="77FD84A9" w:rsidR="02116B1E">
        <w:rPr>
          <w:rFonts w:ascii="Times New Roman" w:hAnsi="Times New Roman" w:eastAsia="Times New Roman" w:cs="Times New Roman" w:asciiTheme="minorAscii" w:hAnsiTheme="minorAscii" w:eastAsiaTheme="minorAscii" w:cstheme="minorAscii"/>
          <w:b w:val="1"/>
          <w:bCs w:val="1"/>
          <w:sz w:val="18"/>
          <w:szCs w:val="18"/>
        </w:rPr>
        <w:t>Specific reporting recommendations for studies on Structural Validity</w:t>
      </w:r>
    </w:p>
    <w:tbl>
      <w:tblPr>
        <w:tblStyle w:val="TableGrid"/>
        <w:bidiVisual w:val="0"/>
        <w:tblW w:w="0" w:type="auto"/>
        <w:jc w:val="left"/>
        <w:tblLook w:val="04A0" w:firstRow="1" w:lastRow="0" w:firstColumn="1" w:lastColumn="0" w:noHBand="0" w:noVBand="1"/>
      </w:tblPr>
      <w:tblGrid>
        <w:gridCol w:w="1590"/>
        <w:gridCol w:w="1725"/>
        <w:gridCol w:w="5640"/>
      </w:tblGrid>
      <w:tr xmlns:wp14="http://schemas.microsoft.com/office/word/2010/wordml" w:rsidR="73ADADFC" w:rsidTr="77FD84A9" w14:paraId="230463D3"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3ADADFC" w:rsidRDefault="73ADADFC" w14:paraId="4B8797D4" w14:textId="3A527767">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number</w:t>
            </w:r>
          </w:p>
        </w:tc>
        <w:tc>
          <w:tcPr>
            <w:tcW w:w="1725" w:type="dxa"/>
            <w:tcBorders>
              <w:top w:val="single" w:sz="8"/>
              <w:left w:val="single" w:sz="8"/>
              <w:bottom w:val="single" w:sz="8"/>
              <w:right w:val="single" w:sz="8"/>
            </w:tcBorders>
            <w:tcMar>
              <w:left w:w="108" w:type="dxa"/>
              <w:right w:w="108" w:type="dxa"/>
            </w:tcMar>
            <w:vAlign w:val="top"/>
          </w:tcPr>
          <w:p w:rsidR="73ADADFC" w:rsidP="73ADADFC" w:rsidRDefault="73ADADFC" w14:paraId="5F1686B6" w14:textId="50E16CF7">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name</w:t>
            </w:r>
          </w:p>
        </w:tc>
        <w:tc>
          <w:tcPr>
            <w:tcW w:w="5640" w:type="dxa"/>
            <w:tcBorders>
              <w:top w:val="single" w:sz="8"/>
              <w:left w:val="single" w:sz="8"/>
              <w:bottom w:val="single" w:sz="8"/>
              <w:right w:val="single" w:sz="8"/>
            </w:tcBorders>
            <w:tcMar>
              <w:left w:w="108" w:type="dxa"/>
              <w:right w:w="108" w:type="dxa"/>
            </w:tcMar>
            <w:vAlign w:val="top"/>
          </w:tcPr>
          <w:p w:rsidR="73ADADFC" w:rsidP="73ADADFC" w:rsidRDefault="73ADADFC" w14:paraId="6C10D29D" w14:textId="46B47299">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Description</w:t>
            </w:r>
          </w:p>
        </w:tc>
      </w:tr>
      <w:tr xmlns:wp14="http://schemas.microsoft.com/office/word/2010/wordml" w:rsidR="73ADADFC" w:rsidTr="77FD84A9" w14:paraId="279A1A73"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2FA83ED3" w14:textId="12AE7FEB">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SV1</w:t>
            </w:r>
          </w:p>
        </w:tc>
        <w:tc>
          <w:tcPr>
            <w:tcW w:w="1725" w:type="dxa"/>
            <w:tcBorders>
              <w:top w:val="single" w:sz="8"/>
              <w:left w:val="single" w:sz="8"/>
              <w:bottom w:val="single" w:sz="8"/>
              <w:right w:val="single" w:sz="8"/>
            </w:tcBorders>
            <w:tcMar>
              <w:left w:w="108" w:type="dxa"/>
              <w:right w:w="108" w:type="dxa"/>
            </w:tcMar>
            <w:vAlign w:val="top"/>
          </w:tcPr>
          <w:p w:rsidR="73ADADFC" w:rsidP="73ADADFC" w:rsidRDefault="73ADADFC" w14:paraId="11F11897" w14:textId="247600B9">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Factor analyses: Classical Test Theory (CTT) PROMs</w:t>
            </w:r>
          </w:p>
        </w:tc>
        <w:tc>
          <w:tcPr>
            <w:tcW w:w="5640" w:type="dxa"/>
            <w:tcBorders>
              <w:top w:val="single" w:sz="8"/>
              <w:left w:val="single" w:sz="8"/>
              <w:bottom w:val="single" w:sz="8"/>
              <w:right w:val="single" w:sz="8"/>
            </w:tcBorders>
            <w:tcMar>
              <w:left w:w="108" w:type="dxa"/>
              <w:right w:w="108" w:type="dxa"/>
            </w:tcMar>
            <w:vAlign w:val="center"/>
          </w:tcPr>
          <w:p w:rsidR="73ADADFC" w:rsidP="73ADADFC" w:rsidRDefault="73ADADFC" w14:paraId="4A8CAFE3" w14:textId="6B8A61A4">
            <w:pPr>
              <w:bidi w:val="0"/>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Not applicable. MIGRAGILE is not intended to measure a latent construct through a summed scale score or subscale structure. Instead, it is a rule-based digital PROM that collects a small set of clinically relevant patient-reported inputs and generates categorical, clinically actionable outputs (reason for consultation and referral level). Therefore, </w:t>
            </w:r>
            <w:r w:rsidRPr="77FD84A9" w:rsidR="2F1BC99D">
              <w:rPr>
                <w:rFonts w:ascii="Times New Roman" w:hAnsi="Times New Roman" w:eastAsia="Times New Roman" w:cs="Times New Roman" w:asciiTheme="minorAscii" w:hAnsiTheme="minorAscii" w:eastAsiaTheme="minorAscii" w:cstheme="minorAscii"/>
                <w:sz w:val="18"/>
                <w:szCs w:val="18"/>
              </w:rPr>
              <w:t>exploratory</w:t>
            </w:r>
            <w:r w:rsidRPr="77FD84A9" w:rsidR="2F1BC99D">
              <w:rPr>
                <w:rFonts w:ascii="Times New Roman" w:hAnsi="Times New Roman" w:eastAsia="Times New Roman" w:cs="Times New Roman" w:asciiTheme="minorAscii" w:hAnsiTheme="minorAscii" w:eastAsiaTheme="minorAscii" w:cstheme="minorAscii"/>
                <w:sz w:val="18"/>
                <w:szCs w:val="18"/>
              </w:rPr>
              <w:t xml:space="preserve"> or confirmatory factor analyses are not </w:t>
            </w:r>
            <w:r w:rsidRPr="77FD84A9" w:rsidR="2F1BC99D">
              <w:rPr>
                <w:rFonts w:ascii="Times New Roman" w:hAnsi="Times New Roman" w:eastAsia="Times New Roman" w:cs="Times New Roman" w:asciiTheme="minorAscii" w:hAnsiTheme="minorAscii" w:eastAsiaTheme="minorAscii" w:cstheme="minorAscii"/>
                <w:sz w:val="18"/>
                <w:szCs w:val="18"/>
              </w:rPr>
              <w:t>appropriate for</w:t>
            </w:r>
            <w:r w:rsidRPr="77FD84A9" w:rsidR="2F1BC99D">
              <w:rPr>
                <w:rFonts w:ascii="Times New Roman" w:hAnsi="Times New Roman" w:eastAsia="Times New Roman" w:cs="Times New Roman" w:asciiTheme="minorAscii" w:hAnsiTheme="minorAscii" w:eastAsiaTheme="minorAscii" w:cstheme="minorAscii"/>
                <w:sz w:val="18"/>
                <w:szCs w:val="18"/>
              </w:rPr>
              <w:t xml:space="preserve"> this instrument.</w:t>
            </w:r>
          </w:p>
        </w:tc>
      </w:tr>
      <w:tr xmlns:wp14="http://schemas.microsoft.com/office/word/2010/wordml" w:rsidR="73ADADFC" w:rsidTr="77FD84A9" w14:paraId="0FC2FA0C"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72012204" w14:textId="519B8A66">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SV2</w:t>
            </w:r>
          </w:p>
        </w:tc>
        <w:tc>
          <w:tcPr>
            <w:tcW w:w="1725" w:type="dxa"/>
            <w:tcBorders>
              <w:top w:val="single" w:sz="8"/>
              <w:left w:val="single" w:sz="8"/>
              <w:bottom w:val="single" w:sz="8"/>
              <w:right w:val="single" w:sz="8"/>
            </w:tcBorders>
            <w:tcMar>
              <w:left w:w="108" w:type="dxa"/>
              <w:right w:w="108" w:type="dxa"/>
            </w:tcMar>
            <w:vAlign w:val="top"/>
          </w:tcPr>
          <w:p w:rsidR="73ADADFC" w:rsidP="73ADADFC" w:rsidRDefault="73ADADFC" w14:paraId="49E0422B" w14:textId="4FCE9BA6">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Item Response Theory (IRT) analyses</w:t>
            </w:r>
          </w:p>
        </w:tc>
        <w:tc>
          <w:tcPr>
            <w:tcW w:w="5640" w:type="dxa"/>
            <w:tcBorders>
              <w:top w:val="single" w:sz="8"/>
              <w:left w:val="single" w:sz="8"/>
              <w:bottom w:val="single" w:sz="8"/>
              <w:right w:val="single" w:sz="8"/>
            </w:tcBorders>
            <w:tcMar>
              <w:left w:w="108" w:type="dxa"/>
              <w:right w:w="108" w:type="dxa"/>
            </w:tcMar>
            <w:vAlign w:val="center"/>
          </w:tcPr>
          <w:p w:rsidR="73ADADFC" w:rsidP="73ADADFC" w:rsidRDefault="73ADADFC" w14:paraId="54091567" w14:textId="4D708665">
            <w:pPr>
              <w:bidi w:val="0"/>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Not applicable, for the same reason: MIGRAGILE does not produce a unidimensional/latent trait score suitable for IRT modelling.</w:t>
            </w:r>
          </w:p>
        </w:tc>
      </w:tr>
    </w:tbl>
    <w:p xmlns:wp14="http://schemas.microsoft.com/office/word/2010/wordml" w:rsidP="73ADADFC" wp14:paraId="79D6D93D" wp14:textId="0F9EA9F0">
      <w:pPr>
        <w:bidi w:val="0"/>
        <w:spacing w:before="0" w:beforeAutospacing="off" w:after="200" w:afterAutospacing="off" w:line="276" w:lineRule="auto"/>
        <w:rPr>
          <w:rFonts w:ascii="Times New Roman" w:hAnsi="Times New Roman" w:eastAsia="Times New Roman" w:cs="Times New Roman" w:asciiTheme="minorAscii" w:hAnsiTheme="minorAscii" w:eastAsiaTheme="minorAscii" w:cstheme="minorAscii"/>
          <w:b w:val="1"/>
          <w:bCs w:val="1"/>
          <w:noProof w:val="0"/>
          <w:sz w:val="18"/>
          <w:szCs w:val="18"/>
          <w:lang w:val="en-US"/>
        </w:rPr>
      </w:pPr>
      <w:r w:rsidRPr="77FD84A9" w:rsidR="1145D4D7">
        <w:rPr>
          <w:rFonts w:ascii="Times New Roman" w:hAnsi="Times New Roman" w:eastAsia="Times New Roman" w:cs="Times New Roman" w:asciiTheme="minorAscii" w:hAnsiTheme="minorAscii" w:eastAsiaTheme="minorAscii" w:cstheme="minorAscii"/>
          <w:b w:val="1"/>
          <w:bCs w:val="1"/>
          <w:sz w:val="18"/>
          <w:szCs w:val="18"/>
        </w:rPr>
        <w:t xml:space="preserve"> </w:t>
      </w:r>
      <w:r w:rsidRPr="77FD84A9" w:rsidR="1145D4D7">
        <w:rPr>
          <w:rFonts w:ascii="Times New Roman" w:hAnsi="Times New Roman" w:eastAsia="Times New Roman" w:cs="Times New Roman" w:asciiTheme="minorAscii" w:hAnsiTheme="minorAscii" w:eastAsiaTheme="minorAscii" w:cstheme="minorAscii"/>
          <w:b w:val="1"/>
          <w:bCs w:val="1"/>
          <w:sz w:val="18"/>
          <w:szCs w:val="18"/>
        </w:rPr>
        <w:t>Specific reporting recommendations for studies on Internal Consistency</w:t>
      </w:r>
    </w:p>
    <w:tbl>
      <w:tblPr>
        <w:tblStyle w:val="TableGrid"/>
        <w:bidiVisual w:val="0"/>
        <w:tblW w:w="0" w:type="auto"/>
        <w:tblInd w:w="-60" w:type="dxa"/>
        <w:tblLook w:val="04A0" w:firstRow="1" w:lastRow="0" w:firstColumn="1" w:lastColumn="0" w:noHBand="0" w:noVBand="1"/>
      </w:tblPr>
      <w:tblGrid>
        <w:gridCol w:w="1080"/>
        <w:gridCol w:w="1380"/>
        <w:gridCol w:w="6600"/>
      </w:tblGrid>
      <w:tr xmlns:wp14="http://schemas.microsoft.com/office/word/2010/wordml" w:rsidR="73ADADFC" w:rsidTr="77FD84A9" w14:paraId="4BB08E7B" wp14:textId="77777777">
        <w:trPr>
          <w:trHeight w:val="300"/>
        </w:trPr>
        <w:tc>
          <w:tcPr>
            <w:tcW w:w="1080" w:type="dxa"/>
            <w:tcBorders>
              <w:top w:val="single" w:sz="8"/>
              <w:left w:val="single" w:sz="8"/>
              <w:bottom w:val="single" w:sz="8"/>
              <w:right w:val="single" w:sz="8"/>
            </w:tcBorders>
            <w:tcMar>
              <w:left w:w="108" w:type="dxa"/>
              <w:right w:w="108" w:type="dxa"/>
            </w:tcMar>
            <w:vAlign w:val="top"/>
          </w:tcPr>
          <w:p w:rsidR="73ADADFC" w:rsidP="73ADADFC" w:rsidRDefault="73ADADFC" w14:paraId="4199189A" w14:textId="266D0CA8">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number</w:t>
            </w:r>
          </w:p>
        </w:tc>
        <w:tc>
          <w:tcPr>
            <w:tcW w:w="1380" w:type="dxa"/>
            <w:tcBorders>
              <w:top w:val="single" w:sz="8"/>
              <w:left w:val="single" w:sz="8"/>
              <w:bottom w:val="single" w:sz="8"/>
              <w:right w:val="single" w:sz="8"/>
            </w:tcBorders>
            <w:tcMar>
              <w:left w:w="108" w:type="dxa"/>
              <w:right w:w="108" w:type="dxa"/>
            </w:tcMar>
            <w:vAlign w:val="top"/>
          </w:tcPr>
          <w:p w:rsidR="73ADADFC" w:rsidP="73ADADFC" w:rsidRDefault="73ADADFC" w14:paraId="3EE3D634" w14:textId="58EF71E1">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name</w:t>
            </w:r>
          </w:p>
        </w:tc>
        <w:tc>
          <w:tcPr>
            <w:tcW w:w="6600" w:type="dxa"/>
            <w:tcBorders>
              <w:top w:val="single" w:sz="8"/>
              <w:left w:val="single" w:sz="8"/>
              <w:bottom w:val="single" w:sz="8"/>
              <w:right w:val="single" w:sz="8"/>
            </w:tcBorders>
            <w:tcMar>
              <w:left w:w="108" w:type="dxa"/>
              <w:right w:w="108" w:type="dxa"/>
            </w:tcMar>
            <w:vAlign w:val="top"/>
          </w:tcPr>
          <w:p w:rsidR="73ADADFC" w:rsidP="73ADADFC" w:rsidRDefault="73ADADFC" w14:paraId="6689AEAF" w14:textId="3873081D">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Description</w:t>
            </w:r>
          </w:p>
        </w:tc>
      </w:tr>
      <w:tr xmlns:wp14="http://schemas.microsoft.com/office/word/2010/wordml" w:rsidR="73ADADFC" w:rsidTr="77FD84A9" w14:paraId="719D66B2" wp14:textId="77777777">
        <w:trPr>
          <w:trHeight w:val="300"/>
        </w:trPr>
        <w:tc>
          <w:tcPr>
            <w:tcW w:w="1080" w:type="dxa"/>
            <w:tcBorders>
              <w:top w:val="single" w:sz="8"/>
              <w:left w:val="single" w:sz="8"/>
              <w:bottom w:val="single" w:sz="8"/>
              <w:right w:val="single" w:sz="8"/>
            </w:tcBorders>
            <w:tcMar>
              <w:left w:w="108" w:type="dxa"/>
              <w:right w:w="108" w:type="dxa"/>
            </w:tcMar>
            <w:vAlign w:val="top"/>
          </w:tcPr>
          <w:p w:rsidR="73ADADFC" w:rsidP="77FD84A9" w:rsidRDefault="73ADADFC" w14:paraId="39454529" w14:textId="5AEAC6A3">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IC1</w:t>
            </w:r>
          </w:p>
        </w:tc>
        <w:tc>
          <w:tcPr>
            <w:tcW w:w="1380" w:type="dxa"/>
            <w:tcBorders>
              <w:top w:val="single" w:sz="8"/>
              <w:left w:val="single" w:sz="8"/>
              <w:bottom w:val="single" w:sz="8"/>
              <w:right w:val="single" w:sz="8"/>
            </w:tcBorders>
            <w:tcMar>
              <w:left w:w="108" w:type="dxa"/>
              <w:right w:w="108" w:type="dxa"/>
            </w:tcMar>
            <w:vAlign w:val="top"/>
          </w:tcPr>
          <w:p w:rsidR="73ADADFC" w:rsidP="73ADADFC" w:rsidRDefault="73ADADFC" w14:paraId="0DD3A706" w14:textId="1D31EF35">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Unit of measurement</w:t>
            </w:r>
          </w:p>
        </w:tc>
        <w:tc>
          <w:tcPr>
            <w:tcW w:w="6600" w:type="dxa"/>
            <w:tcBorders>
              <w:top w:val="single" w:sz="8"/>
              <w:left w:val="single" w:sz="8"/>
              <w:bottom w:val="single" w:sz="8"/>
              <w:right w:val="single" w:sz="8"/>
            </w:tcBorders>
            <w:tcMar>
              <w:left w:w="108" w:type="dxa"/>
              <w:right w:w="108" w:type="dxa"/>
            </w:tcMar>
            <w:vAlign w:val="center"/>
          </w:tcPr>
          <w:p w:rsidR="73ADADFC" w:rsidP="73ADADFC" w:rsidRDefault="73ADADFC" w14:paraId="73FF93E7" w14:textId="7C04A338">
            <w:pPr>
              <w:bidi w:val="0"/>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Not applicable. MIGRAGILE is a rule-based classification instrument and does not yield a total score or subscale scores. Its outputs are categorical, clinically actionable classifications (reason for consultation and referral level), therefore internal consistency is not an appropriate </w:t>
            </w:r>
            <w:r w:rsidRPr="77FD84A9" w:rsidR="2F1BC99D">
              <w:rPr>
                <w:rFonts w:ascii="Times New Roman" w:hAnsi="Times New Roman" w:eastAsia="Times New Roman" w:cs="Times New Roman" w:asciiTheme="minorAscii" w:hAnsiTheme="minorAscii" w:eastAsiaTheme="minorAscii" w:cstheme="minorAscii"/>
                <w:sz w:val="18"/>
                <w:szCs w:val="18"/>
              </w:rPr>
              <w:t>measurement</w:t>
            </w:r>
            <w:r w:rsidRPr="77FD84A9" w:rsidR="2F1BC99D">
              <w:rPr>
                <w:rFonts w:ascii="Times New Roman" w:hAnsi="Times New Roman" w:eastAsia="Times New Roman" w:cs="Times New Roman" w:asciiTheme="minorAscii" w:hAnsiTheme="minorAscii" w:eastAsiaTheme="minorAscii" w:cstheme="minorAscii"/>
                <w:sz w:val="18"/>
                <w:szCs w:val="18"/>
              </w:rPr>
              <w:t xml:space="preserve"> property.</w:t>
            </w:r>
          </w:p>
        </w:tc>
      </w:tr>
      <w:tr xmlns:wp14="http://schemas.microsoft.com/office/word/2010/wordml" w:rsidR="73ADADFC" w:rsidTr="77FD84A9" w14:paraId="03E0EEDD" wp14:textId="77777777">
        <w:trPr>
          <w:trHeight w:val="300"/>
        </w:trPr>
        <w:tc>
          <w:tcPr>
            <w:tcW w:w="1080" w:type="dxa"/>
            <w:tcBorders>
              <w:top w:val="single" w:sz="8"/>
              <w:left w:val="single" w:sz="8"/>
              <w:bottom w:val="single" w:sz="8"/>
              <w:right w:val="single" w:sz="8"/>
            </w:tcBorders>
            <w:tcMar>
              <w:left w:w="108" w:type="dxa"/>
              <w:right w:w="108" w:type="dxa"/>
            </w:tcMar>
            <w:vAlign w:val="top"/>
          </w:tcPr>
          <w:p w:rsidR="73ADADFC" w:rsidP="77FD84A9" w:rsidRDefault="73ADADFC" w14:paraId="58AC0558" w14:textId="39B4DC64">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IC2</w:t>
            </w:r>
          </w:p>
        </w:tc>
        <w:tc>
          <w:tcPr>
            <w:tcW w:w="1380" w:type="dxa"/>
            <w:tcBorders>
              <w:top w:val="single" w:sz="8"/>
              <w:left w:val="single" w:sz="8"/>
              <w:bottom w:val="single" w:sz="8"/>
              <w:right w:val="single" w:sz="8"/>
            </w:tcBorders>
            <w:tcMar>
              <w:left w:w="108" w:type="dxa"/>
              <w:right w:w="108" w:type="dxa"/>
            </w:tcMar>
            <w:vAlign w:val="top"/>
          </w:tcPr>
          <w:p w:rsidR="73ADADFC" w:rsidP="73ADADFC" w:rsidRDefault="73ADADFC" w14:paraId="44D17570" w14:textId="08FBA44B">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Continuous scores</w:t>
            </w:r>
          </w:p>
        </w:tc>
        <w:tc>
          <w:tcPr>
            <w:tcW w:w="6600" w:type="dxa"/>
            <w:tcBorders>
              <w:top w:val="single" w:sz="8"/>
              <w:left w:val="single" w:sz="8"/>
              <w:bottom w:val="single" w:sz="8"/>
              <w:right w:val="single" w:sz="8"/>
            </w:tcBorders>
            <w:tcMar>
              <w:left w:w="108" w:type="dxa"/>
              <w:right w:w="108" w:type="dxa"/>
            </w:tcMar>
            <w:vAlign w:val="center"/>
          </w:tcPr>
          <w:p w:rsidR="73ADADFC" w:rsidP="73ADADFC" w:rsidRDefault="73ADADFC" w14:paraId="10AE7DE1" w14:textId="34C6A052">
            <w:pPr>
              <w:bidi w:val="0"/>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Not applicable. MIGRAGILE does not produce continuous scale scores intended to reflect an underlying latent construct; </w:t>
            </w:r>
            <w:r w:rsidRPr="77FD84A9" w:rsidR="2F1BC99D">
              <w:rPr>
                <w:rFonts w:ascii="Times New Roman" w:hAnsi="Times New Roman" w:eastAsia="Times New Roman" w:cs="Times New Roman" w:asciiTheme="minorAscii" w:hAnsiTheme="minorAscii" w:eastAsiaTheme="minorAscii" w:cstheme="minorAscii"/>
                <w:sz w:val="18"/>
                <w:szCs w:val="18"/>
              </w:rPr>
              <w:t>consequently</w:t>
            </w:r>
            <w:r w:rsidRPr="77FD84A9" w:rsidR="2F1BC99D">
              <w:rPr>
                <w:rFonts w:ascii="Times New Roman" w:hAnsi="Times New Roman" w:eastAsia="Times New Roman" w:cs="Times New Roman" w:asciiTheme="minorAscii" w:hAnsiTheme="minorAscii" w:eastAsiaTheme="minorAscii" w:cstheme="minorAscii"/>
                <w:sz w:val="18"/>
                <w:szCs w:val="18"/>
              </w:rPr>
              <w:t>, internal consistency metrics (e.g., Cronbach’s alpha, omega) are not applicable.</w:t>
            </w:r>
          </w:p>
        </w:tc>
      </w:tr>
      <w:tr xmlns:wp14="http://schemas.microsoft.com/office/word/2010/wordml" w:rsidR="73ADADFC" w:rsidTr="77FD84A9" w14:paraId="7A03D831" wp14:textId="77777777">
        <w:trPr>
          <w:trHeight w:val="300"/>
        </w:trPr>
        <w:tc>
          <w:tcPr>
            <w:tcW w:w="1080" w:type="dxa"/>
            <w:tcBorders>
              <w:top w:val="single" w:sz="8"/>
              <w:left w:val="single" w:sz="8"/>
              <w:bottom w:val="single" w:sz="8"/>
              <w:right w:val="single" w:sz="8"/>
            </w:tcBorders>
            <w:tcMar>
              <w:left w:w="108" w:type="dxa"/>
              <w:right w:w="108" w:type="dxa"/>
            </w:tcMar>
            <w:vAlign w:val="top"/>
          </w:tcPr>
          <w:p w:rsidR="73ADADFC" w:rsidP="77FD84A9" w:rsidRDefault="73ADADFC" w14:paraId="4D2DC63C" w14:textId="6A952FAC">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IC3</w:t>
            </w:r>
          </w:p>
        </w:tc>
        <w:tc>
          <w:tcPr>
            <w:tcW w:w="1380" w:type="dxa"/>
            <w:tcBorders>
              <w:top w:val="single" w:sz="8"/>
              <w:left w:val="single" w:sz="8"/>
              <w:bottom w:val="single" w:sz="8"/>
              <w:right w:val="single" w:sz="8"/>
            </w:tcBorders>
            <w:tcMar>
              <w:left w:w="108" w:type="dxa"/>
              <w:right w:w="108" w:type="dxa"/>
            </w:tcMar>
            <w:vAlign w:val="top"/>
          </w:tcPr>
          <w:p w:rsidR="73ADADFC" w:rsidP="73ADADFC" w:rsidRDefault="73ADADFC" w14:paraId="5EB098BA" w14:textId="5245E10F">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Dichotomous scores</w:t>
            </w:r>
          </w:p>
        </w:tc>
        <w:tc>
          <w:tcPr>
            <w:tcW w:w="6600" w:type="dxa"/>
            <w:tcBorders>
              <w:top w:val="single" w:sz="8"/>
              <w:left w:val="single" w:sz="8"/>
              <w:bottom w:val="single" w:sz="8"/>
              <w:right w:val="single" w:sz="8"/>
            </w:tcBorders>
            <w:tcMar>
              <w:left w:w="108" w:type="dxa"/>
              <w:right w:w="108" w:type="dxa"/>
            </w:tcMar>
            <w:vAlign w:val="center"/>
          </w:tcPr>
          <w:p w:rsidR="73ADADFC" w:rsidP="73ADADFC" w:rsidRDefault="73ADADFC" w14:paraId="6771C809" w14:textId="7FE8F48E">
            <w:pPr>
              <w:bidi w:val="0"/>
              <w:spacing w:before="0" w:beforeAutospacing="off" w:after="0" w:afterAutospacing="off"/>
              <w:jc w:val="left"/>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Not applicable. Although MIGRAGILE </w:t>
            </w:r>
            <w:r w:rsidRPr="77FD84A9" w:rsidR="2F1BC99D">
              <w:rPr>
                <w:rFonts w:ascii="Times New Roman" w:hAnsi="Times New Roman" w:eastAsia="Times New Roman" w:cs="Times New Roman" w:asciiTheme="minorAscii" w:hAnsiTheme="minorAscii" w:eastAsiaTheme="minorAscii" w:cstheme="minorAscii"/>
                <w:sz w:val="18"/>
                <w:szCs w:val="18"/>
              </w:rPr>
              <w:t>contains</w:t>
            </w:r>
            <w:r w:rsidRPr="77FD84A9" w:rsidR="2F1BC99D">
              <w:rPr>
                <w:rFonts w:ascii="Times New Roman" w:hAnsi="Times New Roman" w:eastAsia="Times New Roman" w:cs="Times New Roman" w:asciiTheme="minorAscii" w:hAnsiTheme="minorAscii" w:eastAsiaTheme="minorAscii" w:cstheme="minorAscii"/>
                <w:sz w:val="18"/>
                <w:szCs w:val="18"/>
              </w:rPr>
              <w:t xml:space="preserve"> categorical items, these are not intended to form a unidimensional dichotomous scale score; </w:t>
            </w:r>
            <w:r w:rsidRPr="77FD84A9" w:rsidR="2F1BC99D">
              <w:rPr>
                <w:rFonts w:ascii="Times New Roman" w:hAnsi="Times New Roman" w:eastAsia="Times New Roman" w:cs="Times New Roman" w:asciiTheme="minorAscii" w:hAnsiTheme="minorAscii" w:eastAsiaTheme="minorAscii" w:cstheme="minorAscii"/>
                <w:sz w:val="18"/>
                <w:szCs w:val="18"/>
              </w:rPr>
              <w:t>therefore</w:t>
            </w:r>
            <w:r w:rsidRPr="77FD84A9" w:rsidR="2F1BC99D">
              <w:rPr>
                <w:rFonts w:ascii="Times New Roman" w:hAnsi="Times New Roman" w:eastAsia="Times New Roman" w:cs="Times New Roman" w:asciiTheme="minorAscii" w:hAnsiTheme="minorAscii" w:eastAsiaTheme="minorAscii" w:cstheme="minorAscii"/>
                <w:sz w:val="18"/>
                <w:szCs w:val="18"/>
              </w:rPr>
              <w:t xml:space="preserve"> dichotomous internal consistency estimates (e.g., KR-20) are not applicable.</w:t>
            </w:r>
          </w:p>
        </w:tc>
      </w:tr>
    </w:tbl>
    <w:p xmlns:wp14="http://schemas.microsoft.com/office/word/2010/wordml" w:rsidP="73ADADFC" wp14:paraId="2947B53D" wp14:textId="449C3874">
      <w:pPr>
        <w:bidi w:val="0"/>
        <w:spacing w:before="0" w:beforeAutospacing="off" w:after="200" w:afterAutospacing="off" w:line="276" w:lineRule="auto"/>
        <w:rPr>
          <w:rFonts w:ascii="Times New Roman" w:hAnsi="Times New Roman" w:eastAsia="Times New Roman" w:cs="Times New Roman" w:asciiTheme="minorAscii" w:hAnsiTheme="minorAscii" w:eastAsiaTheme="minorAscii" w:cstheme="minorAscii"/>
          <w:b w:val="1"/>
          <w:bCs w:val="1"/>
          <w:noProof w:val="0"/>
          <w:sz w:val="18"/>
          <w:szCs w:val="18"/>
          <w:lang w:val="en-US"/>
        </w:rPr>
      </w:pPr>
      <w:r w:rsidRPr="77FD84A9" w:rsidR="02116B1E">
        <w:rPr>
          <w:rFonts w:ascii="Times New Roman" w:hAnsi="Times New Roman" w:eastAsia="Times New Roman" w:cs="Times New Roman" w:asciiTheme="minorAscii" w:hAnsiTheme="minorAscii" w:eastAsiaTheme="minorAscii" w:cstheme="minorAscii"/>
          <w:b w:val="1"/>
          <w:bCs w:val="1"/>
          <w:sz w:val="18"/>
          <w:szCs w:val="18"/>
        </w:rPr>
        <w:t xml:space="preserve"> </w:t>
      </w:r>
    </w:p>
    <w:tbl>
      <w:tblPr>
        <w:tblStyle w:val="TableNormal"/>
        <w:bidiVisual w:val="0"/>
        <w:tblW w:w="0" w:type="auto"/>
        <w:tblLook w:val="04A0" w:firstRow="1" w:lastRow="0" w:firstColumn="1" w:lastColumn="0" w:noHBand="0" w:noVBand="1"/>
      </w:tblPr>
      <w:tblGrid>
        <w:gridCol w:w="1365"/>
        <w:gridCol w:w="2295"/>
        <w:gridCol w:w="5460"/>
      </w:tblGrid>
      <w:tr xmlns:wp14="http://schemas.microsoft.com/office/word/2010/wordml" w:rsidR="73ADADFC" w:rsidTr="77FD84A9" w14:paraId="28B7CCAC" wp14:textId="77777777">
        <w:trPr>
          <w:trHeight w:val="300"/>
        </w:trPr>
        <w:tc>
          <w:tcPr>
            <w:tcW w:w="9120" w:type="dxa"/>
            <w:gridSpan w:val="3"/>
            <w:tcBorders>
              <w:top w:val="single" w:sz="8"/>
              <w:left w:val="single" w:sz="8"/>
              <w:bottom w:val="single" w:sz="8"/>
              <w:right w:val="single" w:sz="8"/>
            </w:tcBorders>
            <w:tcMar>
              <w:left w:w="108" w:type="dxa"/>
              <w:right w:w="108" w:type="dxa"/>
            </w:tcMar>
            <w:vAlign w:val="top"/>
          </w:tcPr>
          <w:p w:rsidR="73ADADFC" w:rsidP="73ADADFC" w:rsidRDefault="73ADADFC" w14:paraId="22D6B9BD" w14:textId="0869F87E">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rPr>
            </w:pPr>
          </w:p>
          <w:p w:rsidR="73ADADFC" w:rsidP="73ADADFC" w:rsidRDefault="73ADADFC" w14:paraId="51A15814" w14:textId="4871DC53">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Specific Reporting recommendations for studies on Cross-Cultural Validity\Measurement Invariance</w:t>
            </w:r>
          </w:p>
        </w:tc>
      </w:tr>
      <w:tr xmlns:wp14="http://schemas.microsoft.com/office/word/2010/wordml" w:rsidR="73ADADFC" w:rsidTr="77FD84A9" w14:paraId="11448F69" wp14:textId="77777777">
        <w:trPr>
          <w:trHeight w:val="300"/>
        </w:trPr>
        <w:tc>
          <w:tcPr>
            <w:tcW w:w="1365" w:type="dxa"/>
            <w:tcBorders>
              <w:top w:val="single" w:sz="8"/>
              <w:left w:val="single" w:sz="8"/>
              <w:bottom w:val="single" w:sz="8"/>
              <w:right w:val="single" w:sz="8"/>
            </w:tcBorders>
            <w:tcMar>
              <w:left w:w="108" w:type="dxa"/>
              <w:right w:w="108" w:type="dxa"/>
            </w:tcMar>
            <w:vAlign w:val="top"/>
          </w:tcPr>
          <w:p w:rsidR="73ADADFC" w:rsidP="73ADADFC" w:rsidRDefault="73ADADFC" w14:paraId="28E400EC" w14:textId="2B2092D4">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Number</w:t>
            </w:r>
          </w:p>
        </w:tc>
        <w:tc>
          <w:tcPr>
            <w:tcW w:w="2295" w:type="dxa"/>
            <w:tcBorders>
              <w:top w:val="nil" w:sz="8"/>
              <w:left w:val="single" w:sz="8"/>
              <w:bottom w:val="single" w:sz="8"/>
              <w:right w:val="single" w:sz="8"/>
            </w:tcBorders>
            <w:tcMar>
              <w:left w:w="108" w:type="dxa"/>
              <w:right w:w="108" w:type="dxa"/>
            </w:tcMar>
            <w:vAlign w:val="top"/>
          </w:tcPr>
          <w:p w:rsidR="73ADADFC" w:rsidP="73ADADFC" w:rsidRDefault="73ADADFC" w14:paraId="4BCD771D" w14:textId="62C00319">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Name</w:t>
            </w:r>
          </w:p>
        </w:tc>
        <w:tc>
          <w:tcPr>
            <w:tcW w:w="5460" w:type="dxa"/>
            <w:tcBorders>
              <w:top w:val="nil" w:sz="8"/>
              <w:left w:val="single" w:sz="8"/>
              <w:bottom w:val="single" w:sz="8"/>
              <w:right w:val="single" w:sz="8"/>
            </w:tcBorders>
            <w:tcMar>
              <w:left w:w="108" w:type="dxa"/>
              <w:right w:w="108" w:type="dxa"/>
            </w:tcMar>
            <w:vAlign w:val="top"/>
          </w:tcPr>
          <w:p w:rsidR="73ADADFC" w:rsidP="73ADADFC" w:rsidRDefault="73ADADFC" w14:paraId="34E2B7FE" w14:textId="1530E9C4">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Description</w:t>
            </w:r>
          </w:p>
        </w:tc>
      </w:tr>
      <w:tr xmlns:wp14="http://schemas.microsoft.com/office/word/2010/wordml" w:rsidR="73ADADFC" w:rsidTr="77FD84A9" w14:paraId="34869CA8" wp14:textId="77777777">
        <w:trPr>
          <w:trHeight w:val="300"/>
        </w:trPr>
        <w:tc>
          <w:tcPr>
            <w:tcW w:w="1365" w:type="dxa"/>
            <w:tcBorders>
              <w:top w:val="single" w:sz="8"/>
              <w:left w:val="single" w:sz="8"/>
              <w:bottom w:val="single" w:sz="8"/>
              <w:right w:val="single" w:sz="8"/>
            </w:tcBorders>
            <w:tcMar>
              <w:left w:w="108" w:type="dxa"/>
              <w:right w:w="108" w:type="dxa"/>
            </w:tcMar>
            <w:vAlign w:val="top"/>
          </w:tcPr>
          <w:p w:rsidR="73ADADFC" w:rsidP="73ADADFC" w:rsidRDefault="73ADADFC" w14:paraId="2A51AC87" w14:textId="6EEE34E0">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CCV1</w:t>
            </w:r>
          </w:p>
        </w:tc>
        <w:tc>
          <w:tcPr>
            <w:tcW w:w="2295" w:type="dxa"/>
            <w:tcBorders>
              <w:top w:val="single" w:sz="8"/>
              <w:left w:val="single" w:sz="8"/>
              <w:bottom w:val="single" w:sz="8"/>
              <w:right w:val="single" w:sz="8"/>
            </w:tcBorders>
            <w:tcMar>
              <w:left w:w="108" w:type="dxa"/>
              <w:right w:w="108" w:type="dxa"/>
            </w:tcMar>
            <w:vAlign w:val="top"/>
          </w:tcPr>
          <w:p w:rsidR="73ADADFC" w:rsidP="73ADADFC" w:rsidRDefault="73ADADFC" w14:paraId="593FD695" w14:textId="5B25D84D">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Comparator Group(s)</w:t>
            </w:r>
          </w:p>
        </w:tc>
        <w:tc>
          <w:tcPr>
            <w:tcW w:w="5460" w:type="dxa"/>
            <w:tcBorders>
              <w:top w:val="single" w:sz="8"/>
              <w:left w:val="single" w:sz="8"/>
              <w:bottom w:val="single" w:sz="8"/>
              <w:right w:val="single" w:sz="8"/>
            </w:tcBorders>
            <w:tcMar>
              <w:left w:w="108" w:type="dxa"/>
              <w:right w:w="108" w:type="dxa"/>
            </w:tcMar>
            <w:vAlign w:val="top"/>
          </w:tcPr>
          <w:p w:rsidR="73ADADFC" w:rsidP="73ADADFC" w:rsidRDefault="73ADADFC" w14:paraId="377F5BB7" w14:textId="297F223D">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Not applicable. MIGRAGILE was developed and </w:t>
            </w:r>
            <w:r w:rsidRPr="77FD84A9" w:rsidR="2F1BC99D">
              <w:rPr>
                <w:rFonts w:ascii="Times New Roman" w:hAnsi="Times New Roman" w:eastAsia="Times New Roman" w:cs="Times New Roman" w:asciiTheme="minorAscii" w:hAnsiTheme="minorAscii" w:eastAsiaTheme="minorAscii" w:cstheme="minorAscii"/>
                <w:sz w:val="18"/>
                <w:szCs w:val="18"/>
              </w:rPr>
              <w:t>validated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in Spanish (Spain) and this study did not include cross-cultural adaptation or comparisons between language/cultural groups.</w:t>
            </w:r>
          </w:p>
        </w:tc>
      </w:tr>
      <w:tr xmlns:wp14="http://schemas.microsoft.com/office/word/2010/wordml" w:rsidR="73ADADFC" w:rsidTr="77FD84A9" w14:paraId="5977AC65" wp14:textId="77777777">
        <w:trPr>
          <w:trHeight w:val="300"/>
        </w:trPr>
        <w:tc>
          <w:tcPr>
            <w:tcW w:w="1365" w:type="dxa"/>
            <w:tcBorders>
              <w:top w:val="single" w:sz="8"/>
              <w:left w:val="single" w:sz="8"/>
              <w:bottom w:val="single" w:sz="8"/>
              <w:right w:val="single" w:sz="8"/>
            </w:tcBorders>
            <w:tcMar>
              <w:left w:w="108" w:type="dxa"/>
              <w:right w:w="108" w:type="dxa"/>
            </w:tcMar>
            <w:vAlign w:val="top"/>
          </w:tcPr>
          <w:p w:rsidR="73ADADFC" w:rsidP="73ADADFC" w:rsidRDefault="73ADADFC" w14:paraId="22F3E510" w14:textId="0DE9E54D">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CCV2</w:t>
            </w:r>
          </w:p>
        </w:tc>
        <w:tc>
          <w:tcPr>
            <w:tcW w:w="2295" w:type="dxa"/>
            <w:tcBorders>
              <w:top w:val="single" w:sz="8"/>
              <w:left w:val="single" w:sz="8"/>
              <w:bottom w:val="single" w:sz="8"/>
              <w:right w:val="single" w:sz="8"/>
            </w:tcBorders>
            <w:tcMar>
              <w:left w:w="108" w:type="dxa"/>
              <w:right w:w="108" w:type="dxa"/>
            </w:tcMar>
            <w:vAlign w:val="top"/>
          </w:tcPr>
          <w:p w:rsidR="73ADADFC" w:rsidP="73ADADFC" w:rsidRDefault="73ADADFC" w14:paraId="2800CECF" w14:textId="416360F8">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Factor Analyses: Classical Test Theory (CTT) PROMs</w:t>
            </w:r>
          </w:p>
        </w:tc>
        <w:tc>
          <w:tcPr>
            <w:tcW w:w="5460" w:type="dxa"/>
            <w:tcBorders>
              <w:top w:val="single" w:sz="8"/>
              <w:left w:val="single" w:sz="8"/>
              <w:bottom w:val="single" w:sz="8"/>
              <w:right w:val="single" w:sz="8"/>
            </w:tcBorders>
            <w:tcMar>
              <w:left w:w="108" w:type="dxa"/>
              <w:right w:w="108" w:type="dxa"/>
            </w:tcMar>
            <w:vAlign w:val="top"/>
          </w:tcPr>
          <w:p w:rsidR="73ADADFC" w:rsidP="73ADADFC" w:rsidRDefault="73ADADFC" w14:paraId="333D568D" w14:textId="6C8E2D05">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Not applicable. Cross-cultural validity/measurement invariance was not assessed because no multi-group comparisons were performed. In addition, MIGRAGILE does not generate latent scale scores suitable for factorial invariance testing.</w:t>
            </w:r>
          </w:p>
        </w:tc>
      </w:tr>
      <w:tr xmlns:wp14="http://schemas.microsoft.com/office/word/2010/wordml" w:rsidR="73ADADFC" w:rsidTr="77FD84A9" w14:paraId="188A2079" wp14:textId="77777777">
        <w:trPr>
          <w:trHeight w:val="300"/>
        </w:trPr>
        <w:tc>
          <w:tcPr>
            <w:tcW w:w="1365" w:type="dxa"/>
            <w:tcBorders>
              <w:top w:val="single" w:sz="8"/>
              <w:left w:val="single" w:sz="8"/>
              <w:bottom w:val="single" w:sz="8"/>
              <w:right w:val="single" w:sz="8"/>
            </w:tcBorders>
            <w:tcMar>
              <w:left w:w="108" w:type="dxa"/>
              <w:right w:w="108" w:type="dxa"/>
            </w:tcMar>
            <w:vAlign w:val="top"/>
          </w:tcPr>
          <w:p w:rsidR="73ADADFC" w:rsidP="73ADADFC" w:rsidRDefault="73ADADFC" w14:paraId="3D5E9CCC" w14:textId="1CACDDF9">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CCV3</w:t>
            </w:r>
          </w:p>
        </w:tc>
        <w:tc>
          <w:tcPr>
            <w:tcW w:w="2295" w:type="dxa"/>
            <w:tcBorders>
              <w:top w:val="single" w:sz="8"/>
              <w:left w:val="single" w:sz="8"/>
              <w:bottom w:val="single" w:sz="8"/>
              <w:right w:val="single" w:sz="8"/>
            </w:tcBorders>
            <w:tcMar>
              <w:left w:w="108" w:type="dxa"/>
              <w:right w:w="108" w:type="dxa"/>
            </w:tcMar>
            <w:vAlign w:val="top"/>
          </w:tcPr>
          <w:p w:rsidR="73ADADFC" w:rsidP="73ADADFC" w:rsidRDefault="73ADADFC" w14:paraId="24C4553E" w14:textId="1118CD70">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Item Response Theory (IRT) analyses </w:t>
            </w:r>
          </w:p>
        </w:tc>
        <w:tc>
          <w:tcPr>
            <w:tcW w:w="5460" w:type="dxa"/>
            <w:tcBorders>
              <w:top w:val="single" w:sz="8"/>
              <w:left w:val="single" w:sz="8"/>
              <w:bottom w:val="single" w:sz="8"/>
              <w:right w:val="single" w:sz="8"/>
            </w:tcBorders>
            <w:tcMar>
              <w:left w:w="108" w:type="dxa"/>
              <w:right w:w="108" w:type="dxa"/>
            </w:tcMar>
            <w:vAlign w:val="top"/>
          </w:tcPr>
          <w:p w:rsidR="73ADADFC" w:rsidP="73ADADFC" w:rsidRDefault="73ADADFC" w14:paraId="7D6156DB" w14:textId="0E420D2B">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Not applicable. IRT-based differential item functioning (DIF) or measurement invariance analyses were not conducted because no cross-cultural comparator groups were </w:t>
            </w:r>
            <w:r w:rsidRPr="77FD84A9" w:rsidR="2F1BC99D">
              <w:rPr>
                <w:rFonts w:ascii="Times New Roman" w:hAnsi="Times New Roman" w:eastAsia="Times New Roman" w:cs="Times New Roman" w:asciiTheme="minorAscii" w:hAnsiTheme="minorAscii" w:eastAsiaTheme="minorAscii" w:cstheme="minorAscii"/>
                <w:sz w:val="18"/>
                <w:szCs w:val="18"/>
              </w:rPr>
              <w:t>included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and MIGRAGILE is a rule-based classification tool rather than a latent trait scale.</w:t>
            </w:r>
          </w:p>
        </w:tc>
      </w:tr>
    </w:tbl>
    <w:p xmlns:wp14="http://schemas.microsoft.com/office/word/2010/wordml" w:rsidP="73ADADFC" wp14:paraId="06B5EE75" wp14:textId="68AEB6E3">
      <w:pPr>
        <w:bidi w:val="0"/>
        <w:spacing w:before="0" w:beforeAutospacing="off" w:after="200" w:afterAutospacing="off" w:line="276" w:lineRule="auto"/>
        <w:rPr>
          <w:rFonts w:ascii="Times New Roman" w:hAnsi="Times New Roman" w:eastAsia="Times New Roman" w:cs="Times New Roman" w:asciiTheme="minorAscii" w:hAnsiTheme="minorAscii" w:eastAsiaTheme="minorAscii" w:cstheme="minorAscii"/>
          <w:b w:val="1"/>
          <w:bCs w:val="1"/>
          <w:noProof w:val="0"/>
          <w:sz w:val="18"/>
          <w:szCs w:val="18"/>
          <w:lang w:val="en-US"/>
        </w:rPr>
      </w:pPr>
      <w:r w:rsidRPr="77FD84A9" w:rsidR="02116B1E">
        <w:rPr>
          <w:rFonts w:ascii="Times New Roman" w:hAnsi="Times New Roman" w:eastAsia="Times New Roman" w:cs="Times New Roman" w:asciiTheme="minorAscii" w:hAnsiTheme="minorAscii" w:eastAsiaTheme="minorAscii" w:cstheme="minorAscii"/>
          <w:b w:val="1"/>
          <w:bCs w:val="1"/>
          <w:sz w:val="18"/>
          <w:szCs w:val="18"/>
        </w:rPr>
        <w:t xml:space="preserve"> </w:t>
      </w:r>
    </w:p>
    <w:p xmlns:wp14="http://schemas.microsoft.com/office/word/2010/wordml" w:rsidP="73ADADFC" wp14:paraId="3D5DBCFD" wp14:textId="01F5CF2D">
      <w:pPr>
        <w:bidi w:val="0"/>
        <w:spacing w:before="0" w:beforeAutospacing="off" w:after="200" w:afterAutospacing="off" w:line="276" w:lineRule="auto"/>
        <w:rPr>
          <w:rFonts w:ascii="Times New Roman" w:hAnsi="Times New Roman" w:eastAsia="Times New Roman" w:cs="Times New Roman" w:asciiTheme="minorAscii" w:hAnsiTheme="minorAscii" w:eastAsiaTheme="minorAscii" w:cstheme="minorAscii"/>
          <w:b w:val="1"/>
          <w:bCs w:val="1"/>
          <w:noProof w:val="0"/>
          <w:sz w:val="18"/>
          <w:szCs w:val="18"/>
          <w:lang w:val="en-US"/>
        </w:rPr>
      </w:pPr>
      <w:r w:rsidRPr="77FD84A9" w:rsidR="02116B1E">
        <w:rPr>
          <w:rFonts w:ascii="Times New Roman" w:hAnsi="Times New Roman" w:eastAsia="Times New Roman" w:cs="Times New Roman" w:asciiTheme="minorAscii" w:hAnsiTheme="minorAscii" w:eastAsiaTheme="minorAscii" w:cstheme="minorAscii"/>
          <w:b w:val="1"/>
          <w:bCs w:val="1"/>
          <w:sz w:val="18"/>
          <w:szCs w:val="18"/>
        </w:rPr>
        <w:t>Specific reporting recommendations for studies on Reliability</w:t>
      </w:r>
    </w:p>
    <w:tbl>
      <w:tblPr>
        <w:tblStyle w:val="TableGrid"/>
        <w:bidiVisual w:val="0"/>
        <w:tblW w:w="0" w:type="auto"/>
        <w:tblInd w:w="-60" w:type="dxa"/>
        <w:tblLook w:val="04A0" w:firstRow="1" w:lastRow="0" w:firstColumn="1" w:lastColumn="0" w:noHBand="0" w:noVBand="1"/>
      </w:tblPr>
      <w:tblGrid>
        <w:gridCol w:w="1425"/>
        <w:gridCol w:w="1800"/>
        <w:gridCol w:w="5955"/>
      </w:tblGrid>
      <w:tr xmlns:wp14="http://schemas.microsoft.com/office/word/2010/wordml" w:rsidR="73ADADFC" w:rsidTr="77FD84A9" w14:paraId="7D40A390" wp14:textId="77777777">
        <w:trPr>
          <w:trHeight w:val="300"/>
        </w:trPr>
        <w:tc>
          <w:tcPr>
            <w:tcW w:w="1425" w:type="dxa"/>
            <w:tcBorders>
              <w:top w:val="single" w:sz="8"/>
              <w:left w:val="single" w:sz="8"/>
              <w:bottom w:val="single" w:sz="8"/>
              <w:right w:val="single" w:sz="8"/>
            </w:tcBorders>
            <w:tcMar>
              <w:left w:w="108" w:type="dxa"/>
              <w:right w:w="108" w:type="dxa"/>
            </w:tcMar>
            <w:vAlign w:val="top"/>
          </w:tcPr>
          <w:p w:rsidR="73ADADFC" w:rsidP="73ADADFC" w:rsidRDefault="73ADADFC" w14:paraId="51E3EFCB" w14:textId="18016EDC">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number</w:t>
            </w:r>
          </w:p>
        </w:tc>
        <w:tc>
          <w:tcPr>
            <w:tcW w:w="1800" w:type="dxa"/>
            <w:tcBorders>
              <w:top w:val="single" w:sz="8"/>
              <w:left w:val="single" w:sz="8"/>
              <w:bottom w:val="single" w:sz="8"/>
              <w:right w:val="single" w:sz="8"/>
            </w:tcBorders>
            <w:tcMar>
              <w:left w:w="108" w:type="dxa"/>
              <w:right w:w="108" w:type="dxa"/>
            </w:tcMar>
            <w:vAlign w:val="top"/>
          </w:tcPr>
          <w:p w:rsidR="73ADADFC" w:rsidP="73ADADFC" w:rsidRDefault="73ADADFC" w14:paraId="6789E4C5" w14:textId="4BD3D765">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name</w:t>
            </w:r>
          </w:p>
        </w:tc>
        <w:tc>
          <w:tcPr>
            <w:tcW w:w="5955" w:type="dxa"/>
            <w:tcBorders>
              <w:top w:val="single" w:sz="8"/>
              <w:left w:val="single" w:sz="8"/>
              <w:bottom w:val="single" w:sz="8"/>
              <w:right w:val="single" w:sz="8"/>
            </w:tcBorders>
            <w:tcMar>
              <w:left w:w="108" w:type="dxa"/>
              <w:right w:w="108" w:type="dxa"/>
            </w:tcMar>
            <w:vAlign w:val="top"/>
          </w:tcPr>
          <w:p w:rsidR="73ADADFC" w:rsidP="73ADADFC" w:rsidRDefault="73ADADFC" w14:paraId="488FD1E1" w14:textId="163B42F1">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Description</w:t>
            </w:r>
          </w:p>
        </w:tc>
      </w:tr>
      <w:tr xmlns:wp14="http://schemas.microsoft.com/office/word/2010/wordml" w:rsidR="73ADADFC" w:rsidTr="77FD84A9" w14:paraId="3D2F8784" wp14:textId="77777777">
        <w:trPr>
          <w:trHeight w:val="300"/>
        </w:trPr>
        <w:tc>
          <w:tcPr>
            <w:tcW w:w="1425" w:type="dxa"/>
            <w:tcBorders>
              <w:top w:val="single" w:sz="8"/>
              <w:left w:val="single" w:sz="8"/>
              <w:bottom w:val="single" w:sz="8"/>
              <w:right w:val="single" w:sz="8"/>
            </w:tcBorders>
            <w:tcMar>
              <w:left w:w="108" w:type="dxa"/>
              <w:right w:w="108" w:type="dxa"/>
            </w:tcMar>
            <w:vAlign w:val="top"/>
          </w:tcPr>
          <w:p w:rsidR="73ADADFC" w:rsidP="77FD84A9" w:rsidRDefault="73ADADFC" w14:paraId="475159AC" w14:textId="53F6C788">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R1</w:t>
            </w:r>
          </w:p>
        </w:tc>
        <w:tc>
          <w:tcPr>
            <w:tcW w:w="1800" w:type="dxa"/>
            <w:tcBorders>
              <w:top w:val="single" w:sz="8"/>
              <w:left w:val="single" w:sz="8"/>
              <w:bottom w:val="single" w:sz="8"/>
              <w:right w:val="single" w:sz="8"/>
            </w:tcBorders>
            <w:tcMar>
              <w:left w:w="108" w:type="dxa"/>
              <w:right w:w="108" w:type="dxa"/>
            </w:tcMar>
            <w:vAlign w:val="top"/>
          </w:tcPr>
          <w:p w:rsidR="73ADADFC" w:rsidP="73ADADFC" w:rsidRDefault="73ADADFC" w14:paraId="58B115AE" w14:textId="35F34893">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PROM administrations</w:t>
            </w:r>
          </w:p>
        </w:tc>
        <w:tc>
          <w:tcPr>
            <w:tcW w:w="5955" w:type="dxa"/>
            <w:tcBorders>
              <w:top w:val="single" w:sz="8"/>
              <w:left w:val="single" w:sz="8"/>
              <w:bottom w:val="single" w:sz="8"/>
              <w:right w:val="single" w:sz="8"/>
            </w:tcBorders>
            <w:tcMar>
              <w:left w:w="108" w:type="dxa"/>
              <w:right w:w="108" w:type="dxa"/>
            </w:tcMar>
            <w:vAlign w:val="top"/>
          </w:tcPr>
          <w:p w:rsidR="73ADADFC" w:rsidP="73ADADFC" w:rsidRDefault="73ADADFC" w14:paraId="18AEBE96" w14:textId="7FB29C49">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Test–retest reliability was assessed in a stable subsample (n=70) drawn from the validation cohort. Participants self-administered the same digital MIGRAGILE questionnaire twice, with a 7–</w:t>
            </w:r>
            <w:r w:rsidRPr="77FD84A9" w:rsidR="2F1BC99D">
              <w:rPr>
                <w:rFonts w:ascii="Times New Roman" w:hAnsi="Times New Roman" w:eastAsia="Times New Roman" w:cs="Times New Roman" w:asciiTheme="minorAscii" w:hAnsiTheme="minorAscii" w:eastAsiaTheme="minorAscii" w:cstheme="minorAscii"/>
                <w:sz w:val="18"/>
                <w:szCs w:val="18"/>
              </w:rPr>
              <w:t>14 day</w:t>
            </w:r>
            <w:r w:rsidRPr="77FD84A9" w:rsidR="2F1BC99D">
              <w:rPr>
                <w:rFonts w:ascii="Times New Roman" w:hAnsi="Times New Roman" w:eastAsia="Times New Roman" w:cs="Times New Roman" w:asciiTheme="minorAscii" w:hAnsiTheme="minorAscii" w:eastAsiaTheme="minorAscii" w:cstheme="minorAscii"/>
                <w:sz w:val="18"/>
                <w:szCs w:val="18"/>
              </w:rPr>
              <w:t xml:space="preserve"> interval between administrations, selected to balance clinical stability and recall effects. The assessment was conducted in the primary care setting using the same administration procedures at both time points. Item-level test–retest results are reported in Supplementary Table S2.</w:t>
            </w:r>
          </w:p>
        </w:tc>
      </w:tr>
      <w:tr xmlns:wp14="http://schemas.microsoft.com/office/word/2010/wordml" w:rsidR="73ADADFC" w:rsidTr="77FD84A9" w14:paraId="2732850F" wp14:textId="77777777">
        <w:trPr>
          <w:trHeight w:val="300"/>
        </w:trPr>
        <w:tc>
          <w:tcPr>
            <w:tcW w:w="1425" w:type="dxa"/>
            <w:tcBorders>
              <w:top w:val="single" w:sz="8"/>
              <w:left w:val="single" w:sz="8"/>
              <w:bottom w:val="single" w:sz="8"/>
              <w:right w:val="single" w:sz="8"/>
            </w:tcBorders>
            <w:tcMar>
              <w:left w:w="108" w:type="dxa"/>
              <w:right w:w="108" w:type="dxa"/>
            </w:tcMar>
            <w:vAlign w:val="top"/>
          </w:tcPr>
          <w:p w:rsidR="73ADADFC" w:rsidP="77FD84A9" w:rsidRDefault="73ADADFC" w14:paraId="427ADD50" w14:textId="4FCB32D9">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R2</w:t>
            </w:r>
          </w:p>
        </w:tc>
        <w:tc>
          <w:tcPr>
            <w:tcW w:w="1800" w:type="dxa"/>
            <w:tcBorders>
              <w:top w:val="single" w:sz="8"/>
              <w:left w:val="single" w:sz="8"/>
              <w:bottom w:val="single" w:sz="8"/>
              <w:right w:val="single" w:sz="8"/>
            </w:tcBorders>
            <w:tcMar>
              <w:left w:w="108" w:type="dxa"/>
              <w:right w:w="108" w:type="dxa"/>
            </w:tcMar>
            <w:vAlign w:val="top"/>
          </w:tcPr>
          <w:p w:rsidR="73ADADFC" w:rsidP="73ADADFC" w:rsidRDefault="73ADADFC" w14:paraId="2E8A1EF4" w14:textId="21EE69A0">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Statistical analyses</w:t>
            </w:r>
          </w:p>
        </w:tc>
        <w:tc>
          <w:tcPr>
            <w:tcW w:w="5955" w:type="dxa"/>
            <w:tcBorders>
              <w:top w:val="single" w:sz="8"/>
              <w:left w:val="single" w:sz="8"/>
              <w:bottom w:val="single" w:sz="8"/>
              <w:right w:val="single" w:sz="8"/>
            </w:tcBorders>
            <w:tcMar>
              <w:left w:w="108" w:type="dxa"/>
              <w:right w:w="108" w:type="dxa"/>
            </w:tcMar>
            <w:vAlign w:val="top"/>
          </w:tcPr>
          <w:p w:rsidR="73ADADFC" w:rsidP="73ADADFC" w:rsidRDefault="73ADADFC" w14:paraId="36B198C3" w14:textId="2457C828">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For categorical items, test–retest agreement was quantified using weighted Cohen’s κ. For numeric items, reliability was assessed using </w:t>
            </w:r>
            <w:r w:rsidRPr="77FD84A9" w:rsidR="2F1BC99D">
              <w:rPr>
                <w:rFonts w:ascii="Times New Roman" w:hAnsi="Times New Roman" w:eastAsia="Times New Roman" w:cs="Times New Roman" w:asciiTheme="minorAscii" w:hAnsiTheme="minorAscii" w:eastAsiaTheme="minorAscii" w:cstheme="minorAscii"/>
                <w:sz w:val="18"/>
                <w:szCs w:val="18"/>
              </w:rPr>
              <w:t>ICC(</w:t>
            </w:r>
            <w:r w:rsidRPr="77FD84A9" w:rsidR="2F1BC99D">
              <w:rPr>
                <w:rFonts w:ascii="Times New Roman" w:hAnsi="Times New Roman" w:eastAsia="Times New Roman" w:cs="Times New Roman" w:asciiTheme="minorAscii" w:hAnsiTheme="minorAscii" w:eastAsiaTheme="minorAscii" w:cstheme="minorAscii"/>
                <w:sz w:val="18"/>
                <w:szCs w:val="18"/>
              </w:rPr>
              <w:t xml:space="preserve">2,1) (two-way random-effects, absolute agreement). Interpretation </w:t>
            </w:r>
            <w:r w:rsidRPr="77FD84A9" w:rsidR="2F1BC99D">
              <w:rPr>
                <w:rFonts w:ascii="Times New Roman" w:hAnsi="Times New Roman" w:eastAsia="Times New Roman" w:cs="Times New Roman" w:asciiTheme="minorAscii" w:hAnsiTheme="minorAscii" w:eastAsiaTheme="minorAscii" w:cstheme="minorAscii"/>
                <w:sz w:val="18"/>
                <w:szCs w:val="18"/>
              </w:rPr>
              <w:t>followed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Landis &amp; Koch (κ) and Koo &amp; Li (ICC).</w:t>
            </w:r>
          </w:p>
        </w:tc>
      </w:tr>
      <w:tr xmlns:wp14="http://schemas.microsoft.com/office/word/2010/wordml" w:rsidR="73ADADFC" w:rsidTr="77FD84A9" w14:paraId="2F770873" wp14:textId="77777777">
        <w:trPr>
          <w:trHeight w:val="300"/>
        </w:trPr>
        <w:tc>
          <w:tcPr>
            <w:tcW w:w="1425" w:type="dxa"/>
            <w:tcBorders>
              <w:top w:val="single" w:sz="8"/>
              <w:left w:val="single" w:sz="8"/>
              <w:bottom w:val="single" w:sz="8"/>
              <w:right w:val="single" w:sz="8"/>
            </w:tcBorders>
            <w:tcMar>
              <w:left w:w="108" w:type="dxa"/>
              <w:right w:w="108" w:type="dxa"/>
            </w:tcMar>
            <w:vAlign w:val="top"/>
          </w:tcPr>
          <w:p w:rsidR="73ADADFC" w:rsidP="77FD84A9" w:rsidRDefault="73ADADFC" w14:paraId="78CC1256" w14:textId="1A27EF94">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R3</w:t>
            </w:r>
          </w:p>
        </w:tc>
        <w:tc>
          <w:tcPr>
            <w:tcW w:w="1800" w:type="dxa"/>
            <w:tcBorders>
              <w:top w:val="single" w:sz="8"/>
              <w:left w:val="single" w:sz="8"/>
              <w:bottom w:val="single" w:sz="8"/>
              <w:right w:val="single" w:sz="8"/>
            </w:tcBorders>
            <w:tcMar>
              <w:left w:w="108" w:type="dxa"/>
              <w:right w:w="108" w:type="dxa"/>
            </w:tcMar>
            <w:vAlign w:val="top"/>
          </w:tcPr>
          <w:p w:rsidR="73ADADFC" w:rsidP="73ADADFC" w:rsidRDefault="73ADADFC" w14:paraId="42212245" w14:textId="5F0447D4">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Methods to improve reliability</w:t>
            </w:r>
          </w:p>
        </w:tc>
        <w:tc>
          <w:tcPr>
            <w:tcW w:w="5955" w:type="dxa"/>
            <w:tcBorders>
              <w:top w:val="single" w:sz="8"/>
              <w:left w:val="single" w:sz="8"/>
              <w:bottom w:val="single" w:sz="8"/>
              <w:right w:val="single" w:sz="8"/>
            </w:tcBorders>
            <w:tcMar>
              <w:left w:w="108" w:type="dxa"/>
              <w:right w:w="108" w:type="dxa"/>
            </w:tcMar>
            <w:vAlign w:val="top"/>
          </w:tcPr>
          <w:p w:rsidR="73ADADFC" w:rsidP="73ADADFC" w:rsidRDefault="73ADADFC" w14:paraId="0C9681B5" w14:textId="26C2CB78">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Reliability was supported by </w:t>
            </w:r>
            <w:r w:rsidRPr="77FD84A9" w:rsidR="2F1BC99D">
              <w:rPr>
                <w:rFonts w:ascii="Times New Roman" w:hAnsi="Times New Roman" w:eastAsia="Times New Roman" w:cs="Times New Roman" w:asciiTheme="minorAscii" w:hAnsiTheme="minorAscii" w:eastAsiaTheme="minorAscii" w:cstheme="minorAscii"/>
                <w:sz w:val="18"/>
                <w:szCs w:val="18"/>
              </w:rPr>
              <w:t>standardised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digital administration, explicit predefined response options, and a pre-specified retest interval. Clinical stability between administrations was ensured by selecting participants without clinically relevant changes during the 7–</w:t>
            </w:r>
            <w:r w:rsidRPr="77FD84A9" w:rsidR="2F1BC99D">
              <w:rPr>
                <w:rFonts w:ascii="Times New Roman" w:hAnsi="Times New Roman" w:eastAsia="Times New Roman" w:cs="Times New Roman" w:asciiTheme="minorAscii" w:hAnsiTheme="minorAscii" w:eastAsiaTheme="minorAscii" w:cstheme="minorAscii"/>
                <w:sz w:val="18"/>
                <w:szCs w:val="18"/>
              </w:rPr>
              <w:t>14 day</w:t>
            </w:r>
            <w:r w:rsidRPr="77FD84A9" w:rsidR="2F1BC99D">
              <w:rPr>
                <w:rFonts w:ascii="Times New Roman" w:hAnsi="Times New Roman" w:eastAsia="Times New Roman" w:cs="Times New Roman" w:asciiTheme="minorAscii" w:hAnsiTheme="minorAscii" w:eastAsiaTheme="minorAscii" w:cstheme="minorAscii"/>
                <w:sz w:val="18"/>
                <w:szCs w:val="18"/>
              </w:rPr>
              <w:t xml:space="preserve"> period.</w:t>
            </w:r>
          </w:p>
        </w:tc>
      </w:tr>
    </w:tbl>
    <w:p xmlns:wp14="http://schemas.microsoft.com/office/word/2010/wordml" w:rsidP="55672130" wp14:paraId="6325E3E3" wp14:textId="2FDC65AE">
      <w:pPr>
        <w:pStyle w:val="Normal"/>
        <w:bidi w:val="0"/>
        <w:spacing w:before="0" w:beforeAutospacing="off" w:after="200" w:afterAutospacing="off" w:line="276" w:lineRule="auto"/>
        <w:rPr>
          <w:rFonts w:ascii="Times New Roman" w:hAnsi="Times New Roman" w:eastAsia="Times New Roman" w:cs="Times New Roman" w:asciiTheme="minorAscii" w:hAnsiTheme="minorAscii" w:eastAsiaTheme="minorAscii" w:cstheme="minorAscii"/>
          <w:b w:val="1"/>
          <w:bCs w:val="1"/>
          <w:noProof w:val="0"/>
          <w:sz w:val="18"/>
          <w:szCs w:val="18"/>
          <w:lang w:val="en-US"/>
        </w:rPr>
      </w:pPr>
      <w:r w:rsidRPr="77FD84A9" w:rsidR="1145D4D7">
        <w:rPr>
          <w:rFonts w:ascii="Times New Roman" w:hAnsi="Times New Roman" w:eastAsia="Times New Roman" w:cs="Times New Roman" w:asciiTheme="minorAscii" w:hAnsiTheme="minorAscii" w:eastAsiaTheme="minorAscii" w:cstheme="minorAscii"/>
          <w:b w:val="1"/>
          <w:bCs w:val="1"/>
          <w:sz w:val="18"/>
          <w:szCs w:val="18"/>
        </w:rPr>
        <w:t>Specific reporting recommendations for studies on Measurement Error</w:t>
      </w:r>
    </w:p>
    <w:tbl>
      <w:tblPr>
        <w:tblStyle w:val="TableGrid"/>
        <w:bidiVisual w:val="0"/>
        <w:tblW w:w="0" w:type="auto"/>
        <w:tblInd w:w="-60" w:type="dxa"/>
        <w:tblLook w:val="04A0" w:firstRow="1" w:lastRow="0" w:firstColumn="1" w:lastColumn="0" w:noHBand="0" w:noVBand="1"/>
      </w:tblPr>
      <w:tblGrid>
        <w:gridCol w:w="1590"/>
        <w:gridCol w:w="1605"/>
        <w:gridCol w:w="6015"/>
      </w:tblGrid>
      <w:tr xmlns:wp14="http://schemas.microsoft.com/office/word/2010/wordml" w:rsidR="73ADADFC" w:rsidTr="77FD84A9" w14:paraId="1FF48367"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3ADADFC" w:rsidRDefault="73ADADFC" w14:paraId="37E3CE28" w14:textId="111E0FCB">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number</w:t>
            </w:r>
          </w:p>
        </w:tc>
        <w:tc>
          <w:tcPr>
            <w:tcW w:w="1605" w:type="dxa"/>
            <w:tcBorders>
              <w:top w:val="single" w:sz="8"/>
              <w:left w:val="single" w:sz="8"/>
              <w:bottom w:val="single" w:sz="8"/>
              <w:right w:val="single" w:sz="8"/>
            </w:tcBorders>
            <w:tcMar>
              <w:left w:w="108" w:type="dxa"/>
              <w:right w:w="108" w:type="dxa"/>
            </w:tcMar>
            <w:vAlign w:val="top"/>
          </w:tcPr>
          <w:p w:rsidR="73ADADFC" w:rsidP="73ADADFC" w:rsidRDefault="73ADADFC" w14:paraId="09150223" w14:textId="13E8C36E">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name</w:t>
            </w:r>
          </w:p>
        </w:tc>
        <w:tc>
          <w:tcPr>
            <w:tcW w:w="6015" w:type="dxa"/>
            <w:tcBorders>
              <w:top w:val="single" w:sz="8"/>
              <w:left w:val="single" w:sz="8"/>
              <w:bottom w:val="single" w:sz="8"/>
              <w:right w:val="single" w:sz="8"/>
            </w:tcBorders>
            <w:tcMar>
              <w:left w:w="108" w:type="dxa"/>
              <w:right w:w="108" w:type="dxa"/>
            </w:tcMar>
            <w:vAlign w:val="top"/>
          </w:tcPr>
          <w:p w:rsidR="73ADADFC" w:rsidP="73ADADFC" w:rsidRDefault="73ADADFC" w14:paraId="26B4B6D9" w14:textId="30BFC9B1">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Description</w:t>
            </w:r>
          </w:p>
        </w:tc>
      </w:tr>
      <w:tr xmlns:wp14="http://schemas.microsoft.com/office/word/2010/wordml" w:rsidR="73ADADFC" w:rsidTr="77FD84A9" w14:paraId="76A5C7C4"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0EADD8E9" w14:textId="0921F3E7">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ME1</w:t>
            </w:r>
          </w:p>
        </w:tc>
        <w:tc>
          <w:tcPr>
            <w:tcW w:w="1605" w:type="dxa"/>
            <w:tcBorders>
              <w:top w:val="single" w:sz="8"/>
              <w:left w:val="single" w:sz="8"/>
              <w:bottom w:val="single" w:sz="8"/>
              <w:right w:val="single" w:sz="8"/>
            </w:tcBorders>
            <w:tcMar>
              <w:left w:w="108" w:type="dxa"/>
              <w:right w:w="108" w:type="dxa"/>
            </w:tcMar>
            <w:vAlign w:val="top"/>
          </w:tcPr>
          <w:p w:rsidR="73ADADFC" w:rsidP="73ADADFC" w:rsidRDefault="73ADADFC" w14:paraId="2E7C8383" w14:textId="00AF257E">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PROM administrations</w:t>
            </w:r>
          </w:p>
        </w:tc>
        <w:tc>
          <w:tcPr>
            <w:tcW w:w="6015" w:type="dxa"/>
            <w:tcBorders>
              <w:top w:val="single" w:sz="8"/>
              <w:left w:val="single" w:sz="8"/>
              <w:bottom w:val="single" w:sz="8"/>
              <w:right w:val="single" w:sz="8"/>
            </w:tcBorders>
            <w:tcMar>
              <w:left w:w="108" w:type="dxa"/>
              <w:right w:w="108" w:type="dxa"/>
            </w:tcMar>
            <w:vAlign w:val="top"/>
          </w:tcPr>
          <w:p w:rsidR="73ADADFC" w:rsidP="73ADADFC" w:rsidRDefault="73ADADFC" w14:paraId="6D82C19D" w14:textId="35818A60">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Not applicable as a distinct measurement error study. Measurement precision was addressed through the test–retest reliability design (two administrations in a stable subsample, n=70, 7–14 days apart), rather than separate estimation of measurement error indices (e.g., SEM/SDC), because MIGRAGILE does not produce a summed scale score and outputs are primarily categorical/decision-support.</w:t>
            </w:r>
          </w:p>
        </w:tc>
      </w:tr>
      <w:tr xmlns:wp14="http://schemas.microsoft.com/office/word/2010/wordml" w:rsidR="73ADADFC" w:rsidTr="77FD84A9" w14:paraId="4FFED7F3"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27EB379F" w14:textId="46145A08">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ME2</w:t>
            </w:r>
          </w:p>
        </w:tc>
        <w:tc>
          <w:tcPr>
            <w:tcW w:w="1605" w:type="dxa"/>
            <w:tcBorders>
              <w:top w:val="single" w:sz="8"/>
              <w:left w:val="single" w:sz="8"/>
              <w:bottom w:val="single" w:sz="8"/>
              <w:right w:val="single" w:sz="8"/>
            </w:tcBorders>
            <w:tcMar>
              <w:left w:w="108" w:type="dxa"/>
              <w:right w:w="108" w:type="dxa"/>
            </w:tcMar>
            <w:vAlign w:val="top"/>
          </w:tcPr>
          <w:p w:rsidR="73ADADFC" w:rsidP="73ADADFC" w:rsidRDefault="73ADADFC" w14:paraId="2E0B3494" w14:textId="0D707766">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Statistical analyses</w:t>
            </w:r>
          </w:p>
        </w:tc>
        <w:tc>
          <w:tcPr>
            <w:tcW w:w="6015" w:type="dxa"/>
            <w:tcBorders>
              <w:top w:val="single" w:sz="8"/>
              <w:left w:val="single" w:sz="8"/>
              <w:bottom w:val="single" w:sz="8"/>
              <w:right w:val="single" w:sz="8"/>
            </w:tcBorders>
            <w:tcMar>
              <w:left w:w="108" w:type="dxa"/>
              <w:right w:w="108" w:type="dxa"/>
            </w:tcMar>
            <w:vAlign w:val="top"/>
          </w:tcPr>
          <w:p w:rsidR="73ADADFC" w:rsidP="73ADADFC" w:rsidRDefault="73ADADFC" w14:paraId="0CCFCF10" w14:textId="4620497E">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Not applicable. Formal measurement error parameters (e.g., SEM, SDC, limits of agreement) were not calculated; reliability was quantified using weighted κ (categorical items) and </w:t>
            </w:r>
            <w:r w:rsidRPr="77FD84A9" w:rsidR="2F1BC99D">
              <w:rPr>
                <w:rFonts w:ascii="Times New Roman" w:hAnsi="Times New Roman" w:eastAsia="Times New Roman" w:cs="Times New Roman" w:asciiTheme="minorAscii" w:hAnsiTheme="minorAscii" w:eastAsiaTheme="minorAscii" w:cstheme="minorAscii"/>
                <w:sz w:val="18"/>
                <w:szCs w:val="18"/>
              </w:rPr>
              <w:t>ICC(</w:t>
            </w:r>
            <w:r w:rsidRPr="77FD84A9" w:rsidR="2F1BC99D">
              <w:rPr>
                <w:rFonts w:ascii="Times New Roman" w:hAnsi="Times New Roman" w:eastAsia="Times New Roman" w:cs="Times New Roman" w:asciiTheme="minorAscii" w:hAnsiTheme="minorAscii" w:eastAsiaTheme="minorAscii" w:cstheme="minorAscii"/>
                <w:sz w:val="18"/>
                <w:szCs w:val="18"/>
              </w:rPr>
              <w:t>2,1) (numeric items). Item-level reliability results are reported in Supplementary Table S2.</w:t>
            </w:r>
          </w:p>
        </w:tc>
      </w:tr>
    </w:tbl>
    <w:p xmlns:wp14="http://schemas.microsoft.com/office/word/2010/wordml" w:rsidP="73ADADFC" wp14:paraId="1542F931" wp14:textId="4835CC7E">
      <w:pPr>
        <w:bidi w:val="0"/>
        <w:spacing w:before="0" w:beforeAutospacing="off" w:after="200" w:afterAutospacing="off" w:line="276" w:lineRule="auto"/>
        <w:rPr>
          <w:rFonts w:ascii="Times New Roman" w:hAnsi="Times New Roman" w:eastAsia="Times New Roman" w:cs="Times New Roman" w:asciiTheme="minorAscii" w:hAnsiTheme="minorAscii" w:eastAsiaTheme="minorAscii" w:cstheme="minorAscii"/>
          <w:b w:val="1"/>
          <w:bCs w:val="1"/>
          <w:noProof w:val="0"/>
          <w:sz w:val="18"/>
          <w:szCs w:val="18"/>
          <w:lang w:val="en-US"/>
        </w:rPr>
      </w:pPr>
      <w:r w:rsidRPr="77FD84A9" w:rsidR="02116B1E">
        <w:rPr>
          <w:rFonts w:ascii="Times New Roman" w:hAnsi="Times New Roman" w:eastAsia="Times New Roman" w:cs="Times New Roman" w:asciiTheme="minorAscii" w:hAnsiTheme="minorAscii" w:eastAsiaTheme="minorAscii" w:cstheme="minorAscii"/>
          <w:b w:val="1"/>
          <w:bCs w:val="1"/>
          <w:sz w:val="18"/>
          <w:szCs w:val="18"/>
        </w:rPr>
        <w:t>Specific reporting recommendations for studies on Criterion Validity</w:t>
      </w:r>
    </w:p>
    <w:tbl>
      <w:tblPr>
        <w:tblStyle w:val="TableGrid"/>
        <w:bidiVisual w:val="0"/>
        <w:tblW w:w="0" w:type="auto"/>
        <w:tblInd w:w="-60" w:type="dxa"/>
        <w:tblLook w:val="04A0" w:firstRow="1" w:lastRow="0" w:firstColumn="1" w:lastColumn="0" w:noHBand="0" w:noVBand="1"/>
      </w:tblPr>
      <w:tblGrid>
        <w:gridCol w:w="1590"/>
        <w:gridCol w:w="1515"/>
        <w:gridCol w:w="6120"/>
      </w:tblGrid>
      <w:tr xmlns:wp14="http://schemas.microsoft.com/office/word/2010/wordml" w:rsidR="73ADADFC" w:rsidTr="77FD84A9" w14:paraId="17021F76"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3ADADFC" w:rsidRDefault="73ADADFC" w14:paraId="5AFCB412" w14:textId="0F7A6898">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number</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2A58CB0C" w14:textId="2A15B94D">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name</w:t>
            </w:r>
          </w:p>
        </w:tc>
        <w:tc>
          <w:tcPr>
            <w:tcW w:w="6120" w:type="dxa"/>
            <w:tcBorders>
              <w:top w:val="single" w:sz="8"/>
              <w:left w:val="single" w:sz="8"/>
              <w:bottom w:val="single" w:sz="8"/>
              <w:right w:val="single" w:sz="8"/>
            </w:tcBorders>
            <w:tcMar>
              <w:left w:w="108" w:type="dxa"/>
              <w:right w:w="108" w:type="dxa"/>
            </w:tcMar>
            <w:vAlign w:val="top"/>
          </w:tcPr>
          <w:p w:rsidR="73ADADFC" w:rsidP="73ADADFC" w:rsidRDefault="73ADADFC" w14:paraId="33B7B732" w14:textId="486379D1">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Description</w:t>
            </w:r>
          </w:p>
        </w:tc>
      </w:tr>
      <w:tr xmlns:wp14="http://schemas.microsoft.com/office/word/2010/wordml" w:rsidR="73ADADFC" w:rsidTr="77FD84A9" w14:paraId="4E294801"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6BED6E05" w14:textId="22488478">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CriV1</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6653B516" w14:textId="02C8E82C">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Criterion</w:t>
            </w:r>
          </w:p>
        </w:tc>
        <w:tc>
          <w:tcPr>
            <w:tcW w:w="6120" w:type="dxa"/>
            <w:tcBorders>
              <w:top w:val="single" w:sz="8"/>
              <w:left w:val="single" w:sz="8"/>
              <w:bottom w:val="single" w:sz="8"/>
              <w:right w:val="single" w:sz="8"/>
            </w:tcBorders>
            <w:tcMar>
              <w:left w:w="108" w:type="dxa"/>
              <w:right w:w="108" w:type="dxa"/>
            </w:tcMar>
            <w:vAlign w:val="top"/>
          </w:tcPr>
          <w:p w:rsidR="73ADADFC" w:rsidP="73ADADFC" w:rsidRDefault="73ADADFC" w14:paraId="4899BFEB" w14:textId="1EC0D865">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The criterion (reference standard) was the headache-specialist </w:t>
            </w:r>
            <w:r w:rsidRPr="77FD84A9" w:rsidR="2F1BC99D">
              <w:rPr>
                <w:rFonts w:ascii="Times New Roman" w:hAnsi="Times New Roman" w:eastAsia="Times New Roman" w:cs="Times New Roman" w:asciiTheme="minorAscii" w:hAnsiTheme="minorAscii" w:eastAsiaTheme="minorAscii" w:cstheme="minorAscii"/>
                <w:sz w:val="18"/>
                <w:szCs w:val="18"/>
              </w:rPr>
              <w:t>neurologist</w:t>
            </w:r>
            <w:r w:rsidRPr="77FD84A9" w:rsidR="2F1BC99D">
              <w:rPr>
                <w:rFonts w:ascii="Times New Roman" w:hAnsi="Times New Roman" w:eastAsia="Times New Roman" w:cs="Times New Roman" w:asciiTheme="minorAscii" w:hAnsiTheme="minorAscii" w:eastAsiaTheme="minorAscii" w:cstheme="minorAscii"/>
                <w:sz w:val="18"/>
                <w:szCs w:val="18"/>
              </w:rPr>
              <w:t xml:space="preserve"> diagnosis of disabling migraine (high-frequency episodic migraine or chronic migraine) </w:t>
            </w:r>
            <w:r w:rsidRPr="77FD84A9" w:rsidR="2F1BC99D">
              <w:rPr>
                <w:rFonts w:ascii="Times New Roman" w:hAnsi="Times New Roman" w:eastAsia="Times New Roman" w:cs="Times New Roman" w:asciiTheme="minorAscii" w:hAnsiTheme="minorAscii" w:eastAsiaTheme="minorAscii" w:cstheme="minorAscii"/>
                <w:sz w:val="18"/>
                <w:szCs w:val="18"/>
              </w:rPr>
              <w:t>established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according to ICHD-3 criteria. Neurologists were blinded to MIGRAGILE results.</w:t>
            </w:r>
          </w:p>
        </w:tc>
      </w:tr>
      <w:tr xmlns:wp14="http://schemas.microsoft.com/office/word/2010/wordml" w:rsidR="73ADADFC" w:rsidTr="77FD84A9" w14:paraId="084C395B"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2043916D" w14:textId="63BC4075">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CriV2</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5926E691" w14:textId="5F29DD90">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Continuous scores</w:t>
            </w:r>
          </w:p>
        </w:tc>
        <w:tc>
          <w:tcPr>
            <w:tcW w:w="6120" w:type="dxa"/>
            <w:tcBorders>
              <w:top w:val="single" w:sz="8"/>
              <w:left w:val="single" w:sz="8"/>
              <w:bottom w:val="single" w:sz="8"/>
              <w:right w:val="single" w:sz="8"/>
            </w:tcBorders>
            <w:tcMar>
              <w:left w:w="108" w:type="dxa"/>
              <w:right w:w="108" w:type="dxa"/>
            </w:tcMar>
            <w:vAlign w:val="top"/>
          </w:tcPr>
          <w:p w:rsidR="73ADADFC" w:rsidP="73ADADFC" w:rsidRDefault="73ADADFC" w14:paraId="192278C6" w14:textId="2E6994B1">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Not applicable. MIGRAGILE does not produce a continuous criterion-referenced scale score; its primary outputs are categorical classifications.</w:t>
            </w:r>
          </w:p>
        </w:tc>
      </w:tr>
      <w:tr xmlns:wp14="http://schemas.microsoft.com/office/word/2010/wordml" w:rsidR="73ADADFC" w:rsidTr="77FD84A9" w14:paraId="7501DB96"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7880F4A2" w14:textId="32A97C93">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CriV3</w:t>
            </w:r>
          </w:p>
        </w:tc>
        <w:tc>
          <w:tcPr>
            <w:tcW w:w="1515" w:type="dxa"/>
            <w:tcBorders>
              <w:top w:val="single" w:sz="8"/>
              <w:left w:val="single" w:sz="8"/>
              <w:bottom w:val="single" w:sz="8"/>
              <w:right w:val="single" w:sz="8"/>
            </w:tcBorders>
            <w:tcMar>
              <w:left w:w="108" w:type="dxa"/>
              <w:right w:w="108" w:type="dxa"/>
            </w:tcMar>
            <w:vAlign w:val="top"/>
          </w:tcPr>
          <w:p w:rsidR="73ADADFC" w:rsidP="73ADADFC" w:rsidRDefault="73ADADFC" w14:paraId="62C0AE1B" w14:textId="5FAFB0CC">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Categorical scores</w:t>
            </w:r>
          </w:p>
        </w:tc>
        <w:tc>
          <w:tcPr>
            <w:tcW w:w="6120" w:type="dxa"/>
            <w:tcBorders>
              <w:top w:val="single" w:sz="8"/>
              <w:left w:val="single" w:sz="8"/>
              <w:bottom w:val="single" w:sz="8"/>
              <w:right w:val="single" w:sz="8"/>
            </w:tcBorders>
            <w:tcMar>
              <w:left w:w="108" w:type="dxa"/>
              <w:right w:w="108" w:type="dxa"/>
            </w:tcMar>
            <w:vAlign w:val="top"/>
          </w:tcPr>
          <w:p w:rsidR="73ADADFC" w:rsidP="73ADADFC" w:rsidRDefault="73ADADFC" w14:paraId="77EF9DA0" w14:textId="1511C11B">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Criterion validity for categorical classification was evaluated by comparing MIGRAGILE outputs against the ICHD-3 reference diagnosis, reporting sensitivity, specificity, PPV, NPV, LR+ and LR−, and ROC/AUC with 95% confidence intervals. The </w:t>
            </w:r>
            <w:r w:rsidRPr="77FD84A9" w:rsidR="2F1BC99D">
              <w:rPr>
                <w:rFonts w:ascii="Times New Roman" w:hAnsi="Times New Roman" w:eastAsia="Times New Roman" w:cs="Times New Roman" w:asciiTheme="minorAscii" w:hAnsiTheme="minorAscii" w:eastAsiaTheme="minorAscii" w:cstheme="minorAscii"/>
                <w:sz w:val="18"/>
                <w:szCs w:val="18"/>
              </w:rPr>
              <w:t>optimal</w:t>
            </w:r>
            <w:r w:rsidRPr="77FD84A9" w:rsidR="2F1BC99D">
              <w:rPr>
                <w:rFonts w:ascii="Times New Roman" w:hAnsi="Times New Roman" w:eastAsia="Times New Roman" w:cs="Times New Roman" w:asciiTheme="minorAscii" w:hAnsiTheme="minorAscii" w:eastAsiaTheme="minorAscii" w:cstheme="minorAscii"/>
                <w:sz w:val="18"/>
                <w:szCs w:val="18"/>
              </w:rPr>
              <w:t xml:space="preserve"> cut-off was </w:t>
            </w:r>
            <w:r w:rsidRPr="77FD84A9" w:rsidR="2F1BC99D">
              <w:rPr>
                <w:rFonts w:ascii="Times New Roman" w:hAnsi="Times New Roman" w:eastAsia="Times New Roman" w:cs="Times New Roman" w:asciiTheme="minorAscii" w:hAnsiTheme="minorAscii" w:eastAsiaTheme="minorAscii" w:cstheme="minorAscii"/>
                <w:sz w:val="18"/>
                <w:szCs w:val="18"/>
              </w:rPr>
              <w:t>identified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using the Youden index, and a 2×2 contingency table was presented.</w:t>
            </w:r>
          </w:p>
        </w:tc>
      </w:tr>
    </w:tbl>
    <w:p xmlns:wp14="http://schemas.microsoft.com/office/word/2010/wordml" w:rsidP="55672130" wp14:paraId="31EE01EF" wp14:textId="77AE76F9">
      <w:pPr>
        <w:pStyle w:val="Normal"/>
        <w:bidi w:val="0"/>
        <w:spacing w:before="0" w:beforeAutospacing="off" w:after="200" w:afterAutospacing="off" w:line="276" w:lineRule="auto"/>
        <w:rPr>
          <w:rFonts w:ascii="Times New Roman" w:hAnsi="Times New Roman" w:eastAsia="Times New Roman" w:cs="Times New Roman" w:asciiTheme="minorAscii" w:hAnsiTheme="minorAscii" w:eastAsiaTheme="minorAscii" w:cstheme="minorAscii"/>
          <w:b w:val="1"/>
          <w:bCs w:val="1"/>
          <w:noProof w:val="0"/>
          <w:sz w:val="18"/>
          <w:szCs w:val="18"/>
          <w:lang w:val="en-US"/>
        </w:rPr>
      </w:pPr>
      <w:r w:rsidRPr="77FD84A9" w:rsidR="1145D4D7">
        <w:rPr>
          <w:rFonts w:ascii="Times New Roman" w:hAnsi="Times New Roman" w:eastAsia="Times New Roman" w:cs="Times New Roman" w:asciiTheme="minorAscii" w:hAnsiTheme="minorAscii" w:eastAsiaTheme="minorAscii" w:cstheme="minorAscii"/>
          <w:b w:val="1"/>
          <w:bCs w:val="1"/>
          <w:sz w:val="18"/>
          <w:szCs w:val="18"/>
        </w:rPr>
        <w:t>Specific reporting recommendations for studies on Hypotheses Testing for Construct Validity</w:t>
      </w:r>
    </w:p>
    <w:tbl>
      <w:tblPr>
        <w:tblStyle w:val="TableGrid"/>
        <w:bidiVisual w:val="0"/>
        <w:tblW w:w="0" w:type="auto"/>
        <w:tblInd w:w="-60" w:type="dxa"/>
        <w:tblLook w:val="04A0" w:firstRow="1" w:lastRow="0" w:firstColumn="1" w:lastColumn="0" w:noHBand="0" w:noVBand="1"/>
      </w:tblPr>
      <w:tblGrid>
        <w:gridCol w:w="1530"/>
        <w:gridCol w:w="1410"/>
        <w:gridCol w:w="6375"/>
      </w:tblGrid>
      <w:tr xmlns:wp14="http://schemas.microsoft.com/office/word/2010/wordml" w:rsidR="73ADADFC" w:rsidTr="77FD84A9" w14:paraId="71DEC802" wp14:textId="77777777">
        <w:trPr>
          <w:trHeight w:val="300"/>
        </w:trPr>
        <w:tc>
          <w:tcPr>
            <w:tcW w:w="1530" w:type="dxa"/>
            <w:tcBorders>
              <w:top w:val="single" w:sz="8"/>
              <w:left w:val="single" w:sz="8"/>
              <w:bottom w:val="single" w:sz="8"/>
              <w:right w:val="single" w:sz="8"/>
            </w:tcBorders>
            <w:tcMar>
              <w:left w:w="108" w:type="dxa"/>
              <w:right w:w="108" w:type="dxa"/>
            </w:tcMar>
            <w:vAlign w:val="top"/>
          </w:tcPr>
          <w:p w:rsidR="73ADADFC" w:rsidP="73ADADFC" w:rsidRDefault="73ADADFC" w14:paraId="61892B5C" w14:textId="56E265CC">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number</w:t>
            </w:r>
          </w:p>
        </w:tc>
        <w:tc>
          <w:tcPr>
            <w:tcW w:w="1410" w:type="dxa"/>
            <w:tcBorders>
              <w:top w:val="single" w:sz="8"/>
              <w:left w:val="single" w:sz="8"/>
              <w:bottom w:val="single" w:sz="8"/>
              <w:right w:val="single" w:sz="8"/>
            </w:tcBorders>
            <w:tcMar>
              <w:left w:w="108" w:type="dxa"/>
              <w:right w:w="108" w:type="dxa"/>
            </w:tcMar>
            <w:vAlign w:val="top"/>
          </w:tcPr>
          <w:p w:rsidR="73ADADFC" w:rsidP="73ADADFC" w:rsidRDefault="73ADADFC" w14:paraId="5D174D7B" w14:textId="40067A3C">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name</w:t>
            </w:r>
          </w:p>
        </w:tc>
        <w:tc>
          <w:tcPr>
            <w:tcW w:w="6375" w:type="dxa"/>
            <w:tcBorders>
              <w:top w:val="single" w:sz="8"/>
              <w:left w:val="single" w:sz="8"/>
              <w:bottom w:val="single" w:sz="8"/>
              <w:right w:val="single" w:sz="8"/>
            </w:tcBorders>
            <w:tcMar>
              <w:left w:w="108" w:type="dxa"/>
              <w:right w:w="108" w:type="dxa"/>
            </w:tcMar>
            <w:vAlign w:val="top"/>
          </w:tcPr>
          <w:p w:rsidR="73ADADFC" w:rsidP="73ADADFC" w:rsidRDefault="73ADADFC" w14:paraId="6282A414" w14:textId="6466F49B">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Description</w:t>
            </w:r>
          </w:p>
        </w:tc>
      </w:tr>
      <w:tr xmlns:wp14="http://schemas.microsoft.com/office/word/2010/wordml" w:rsidR="73ADADFC" w:rsidTr="77FD84A9" w14:paraId="1D84BCC1" wp14:textId="77777777">
        <w:trPr>
          <w:trHeight w:val="300"/>
        </w:trPr>
        <w:tc>
          <w:tcPr>
            <w:tcW w:w="1530" w:type="dxa"/>
            <w:tcBorders>
              <w:top w:val="single" w:sz="8"/>
              <w:left w:val="single" w:sz="8"/>
              <w:bottom w:val="single" w:sz="8"/>
              <w:right w:val="single" w:sz="8"/>
            </w:tcBorders>
            <w:tcMar>
              <w:left w:w="108" w:type="dxa"/>
              <w:right w:w="108" w:type="dxa"/>
            </w:tcMar>
            <w:vAlign w:val="top"/>
          </w:tcPr>
          <w:p w:rsidR="73ADADFC" w:rsidP="77FD84A9" w:rsidRDefault="73ADADFC" w14:paraId="58D28541" w14:textId="79EBBCFD">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ConV1</w:t>
            </w:r>
          </w:p>
        </w:tc>
        <w:tc>
          <w:tcPr>
            <w:tcW w:w="1410" w:type="dxa"/>
            <w:tcBorders>
              <w:top w:val="single" w:sz="8"/>
              <w:left w:val="single" w:sz="8"/>
              <w:bottom w:val="single" w:sz="8"/>
              <w:right w:val="single" w:sz="8"/>
            </w:tcBorders>
            <w:tcMar>
              <w:left w:w="108" w:type="dxa"/>
              <w:right w:w="108" w:type="dxa"/>
            </w:tcMar>
            <w:vAlign w:val="top"/>
          </w:tcPr>
          <w:p w:rsidR="73ADADFC" w:rsidP="73ADADFC" w:rsidRDefault="73ADADFC" w14:paraId="7CF3BFF3" w14:textId="23385A26">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Comparator instrument(s)</w:t>
            </w:r>
          </w:p>
        </w:tc>
        <w:tc>
          <w:tcPr>
            <w:tcW w:w="6375" w:type="dxa"/>
            <w:tcBorders>
              <w:top w:val="single" w:sz="8"/>
              <w:left w:val="single" w:sz="8"/>
              <w:bottom w:val="single" w:sz="8"/>
              <w:right w:val="single" w:sz="8"/>
            </w:tcBorders>
            <w:tcMar>
              <w:left w:w="108" w:type="dxa"/>
              <w:right w:w="108" w:type="dxa"/>
            </w:tcMar>
            <w:vAlign w:val="top"/>
          </w:tcPr>
          <w:p w:rsidR="73ADADFC" w:rsidP="73ADADFC" w:rsidRDefault="73ADADFC" w14:paraId="685F80A2" w14:textId="7C2135DF">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Construct validity was examined using validated comparator PROMs assessing migraine impact and migraine-specific quality of life: HIT-6 and MSQ v2.1 (</w:t>
            </w:r>
            <w:r w:rsidRPr="77FD84A9" w:rsidR="2F1BC99D">
              <w:rPr>
                <w:rFonts w:ascii="Times New Roman" w:hAnsi="Times New Roman" w:eastAsia="Times New Roman" w:cs="Times New Roman" w:asciiTheme="minorAscii" w:hAnsiTheme="minorAscii" w:eastAsiaTheme="minorAscii" w:cstheme="minorAscii"/>
                <w:sz w:val="18"/>
                <w:szCs w:val="18"/>
              </w:rPr>
              <w:t>validated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Spanish versions).</w:t>
            </w:r>
          </w:p>
        </w:tc>
      </w:tr>
      <w:tr xmlns:wp14="http://schemas.microsoft.com/office/word/2010/wordml" w:rsidR="73ADADFC" w:rsidTr="77FD84A9" w14:paraId="74F267E3" wp14:textId="77777777">
        <w:trPr>
          <w:trHeight w:val="300"/>
        </w:trPr>
        <w:tc>
          <w:tcPr>
            <w:tcW w:w="1530" w:type="dxa"/>
            <w:tcBorders>
              <w:top w:val="single" w:sz="8"/>
              <w:left w:val="single" w:sz="8"/>
              <w:bottom w:val="single" w:sz="8"/>
              <w:right w:val="single" w:sz="8"/>
            </w:tcBorders>
            <w:tcMar>
              <w:left w:w="108" w:type="dxa"/>
              <w:right w:w="108" w:type="dxa"/>
            </w:tcMar>
            <w:vAlign w:val="top"/>
          </w:tcPr>
          <w:p w:rsidR="73ADADFC" w:rsidP="77FD84A9" w:rsidRDefault="73ADADFC" w14:paraId="3A3A5FE0" w14:textId="3B34DE7B">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ConV2</w:t>
            </w:r>
          </w:p>
        </w:tc>
        <w:tc>
          <w:tcPr>
            <w:tcW w:w="1410" w:type="dxa"/>
            <w:tcBorders>
              <w:top w:val="single" w:sz="8"/>
              <w:left w:val="single" w:sz="8"/>
              <w:bottom w:val="single" w:sz="8"/>
              <w:right w:val="single" w:sz="8"/>
            </w:tcBorders>
            <w:tcMar>
              <w:left w:w="108" w:type="dxa"/>
              <w:right w:w="108" w:type="dxa"/>
            </w:tcMar>
            <w:vAlign w:val="top"/>
          </w:tcPr>
          <w:p w:rsidR="73ADADFC" w:rsidP="73ADADFC" w:rsidRDefault="73ADADFC" w14:paraId="1D8E014B" w14:textId="022C0440">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Comparator group(s)</w:t>
            </w:r>
          </w:p>
        </w:tc>
        <w:tc>
          <w:tcPr>
            <w:tcW w:w="6375" w:type="dxa"/>
            <w:tcBorders>
              <w:top w:val="single" w:sz="8"/>
              <w:left w:val="single" w:sz="8"/>
              <w:bottom w:val="single" w:sz="8"/>
              <w:right w:val="single" w:sz="8"/>
            </w:tcBorders>
            <w:tcMar>
              <w:left w:w="108" w:type="dxa"/>
              <w:right w:w="108" w:type="dxa"/>
            </w:tcMar>
            <w:vAlign w:val="top"/>
          </w:tcPr>
          <w:p w:rsidR="73ADADFC" w:rsidP="73ADADFC" w:rsidRDefault="73ADADFC" w14:paraId="2C51B9BF" w14:textId="731593D2">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Comparator groups were defined by MIGRAGILE clinical strata: non-disabling migraine, disabling migraine (HFEM/CM), and other headaches.</w:t>
            </w:r>
          </w:p>
        </w:tc>
      </w:tr>
      <w:tr xmlns:wp14="http://schemas.microsoft.com/office/word/2010/wordml" w:rsidR="73ADADFC" w:rsidTr="77FD84A9" w14:paraId="758B1BBC" wp14:textId="77777777">
        <w:trPr>
          <w:trHeight w:val="300"/>
        </w:trPr>
        <w:tc>
          <w:tcPr>
            <w:tcW w:w="1530" w:type="dxa"/>
            <w:tcBorders>
              <w:top w:val="single" w:sz="8"/>
              <w:left w:val="single" w:sz="8"/>
              <w:bottom w:val="single" w:sz="8"/>
              <w:right w:val="single" w:sz="8"/>
            </w:tcBorders>
            <w:tcMar>
              <w:left w:w="108" w:type="dxa"/>
              <w:right w:w="108" w:type="dxa"/>
            </w:tcMar>
            <w:vAlign w:val="top"/>
          </w:tcPr>
          <w:p w:rsidR="73ADADFC" w:rsidP="77FD84A9" w:rsidRDefault="73ADADFC" w14:paraId="4455B12F" w14:textId="28A00AAD">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ConV3</w:t>
            </w:r>
          </w:p>
        </w:tc>
        <w:tc>
          <w:tcPr>
            <w:tcW w:w="1410" w:type="dxa"/>
            <w:tcBorders>
              <w:top w:val="single" w:sz="8"/>
              <w:left w:val="single" w:sz="8"/>
              <w:bottom w:val="single" w:sz="8"/>
              <w:right w:val="single" w:sz="8"/>
            </w:tcBorders>
            <w:tcMar>
              <w:left w:w="108" w:type="dxa"/>
              <w:right w:w="108" w:type="dxa"/>
            </w:tcMar>
            <w:vAlign w:val="top"/>
          </w:tcPr>
          <w:p w:rsidR="73ADADFC" w:rsidP="73ADADFC" w:rsidRDefault="73ADADFC" w14:paraId="59586C57" w14:textId="248E4D85">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Hypotheses</w:t>
            </w:r>
          </w:p>
        </w:tc>
        <w:tc>
          <w:tcPr>
            <w:tcW w:w="6375" w:type="dxa"/>
            <w:tcBorders>
              <w:top w:val="single" w:sz="8"/>
              <w:left w:val="single" w:sz="8"/>
              <w:bottom w:val="single" w:sz="8"/>
              <w:right w:val="single" w:sz="8"/>
            </w:tcBorders>
            <w:tcMar>
              <w:left w:w="108" w:type="dxa"/>
              <w:right w:w="108" w:type="dxa"/>
            </w:tcMar>
            <w:vAlign w:val="top"/>
          </w:tcPr>
          <w:p w:rsidR="73ADADFC" w:rsidP="73ADADFC" w:rsidRDefault="73ADADFC" w14:paraId="0DAF482D" w14:textId="38D816BC">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It was </w:t>
            </w:r>
            <w:r w:rsidRPr="77FD84A9" w:rsidR="2F1BC99D">
              <w:rPr>
                <w:rFonts w:ascii="Times New Roman" w:hAnsi="Times New Roman" w:eastAsia="Times New Roman" w:cs="Times New Roman" w:asciiTheme="minorAscii" w:hAnsiTheme="minorAscii" w:eastAsiaTheme="minorAscii" w:cstheme="minorAscii"/>
                <w:sz w:val="18"/>
                <w:szCs w:val="18"/>
              </w:rPr>
              <w:t>hypothesised</w:t>
            </w:r>
            <w:r w:rsidRPr="77FD84A9" w:rsidR="2F1BC99D">
              <w:rPr>
                <w:rFonts w:ascii="Times New Roman" w:hAnsi="Times New Roman" w:eastAsia="Times New Roman" w:cs="Times New Roman" w:asciiTheme="minorAscii" w:hAnsiTheme="minorAscii" w:eastAsiaTheme="minorAscii" w:cstheme="minorAscii"/>
                <w:sz w:val="18"/>
                <w:szCs w:val="18"/>
              </w:rPr>
              <w:t xml:space="preserve"> a priori that patients classified as disabling migraine would show greater disease burden, reflected by higher HIT-6 impact categories and worse MSQ scores, and would be managed through higher-intensity care pathways (specialist referral and CGRP-targeted treatments) compared with the other groups.</w:t>
            </w:r>
          </w:p>
        </w:tc>
      </w:tr>
      <w:tr xmlns:wp14="http://schemas.microsoft.com/office/word/2010/wordml" w:rsidR="73ADADFC" w:rsidTr="77FD84A9" w14:paraId="64BCF937" wp14:textId="77777777">
        <w:trPr>
          <w:trHeight w:val="300"/>
        </w:trPr>
        <w:tc>
          <w:tcPr>
            <w:tcW w:w="1530" w:type="dxa"/>
            <w:tcBorders>
              <w:top w:val="single" w:sz="8"/>
              <w:left w:val="single" w:sz="8"/>
              <w:bottom w:val="single" w:sz="8"/>
              <w:right w:val="single" w:sz="8"/>
            </w:tcBorders>
            <w:tcMar>
              <w:left w:w="108" w:type="dxa"/>
              <w:right w:w="108" w:type="dxa"/>
            </w:tcMar>
            <w:vAlign w:val="top"/>
          </w:tcPr>
          <w:p w:rsidR="73ADADFC" w:rsidP="77FD84A9" w:rsidRDefault="73ADADFC" w14:paraId="76B7D347" w14:textId="56612A96">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ConV4</w:t>
            </w:r>
          </w:p>
        </w:tc>
        <w:tc>
          <w:tcPr>
            <w:tcW w:w="1410" w:type="dxa"/>
            <w:tcBorders>
              <w:top w:val="single" w:sz="8"/>
              <w:left w:val="single" w:sz="8"/>
              <w:bottom w:val="single" w:sz="8"/>
              <w:right w:val="single" w:sz="8"/>
            </w:tcBorders>
            <w:tcMar>
              <w:left w:w="108" w:type="dxa"/>
              <w:right w:w="108" w:type="dxa"/>
            </w:tcMar>
            <w:vAlign w:val="top"/>
          </w:tcPr>
          <w:p w:rsidR="73ADADFC" w:rsidP="73ADADFC" w:rsidRDefault="73ADADFC" w14:paraId="67B0E46C" w14:textId="74630021">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Statistical analyses</w:t>
            </w:r>
          </w:p>
        </w:tc>
        <w:tc>
          <w:tcPr>
            <w:tcW w:w="6375" w:type="dxa"/>
            <w:tcBorders>
              <w:top w:val="single" w:sz="8"/>
              <w:left w:val="single" w:sz="8"/>
              <w:bottom w:val="single" w:sz="8"/>
              <w:right w:val="single" w:sz="8"/>
            </w:tcBorders>
            <w:tcMar>
              <w:left w:w="108" w:type="dxa"/>
              <w:right w:w="108" w:type="dxa"/>
            </w:tcMar>
            <w:vAlign w:val="top"/>
          </w:tcPr>
          <w:p w:rsidR="73ADADFC" w:rsidP="73ADADFC" w:rsidRDefault="73ADADFC" w14:paraId="142EBAD0" w14:textId="323421C9">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HIT-6 impact categories were compared across MIGRAGILE strata using χ² tests with Cramér’s V as effect size. MSQ scores were compared using Kruskal–Wallis tests with ε² effect size estimation. Associations with care pathways/management decisions were evaluated using χ² or Fisher’s exact tests, as </w:t>
            </w:r>
            <w:r w:rsidRPr="77FD84A9" w:rsidR="2F1BC99D">
              <w:rPr>
                <w:rFonts w:ascii="Times New Roman" w:hAnsi="Times New Roman" w:eastAsia="Times New Roman" w:cs="Times New Roman" w:asciiTheme="minorAscii" w:hAnsiTheme="minorAscii" w:eastAsiaTheme="minorAscii" w:cstheme="minorAscii"/>
                <w:sz w:val="18"/>
                <w:szCs w:val="18"/>
              </w:rPr>
              <w:t>appropriate</w:t>
            </w:r>
            <w:r w:rsidRPr="77FD84A9" w:rsidR="2F1BC99D">
              <w:rPr>
                <w:rFonts w:ascii="Times New Roman" w:hAnsi="Times New Roman" w:eastAsia="Times New Roman" w:cs="Times New Roman" w:asciiTheme="minorAscii" w:hAnsiTheme="minorAscii" w:eastAsiaTheme="minorAscii" w:cstheme="minorAscii"/>
                <w:sz w:val="18"/>
                <w:szCs w:val="18"/>
              </w:rPr>
              <w:t>.</w:t>
            </w:r>
          </w:p>
        </w:tc>
      </w:tr>
      <w:tr xmlns:wp14="http://schemas.microsoft.com/office/word/2010/wordml" w:rsidR="73ADADFC" w:rsidTr="77FD84A9" w14:paraId="61DBA504" wp14:textId="77777777">
        <w:trPr>
          <w:trHeight w:val="300"/>
        </w:trPr>
        <w:tc>
          <w:tcPr>
            <w:tcW w:w="1530" w:type="dxa"/>
            <w:tcBorders>
              <w:top w:val="single" w:sz="8"/>
              <w:left w:val="single" w:sz="8"/>
              <w:bottom w:val="single" w:sz="8"/>
              <w:right w:val="single" w:sz="8"/>
            </w:tcBorders>
            <w:tcMar>
              <w:left w:w="108" w:type="dxa"/>
              <w:right w:w="108" w:type="dxa"/>
            </w:tcMar>
            <w:vAlign w:val="top"/>
          </w:tcPr>
          <w:p w:rsidR="73ADADFC" w:rsidP="77FD84A9" w:rsidRDefault="73ADADFC" w14:paraId="62CC12C8" w14:textId="008A4342">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ConV5</w:t>
            </w:r>
          </w:p>
        </w:tc>
        <w:tc>
          <w:tcPr>
            <w:tcW w:w="1410" w:type="dxa"/>
            <w:tcBorders>
              <w:top w:val="single" w:sz="8"/>
              <w:left w:val="single" w:sz="8"/>
              <w:bottom w:val="single" w:sz="8"/>
              <w:right w:val="single" w:sz="8"/>
            </w:tcBorders>
            <w:tcMar>
              <w:left w:w="108" w:type="dxa"/>
              <w:right w:w="108" w:type="dxa"/>
            </w:tcMar>
            <w:vAlign w:val="top"/>
          </w:tcPr>
          <w:p w:rsidR="73ADADFC" w:rsidP="73ADADFC" w:rsidRDefault="73ADADFC" w14:paraId="200841A2" w14:textId="6026D08F">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Results</w:t>
            </w:r>
          </w:p>
        </w:tc>
        <w:tc>
          <w:tcPr>
            <w:tcW w:w="6375" w:type="dxa"/>
            <w:tcBorders>
              <w:top w:val="single" w:sz="8"/>
              <w:left w:val="single" w:sz="8"/>
              <w:bottom w:val="single" w:sz="8"/>
              <w:right w:val="single" w:sz="8"/>
            </w:tcBorders>
            <w:tcMar>
              <w:left w:w="108" w:type="dxa"/>
              <w:right w:w="108" w:type="dxa"/>
            </w:tcMar>
            <w:vAlign w:val="top"/>
          </w:tcPr>
          <w:p w:rsidR="73ADADFC" w:rsidP="73ADADFC" w:rsidRDefault="73ADADFC" w14:paraId="6EE2C066" w14:textId="5391A9C9">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Between-group differences supported the hypotheses, with significant associations and large effect sizes for HIT-6 (χ²=115.99; p&lt;0.001; Cramér’s V=0.46) and MSQ (H=45.62; p&lt;0.001; ε²=0.159), consistent with convergent validity of MIGRAGILE classification.</w:t>
            </w:r>
          </w:p>
        </w:tc>
      </w:tr>
    </w:tbl>
    <w:p xmlns:wp14="http://schemas.microsoft.com/office/word/2010/wordml" w:rsidP="55672130" wp14:paraId="6641CD71" wp14:textId="6B71FA79">
      <w:pPr>
        <w:pStyle w:val="Normal"/>
        <w:bidi w:val="0"/>
        <w:spacing w:before="0" w:beforeAutospacing="off" w:after="200" w:afterAutospacing="off" w:line="276" w:lineRule="auto"/>
        <w:rPr>
          <w:rFonts w:ascii="Times New Roman" w:hAnsi="Times New Roman" w:eastAsia="Times New Roman" w:cs="Times New Roman" w:asciiTheme="minorAscii" w:hAnsiTheme="minorAscii" w:eastAsiaTheme="minorAscii" w:cstheme="minorAscii"/>
          <w:b w:val="1"/>
          <w:bCs w:val="1"/>
          <w:noProof w:val="0"/>
          <w:sz w:val="18"/>
          <w:szCs w:val="18"/>
          <w:lang w:val="en-US"/>
        </w:rPr>
      </w:pPr>
      <w:r w:rsidRPr="77FD84A9" w:rsidR="1145D4D7">
        <w:rPr>
          <w:rFonts w:ascii="Times New Roman" w:hAnsi="Times New Roman" w:eastAsia="Times New Roman" w:cs="Times New Roman" w:asciiTheme="minorAscii" w:hAnsiTheme="minorAscii" w:eastAsiaTheme="minorAscii" w:cstheme="minorAscii"/>
          <w:b w:val="1"/>
          <w:bCs w:val="1"/>
          <w:sz w:val="18"/>
          <w:szCs w:val="18"/>
        </w:rPr>
        <w:t>Specific reporting recommendations for studies on Responsiveness</w:t>
      </w:r>
    </w:p>
    <w:tbl>
      <w:tblPr>
        <w:tblStyle w:val="TableGrid"/>
        <w:bidiVisual w:val="0"/>
        <w:tblW w:w="0" w:type="auto"/>
        <w:tblInd w:w="-60" w:type="dxa"/>
        <w:tblLook w:val="04A0" w:firstRow="1" w:lastRow="0" w:firstColumn="1" w:lastColumn="0" w:noHBand="0" w:noVBand="1"/>
      </w:tblPr>
      <w:tblGrid>
        <w:gridCol w:w="1590"/>
        <w:gridCol w:w="1470"/>
        <w:gridCol w:w="6270"/>
      </w:tblGrid>
      <w:tr xmlns:wp14="http://schemas.microsoft.com/office/word/2010/wordml" w:rsidR="73ADADFC" w:rsidTr="77FD84A9" w14:paraId="61EE9647"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3ADADFC" w:rsidRDefault="73ADADFC" w14:paraId="430D3A12" w14:textId="53A426B9">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number</w:t>
            </w:r>
          </w:p>
        </w:tc>
        <w:tc>
          <w:tcPr>
            <w:tcW w:w="1470" w:type="dxa"/>
            <w:tcBorders>
              <w:top w:val="single" w:sz="8"/>
              <w:left w:val="single" w:sz="8"/>
              <w:bottom w:val="single" w:sz="8"/>
              <w:right w:val="single" w:sz="8"/>
            </w:tcBorders>
            <w:tcMar>
              <w:left w:w="108" w:type="dxa"/>
              <w:right w:w="108" w:type="dxa"/>
            </w:tcMar>
            <w:vAlign w:val="top"/>
          </w:tcPr>
          <w:p w:rsidR="73ADADFC" w:rsidP="73ADADFC" w:rsidRDefault="73ADADFC" w14:paraId="4DD6F73E" w14:textId="50B345A7">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name</w:t>
            </w:r>
          </w:p>
        </w:tc>
        <w:tc>
          <w:tcPr>
            <w:tcW w:w="6270" w:type="dxa"/>
            <w:tcBorders>
              <w:top w:val="single" w:sz="8"/>
              <w:left w:val="single" w:sz="8"/>
              <w:bottom w:val="single" w:sz="8"/>
              <w:right w:val="single" w:sz="8"/>
            </w:tcBorders>
            <w:tcMar>
              <w:left w:w="108" w:type="dxa"/>
              <w:right w:w="108" w:type="dxa"/>
            </w:tcMar>
            <w:vAlign w:val="top"/>
          </w:tcPr>
          <w:p w:rsidR="73ADADFC" w:rsidP="73ADADFC" w:rsidRDefault="73ADADFC" w14:paraId="7A0B94BB" w14:textId="0DD55EC8">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1"/>
                <w:bCs w:val="1"/>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1"/>
                <w:bCs w:val="1"/>
                <w:sz w:val="18"/>
                <w:szCs w:val="18"/>
              </w:rPr>
              <w:t>Item Description</w:t>
            </w:r>
          </w:p>
        </w:tc>
      </w:tr>
      <w:tr xmlns:wp14="http://schemas.microsoft.com/office/word/2010/wordml" w:rsidR="73ADADFC" w:rsidTr="77FD84A9" w14:paraId="196A6237"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7B3019E1" w14:textId="1595DDDA">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Resp1</w:t>
            </w:r>
          </w:p>
        </w:tc>
        <w:tc>
          <w:tcPr>
            <w:tcW w:w="1470" w:type="dxa"/>
            <w:tcBorders>
              <w:top w:val="single" w:sz="8"/>
              <w:left w:val="single" w:sz="8"/>
              <w:bottom w:val="single" w:sz="8"/>
              <w:right w:val="single" w:sz="8"/>
            </w:tcBorders>
            <w:tcMar>
              <w:left w:w="108" w:type="dxa"/>
              <w:right w:w="108" w:type="dxa"/>
            </w:tcMar>
            <w:vAlign w:val="top"/>
          </w:tcPr>
          <w:p w:rsidR="73ADADFC" w:rsidP="73ADADFC" w:rsidRDefault="73ADADFC" w14:paraId="2861AF49" w14:textId="5D7C7E65">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Comparison instrument(s)</w:t>
            </w:r>
          </w:p>
        </w:tc>
        <w:tc>
          <w:tcPr>
            <w:tcW w:w="6270" w:type="dxa"/>
            <w:tcBorders>
              <w:top w:val="single" w:sz="8"/>
              <w:left w:val="single" w:sz="8"/>
              <w:bottom w:val="single" w:sz="8"/>
              <w:right w:val="single" w:sz="8"/>
            </w:tcBorders>
            <w:tcMar>
              <w:left w:w="108" w:type="dxa"/>
              <w:right w:w="108" w:type="dxa"/>
            </w:tcMar>
            <w:vAlign w:val="top"/>
          </w:tcPr>
          <w:p w:rsidR="73ADADFC" w:rsidP="73ADADFC" w:rsidRDefault="73ADADFC" w14:paraId="00EF7DAF" w14:textId="7E4282F5">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Not applicable. Responsiveness was not assessed because the study design was cross-sectional; longitudinal comparator measures were not collected for change assessment.</w:t>
            </w:r>
          </w:p>
        </w:tc>
      </w:tr>
      <w:tr xmlns:wp14="http://schemas.microsoft.com/office/word/2010/wordml" w:rsidR="73ADADFC" w:rsidTr="77FD84A9" w14:paraId="3C6977EA"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3F9480B8" w14:textId="3F12D494">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Resp2</w:t>
            </w:r>
          </w:p>
        </w:tc>
        <w:tc>
          <w:tcPr>
            <w:tcW w:w="1470" w:type="dxa"/>
            <w:tcBorders>
              <w:top w:val="single" w:sz="8"/>
              <w:left w:val="single" w:sz="8"/>
              <w:bottom w:val="single" w:sz="8"/>
              <w:right w:val="single" w:sz="8"/>
            </w:tcBorders>
            <w:tcMar>
              <w:left w:w="108" w:type="dxa"/>
              <w:right w:w="108" w:type="dxa"/>
            </w:tcMar>
            <w:vAlign w:val="top"/>
          </w:tcPr>
          <w:p w:rsidR="73ADADFC" w:rsidP="73ADADFC" w:rsidRDefault="73ADADFC" w14:paraId="23E79056" w14:textId="15FD4B3A">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Comparator group(s)</w:t>
            </w:r>
          </w:p>
        </w:tc>
        <w:tc>
          <w:tcPr>
            <w:tcW w:w="6270" w:type="dxa"/>
            <w:tcBorders>
              <w:top w:val="single" w:sz="8"/>
              <w:left w:val="single" w:sz="8"/>
              <w:bottom w:val="single" w:sz="8"/>
              <w:right w:val="single" w:sz="8"/>
            </w:tcBorders>
            <w:tcMar>
              <w:left w:w="108" w:type="dxa"/>
              <w:right w:w="108" w:type="dxa"/>
            </w:tcMar>
            <w:vAlign w:val="top"/>
          </w:tcPr>
          <w:p w:rsidR="73ADADFC" w:rsidP="73ADADFC" w:rsidRDefault="73ADADFC" w14:paraId="4001E1B6" w14:textId="2EFCC9A8">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Not applicable. No longitudinal change groups (improved/unchanged/worsened) were defined.</w:t>
            </w:r>
          </w:p>
        </w:tc>
      </w:tr>
      <w:tr xmlns:wp14="http://schemas.microsoft.com/office/word/2010/wordml" w:rsidR="73ADADFC" w:rsidTr="77FD84A9" w14:paraId="3C3C70BD"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737CCEC3" w14:textId="6A4E2338">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Resp3</w:t>
            </w:r>
          </w:p>
        </w:tc>
        <w:tc>
          <w:tcPr>
            <w:tcW w:w="1470" w:type="dxa"/>
            <w:tcBorders>
              <w:top w:val="single" w:sz="8"/>
              <w:left w:val="single" w:sz="8"/>
              <w:bottom w:val="single" w:sz="8"/>
              <w:right w:val="single" w:sz="8"/>
            </w:tcBorders>
            <w:tcMar>
              <w:left w:w="108" w:type="dxa"/>
              <w:right w:w="108" w:type="dxa"/>
            </w:tcMar>
            <w:vAlign w:val="top"/>
          </w:tcPr>
          <w:p w:rsidR="73ADADFC" w:rsidP="73ADADFC" w:rsidRDefault="73ADADFC" w14:paraId="5E80396E" w14:textId="744C76F8">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Hypotheses</w:t>
            </w:r>
          </w:p>
        </w:tc>
        <w:tc>
          <w:tcPr>
            <w:tcW w:w="6270" w:type="dxa"/>
            <w:tcBorders>
              <w:top w:val="single" w:sz="8"/>
              <w:left w:val="single" w:sz="8"/>
              <w:bottom w:val="single" w:sz="8"/>
              <w:right w:val="single" w:sz="8"/>
            </w:tcBorders>
            <w:tcMar>
              <w:left w:w="108" w:type="dxa"/>
              <w:right w:w="108" w:type="dxa"/>
            </w:tcMar>
            <w:vAlign w:val="top"/>
          </w:tcPr>
          <w:p w:rsidR="73ADADFC" w:rsidP="73ADADFC" w:rsidRDefault="73ADADFC" w14:paraId="0569D941" w14:textId="5F507E01">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 xml:space="preserve">Not applicable. </w:t>
            </w:r>
            <w:r w:rsidRPr="77FD84A9" w:rsidR="2F1BC99D">
              <w:rPr>
                <w:rFonts w:ascii="Times New Roman" w:hAnsi="Times New Roman" w:eastAsia="Times New Roman" w:cs="Times New Roman" w:asciiTheme="minorAscii" w:hAnsiTheme="minorAscii" w:eastAsiaTheme="minorAscii" w:cstheme="minorAscii"/>
                <w:sz w:val="18"/>
                <w:szCs w:val="18"/>
              </w:rPr>
              <w:t>No a</w:t>
            </w:r>
            <w:r w:rsidRPr="77FD84A9" w:rsidR="2F1BC99D">
              <w:rPr>
                <w:rFonts w:ascii="Times New Roman" w:hAnsi="Times New Roman" w:eastAsia="Times New Roman" w:cs="Times New Roman" w:asciiTheme="minorAscii" w:hAnsiTheme="minorAscii" w:eastAsiaTheme="minorAscii" w:cstheme="minorAscii"/>
                <w:sz w:val="18"/>
                <w:szCs w:val="18"/>
              </w:rPr>
              <w:t xml:space="preserve"> priori hypotheses on change over time were formulated due to the absence of longitudinal follow-up.</w:t>
            </w:r>
          </w:p>
        </w:tc>
      </w:tr>
      <w:tr xmlns:wp14="http://schemas.microsoft.com/office/word/2010/wordml" w:rsidR="73ADADFC" w:rsidTr="77FD84A9" w14:paraId="6C646D25"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68F5E546" w14:textId="79F4CD52">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Resp4</w:t>
            </w:r>
          </w:p>
        </w:tc>
        <w:tc>
          <w:tcPr>
            <w:tcW w:w="1470" w:type="dxa"/>
            <w:tcBorders>
              <w:top w:val="single" w:sz="8"/>
              <w:left w:val="single" w:sz="8"/>
              <w:bottom w:val="single" w:sz="8"/>
              <w:right w:val="single" w:sz="8"/>
            </w:tcBorders>
            <w:tcMar>
              <w:left w:w="108" w:type="dxa"/>
              <w:right w:w="108" w:type="dxa"/>
            </w:tcMar>
            <w:vAlign w:val="top"/>
          </w:tcPr>
          <w:p w:rsidR="73ADADFC" w:rsidP="73ADADFC" w:rsidRDefault="73ADADFC" w14:paraId="7C54859D" w14:textId="64608454">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Measurement procedures</w:t>
            </w:r>
          </w:p>
        </w:tc>
        <w:tc>
          <w:tcPr>
            <w:tcW w:w="6270" w:type="dxa"/>
            <w:tcBorders>
              <w:top w:val="single" w:sz="8"/>
              <w:left w:val="single" w:sz="8"/>
              <w:bottom w:val="single" w:sz="8"/>
              <w:right w:val="single" w:sz="8"/>
            </w:tcBorders>
            <w:tcMar>
              <w:left w:w="108" w:type="dxa"/>
              <w:right w:w="108" w:type="dxa"/>
            </w:tcMar>
            <w:vAlign w:val="top"/>
          </w:tcPr>
          <w:p w:rsidR="73ADADFC" w:rsidP="73ADADFC" w:rsidRDefault="73ADADFC" w14:paraId="72E746D9" w14:textId="2DBE3FAF">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Not applicable. No follow-up administrations were performed for responsiveness assessment.</w:t>
            </w:r>
          </w:p>
        </w:tc>
      </w:tr>
      <w:tr xmlns:wp14="http://schemas.microsoft.com/office/word/2010/wordml" w:rsidR="73ADADFC" w:rsidTr="77FD84A9" w14:paraId="1805047F"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41D5576C" w14:textId="5AC9F34D">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Resp5</w:t>
            </w:r>
          </w:p>
        </w:tc>
        <w:tc>
          <w:tcPr>
            <w:tcW w:w="1470" w:type="dxa"/>
            <w:tcBorders>
              <w:top w:val="single" w:sz="8"/>
              <w:left w:val="single" w:sz="8"/>
              <w:bottom w:val="single" w:sz="8"/>
              <w:right w:val="single" w:sz="8"/>
            </w:tcBorders>
            <w:tcMar>
              <w:left w:w="108" w:type="dxa"/>
              <w:right w:w="108" w:type="dxa"/>
            </w:tcMar>
            <w:vAlign w:val="top"/>
          </w:tcPr>
          <w:p w:rsidR="73ADADFC" w:rsidP="73ADADFC" w:rsidRDefault="73ADADFC" w14:paraId="6208D703" w14:textId="140A5ECA">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Interim period</w:t>
            </w:r>
          </w:p>
        </w:tc>
        <w:tc>
          <w:tcPr>
            <w:tcW w:w="6270" w:type="dxa"/>
            <w:tcBorders>
              <w:top w:val="single" w:sz="8"/>
              <w:left w:val="single" w:sz="8"/>
              <w:bottom w:val="single" w:sz="8"/>
              <w:right w:val="single" w:sz="8"/>
            </w:tcBorders>
            <w:tcMar>
              <w:left w:w="108" w:type="dxa"/>
              <w:right w:w="108" w:type="dxa"/>
            </w:tcMar>
            <w:vAlign w:val="top"/>
          </w:tcPr>
          <w:p w:rsidR="73ADADFC" w:rsidP="73ADADFC" w:rsidRDefault="73ADADFC" w14:paraId="3DD267BB" w14:textId="62D02FF4">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Not applicable. No longitudinal interval for change detection was defined.</w:t>
            </w:r>
          </w:p>
        </w:tc>
      </w:tr>
      <w:tr xmlns:wp14="http://schemas.microsoft.com/office/word/2010/wordml" w:rsidR="73ADADFC" w:rsidTr="77FD84A9" w14:paraId="6480148E"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2EB325E3" w14:textId="78BF646E">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Resp6</w:t>
            </w:r>
          </w:p>
        </w:tc>
        <w:tc>
          <w:tcPr>
            <w:tcW w:w="1470" w:type="dxa"/>
            <w:tcBorders>
              <w:top w:val="single" w:sz="8"/>
              <w:left w:val="single" w:sz="8"/>
              <w:bottom w:val="single" w:sz="8"/>
              <w:right w:val="single" w:sz="8"/>
            </w:tcBorders>
            <w:tcMar>
              <w:left w:w="108" w:type="dxa"/>
              <w:right w:w="108" w:type="dxa"/>
            </w:tcMar>
            <w:vAlign w:val="top"/>
          </w:tcPr>
          <w:p w:rsidR="73ADADFC" w:rsidP="73ADADFC" w:rsidRDefault="73ADADFC" w14:paraId="3E4EC913" w14:textId="4044886F">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Intervention/Exposure</w:t>
            </w:r>
          </w:p>
        </w:tc>
        <w:tc>
          <w:tcPr>
            <w:tcW w:w="6270" w:type="dxa"/>
            <w:tcBorders>
              <w:top w:val="single" w:sz="8"/>
              <w:left w:val="single" w:sz="8"/>
              <w:bottom w:val="single" w:sz="8"/>
              <w:right w:val="single" w:sz="8"/>
            </w:tcBorders>
            <w:tcMar>
              <w:left w:w="108" w:type="dxa"/>
              <w:right w:w="108" w:type="dxa"/>
            </w:tcMar>
            <w:vAlign w:val="top"/>
          </w:tcPr>
          <w:p w:rsidR="73ADADFC" w:rsidP="73ADADFC" w:rsidRDefault="73ADADFC" w14:paraId="36781B82" w14:textId="757E02C9">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Not applicable. The study did not evaluate change in response to a defined intervention or exposure over time.</w:t>
            </w:r>
          </w:p>
        </w:tc>
      </w:tr>
      <w:tr xmlns:wp14="http://schemas.microsoft.com/office/word/2010/wordml" w:rsidR="73ADADFC" w:rsidTr="77FD84A9" w14:paraId="454BE3FE"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682135DC" w14:textId="78A2864B">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Resp7</w:t>
            </w:r>
          </w:p>
        </w:tc>
        <w:tc>
          <w:tcPr>
            <w:tcW w:w="1470" w:type="dxa"/>
            <w:tcBorders>
              <w:top w:val="single" w:sz="8"/>
              <w:left w:val="single" w:sz="8"/>
              <w:bottom w:val="single" w:sz="8"/>
              <w:right w:val="single" w:sz="8"/>
            </w:tcBorders>
            <w:tcMar>
              <w:left w:w="108" w:type="dxa"/>
              <w:right w:w="108" w:type="dxa"/>
            </w:tcMar>
            <w:vAlign w:val="top"/>
          </w:tcPr>
          <w:p w:rsidR="73ADADFC" w:rsidP="73ADADFC" w:rsidRDefault="73ADADFC" w14:paraId="23A39213" w14:textId="2B7E45CE">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Patients changed</w:t>
            </w:r>
          </w:p>
        </w:tc>
        <w:tc>
          <w:tcPr>
            <w:tcW w:w="6270" w:type="dxa"/>
            <w:tcBorders>
              <w:top w:val="single" w:sz="8"/>
              <w:left w:val="single" w:sz="8"/>
              <w:bottom w:val="single" w:sz="8"/>
              <w:right w:val="single" w:sz="8"/>
            </w:tcBorders>
            <w:tcMar>
              <w:left w:w="108" w:type="dxa"/>
              <w:right w:w="108" w:type="dxa"/>
            </w:tcMar>
            <w:vAlign w:val="top"/>
          </w:tcPr>
          <w:p w:rsidR="73ADADFC" w:rsidP="73ADADFC" w:rsidRDefault="73ADADFC" w14:paraId="219CE4E2" w14:textId="385D14B6">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Not applicable. Change status was not assessed because follow-up data were not collected.</w:t>
            </w:r>
          </w:p>
        </w:tc>
      </w:tr>
      <w:tr xmlns:wp14="http://schemas.microsoft.com/office/word/2010/wordml" w:rsidR="73ADADFC" w:rsidTr="77FD84A9" w14:paraId="08C8F1DF"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3D80FCC7" w14:textId="7D6A9526">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Resp8</w:t>
            </w:r>
          </w:p>
        </w:tc>
        <w:tc>
          <w:tcPr>
            <w:tcW w:w="1470" w:type="dxa"/>
            <w:tcBorders>
              <w:top w:val="single" w:sz="8"/>
              <w:left w:val="single" w:sz="8"/>
              <w:bottom w:val="single" w:sz="8"/>
              <w:right w:val="single" w:sz="8"/>
            </w:tcBorders>
            <w:tcMar>
              <w:left w:w="108" w:type="dxa"/>
              <w:right w:w="108" w:type="dxa"/>
            </w:tcMar>
            <w:vAlign w:val="top"/>
          </w:tcPr>
          <w:p w:rsidR="73ADADFC" w:rsidP="73ADADFC" w:rsidRDefault="73ADADFC" w14:paraId="0019D27E" w14:textId="5016F1EA">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Statistical analyses</w:t>
            </w:r>
          </w:p>
        </w:tc>
        <w:tc>
          <w:tcPr>
            <w:tcW w:w="6270" w:type="dxa"/>
            <w:tcBorders>
              <w:top w:val="single" w:sz="8"/>
              <w:left w:val="single" w:sz="8"/>
              <w:bottom w:val="single" w:sz="8"/>
              <w:right w:val="single" w:sz="8"/>
            </w:tcBorders>
            <w:tcMar>
              <w:left w:w="108" w:type="dxa"/>
              <w:right w:w="108" w:type="dxa"/>
            </w:tcMar>
            <w:vAlign w:val="top"/>
          </w:tcPr>
          <w:p w:rsidR="73ADADFC" w:rsidP="73ADADFC" w:rsidRDefault="73ADADFC" w14:paraId="24ECC68E" w14:textId="35203239">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Not applicable. No responsiveness analyses (e.g., effect sizes of change, SRM, ROC-based change thresholds) were conducted.</w:t>
            </w:r>
          </w:p>
        </w:tc>
      </w:tr>
      <w:tr xmlns:wp14="http://schemas.microsoft.com/office/word/2010/wordml" w:rsidR="73ADADFC" w:rsidTr="77FD84A9" w14:paraId="5F0467C8" wp14:textId="77777777">
        <w:trPr>
          <w:trHeight w:val="300"/>
        </w:trPr>
        <w:tc>
          <w:tcPr>
            <w:tcW w:w="1590" w:type="dxa"/>
            <w:tcBorders>
              <w:top w:val="single" w:sz="8"/>
              <w:left w:val="single" w:sz="8"/>
              <w:bottom w:val="single" w:sz="8"/>
              <w:right w:val="single" w:sz="8"/>
            </w:tcBorders>
            <w:tcMar>
              <w:left w:w="108" w:type="dxa"/>
              <w:right w:w="108" w:type="dxa"/>
            </w:tcMar>
            <w:vAlign w:val="top"/>
          </w:tcPr>
          <w:p w:rsidR="73ADADFC" w:rsidP="77FD84A9" w:rsidRDefault="73ADADFC" w14:paraId="77F2659D" w14:textId="1CF7779D">
            <w:pPr>
              <w:bidi w:val="0"/>
              <w:spacing w:before="0" w:beforeAutospacing="off" w:after="0" w:afterAutospacing="off"/>
              <w:rPr>
                <w:rFonts w:ascii="Times New Roman" w:hAnsi="Times New Roman" w:eastAsia="Times New Roman" w:cs="Times New Roman" w:asciiTheme="minorAscii" w:hAnsiTheme="minorAscii" w:eastAsiaTheme="minorAscii" w:cstheme="minorAscii"/>
                <w:b w:val="0"/>
                <w:bCs w:val="0"/>
                <w:sz w:val="18"/>
                <w:szCs w:val="18"/>
                <w:lang w:val="en-US"/>
              </w:rPr>
            </w:pPr>
            <w:r w:rsidRPr="77FD84A9" w:rsidR="2F1BC99D">
              <w:rPr>
                <w:rFonts w:ascii="Times New Roman" w:hAnsi="Times New Roman" w:eastAsia="Times New Roman" w:cs="Times New Roman" w:asciiTheme="minorAscii" w:hAnsiTheme="minorAscii" w:eastAsiaTheme="minorAscii" w:cstheme="minorAscii"/>
                <w:b w:val="0"/>
                <w:bCs w:val="0"/>
                <w:sz w:val="18"/>
                <w:szCs w:val="18"/>
              </w:rPr>
              <w:t>Resp9</w:t>
            </w:r>
          </w:p>
        </w:tc>
        <w:tc>
          <w:tcPr>
            <w:tcW w:w="1470" w:type="dxa"/>
            <w:tcBorders>
              <w:top w:val="single" w:sz="8"/>
              <w:left w:val="single" w:sz="8"/>
              <w:bottom w:val="single" w:sz="8"/>
              <w:right w:val="single" w:sz="8"/>
            </w:tcBorders>
            <w:tcMar>
              <w:left w:w="108" w:type="dxa"/>
              <w:right w:w="108" w:type="dxa"/>
            </w:tcMar>
            <w:vAlign w:val="top"/>
          </w:tcPr>
          <w:p w:rsidR="73ADADFC" w:rsidP="73ADADFC" w:rsidRDefault="73ADADFC" w14:paraId="19521EFB" w14:textId="11F71586">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Results</w:t>
            </w:r>
          </w:p>
        </w:tc>
        <w:tc>
          <w:tcPr>
            <w:tcW w:w="6270" w:type="dxa"/>
            <w:tcBorders>
              <w:top w:val="single" w:sz="8"/>
              <w:left w:val="single" w:sz="8"/>
              <w:bottom w:val="single" w:sz="8"/>
              <w:right w:val="single" w:sz="8"/>
            </w:tcBorders>
            <w:tcMar>
              <w:left w:w="108" w:type="dxa"/>
              <w:right w:w="108" w:type="dxa"/>
            </w:tcMar>
            <w:vAlign w:val="top"/>
          </w:tcPr>
          <w:p w:rsidR="73ADADFC" w:rsidP="73ADADFC" w:rsidRDefault="73ADADFC" w14:paraId="2EA52354" w14:textId="32455F1D">
            <w:pPr>
              <w:bidi w:val="0"/>
              <w:spacing w:before="0" w:beforeAutospacing="off" w:after="0" w:afterAutospacing="off"/>
              <w:rPr>
                <w:rFonts w:ascii="Times New Roman" w:hAnsi="Times New Roman" w:eastAsia="Times New Roman" w:cs="Times New Roman" w:asciiTheme="minorAscii" w:hAnsiTheme="minorAscii" w:eastAsiaTheme="minorAscii" w:cstheme="minorAscii"/>
                <w:sz w:val="18"/>
                <w:szCs w:val="18"/>
                <w:lang w:val="en-US"/>
              </w:rPr>
            </w:pPr>
            <w:r w:rsidRPr="77FD84A9" w:rsidR="2F1BC99D">
              <w:rPr>
                <w:rFonts w:ascii="Times New Roman" w:hAnsi="Times New Roman" w:eastAsia="Times New Roman" w:cs="Times New Roman" w:asciiTheme="minorAscii" w:hAnsiTheme="minorAscii" w:eastAsiaTheme="minorAscii" w:cstheme="minorAscii"/>
                <w:sz w:val="18"/>
                <w:szCs w:val="18"/>
              </w:rPr>
              <w:t>Not applicable. Responsiveness is recommended for evaluation in future longitudinal studies (see Discussion/Future research).</w:t>
            </w:r>
          </w:p>
        </w:tc>
      </w:tr>
    </w:tbl>
    <w:p xmlns:wp14="http://schemas.microsoft.com/office/word/2010/wordml" w:rsidP="73ADADFC" wp14:paraId="569E4DC2" wp14:textId="58B56B1A">
      <w:pPr>
        <w:bidi w:val="0"/>
        <w:spacing w:before="0" w:beforeAutospacing="off" w:after="200" w:afterAutospacing="off" w:line="276" w:lineRule="auto"/>
        <w:rPr>
          <w:rFonts w:ascii="Times New Roman" w:hAnsi="Times New Roman" w:eastAsia="Times New Roman" w:cs="Times New Roman"/>
          <w:noProof w:val="0"/>
          <w:sz w:val="22"/>
          <w:szCs w:val="22"/>
          <w:lang w:val="en-US"/>
        </w:rPr>
      </w:pPr>
    </w:p>
    <w:p xmlns:wp14="http://schemas.microsoft.com/office/word/2010/wordml" w:rsidP="77FD84A9" wp14:paraId="67E47134" wp14:textId="5AFFEB78">
      <w:pPr>
        <w:pStyle w:val="Normal"/>
        <w:suppressLineNumbers w:val="0"/>
        <w:bidi w:val="0"/>
        <w:spacing w:before="240" w:beforeAutospacing="off" w:after="120" w:afterAutospacing="off" w:line="279" w:lineRule="auto"/>
        <w:ind w:left="0" w:right="0"/>
        <w:jc w:val="both"/>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s-ES"/>
        </w:rPr>
      </w:pPr>
      <w:r w:rsidRPr="77FD84A9" w:rsidR="7C39338D">
        <w:rPr>
          <w:rFonts w:ascii="Times New Roman" w:hAnsi="Times New Roman" w:eastAsia="Times New Roman" w:cs="Times New Roman"/>
          <w:b w:val="1"/>
          <w:bCs w:val="1"/>
          <w:i w:val="0"/>
          <w:iCs w:val="0"/>
          <w:caps w:val="0"/>
          <w:smallCaps w:val="0"/>
          <w:color w:val="000000" w:themeColor="text1" w:themeTint="FF" w:themeShade="FF"/>
          <w:sz w:val="24"/>
          <w:szCs w:val="24"/>
        </w:rPr>
        <w:t>Supplementary Tables:</w:t>
      </w:r>
    </w:p>
    <w:p xmlns:wp14="http://schemas.microsoft.com/office/word/2010/wordml" w:rsidP="77FD84A9" wp14:paraId="1E0296EF" wp14:textId="0DE24841">
      <w:pPr>
        <w:pStyle w:val="Normal"/>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7112EF8A">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24"/>
          <w:szCs w:val="24"/>
        </w:rPr>
        <w:t>Supplementary Table S1. MIGRAGILE items, domains, response options, and variable type</w:t>
      </w: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705"/>
        <w:gridCol w:w="1365"/>
        <w:gridCol w:w="2625"/>
        <w:gridCol w:w="2820"/>
        <w:gridCol w:w="1605"/>
      </w:tblGrid>
      <w:tr xmlns:wp14="http://schemas.microsoft.com/office/word/2010/wordml" w:rsidR="73ADADFC" w:rsidTr="77FD84A9" w14:paraId="4D8F12C2" wp14:textId="77777777">
        <w:trPr>
          <w:trHeight w:val="300"/>
        </w:trPr>
        <w:tc>
          <w:tcPr>
            <w:tcW w:w="705" w:type="dxa"/>
            <w:tcMar>
              <w:left w:w="105" w:type="dxa"/>
              <w:right w:w="105" w:type="dxa"/>
            </w:tcMar>
            <w:vAlign w:val="top"/>
          </w:tcPr>
          <w:p w:rsidR="73ADADFC" w:rsidP="77FD84A9" w:rsidRDefault="73ADADFC" w14:paraId="72B4F419" w14:textId="3CDBDE17">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Item</w:t>
            </w:r>
          </w:p>
        </w:tc>
        <w:tc>
          <w:tcPr>
            <w:tcW w:w="1365" w:type="dxa"/>
            <w:tcMar>
              <w:left w:w="105" w:type="dxa"/>
              <w:right w:w="105" w:type="dxa"/>
            </w:tcMar>
            <w:vAlign w:val="top"/>
          </w:tcPr>
          <w:p w:rsidR="73ADADFC" w:rsidP="77FD84A9" w:rsidRDefault="73ADADFC" w14:paraId="049CE612" w14:textId="5BA6F80C">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Domain</w:t>
            </w:r>
          </w:p>
        </w:tc>
        <w:tc>
          <w:tcPr>
            <w:tcW w:w="2625" w:type="dxa"/>
            <w:tcMar>
              <w:left w:w="105" w:type="dxa"/>
              <w:right w:w="105" w:type="dxa"/>
            </w:tcMar>
            <w:vAlign w:val="top"/>
          </w:tcPr>
          <w:p w:rsidR="73ADADFC" w:rsidP="77FD84A9" w:rsidRDefault="73ADADFC" w14:paraId="4B0E1525" w14:textId="0FA9A4E7">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Question (Spanish, Spain)</w:t>
            </w:r>
          </w:p>
        </w:tc>
        <w:tc>
          <w:tcPr>
            <w:tcW w:w="2820" w:type="dxa"/>
            <w:tcMar>
              <w:left w:w="105" w:type="dxa"/>
              <w:right w:w="105" w:type="dxa"/>
            </w:tcMar>
            <w:vAlign w:val="top"/>
          </w:tcPr>
          <w:p w:rsidR="73ADADFC" w:rsidP="77FD84A9" w:rsidRDefault="73ADADFC" w14:paraId="270C51E1" w14:textId="7AC476CC">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Response options / format</w:t>
            </w:r>
          </w:p>
        </w:tc>
        <w:tc>
          <w:tcPr>
            <w:tcW w:w="1605" w:type="dxa"/>
            <w:tcMar>
              <w:left w:w="105" w:type="dxa"/>
              <w:right w:w="105" w:type="dxa"/>
            </w:tcMar>
            <w:vAlign w:val="top"/>
          </w:tcPr>
          <w:p w:rsidR="73ADADFC" w:rsidP="77FD84A9" w:rsidRDefault="73ADADFC" w14:paraId="164B14F2" w14:textId="6756983D">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Variable type</w:t>
            </w:r>
          </w:p>
        </w:tc>
      </w:tr>
      <w:tr xmlns:wp14="http://schemas.microsoft.com/office/word/2010/wordml" w:rsidR="73ADADFC" w:rsidTr="77FD84A9" w14:paraId="6C6F2823" wp14:textId="77777777">
        <w:trPr>
          <w:trHeight w:val="300"/>
        </w:trPr>
        <w:tc>
          <w:tcPr>
            <w:tcW w:w="705" w:type="dxa"/>
            <w:tcMar>
              <w:left w:w="105" w:type="dxa"/>
              <w:right w:w="105" w:type="dxa"/>
            </w:tcMar>
            <w:vAlign w:val="top"/>
          </w:tcPr>
          <w:p w:rsidR="73ADADFC" w:rsidP="77FD84A9" w:rsidRDefault="73ADADFC" w14:paraId="66C4472F" w14:textId="592A66B8">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w:t>
            </w:r>
          </w:p>
        </w:tc>
        <w:tc>
          <w:tcPr>
            <w:tcW w:w="1365" w:type="dxa"/>
            <w:tcMar>
              <w:left w:w="105" w:type="dxa"/>
              <w:right w:w="105" w:type="dxa"/>
            </w:tcMar>
            <w:vAlign w:val="top"/>
          </w:tcPr>
          <w:p w:rsidR="73ADADFC" w:rsidP="77FD84A9" w:rsidRDefault="73ADADFC" w14:paraId="031FB5D5" w14:textId="39DB4B22">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Headache frequency</w:t>
            </w:r>
          </w:p>
        </w:tc>
        <w:tc>
          <w:tcPr>
            <w:tcW w:w="2625" w:type="dxa"/>
            <w:tcMar>
              <w:left w:w="105" w:type="dxa"/>
              <w:right w:w="105" w:type="dxa"/>
            </w:tcMar>
            <w:vAlign w:val="top"/>
          </w:tcPr>
          <w:p w:rsidR="73ADADFC" w:rsidP="77FD84A9" w:rsidRDefault="73ADADFC" w14:paraId="29E20539" w14:textId="584A92EB">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Cuántos</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días al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mes</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tiene</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cefalea</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(dolor de cabeza)?</w:t>
            </w:r>
          </w:p>
        </w:tc>
        <w:tc>
          <w:tcPr>
            <w:tcW w:w="2820" w:type="dxa"/>
            <w:tcMar>
              <w:left w:w="105" w:type="dxa"/>
              <w:right w:w="105" w:type="dxa"/>
            </w:tcMar>
            <w:vAlign w:val="top"/>
          </w:tcPr>
          <w:p w:rsidR="73ADADFC" w:rsidP="77FD84A9" w:rsidRDefault="73ADADFC" w14:paraId="00A9A392" w14:textId="186C8F18">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Numeric open field (0–31)</w:t>
            </w:r>
          </w:p>
        </w:tc>
        <w:tc>
          <w:tcPr>
            <w:tcW w:w="1605" w:type="dxa"/>
            <w:tcMar>
              <w:left w:w="105" w:type="dxa"/>
              <w:right w:w="105" w:type="dxa"/>
            </w:tcMar>
            <w:vAlign w:val="top"/>
          </w:tcPr>
          <w:p w:rsidR="73ADADFC" w:rsidP="77FD84A9" w:rsidRDefault="73ADADFC" w14:paraId="7E0971CE" w14:textId="0D9BDAB2">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Quantitative</w:t>
            </w:r>
          </w:p>
        </w:tc>
      </w:tr>
      <w:tr xmlns:wp14="http://schemas.microsoft.com/office/word/2010/wordml" w:rsidR="73ADADFC" w:rsidTr="77FD84A9" w14:paraId="481D2D3F" wp14:textId="77777777">
        <w:trPr>
          <w:trHeight w:val="300"/>
        </w:trPr>
        <w:tc>
          <w:tcPr>
            <w:tcW w:w="705" w:type="dxa"/>
            <w:tcMar>
              <w:left w:w="105" w:type="dxa"/>
              <w:right w:w="105" w:type="dxa"/>
            </w:tcMar>
            <w:vAlign w:val="top"/>
          </w:tcPr>
          <w:p w:rsidR="73ADADFC" w:rsidP="77FD84A9" w:rsidRDefault="73ADADFC" w14:paraId="52A63FD4" w14:textId="2B92B650">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2</w:t>
            </w:r>
          </w:p>
        </w:tc>
        <w:tc>
          <w:tcPr>
            <w:tcW w:w="1365" w:type="dxa"/>
            <w:tcMar>
              <w:left w:w="105" w:type="dxa"/>
              <w:right w:w="105" w:type="dxa"/>
            </w:tcMar>
            <w:vAlign w:val="top"/>
          </w:tcPr>
          <w:p w:rsidR="73ADADFC" w:rsidP="77FD84A9" w:rsidRDefault="73ADADFC" w14:paraId="496E61A2" w14:textId="08139A70">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Attack duration</w:t>
            </w:r>
          </w:p>
        </w:tc>
        <w:tc>
          <w:tcPr>
            <w:tcW w:w="2625" w:type="dxa"/>
            <w:tcMar>
              <w:left w:w="105" w:type="dxa"/>
              <w:right w:w="105" w:type="dxa"/>
            </w:tcMar>
            <w:vAlign w:val="top"/>
          </w:tcPr>
          <w:p w:rsidR="73ADADFC" w:rsidP="77FD84A9" w:rsidRDefault="73ADADFC" w14:paraId="69115AAC" w14:textId="63AB5326">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La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duración</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habitual del dolor de cabeza es:</w:t>
            </w:r>
          </w:p>
        </w:tc>
        <w:tc>
          <w:tcPr>
            <w:tcW w:w="2820" w:type="dxa"/>
            <w:tcMar>
              <w:left w:w="105" w:type="dxa"/>
              <w:right w:w="105" w:type="dxa"/>
            </w:tcMar>
            <w:vAlign w:val="top"/>
          </w:tcPr>
          <w:p w:rsidR="73ADADFC" w:rsidP="77FD84A9" w:rsidRDefault="73ADADFC" w14:paraId="1E3E9F51" w14:textId="4B7507C0">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&lt;15 min / 16 min–&lt;3 h / 3–24 h / 1–3 days / &gt;3 days</w:t>
            </w:r>
          </w:p>
        </w:tc>
        <w:tc>
          <w:tcPr>
            <w:tcW w:w="1605" w:type="dxa"/>
            <w:tcMar>
              <w:left w:w="105" w:type="dxa"/>
              <w:right w:w="105" w:type="dxa"/>
            </w:tcMar>
            <w:vAlign w:val="top"/>
          </w:tcPr>
          <w:p w:rsidR="73ADADFC" w:rsidP="77FD84A9" w:rsidRDefault="73ADADFC" w14:paraId="682337F3" w14:textId="618F836D">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Categorical</w:t>
            </w:r>
          </w:p>
        </w:tc>
      </w:tr>
      <w:tr xmlns:wp14="http://schemas.microsoft.com/office/word/2010/wordml" w:rsidR="73ADADFC" w:rsidTr="77FD84A9" w14:paraId="3E79761E" wp14:textId="77777777">
        <w:trPr>
          <w:trHeight w:val="300"/>
        </w:trPr>
        <w:tc>
          <w:tcPr>
            <w:tcW w:w="705" w:type="dxa"/>
            <w:tcMar>
              <w:left w:w="105" w:type="dxa"/>
              <w:right w:w="105" w:type="dxa"/>
            </w:tcMar>
            <w:vAlign w:val="top"/>
          </w:tcPr>
          <w:p w:rsidR="73ADADFC" w:rsidP="77FD84A9" w:rsidRDefault="73ADADFC" w14:paraId="2B8A3A12" w14:textId="625DDD76">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3</w:t>
            </w:r>
          </w:p>
        </w:tc>
        <w:tc>
          <w:tcPr>
            <w:tcW w:w="1365" w:type="dxa"/>
            <w:tcMar>
              <w:left w:w="105" w:type="dxa"/>
              <w:right w:w="105" w:type="dxa"/>
            </w:tcMar>
            <w:vAlign w:val="top"/>
          </w:tcPr>
          <w:p w:rsidR="73ADADFC" w:rsidP="77FD84A9" w:rsidRDefault="73ADADFC" w14:paraId="619AD09D" w14:textId="26F5347C">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Pain intensity</w:t>
            </w:r>
          </w:p>
        </w:tc>
        <w:tc>
          <w:tcPr>
            <w:tcW w:w="2625" w:type="dxa"/>
            <w:tcMar>
              <w:left w:w="105" w:type="dxa"/>
              <w:right w:w="105" w:type="dxa"/>
            </w:tcMar>
            <w:vAlign w:val="top"/>
          </w:tcPr>
          <w:p w:rsidR="73ADADFC" w:rsidP="77FD84A9" w:rsidRDefault="73ADADFC" w14:paraId="0FCC2436" w14:textId="5A32FFEA">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La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intensidad</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habitual del dolor es:</w:t>
            </w:r>
          </w:p>
        </w:tc>
        <w:tc>
          <w:tcPr>
            <w:tcW w:w="2820" w:type="dxa"/>
            <w:tcMar>
              <w:left w:w="105" w:type="dxa"/>
              <w:right w:w="105" w:type="dxa"/>
            </w:tcMar>
            <w:vAlign w:val="top"/>
          </w:tcPr>
          <w:p w:rsidR="73ADADFC" w:rsidP="77FD84A9" w:rsidRDefault="73ADADFC" w14:paraId="598B822D" w14:textId="24355CFA">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Mild / Moderate / Severe</w:t>
            </w:r>
          </w:p>
        </w:tc>
        <w:tc>
          <w:tcPr>
            <w:tcW w:w="1605" w:type="dxa"/>
            <w:tcMar>
              <w:left w:w="105" w:type="dxa"/>
              <w:right w:w="105" w:type="dxa"/>
            </w:tcMar>
            <w:vAlign w:val="top"/>
          </w:tcPr>
          <w:p w:rsidR="73ADADFC" w:rsidP="77FD84A9" w:rsidRDefault="73ADADFC" w14:paraId="22D3E363" w14:textId="62419700">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Categorical</w:t>
            </w:r>
          </w:p>
        </w:tc>
      </w:tr>
      <w:tr xmlns:wp14="http://schemas.microsoft.com/office/word/2010/wordml" w:rsidR="73ADADFC" w:rsidTr="77FD84A9" w14:paraId="7A63DBF7" wp14:textId="77777777">
        <w:trPr>
          <w:trHeight w:val="300"/>
        </w:trPr>
        <w:tc>
          <w:tcPr>
            <w:tcW w:w="705" w:type="dxa"/>
            <w:tcMar>
              <w:left w:w="105" w:type="dxa"/>
              <w:right w:w="105" w:type="dxa"/>
            </w:tcMar>
            <w:vAlign w:val="top"/>
          </w:tcPr>
          <w:p w:rsidR="73ADADFC" w:rsidP="77FD84A9" w:rsidRDefault="73ADADFC" w14:paraId="071BDA95" w14:textId="3F46EE18">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4</w:t>
            </w:r>
          </w:p>
        </w:tc>
        <w:tc>
          <w:tcPr>
            <w:tcW w:w="1365" w:type="dxa"/>
            <w:tcMar>
              <w:left w:w="105" w:type="dxa"/>
              <w:right w:w="105" w:type="dxa"/>
            </w:tcMar>
            <w:vAlign w:val="top"/>
          </w:tcPr>
          <w:p w:rsidR="73ADADFC" w:rsidP="77FD84A9" w:rsidRDefault="73ADADFC" w14:paraId="1077DFD0" w14:textId="577784B0">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Recent onset</w:t>
            </w:r>
          </w:p>
        </w:tc>
        <w:tc>
          <w:tcPr>
            <w:tcW w:w="2625" w:type="dxa"/>
            <w:tcMar>
              <w:left w:w="105" w:type="dxa"/>
              <w:right w:w="105" w:type="dxa"/>
            </w:tcMar>
            <w:vAlign w:val="top"/>
          </w:tcPr>
          <w:p w:rsidR="73ADADFC" w:rsidP="77FD84A9" w:rsidRDefault="73ADADFC" w14:paraId="3A2AA6A8" w14:textId="61FE69E9">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¿El dolor de cabeza es nuevo y se ha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iniciado</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en</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los</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últimos</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2 meses?</w:t>
            </w:r>
          </w:p>
        </w:tc>
        <w:tc>
          <w:tcPr>
            <w:tcW w:w="2820" w:type="dxa"/>
            <w:tcMar>
              <w:left w:w="105" w:type="dxa"/>
              <w:right w:w="105" w:type="dxa"/>
            </w:tcMar>
            <w:vAlign w:val="top"/>
          </w:tcPr>
          <w:p w:rsidR="73ADADFC" w:rsidP="77FD84A9" w:rsidRDefault="73ADADFC" w14:paraId="2EA455BA" w14:textId="3EBC6CC2">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Yes / No</w:t>
            </w:r>
          </w:p>
        </w:tc>
        <w:tc>
          <w:tcPr>
            <w:tcW w:w="1605" w:type="dxa"/>
            <w:tcMar>
              <w:left w:w="105" w:type="dxa"/>
              <w:right w:w="105" w:type="dxa"/>
            </w:tcMar>
            <w:vAlign w:val="top"/>
          </w:tcPr>
          <w:p w:rsidR="73ADADFC" w:rsidP="77FD84A9" w:rsidRDefault="73ADADFC" w14:paraId="7852914A" w14:textId="6D0252BB">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Categorical</w:t>
            </w:r>
          </w:p>
        </w:tc>
      </w:tr>
      <w:tr xmlns:wp14="http://schemas.microsoft.com/office/word/2010/wordml" w:rsidR="73ADADFC" w:rsidTr="77FD84A9" w14:paraId="0106446D" wp14:textId="77777777">
        <w:trPr>
          <w:trHeight w:val="300"/>
        </w:trPr>
        <w:tc>
          <w:tcPr>
            <w:tcW w:w="705" w:type="dxa"/>
            <w:tcMar>
              <w:left w:w="105" w:type="dxa"/>
              <w:right w:w="105" w:type="dxa"/>
            </w:tcMar>
            <w:vAlign w:val="top"/>
          </w:tcPr>
          <w:p w:rsidR="73ADADFC" w:rsidP="77FD84A9" w:rsidRDefault="73ADADFC" w14:paraId="0A65DA55" w14:textId="04F11BAA">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5</w:t>
            </w:r>
          </w:p>
        </w:tc>
        <w:tc>
          <w:tcPr>
            <w:tcW w:w="1365" w:type="dxa"/>
            <w:tcMar>
              <w:left w:w="105" w:type="dxa"/>
              <w:right w:w="105" w:type="dxa"/>
            </w:tcMar>
            <w:vAlign w:val="top"/>
          </w:tcPr>
          <w:p w:rsidR="73ADADFC" w:rsidP="77FD84A9" w:rsidRDefault="73ADADFC" w14:paraId="6C8BA326" w14:textId="72DC587F">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Migraine-associated symptoms</w:t>
            </w:r>
          </w:p>
        </w:tc>
        <w:tc>
          <w:tcPr>
            <w:tcW w:w="2625" w:type="dxa"/>
            <w:tcMar>
              <w:left w:w="105" w:type="dxa"/>
              <w:right w:w="105" w:type="dxa"/>
            </w:tcMar>
            <w:vAlign w:val="top"/>
          </w:tcPr>
          <w:p w:rsidR="73ADADFC" w:rsidP="77FD84A9" w:rsidRDefault="73ADADFC" w14:paraId="1D2E96B6" w14:textId="3211F975">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Señale</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qué</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síntomas</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acompañan</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al dolor de cabeza:</w:t>
            </w:r>
          </w:p>
        </w:tc>
        <w:tc>
          <w:tcPr>
            <w:tcW w:w="2820" w:type="dxa"/>
            <w:tcMar>
              <w:left w:w="105" w:type="dxa"/>
              <w:right w:w="105" w:type="dxa"/>
            </w:tcMar>
            <w:vAlign w:val="top"/>
          </w:tcPr>
          <w:p w:rsidR="73ADADFC" w:rsidP="77FD84A9" w:rsidRDefault="73ADADFC" w14:paraId="7D224317" w14:textId="2083C4FA">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Multiple response (8 symptoms) + 'None of the above'</w:t>
            </w:r>
          </w:p>
        </w:tc>
        <w:tc>
          <w:tcPr>
            <w:tcW w:w="1605" w:type="dxa"/>
            <w:tcMar>
              <w:left w:w="105" w:type="dxa"/>
              <w:right w:w="105" w:type="dxa"/>
            </w:tcMar>
            <w:vAlign w:val="top"/>
          </w:tcPr>
          <w:p w:rsidR="73ADADFC" w:rsidP="77FD84A9" w:rsidRDefault="73ADADFC" w14:paraId="341C9656" w14:textId="57CA74F3">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Categorical (multi-select)</w:t>
            </w:r>
          </w:p>
        </w:tc>
      </w:tr>
      <w:tr xmlns:wp14="http://schemas.microsoft.com/office/word/2010/wordml" w:rsidR="73ADADFC" w:rsidTr="77FD84A9" w14:paraId="36E9BBA0" wp14:textId="77777777">
        <w:trPr>
          <w:trHeight w:val="300"/>
        </w:trPr>
        <w:tc>
          <w:tcPr>
            <w:tcW w:w="705" w:type="dxa"/>
            <w:tcMar>
              <w:left w:w="105" w:type="dxa"/>
              <w:right w:w="105" w:type="dxa"/>
            </w:tcMar>
            <w:vAlign w:val="top"/>
          </w:tcPr>
          <w:p w:rsidR="73ADADFC" w:rsidP="77FD84A9" w:rsidRDefault="73ADADFC" w14:paraId="47DCFAB2" w14:textId="7BCAF0E9">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6</w:t>
            </w:r>
          </w:p>
        </w:tc>
        <w:tc>
          <w:tcPr>
            <w:tcW w:w="1365" w:type="dxa"/>
            <w:tcMar>
              <w:left w:w="105" w:type="dxa"/>
              <w:right w:w="105" w:type="dxa"/>
            </w:tcMar>
            <w:vAlign w:val="top"/>
          </w:tcPr>
          <w:p w:rsidR="73ADADFC" w:rsidP="77FD84A9" w:rsidRDefault="73ADADFC" w14:paraId="27DE80F9" w14:textId="5B80658C">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Warning features / red flags</w:t>
            </w:r>
          </w:p>
        </w:tc>
        <w:tc>
          <w:tcPr>
            <w:tcW w:w="2625" w:type="dxa"/>
            <w:tcMar>
              <w:left w:w="105" w:type="dxa"/>
              <w:right w:w="105" w:type="dxa"/>
            </w:tcMar>
            <w:vAlign w:val="top"/>
          </w:tcPr>
          <w:p w:rsidR="73ADADFC" w:rsidP="77FD84A9" w:rsidRDefault="73ADADFC" w14:paraId="17E3B51F" w14:textId="185DA072">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El dolor de cabeza:</w:t>
            </w:r>
          </w:p>
        </w:tc>
        <w:tc>
          <w:tcPr>
            <w:tcW w:w="2820" w:type="dxa"/>
            <w:tcMar>
              <w:left w:w="105" w:type="dxa"/>
              <w:right w:w="105" w:type="dxa"/>
            </w:tcMar>
            <w:vAlign w:val="top"/>
          </w:tcPr>
          <w:p w:rsidR="73ADADFC" w:rsidP="77FD84A9" w:rsidRDefault="73ADADFC" w14:paraId="77D51653" w14:textId="2DDDC1E6">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Multiple response (4 features) + 'None of the above'</w:t>
            </w:r>
          </w:p>
        </w:tc>
        <w:tc>
          <w:tcPr>
            <w:tcW w:w="1605" w:type="dxa"/>
            <w:tcMar>
              <w:left w:w="105" w:type="dxa"/>
              <w:right w:w="105" w:type="dxa"/>
            </w:tcMar>
            <w:vAlign w:val="top"/>
          </w:tcPr>
          <w:p w:rsidR="73ADADFC" w:rsidP="77FD84A9" w:rsidRDefault="73ADADFC" w14:paraId="6274FFB6" w14:textId="58601265">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Categorical (multi-select)</w:t>
            </w:r>
          </w:p>
        </w:tc>
      </w:tr>
      <w:tr xmlns:wp14="http://schemas.microsoft.com/office/word/2010/wordml" w:rsidR="73ADADFC" w:rsidTr="77FD84A9" w14:paraId="0130E3A6" wp14:textId="77777777">
        <w:trPr>
          <w:trHeight w:val="300"/>
        </w:trPr>
        <w:tc>
          <w:tcPr>
            <w:tcW w:w="705" w:type="dxa"/>
            <w:tcMar>
              <w:left w:w="105" w:type="dxa"/>
              <w:right w:w="105" w:type="dxa"/>
            </w:tcMar>
            <w:vAlign w:val="top"/>
          </w:tcPr>
          <w:p w:rsidR="73ADADFC" w:rsidP="77FD84A9" w:rsidRDefault="73ADADFC" w14:paraId="67EB2474" w14:textId="720CF1E0">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7</w:t>
            </w:r>
          </w:p>
        </w:tc>
        <w:tc>
          <w:tcPr>
            <w:tcW w:w="1365" w:type="dxa"/>
            <w:tcMar>
              <w:left w:w="105" w:type="dxa"/>
              <w:right w:w="105" w:type="dxa"/>
            </w:tcMar>
            <w:vAlign w:val="top"/>
          </w:tcPr>
          <w:p w:rsidR="73ADADFC" w:rsidP="77FD84A9" w:rsidRDefault="73ADADFC" w14:paraId="2487EA12" w14:textId="3C8BE079">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Acute medication timing/</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behaviour</w:t>
            </w:r>
          </w:p>
        </w:tc>
        <w:tc>
          <w:tcPr>
            <w:tcW w:w="2625" w:type="dxa"/>
            <w:tcMar>
              <w:left w:w="105" w:type="dxa"/>
              <w:right w:w="105" w:type="dxa"/>
            </w:tcMar>
            <w:vAlign w:val="top"/>
          </w:tcPr>
          <w:p w:rsidR="73ADADFC" w:rsidP="77FD84A9" w:rsidRDefault="73ADADFC" w14:paraId="1ECE063A" w14:textId="7A4D762E">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Cuándo</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tiene</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dolor de cabeza,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toma</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alguna</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pastilla?</w:t>
            </w:r>
          </w:p>
        </w:tc>
        <w:tc>
          <w:tcPr>
            <w:tcW w:w="2820" w:type="dxa"/>
            <w:tcMar>
              <w:left w:w="105" w:type="dxa"/>
              <w:right w:w="105" w:type="dxa"/>
            </w:tcMar>
            <w:vAlign w:val="top"/>
          </w:tcPr>
          <w:p w:rsidR="73ADADFC" w:rsidP="77FD84A9" w:rsidRDefault="73ADADFC" w14:paraId="43B44BE9" w14:textId="228FA1CC">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3 options</w:t>
            </w:r>
          </w:p>
        </w:tc>
        <w:tc>
          <w:tcPr>
            <w:tcW w:w="1605" w:type="dxa"/>
            <w:tcMar>
              <w:left w:w="105" w:type="dxa"/>
              <w:right w:w="105" w:type="dxa"/>
            </w:tcMar>
            <w:vAlign w:val="top"/>
          </w:tcPr>
          <w:p w:rsidR="73ADADFC" w:rsidP="77FD84A9" w:rsidRDefault="73ADADFC" w14:paraId="23524CE6" w14:textId="29F855F4">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Categorical</w:t>
            </w:r>
          </w:p>
        </w:tc>
      </w:tr>
      <w:tr xmlns:wp14="http://schemas.microsoft.com/office/word/2010/wordml" w:rsidR="73ADADFC" w:rsidTr="77FD84A9" w14:paraId="46B70007" wp14:textId="77777777">
        <w:trPr>
          <w:trHeight w:val="300"/>
        </w:trPr>
        <w:tc>
          <w:tcPr>
            <w:tcW w:w="705" w:type="dxa"/>
            <w:tcMar>
              <w:left w:w="105" w:type="dxa"/>
              <w:right w:w="105" w:type="dxa"/>
            </w:tcMar>
            <w:vAlign w:val="top"/>
          </w:tcPr>
          <w:p w:rsidR="73ADADFC" w:rsidP="77FD84A9" w:rsidRDefault="73ADADFC" w14:paraId="5ED90485" w14:textId="727ADBD6">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8</w:t>
            </w:r>
          </w:p>
        </w:tc>
        <w:tc>
          <w:tcPr>
            <w:tcW w:w="1365" w:type="dxa"/>
            <w:tcMar>
              <w:left w:w="105" w:type="dxa"/>
              <w:right w:w="105" w:type="dxa"/>
            </w:tcMar>
            <w:vAlign w:val="top"/>
          </w:tcPr>
          <w:p w:rsidR="73ADADFC" w:rsidP="77FD84A9" w:rsidRDefault="73ADADFC" w14:paraId="1E684B42" w14:textId="71F87014">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Acute medication type</w:t>
            </w:r>
          </w:p>
        </w:tc>
        <w:tc>
          <w:tcPr>
            <w:tcW w:w="2625" w:type="dxa"/>
            <w:tcMar>
              <w:left w:w="105" w:type="dxa"/>
              <w:right w:w="105" w:type="dxa"/>
            </w:tcMar>
            <w:vAlign w:val="top"/>
          </w:tcPr>
          <w:p w:rsidR="73ADADFC" w:rsidP="77FD84A9" w:rsidRDefault="73ADADFC" w14:paraId="2421C5A8" w14:textId="1036D328">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El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analgésico</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que</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toma</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es:</w:t>
            </w:r>
          </w:p>
        </w:tc>
        <w:tc>
          <w:tcPr>
            <w:tcW w:w="2820" w:type="dxa"/>
            <w:tcMar>
              <w:left w:w="105" w:type="dxa"/>
              <w:right w:w="105" w:type="dxa"/>
            </w:tcMar>
            <w:vAlign w:val="top"/>
          </w:tcPr>
          <w:p w:rsidR="73ADADFC" w:rsidP="77FD84A9" w:rsidRDefault="73ADADFC" w14:paraId="1C42274B" w14:textId="591AD673">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Multiple response (incl.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rimegepant</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 Other</w:t>
            </w:r>
          </w:p>
        </w:tc>
        <w:tc>
          <w:tcPr>
            <w:tcW w:w="1605" w:type="dxa"/>
            <w:tcMar>
              <w:left w:w="105" w:type="dxa"/>
              <w:right w:w="105" w:type="dxa"/>
            </w:tcMar>
            <w:vAlign w:val="top"/>
          </w:tcPr>
          <w:p w:rsidR="73ADADFC" w:rsidP="77FD84A9" w:rsidRDefault="73ADADFC" w14:paraId="753F3D7D" w14:textId="6ADA655E">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Categorical (multi-select)</w:t>
            </w:r>
          </w:p>
        </w:tc>
      </w:tr>
      <w:tr xmlns:wp14="http://schemas.microsoft.com/office/word/2010/wordml" w:rsidR="73ADADFC" w:rsidTr="77FD84A9" w14:paraId="2AD830CF" wp14:textId="77777777">
        <w:trPr>
          <w:trHeight w:val="300"/>
        </w:trPr>
        <w:tc>
          <w:tcPr>
            <w:tcW w:w="705" w:type="dxa"/>
            <w:tcMar>
              <w:left w:w="105" w:type="dxa"/>
              <w:right w:w="105" w:type="dxa"/>
            </w:tcMar>
            <w:vAlign w:val="top"/>
          </w:tcPr>
          <w:p w:rsidR="73ADADFC" w:rsidP="77FD84A9" w:rsidRDefault="73ADADFC" w14:paraId="60A4F998" w14:textId="3E8F2D64">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9</w:t>
            </w:r>
          </w:p>
        </w:tc>
        <w:tc>
          <w:tcPr>
            <w:tcW w:w="1365" w:type="dxa"/>
            <w:tcMar>
              <w:left w:w="105" w:type="dxa"/>
              <w:right w:w="105" w:type="dxa"/>
            </w:tcMar>
            <w:vAlign w:val="top"/>
          </w:tcPr>
          <w:p w:rsidR="73ADADFC" w:rsidP="77FD84A9" w:rsidRDefault="73ADADFC" w14:paraId="6DDA2040" w14:textId="5AED1B1D">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Disability days</w:t>
            </w:r>
          </w:p>
        </w:tc>
        <w:tc>
          <w:tcPr>
            <w:tcW w:w="2625" w:type="dxa"/>
            <w:tcMar>
              <w:left w:w="105" w:type="dxa"/>
              <w:right w:w="105" w:type="dxa"/>
            </w:tcMar>
            <w:vAlign w:val="top"/>
          </w:tcPr>
          <w:p w:rsidR="73ADADFC" w:rsidP="77FD84A9" w:rsidRDefault="73ADADFC" w14:paraId="78273A78" w14:textId="66CBD014">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Cuántos</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días al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mes</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afecta</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a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concentración</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actividades</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diarias</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(dolor o 'resaca')?</w:t>
            </w:r>
          </w:p>
        </w:tc>
        <w:tc>
          <w:tcPr>
            <w:tcW w:w="2820" w:type="dxa"/>
            <w:tcMar>
              <w:left w:w="105" w:type="dxa"/>
              <w:right w:w="105" w:type="dxa"/>
            </w:tcMar>
            <w:vAlign w:val="top"/>
          </w:tcPr>
          <w:p w:rsidR="73ADADFC" w:rsidP="77FD84A9" w:rsidRDefault="73ADADFC" w14:paraId="1315C76F" w14:textId="0447CF45">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Numeric open field (0–31)</w:t>
            </w:r>
          </w:p>
        </w:tc>
        <w:tc>
          <w:tcPr>
            <w:tcW w:w="1605" w:type="dxa"/>
            <w:tcMar>
              <w:left w:w="105" w:type="dxa"/>
              <w:right w:w="105" w:type="dxa"/>
            </w:tcMar>
            <w:vAlign w:val="top"/>
          </w:tcPr>
          <w:p w:rsidR="73ADADFC" w:rsidP="77FD84A9" w:rsidRDefault="73ADADFC" w14:paraId="7AAAB545" w14:textId="20EE72DF">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Quantitative</w:t>
            </w:r>
          </w:p>
        </w:tc>
      </w:tr>
      <w:tr xmlns:wp14="http://schemas.microsoft.com/office/word/2010/wordml" w:rsidR="73ADADFC" w:rsidTr="77FD84A9" w14:paraId="679DD09B" wp14:textId="77777777">
        <w:trPr>
          <w:trHeight w:val="300"/>
        </w:trPr>
        <w:tc>
          <w:tcPr>
            <w:tcW w:w="705" w:type="dxa"/>
            <w:tcMar>
              <w:left w:w="105" w:type="dxa"/>
              <w:right w:w="105" w:type="dxa"/>
            </w:tcMar>
            <w:vAlign w:val="top"/>
          </w:tcPr>
          <w:p w:rsidR="73ADADFC" w:rsidP="77FD84A9" w:rsidRDefault="73ADADFC" w14:paraId="74CF4466" w14:textId="5B42D19F">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10</w:t>
            </w:r>
          </w:p>
        </w:tc>
        <w:tc>
          <w:tcPr>
            <w:tcW w:w="1365" w:type="dxa"/>
            <w:tcMar>
              <w:left w:w="105" w:type="dxa"/>
              <w:right w:w="105" w:type="dxa"/>
            </w:tcMar>
            <w:vAlign w:val="top"/>
          </w:tcPr>
          <w:p w:rsidR="73ADADFC" w:rsidP="77FD84A9" w:rsidRDefault="73ADADFC" w14:paraId="7B4C9A0D" w14:textId="06448411">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Need to lie down</w:t>
            </w:r>
          </w:p>
        </w:tc>
        <w:tc>
          <w:tcPr>
            <w:tcW w:w="2625" w:type="dxa"/>
            <w:tcMar>
              <w:left w:w="105" w:type="dxa"/>
              <w:right w:w="105" w:type="dxa"/>
            </w:tcMar>
            <w:vAlign w:val="top"/>
          </w:tcPr>
          <w:p w:rsidR="73ADADFC" w:rsidP="77FD84A9" w:rsidRDefault="73ADADFC" w14:paraId="784232ED" w14:textId="1D5EBD0D">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Cuando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tiene</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dolor de cabeza, ¿con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qué</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frecuencia</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desearía</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poder</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acostarse</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t>
            </w:r>
          </w:p>
        </w:tc>
        <w:tc>
          <w:tcPr>
            <w:tcW w:w="2820" w:type="dxa"/>
            <w:tcMar>
              <w:left w:w="105" w:type="dxa"/>
              <w:right w:w="105" w:type="dxa"/>
            </w:tcMar>
            <w:vAlign w:val="top"/>
          </w:tcPr>
          <w:p w:rsidR="73ADADFC" w:rsidP="77FD84A9" w:rsidRDefault="73ADADFC" w14:paraId="6634B0A2" w14:textId="11F28DC7">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Never / Rarely / Sometimes / Often / Always</w:t>
            </w:r>
          </w:p>
        </w:tc>
        <w:tc>
          <w:tcPr>
            <w:tcW w:w="1605" w:type="dxa"/>
            <w:tcMar>
              <w:left w:w="105" w:type="dxa"/>
              <w:right w:w="105" w:type="dxa"/>
            </w:tcMar>
            <w:vAlign w:val="top"/>
          </w:tcPr>
          <w:p w:rsidR="73ADADFC" w:rsidP="77FD84A9" w:rsidRDefault="73ADADFC" w14:paraId="573DC581" w14:textId="65AE5809">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Categorical (ordinal)</w:t>
            </w:r>
          </w:p>
        </w:tc>
      </w:tr>
      <w:tr xmlns:wp14="http://schemas.microsoft.com/office/word/2010/wordml" w:rsidR="73ADADFC" w:rsidTr="77FD84A9" w14:paraId="0BC36D26" wp14:textId="77777777">
        <w:trPr>
          <w:trHeight w:val="300"/>
        </w:trPr>
        <w:tc>
          <w:tcPr>
            <w:tcW w:w="705" w:type="dxa"/>
            <w:tcMar>
              <w:left w:w="105" w:type="dxa"/>
              <w:right w:w="105" w:type="dxa"/>
            </w:tcMar>
            <w:vAlign w:val="top"/>
          </w:tcPr>
          <w:p w:rsidR="73ADADFC" w:rsidP="77FD84A9" w:rsidRDefault="73ADADFC" w14:paraId="18C07AEB" w14:textId="58434774">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11</w:t>
            </w:r>
          </w:p>
        </w:tc>
        <w:tc>
          <w:tcPr>
            <w:tcW w:w="1365" w:type="dxa"/>
            <w:tcMar>
              <w:left w:w="105" w:type="dxa"/>
              <w:right w:w="105" w:type="dxa"/>
            </w:tcMar>
            <w:vAlign w:val="top"/>
          </w:tcPr>
          <w:p w:rsidR="73ADADFC" w:rsidP="77FD84A9" w:rsidRDefault="73ADADFC" w14:paraId="6C1CA6EA" w14:textId="77AEED35">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Preventive treatments</w:t>
            </w:r>
          </w:p>
        </w:tc>
        <w:tc>
          <w:tcPr>
            <w:tcW w:w="2625" w:type="dxa"/>
            <w:tcMar>
              <w:left w:w="105" w:type="dxa"/>
              <w:right w:w="105" w:type="dxa"/>
            </w:tcMar>
            <w:vAlign w:val="top"/>
          </w:tcPr>
          <w:p w:rsidR="73ADADFC" w:rsidP="77FD84A9" w:rsidRDefault="73ADADFC" w14:paraId="43C5EAD8" w14:textId="1AA134F2">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¿Toma o ha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tomado</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medicación</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preventiva</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fija</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cada</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día?</w:t>
            </w:r>
          </w:p>
        </w:tc>
        <w:tc>
          <w:tcPr>
            <w:tcW w:w="2820" w:type="dxa"/>
            <w:tcMar>
              <w:left w:w="105" w:type="dxa"/>
              <w:right w:w="105" w:type="dxa"/>
            </w:tcMar>
            <w:vAlign w:val="top"/>
          </w:tcPr>
          <w:p w:rsidR="73ADADFC" w:rsidP="77FD84A9" w:rsidRDefault="73ADADFC" w14:paraId="13694710" w14:textId="4D8E4A67">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Multiple response (incl. anti-CGRP;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gepants</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 Other</w:t>
            </w:r>
          </w:p>
        </w:tc>
        <w:tc>
          <w:tcPr>
            <w:tcW w:w="1605" w:type="dxa"/>
            <w:tcMar>
              <w:left w:w="105" w:type="dxa"/>
              <w:right w:w="105" w:type="dxa"/>
            </w:tcMar>
            <w:vAlign w:val="top"/>
          </w:tcPr>
          <w:p w:rsidR="73ADADFC" w:rsidP="77FD84A9" w:rsidRDefault="73ADADFC" w14:paraId="5CFB1FD6" w14:textId="19FD2DF4">
            <w:pP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Categorical (multi-select)</w:t>
            </w:r>
          </w:p>
        </w:tc>
      </w:tr>
    </w:tbl>
    <w:p xmlns:wp14="http://schemas.microsoft.com/office/word/2010/wordml" w:rsidP="55672130" wp14:paraId="340F0D65" wp14:textId="070F0819">
      <w:pPr>
        <w:pStyle w:val="Normal"/>
        <w:bidi w:val="0"/>
        <w:rPr>
          <w:noProof w:val="0"/>
          <w:lang w:val="es-ES"/>
        </w:rPr>
      </w:pPr>
    </w:p>
    <w:p xmlns:wp14="http://schemas.microsoft.com/office/word/2010/wordml" w:rsidP="77FD84A9" wp14:paraId="1986A7D3" wp14:textId="3F5F9FC9">
      <w:pPr>
        <w:bidi w:val="0"/>
        <w:jc w:val="both"/>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7112EF8A">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24"/>
          <w:szCs w:val="24"/>
        </w:rPr>
        <w:t>Supplementary Table S2. Item-level test–retest reliability of MIGRAGILE</w:t>
      </w:r>
    </w:p>
    <w:p xmlns:wp14="http://schemas.microsoft.com/office/word/2010/wordml" w:rsidP="77FD84A9" wp14:paraId="61300936" wp14:textId="328F2C02">
      <w:pPr>
        <w:bidi w:val="0"/>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7112EF8A">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Weighted Cohen’s κ is reported for categorical items; ICC (2,1) for numeric items.</w:t>
      </w: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795"/>
        <w:gridCol w:w="2865"/>
        <w:gridCol w:w="2205"/>
        <w:gridCol w:w="1335"/>
        <w:gridCol w:w="1920"/>
      </w:tblGrid>
      <w:tr xmlns:wp14="http://schemas.microsoft.com/office/word/2010/wordml" w:rsidR="73ADADFC" w:rsidTr="77FD84A9" w14:paraId="181CF7D4" wp14:textId="77777777">
        <w:trPr>
          <w:trHeight w:val="300"/>
        </w:trPr>
        <w:tc>
          <w:tcPr>
            <w:tcW w:w="795" w:type="dxa"/>
            <w:tcMar>
              <w:left w:w="105" w:type="dxa"/>
              <w:right w:w="105" w:type="dxa"/>
            </w:tcMar>
            <w:vAlign w:val="top"/>
          </w:tcPr>
          <w:p w:rsidR="73ADADFC" w:rsidP="77FD84A9" w:rsidRDefault="73ADADFC" w14:paraId="257290EC" w14:textId="1552882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Item</w:t>
            </w:r>
          </w:p>
        </w:tc>
        <w:tc>
          <w:tcPr>
            <w:tcW w:w="2865" w:type="dxa"/>
            <w:tcMar>
              <w:left w:w="105" w:type="dxa"/>
              <w:right w:w="105" w:type="dxa"/>
            </w:tcMar>
            <w:vAlign w:val="top"/>
          </w:tcPr>
          <w:p w:rsidR="73ADADFC" w:rsidP="77FD84A9" w:rsidRDefault="73ADADFC" w14:paraId="75B757AC" w14:textId="36726BDC">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Description</w:t>
            </w:r>
          </w:p>
        </w:tc>
        <w:tc>
          <w:tcPr>
            <w:tcW w:w="2205" w:type="dxa"/>
            <w:tcMar>
              <w:left w:w="105" w:type="dxa"/>
              <w:right w:w="105" w:type="dxa"/>
            </w:tcMar>
            <w:vAlign w:val="top"/>
          </w:tcPr>
          <w:p w:rsidR="73ADADFC" w:rsidP="77FD84A9" w:rsidRDefault="73ADADFC" w14:paraId="79A16D27" w14:textId="0F35BDA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Statistic</w:t>
            </w:r>
          </w:p>
        </w:tc>
        <w:tc>
          <w:tcPr>
            <w:tcW w:w="1335" w:type="dxa"/>
            <w:tcMar>
              <w:left w:w="105" w:type="dxa"/>
              <w:right w:w="105" w:type="dxa"/>
            </w:tcMar>
            <w:vAlign w:val="top"/>
          </w:tcPr>
          <w:p w:rsidR="73ADADFC" w:rsidP="77FD84A9" w:rsidRDefault="73ADADFC" w14:paraId="171B0CB8" w14:textId="1BEB76B1">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Value</w:t>
            </w:r>
          </w:p>
        </w:tc>
        <w:tc>
          <w:tcPr>
            <w:tcW w:w="1920" w:type="dxa"/>
            <w:tcMar>
              <w:left w:w="105" w:type="dxa"/>
              <w:right w:w="105" w:type="dxa"/>
            </w:tcMar>
            <w:vAlign w:val="top"/>
          </w:tcPr>
          <w:p w:rsidR="73ADADFC" w:rsidP="77FD84A9" w:rsidRDefault="73ADADFC" w14:paraId="0FCD4693" w14:textId="58E9A021">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Interpretation</w:t>
            </w:r>
          </w:p>
        </w:tc>
      </w:tr>
      <w:tr xmlns:wp14="http://schemas.microsoft.com/office/word/2010/wordml" w:rsidR="73ADADFC" w:rsidTr="77FD84A9" w14:paraId="1D823F70" wp14:textId="77777777">
        <w:trPr>
          <w:trHeight w:val="300"/>
        </w:trPr>
        <w:tc>
          <w:tcPr>
            <w:tcW w:w="795" w:type="dxa"/>
            <w:tcMar>
              <w:left w:w="105" w:type="dxa"/>
              <w:right w:w="105" w:type="dxa"/>
            </w:tcMar>
            <w:vAlign w:val="top"/>
          </w:tcPr>
          <w:p w:rsidR="73ADADFC" w:rsidP="77FD84A9" w:rsidRDefault="73ADADFC" w14:paraId="0E644C04" w14:textId="36E8D2A8">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w:t>
            </w:r>
          </w:p>
        </w:tc>
        <w:tc>
          <w:tcPr>
            <w:tcW w:w="2865" w:type="dxa"/>
            <w:tcMar>
              <w:left w:w="105" w:type="dxa"/>
              <w:right w:w="105" w:type="dxa"/>
            </w:tcMar>
            <w:vAlign w:val="top"/>
          </w:tcPr>
          <w:p w:rsidR="73ADADFC" w:rsidP="77FD84A9" w:rsidRDefault="73ADADFC" w14:paraId="4753AD3F" w14:textId="4908E14C">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Headache days per month</w:t>
            </w:r>
          </w:p>
        </w:tc>
        <w:tc>
          <w:tcPr>
            <w:tcW w:w="2205" w:type="dxa"/>
            <w:tcMar>
              <w:left w:w="105" w:type="dxa"/>
              <w:right w:w="105" w:type="dxa"/>
            </w:tcMar>
            <w:vAlign w:val="top"/>
          </w:tcPr>
          <w:p w:rsidR="73ADADFC" w:rsidP="77FD84A9" w:rsidRDefault="73ADADFC" w14:paraId="75ADCE27" w14:textId="70CA003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ICC (2,1)</w:t>
            </w:r>
          </w:p>
        </w:tc>
        <w:tc>
          <w:tcPr>
            <w:tcW w:w="1335" w:type="dxa"/>
            <w:tcMar>
              <w:left w:w="105" w:type="dxa"/>
              <w:right w:w="105" w:type="dxa"/>
            </w:tcMar>
            <w:vAlign w:val="top"/>
          </w:tcPr>
          <w:p w:rsidR="73ADADFC" w:rsidP="77FD84A9" w:rsidRDefault="73ADADFC" w14:paraId="788B3E12" w14:textId="4F141570">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0.998</w:t>
            </w:r>
          </w:p>
        </w:tc>
        <w:tc>
          <w:tcPr>
            <w:tcW w:w="1920" w:type="dxa"/>
            <w:tcMar>
              <w:left w:w="105" w:type="dxa"/>
              <w:right w:w="105" w:type="dxa"/>
            </w:tcMar>
            <w:vAlign w:val="top"/>
          </w:tcPr>
          <w:p w:rsidR="73ADADFC" w:rsidP="77FD84A9" w:rsidRDefault="73ADADFC" w14:paraId="528854DB" w14:textId="1F4114F6">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1E20772B" wp14:textId="77777777">
        <w:trPr>
          <w:trHeight w:val="300"/>
        </w:trPr>
        <w:tc>
          <w:tcPr>
            <w:tcW w:w="795" w:type="dxa"/>
            <w:tcMar>
              <w:left w:w="105" w:type="dxa"/>
              <w:right w:w="105" w:type="dxa"/>
            </w:tcMar>
            <w:vAlign w:val="top"/>
          </w:tcPr>
          <w:p w:rsidR="73ADADFC" w:rsidP="77FD84A9" w:rsidRDefault="73ADADFC" w14:paraId="4B67C6FD" w14:textId="36D032CD">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9</w:t>
            </w:r>
          </w:p>
        </w:tc>
        <w:tc>
          <w:tcPr>
            <w:tcW w:w="2865" w:type="dxa"/>
            <w:tcMar>
              <w:left w:w="105" w:type="dxa"/>
              <w:right w:w="105" w:type="dxa"/>
            </w:tcMar>
            <w:vAlign w:val="top"/>
          </w:tcPr>
          <w:p w:rsidR="73ADADFC" w:rsidP="77FD84A9" w:rsidRDefault="73ADADFC" w14:paraId="4C4138F4" w14:textId="60F07E31">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Disability days per month</w:t>
            </w:r>
          </w:p>
        </w:tc>
        <w:tc>
          <w:tcPr>
            <w:tcW w:w="2205" w:type="dxa"/>
            <w:tcMar>
              <w:left w:w="105" w:type="dxa"/>
              <w:right w:w="105" w:type="dxa"/>
            </w:tcMar>
            <w:vAlign w:val="top"/>
          </w:tcPr>
          <w:p w:rsidR="73ADADFC" w:rsidP="77FD84A9" w:rsidRDefault="73ADADFC" w14:paraId="46CBB237" w14:textId="3A18DCE0">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ICC (2,1)</w:t>
            </w:r>
          </w:p>
        </w:tc>
        <w:tc>
          <w:tcPr>
            <w:tcW w:w="1335" w:type="dxa"/>
            <w:tcMar>
              <w:left w:w="105" w:type="dxa"/>
              <w:right w:w="105" w:type="dxa"/>
            </w:tcMar>
            <w:vAlign w:val="top"/>
          </w:tcPr>
          <w:p w:rsidR="73ADADFC" w:rsidP="77FD84A9" w:rsidRDefault="73ADADFC" w14:paraId="0F1BE360" w14:textId="4E6A5E8A">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0.999</w:t>
            </w:r>
          </w:p>
        </w:tc>
        <w:tc>
          <w:tcPr>
            <w:tcW w:w="1920" w:type="dxa"/>
            <w:tcMar>
              <w:left w:w="105" w:type="dxa"/>
              <w:right w:w="105" w:type="dxa"/>
            </w:tcMar>
            <w:vAlign w:val="top"/>
          </w:tcPr>
          <w:p w:rsidR="73ADADFC" w:rsidP="77FD84A9" w:rsidRDefault="73ADADFC" w14:paraId="7F8EDEB1" w14:textId="35BE5E6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624D69BF" wp14:textId="77777777">
        <w:trPr>
          <w:trHeight w:val="300"/>
        </w:trPr>
        <w:tc>
          <w:tcPr>
            <w:tcW w:w="795" w:type="dxa"/>
            <w:tcMar>
              <w:left w:w="105" w:type="dxa"/>
              <w:right w:w="105" w:type="dxa"/>
            </w:tcMar>
            <w:vAlign w:val="top"/>
          </w:tcPr>
          <w:p w:rsidR="73ADADFC" w:rsidP="77FD84A9" w:rsidRDefault="73ADADFC" w14:paraId="7C69C0AB" w14:textId="7C297DAE">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2</w:t>
            </w:r>
          </w:p>
        </w:tc>
        <w:tc>
          <w:tcPr>
            <w:tcW w:w="2865" w:type="dxa"/>
            <w:tcMar>
              <w:left w:w="105" w:type="dxa"/>
              <w:right w:w="105" w:type="dxa"/>
            </w:tcMar>
            <w:vAlign w:val="top"/>
          </w:tcPr>
          <w:p w:rsidR="73ADADFC" w:rsidP="77FD84A9" w:rsidRDefault="73ADADFC" w14:paraId="3EE712A5" w14:textId="35AE73DE">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Headache duration</w:t>
            </w:r>
          </w:p>
        </w:tc>
        <w:tc>
          <w:tcPr>
            <w:tcW w:w="2205" w:type="dxa"/>
            <w:tcMar>
              <w:left w:w="105" w:type="dxa"/>
              <w:right w:w="105" w:type="dxa"/>
            </w:tcMar>
            <w:vAlign w:val="top"/>
          </w:tcPr>
          <w:p w:rsidR="73ADADFC" w:rsidP="77FD84A9" w:rsidRDefault="73ADADFC" w14:paraId="443699D0" w14:textId="5AD8425A">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3B4E6EDC" w14:textId="4B99312D">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0.899</w:t>
            </w:r>
          </w:p>
        </w:tc>
        <w:tc>
          <w:tcPr>
            <w:tcW w:w="1920" w:type="dxa"/>
            <w:tcMar>
              <w:left w:w="105" w:type="dxa"/>
              <w:right w:w="105" w:type="dxa"/>
            </w:tcMar>
            <w:vAlign w:val="top"/>
          </w:tcPr>
          <w:p w:rsidR="73ADADFC" w:rsidP="77FD84A9" w:rsidRDefault="73ADADFC" w14:paraId="018FD8F1" w14:textId="0DD5C3B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09EF3D7C" wp14:textId="77777777">
        <w:trPr>
          <w:trHeight w:val="300"/>
        </w:trPr>
        <w:tc>
          <w:tcPr>
            <w:tcW w:w="795" w:type="dxa"/>
            <w:tcMar>
              <w:left w:w="105" w:type="dxa"/>
              <w:right w:w="105" w:type="dxa"/>
            </w:tcMar>
            <w:vAlign w:val="top"/>
          </w:tcPr>
          <w:p w:rsidR="73ADADFC" w:rsidP="77FD84A9" w:rsidRDefault="73ADADFC" w14:paraId="51A63E61" w14:textId="69A5AC3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3</w:t>
            </w:r>
          </w:p>
        </w:tc>
        <w:tc>
          <w:tcPr>
            <w:tcW w:w="2865" w:type="dxa"/>
            <w:tcMar>
              <w:left w:w="105" w:type="dxa"/>
              <w:right w:w="105" w:type="dxa"/>
            </w:tcMar>
            <w:vAlign w:val="top"/>
          </w:tcPr>
          <w:p w:rsidR="73ADADFC" w:rsidP="77FD84A9" w:rsidRDefault="73ADADFC" w14:paraId="1F7CC199" w14:textId="3211CD0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Pain intensity</w:t>
            </w:r>
          </w:p>
        </w:tc>
        <w:tc>
          <w:tcPr>
            <w:tcW w:w="2205" w:type="dxa"/>
            <w:tcMar>
              <w:left w:w="105" w:type="dxa"/>
              <w:right w:w="105" w:type="dxa"/>
            </w:tcMar>
            <w:vAlign w:val="top"/>
          </w:tcPr>
          <w:p w:rsidR="73ADADFC" w:rsidP="77FD84A9" w:rsidRDefault="73ADADFC" w14:paraId="277336D5" w14:textId="434A187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7B04E588" w14:textId="62A0C590">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0.979</w:t>
            </w:r>
          </w:p>
        </w:tc>
        <w:tc>
          <w:tcPr>
            <w:tcW w:w="1920" w:type="dxa"/>
            <w:tcMar>
              <w:left w:w="105" w:type="dxa"/>
              <w:right w:w="105" w:type="dxa"/>
            </w:tcMar>
            <w:vAlign w:val="top"/>
          </w:tcPr>
          <w:p w:rsidR="73ADADFC" w:rsidP="77FD84A9" w:rsidRDefault="73ADADFC" w14:paraId="756E23B4" w14:textId="4450837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1C744ADE" wp14:textId="77777777">
        <w:trPr>
          <w:trHeight w:val="300"/>
        </w:trPr>
        <w:tc>
          <w:tcPr>
            <w:tcW w:w="795" w:type="dxa"/>
            <w:tcMar>
              <w:left w:w="105" w:type="dxa"/>
              <w:right w:w="105" w:type="dxa"/>
            </w:tcMar>
            <w:vAlign w:val="top"/>
          </w:tcPr>
          <w:p w:rsidR="73ADADFC" w:rsidP="77FD84A9" w:rsidRDefault="73ADADFC" w14:paraId="6290D4DA" w14:textId="1BAB444E">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4</w:t>
            </w:r>
          </w:p>
        </w:tc>
        <w:tc>
          <w:tcPr>
            <w:tcW w:w="2865" w:type="dxa"/>
            <w:tcMar>
              <w:left w:w="105" w:type="dxa"/>
              <w:right w:w="105" w:type="dxa"/>
            </w:tcMar>
            <w:vAlign w:val="top"/>
          </w:tcPr>
          <w:p w:rsidR="73ADADFC" w:rsidP="77FD84A9" w:rsidRDefault="73ADADFC" w14:paraId="4CF9455C" w14:textId="41DFF0A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Recent onset</w:t>
            </w:r>
          </w:p>
        </w:tc>
        <w:tc>
          <w:tcPr>
            <w:tcW w:w="2205" w:type="dxa"/>
            <w:tcMar>
              <w:left w:w="105" w:type="dxa"/>
              <w:right w:w="105" w:type="dxa"/>
            </w:tcMar>
            <w:vAlign w:val="top"/>
          </w:tcPr>
          <w:p w:rsidR="73ADADFC" w:rsidP="77FD84A9" w:rsidRDefault="73ADADFC" w14:paraId="4F000ABC" w14:textId="458E1E83">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38E12810" w14:textId="4827B6F0">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1.000</w:t>
            </w:r>
          </w:p>
        </w:tc>
        <w:tc>
          <w:tcPr>
            <w:tcW w:w="1920" w:type="dxa"/>
            <w:tcMar>
              <w:left w:w="105" w:type="dxa"/>
              <w:right w:w="105" w:type="dxa"/>
            </w:tcMar>
            <w:vAlign w:val="top"/>
          </w:tcPr>
          <w:p w:rsidR="73ADADFC" w:rsidP="77FD84A9" w:rsidRDefault="73ADADFC" w14:paraId="4674E4BC" w14:textId="5E6EA23E">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247B9AE4" wp14:textId="77777777">
        <w:trPr>
          <w:trHeight w:val="300"/>
        </w:trPr>
        <w:tc>
          <w:tcPr>
            <w:tcW w:w="795" w:type="dxa"/>
            <w:tcMar>
              <w:left w:w="105" w:type="dxa"/>
              <w:right w:w="105" w:type="dxa"/>
            </w:tcMar>
            <w:vAlign w:val="top"/>
          </w:tcPr>
          <w:p w:rsidR="73ADADFC" w:rsidP="77FD84A9" w:rsidRDefault="73ADADFC" w14:paraId="3763F249" w14:textId="269A504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5</w:t>
            </w:r>
          </w:p>
        </w:tc>
        <w:tc>
          <w:tcPr>
            <w:tcW w:w="2865" w:type="dxa"/>
            <w:tcMar>
              <w:left w:w="105" w:type="dxa"/>
              <w:right w:w="105" w:type="dxa"/>
            </w:tcMar>
            <w:vAlign w:val="top"/>
          </w:tcPr>
          <w:p w:rsidR="73ADADFC" w:rsidP="77FD84A9" w:rsidRDefault="73ADADFC" w14:paraId="3D0CCBB2" w14:textId="43948D1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Pulsatile pain</w:t>
            </w:r>
          </w:p>
        </w:tc>
        <w:tc>
          <w:tcPr>
            <w:tcW w:w="2205" w:type="dxa"/>
            <w:tcMar>
              <w:left w:w="105" w:type="dxa"/>
              <w:right w:w="105" w:type="dxa"/>
            </w:tcMar>
            <w:vAlign w:val="top"/>
          </w:tcPr>
          <w:p w:rsidR="73ADADFC" w:rsidP="77FD84A9" w:rsidRDefault="73ADADFC" w14:paraId="2F314939" w14:textId="1C01076A">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25DE8783" w14:textId="7F3A50F0">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0.911</w:t>
            </w:r>
          </w:p>
        </w:tc>
        <w:tc>
          <w:tcPr>
            <w:tcW w:w="1920" w:type="dxa"/>
            <w:tcMar>
              <w:left w:w="105" w:type="dxa"/>
              <w:right w:w="105" w:type="dxa"/>
            </w:tcMar>
            <w:vAlign w:val="top"/>
          </w:tcPr>
          <w:p w:rsidR="73ADADFC" w:rsidP="77FD84A9" w:rsidRDefault="73ADADFC" w14:paraId="367869EE" w14:textId="5982A6E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3BCC9028" wp14:textId="77777777">
        <w:trPr>
          <w:trHeight w:val="300"/>
        </w:trPr>
        <w:tc>
          <w:tcPr>
            <w:tcW w:w="795" w:type="dxa"/>
            <w:tcMar>
              <w:left w:w="105" w:type="dxa"/>
              <w:right w:w="105" w:type="dxa"/>
            </w:tcMar>
            <w:vAlign w:val="top"/>
          </w:tcPr>
          <w:p w:rsidR="73ADADFC" w:rsidP="77FD84A9" w:rsidRDefault="73ADADFC" w14:paraId="4A4BAC63" w14:textId="19BEB0E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5</w:t>
            </w:r>
          </w:p>
        </w:tc>
        <w:tc>
          <w:tcPr>
            <w:tcW w:w="2865" w:type="dxa"/>
            <w:tcMar>
              <w:left w:w="105" w:type="dxa"/>
              <w:right w:w="105" w:type="dxa"/>
            </w:tcMar>
            <w:vAlign w:val="top"/>
          </w:tcPr>
          <w:p w:rsidR="73ADADFC" w:rsidP="77FD84A9" w:rsidRDefault="73ADADFC" w14:paraId="7E801113" w14:textId="392AB78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Unilateral pain</w:t>
            </w:r>
          </w:p>
        </w:tc>
        <w:tc>
          <w:tcPr>
            <w:tcW w:w="2205" w:type="dxa"/>
            <w:tcMar>
              <w:left w:w="105" w:type="dxa"/>
              <w:right w:w="105" w:type="dxa"/>
            </w:tcMar>
            <w:vAlign w:val="top"/>
          </w:tcPr>
          <w:p w:rsidR="73ADADFC" w:rsidP="77FD84A9" w:rsidRDefault="73ADADFC" w14:paraId="60B24739" w14:textId="5F50A82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2F6E52EF" w14:textId="4C7016EF">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0.911</w:t>
            </w:r>
          </w:p>
        </w:tc>
        <w:tc>
          <w:tcPr>
            <w:tcW w:w="1920" w:type="dxa"/>
            <w:tcMar>
              <w:left w:w="105" w:type="dxa"/>
              <w:right w:w="105" w:type="dxa"/>
            </w:tcMar>
            <w:vAlign w:val="top"/>
          </w:tcPr>
          <w:p w:rsidR="73ADADFC" w:rsidP="77FD84A9" w:rsidRDefault="73ADADFC" w14:paraId="27F9360A" w14:textId="13623F58">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7D6E9BC3" wp14:textId="77777777">
        <w:trPr>
          <w:trHeight w:val="300"/>
        </w:trPr>
        <w:tc>
          <w:tcPr>
            <w:tcW w:w="795" w:type="dxa"/>
            <w:tcMar>
              <w:left w:w="105" w:type="dxa"/>
              <w:right w:w="105" w:type="dxa"/>
            </w:tcMar>
            <w:vAlign w:val="top"/>
          </w:tcPr>
          <w:p w:rsidR="73ADADFC" w:rsidP="77FD84A9" w:rsidRDefault="73ADADFC" w14:paraId="4C5CC6E9" w14:textId="61C2D2AE">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5</w:t>
            </w:r>
          </w:p>
        </w:tc>
        <w:tc>
          <w:tcPr>
            <w:tcW w:w="2865" w:type="dxa"/>
            <w:tcMar>
              <w:left w:w="105" w:type="dxa"/>
              <w:right w:w="105" w:type="dxa"/>
            </w:tcMar>
            <w:vAlign w:val="top"/>
          </w:tcPr>
          <w:p w:rsidR="73ADADFC" w:rsidP="77FD84A9" w:rsidRDefault="73ADADFC" w14:paraId="2B9DB575" w14:textId="42C6D77D">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Photophobia</w:t>
            </w:r>
          </w:p>
        </w:tc>
        <w:tc>
          <w:tcPr>
            <w:tcW w:w="2205" w:type="dxa"/>
            <w:tcMar>
              <w:left w:w="105" w:type="dxa"/>
              <w:right w:w="105" w:type="dxa"/>
            </w:tcMar>
            <w:vAlign w:val="top"/>
          </w:tcPr>
          <w:p w:rsidR="73ADADFC" w:rsidP="77FD84A9" w:rsidRDefault="73ADADFC" w14:paraId="1AED6E35" w14:textId="500607BC">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19CFE293" w14:textId="59F5C50D">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0.826</w:t>
            </w:r>
          </w:p>
        </w:tc>
        <w:tc>
          <w:tcPr>
            <w:tcW w:w="1920" w:type="dxa"/>
            <w:tcMar>
              <w:left w:w="105" w:type="dxa"/>
              <w:right w:w="105" w:type="dxa"/>
            </w:tcMar>
            <w:vAlign w:val="top"/>
          </w:tcPr>
          <w:p w:rsidR="73ADADFC" w:rsidP="77FD84A9" w:rsidRDefault="73ADADFC" w14:paraId="3243D353" w14:textId="250EBEC8">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470DD660" wp14:textId="77777777">
        <w:trPr>
          <w:trHeight w:val="300"/>
        </w:trPr>
        <w:tc>
          <w:tcPr>
            <w:tcW w:w="795" w:type="dxa"/>
            <w:tcMar>
              <w:left w:w="105" w:type="dxa"/>
              <w:right w:w="105" w:type="dxa"/>
            </w:tcMar>
            <w:vAlign w:val="top"/>
          </w:tcPr>
          <w:p w:rsidR="73ADADFC" w:rsidP="77FD84A9" w:rsidRDefault="73ADADFC" w14:paraId="1F509181" w14:textId="1697EAFE">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5</w:t>
            </w:r>
          </w:p>
        </w:tc>
        <w:tc>
          <w:tcPr>
            <w:tcW w:w="2865" w:type="dxa"/>
            <w:tcMar>
              <w:left w:w="105" w:type="dxa"/>
              <w:right w:w="105" w:type="dxa"/>
            </w:tcMar>
            <w:vAlign w:val="top"/>
          </w:tcPr>
          <w:p w:rsidR="73ADADFC" w:rsidP="77FD84A9" w:rsidRDefault="73ADADFC" w14:paraId="68C6F5B9" w14:textId="45B2AFA8">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Phonophobia</w:t>
            </w:r>
          </w:p>
        </w:tc>
        <w:tc>
          <w:tcPr>
            <w:tcW w:w="2205" w:type="dxa"/>
            <w:tcMar>
              <w:left w:w="105" w:type="dxa"/>
              <w:right w:w="105" w:type="dxa"/>
            </w:tcMar>
            <w:vAlign w:val="top"/>
          </w:tcPr>
          <w:p w:rsidR="73ADADFC" w:rsidP="77FD84A9" w:rsidRDefault="73ADADFC" w14:paraId="30A5E78B" w14:textId="75E5287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304BFC10" w14:textId="420FD09E">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0.825</w:t>
            </w:r>
          </w:p>
        </w:tc>
        <w:tc>
          <w:tcPr>
            <w:tcW w:w="1920" w:type="dxa"/>
            <w:tcMar>
              <w:left w:w="105" w:type="dxa"/>
              <w:right w:w="105" w:type="dxa"/>
            </w:tcMar>
            <w:vAlign w:val="top"/>
          </w:tcPr>
          <w:p w:rsidR="73ADADFC" w:rsidP="77FD84A9" w:rsidRDefault="73ADADFC" w14:paraId="6E84B942" w14:textId="3562AC1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4154C651" wp14:textId="77777777">
        <w:trPr>
          <w:trHeight w:val="300"/>
        </w:trPr>
        <w:tc>
          <w:tcPr>
            <w:tcW w:w="795" w:type="dxa"/>
            <w:tcMar>
              <w:left w:w="105" w:type="dxa"/>
              <w:right w:w="105" w:type="dxa"/>
            </w:tcMar>
            <w:vAlign w:val="top"/>
          </w:tcPr>
          <w:p w:rsidR="73ADADFC" w:rsidP="77FD84A9" w:rsidRDefault="73ADADFC" w14:paraId="21C4DC0B" w14:textId="6CBB15F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5</w:t>
            </w:r>
          </w:p>
        </w:tc>
        <w:tc>
          <w:tcPr>
            <w:tcW w:w="2865" w:type="dxa"/>
            <w:tcMar>
              <w:left w:w="105" w:type="dxa"/>
              <w:right w:w="105" w:type="dxa"/>
            </w:tcMar>
            <w:vAlign w:val="top"/>
          </w:tcPr>
          <w:p w:rsidR="73ADADFC" w:rsidP="77FD84A9" w:rsidRDefault="73ADADFC" w14:paraId="4500A146" w14:textId="58D4F49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Osmophobia</w:t>
            </w:r>
          </w:p>
        </w:tc>
        <w:tc>
          <w:tcPr>
            <w:tcW w:w="2205" w:type="dxa"/>
            <w:tcMar>
              <w:left w:w="105" w:type="dxa"/>
              <w:right w:w="105" w:type="dxa"/>
            </w:tcMar>
            <w:vAlign w:val="top"/>
          </w:tcPr>
          <w:p w:rsidR="73ADADFC" w:rsidP="77FD84A9" w:rsidRDefault="73ADADFC" w14:paraId="6C9F5438" w14:textId="61B36AE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1AD7F057" w14:textId="1A1BE04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0.889</w:t>
            </w:r>
          </w:p>
        </w:tc>
        <w:tc>
          <w:tcPr>
            <w:tcW w:w="1920" w:type="dxa"/>
            <w:tcMar>
              <w:left w:w="105" w:type="dxa"/>
              <w:right w:w="105" w:type="dxa"/>
            </w:tcMar>
            <w:vAlign w:val="top"/>
          </w:tcPr>
          <w:p w:rsidR="73ADADFC" w:rsidP="77FD84A9" w:rsidRDefault="73ADADFC" w14:paraId="546652F1" w14:textId="1E7243E1">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061B82E8" wp14:textId="77777777">
        <w:trPr>
          <w:trHeight w:val="300"/>
        </w:trPr>
        <w:tc>
          <w:tcPr>
            <w:tcW w:w="795" w:type="dxa"/>
            <w:tcMar>
              <w:left w:w="105" w:type="dxa"/>
              <w:right w:w="105" w:type="dxa"/>
            </w:tcMar>
            <w:vAlign w:val="top"/>
          </w:tcPr>
          <w:p w:rsidR="73ADADFC" w:rsidP="77FD84A9" w:rsidRDefault="73ADADFC" w14:paraId="57529E9F" w14:textId="627216C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5</w:t>
            </w:r>
          </w:p>
        </w:tc>
        <w:tc>
          <w:tcPr>
            <w:tcW w:w="2865" w:type="dxa"/>
            <w:tcMar>
              <w:left w:w="105" w:type="dxa"/>
              <w:right w:w="105" w:type="dxa"/>
            </w:tcMar>
            <w:vAlign w:val="top"/>
          </w:tcPr>
          <w:p w:rsidR="73ADADFC" w:rsidP="77FD84A9" w:rsidRDefault="73ADADFC" w14:paraId="152ECCFB" w14:textId="306C9E0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Worse with movement</w:t>
            </w:r>
          </w:p>
        </w:tc>
        <w:tc>
          <w:tcPr>
            <w:tcW w:w="2205" w:type="dxa"/>
            <w:tcMar>
              <w:left w:w="105" w:type="dxa"/>
              <w:right w:w="105" w:type="dxa"/>
            </w:tcMar>
            <w:vAlign w:val="top"/>
          </w:tcPr>
          <w:p w:rsidR="73ADADFC" w:rsidP="77FD84A9" w:rsidRDefault="73ADADFC" w14:paraId="23B4C9E5" w14:textId="412A775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63568EE3" w14:textId="371F2E2F">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0.941</w:t>
            </w:r>
          </w:p>
        </w:tc>
        <w:tc>
          <w:tcPr>
            <w:tcW w:w="1920" w:type="dxa"/>
            <w:tcMar>
              <w:left w:w="105" w:type="dxa"/>
              <w:right w:w="105" w:type="dxa"/>
            </w:tcMar>
            <w:vAlign w:val="top"/>
          </w:tcPr>
          <w:p w:rsidR="73ADADFC" w:rsidP="77FD84A9" w:rsidRDefault="73ADADFC" w14:paraId="3A06BFC7" w14:textId="69FBF52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62562BBB" wp14:textId="77777777">
        <w:trPr>
          <w:trHeight w:val="300"/>
        </w:trPr>
        <w:tc>
          <w:tcPr>
            <w:tcW w:w="795" w:type="dxa"/>
            <w:tcMar>
              <w:left w:w="105" w:type="dxa"/>
              <w:right w:w="105" w:type="dxa"/>
            </w:tcMar>
            <w:vAlign w:val="top"/>
          </w:tcPr>
          <w:p w:rsidR="73ADADFC" w:rsidP="77FD84A9" w:rsidRDefault="73ADADFC" w14:paraId="147283D8" w14:textId="0D2DEF3A">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5</w:t>
            </w:r>
          </w:p>
        </w:tc>
        <w:tc>
          <w:tcPr>
            <w:tcW w:w="2865" w:type="dxa"/>
            <w:tcMar>
              <w:left w:w="105" w:type="dxa"/>
              <w:right w:w="105" w:type="dxa"/>
            </w:tcMar>
            <w:vAlign w:val="top"/>
          </w:tcPr>
          <w:p w:rsidR="73ADADFC" w:rsidP="77FD84A9" w:rsidRDefault="73ADADFC" w14:paraId="2C749A4D" w14:textId="4287C46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Nausea/vomiting</w:t>
            </w:r>
          </w:p>
        </w:tc>
        <w:tc>
          <w:tcPr>
            <w:tcW w:w="2205" w:type="dxa"/>
            <w:tcMar>
              <w:left w:w="105" w:type="dxa"/>
              <w:right w:w="105" w:type="dxa"/>
            </w:tcMar>
            <w:vAlign w:val="top"/>
          </w:tcPr>
          <w:p w:rsidR="73ADADFC" w:rsidP="77FD84A9" w:rsidRDefault="73ADADFC" w14:paraId="3E5D7143" w14:textId="1CB5414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45CE4EA3" w14:textId="7373593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0.967</w:t>
            </w:r>
          </w:p>
        </w:tc>
        <w:tc>
          <w:tcPr>
            <w:tcW w:w="1920" w:type="dxa"/>
            <w:tcMar>
              <w:left w:w="105" w:type="dxa"/>
              <w:right w:w="105" w:type="dxa"/>
            </w:tcMar>
            <w:vAlign w:val="top"/>
          </w:tcPr>
          <w:p w:rsidR="73ADADFC" w:rsidP="77FD84A9" w:rsidRDefault="73ADADFC" w14:paraId="1926E478" w14:textId="5FBF8B8D">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11E50D9B" wp14:textId="77777777">
        <w:trPr>
          <w:trHeight w:val="300"/>
        </w:trPr>
        <w:tc>
          <w:tcPr>
            <w:tcW w:w="795" w:type="dxa"/>
            <w:tcMar>
              <w:left w:w="105" w:type="dxa"/>
              <w:right w:w="105" w:type="dxa"/>
            </w:tcMar>
            <w:vAlign w:val="top"/>
          </w:tcPr>
          <w:p w:rsidR="73ADADFC" w:rsidP="77FD84A9" w:rsidRDefault="73ADADFC" w14:paraId="7D1D760F" w14:textId="7A1475A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5</w:t>
            </w:r>
          </w:p>
        </w:tc>
        <w:tc>
          <w:tcPr>
            <w:tcW w:w="2865" w:type="dxa"/>
            <w:tcMar>
              <w:left w:w="105" w:type="dxa"/>
              <w:right w:w="105" w:type="dxa"/>
            </w:tcMar>
            <w:vAlign w:val="top"/>
          </w:tcPr>
          <w:p w:rsidR="73ADADFC" w:rsidP="77FD84A9" w:rsidRDefault="73ADADFC" w14:paraId="65D0F5F9" w14:textId="567CDA3A">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Restlessness</w:t>
            </w:r>
          </w:p>
        </w:tc>
        <w:tc>
          <w:tcPr>
            <w:tcW w:w="2205" w:type="dxa"/>
            <w:tcMar>
              <w:left w:w="105" w:type="dxa"/>
              <w:right w:w="105" w:type="dxa"/>
            </w:tcMar>
            <w:vAlign w:val="top"/>
          </w:tcPr>
          <w:p w:rsidR="73ADADFC" w:rsidP="77FD84A9" w:rsidRDefault="73ADADFC" w14:paraId="3C896022" w14:textId="6A8CCD8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50A0EC4A" w14:textId="7179194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0.915</w:t>
            </w:r>
          </w:p>
        </w:tc>
        <w:tc>
          <w:tcPr>
            <w:tcW w:w="1920" w:type="dxa"/>
            <w:tcMar>
              <w:left w:w="105" w:type="dxa"/>
              <w:right w:w="105" w:type="dxa"/>
            </w:tcMar>
            <w:vAlign w:val="top"/>
          </w:tcPr>
          <w:p w:rsidR="73ADADFC" w:rsidP="77FD84A9" w:rsidRDefault="73ADADFC" w14:paraId="6736BD25" w14:textId="01778721">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49604A15" wp14:textId="77777777">
        <w:trPr>
          <w:trHeight w:val="300"/>
        </w:trPr>
        <w:tc>
          <w:tcPr>
            <w:tcW w:w="795" w:type="dxa"/>
            <w:tcMar>
              <w:left w:w="105" w:type="dxa"/>
              <w:right w:w="105" w:type="dxa"/>
            </w:tcMar>
            <w:vAlign w:val="top"/>
          </w:tcPr>
          <w:p w:rsidR="73ADADFC" w:rsidP="77FD84A9" w:rsidRDefault="73ADADFC" w14:paraId="4D465FCF" w14:textId="5D2BB80E">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6</w:t>
            </w:r>
          </w:p>
        </w:tc>
        <w:tc>
          <w:tcPr>
            <w:tcW w:w="2865" w:type="dxa"/>
            <w:tcMar>
              <w:left w:w="105" w:type="dxa"/>
              <w:right w:w="105" w:type="dxa"/>
            </w:tcMar>
            <w:vAlign w:val="top"/>
          </w:tcPr>
          <w:p w:rsidR="73ADADFC" w:rsidP="77FD84A9" w:rsidRDefault="73ADADFC" w14:paraId="3B25803F" w14:textId="78203E0C">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Same location</w:t>
            </w:r>
          </w:p>
        </w:tc>
        <w:tc>
          <w:tcPr>
            <w:tcW w:w="2205" w:type="dxa"/>
            <w:tcMar>
              <w:left w:w="105" w:type="dxa"/>
              <w:right w:w="105" w:type="dxa"/>
            </w:tcMar>
            <w:vAlign w:val="top"/>
          </w:tcPr>
          <w:p w:rsidR="73ADADFC" w:rsidP="77FD84A9" w:rsidRDefault="73ADADFC" w14:paraId="6A7D2423" w14:textId="41CA074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6C55D205" w14:textId="563C3D2D">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0.942</w:t>
            </w:r>
          </w:p>
        </w:tc>
        <w:tc>
          <w:tcPr>
            <w:tcW w:w="1920" w:type="dxa"/>
            <w:tcMar>
              <w:left w:w="105" w:type="dxa"/>
              <w:right w:w="105" w:type="dxa"/>
            </w:tcMar>
            <w:vAlign w:val="top"/>
          </w:tcPr>
          <w:p w:rsidR="73ADADFC" w:rsidP="77FD84A9" w:rsidRDefault="73ADADFC" w14:paraId="40DA47B0" w14:textId="1133E7E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0ABB7A59" wp14:textId="77777777">
        <w:trPr>
          <w:trHeight w:val="300"/>
        </w:trPr>
        <w:tc>
          <w:tcPr>
            <w:tcW w:w="795" w:type="dxa"/>
            <w:tcMar>
              <w:left w:w="105" w:type="dxa"/>
              <w:right w:w="105" w:type="dxa"/>
            </w:tcMar>
            <w:vAlign w:val="top"/>
          </w:tcPr>
          <w:p w:rsidR="73ADADFC" w:rsidP="77FD84A9" w:rsidRDefault="73ADADFC" w14:paraId="5E2FD7CE" w14:textId="6E1CEDD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6</w:t>
            </w:r>
          </w:p>
        </w:tc>
        <w:tc>
          <w:tcPr>
            <w:tcW w:w="2865" w:type="dxa"/>
            <w:tcMar>
              <w:left w:w="105" w:type="dxa"/>
              <w:right w:w="105" w:type="dxa"/>
            </w:tcMar>
            <w:vAlign w:val="top"/>
          </w:tcPr>
          <w:p w:rsidR="73ADADFC" w:rsidP="77FD84A9" w:rsidRDefault="73ADADFC" w14:paraId="725BDEB7" w14:textId="1FDC055E">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Maximum intensity &lt;1 min</w:t>
            </w:r>
          </w:p>
        </w:tc>
        <w:tc>
          <w:tcPr>
            <w:tcW w:w="2205" w:type="dxa"/>
            <w:tcMar>
              <w:left w:w="105" w:type="dxa"/>
              <w:right w:w="105" w:type="dxa"/>
            </w:tcMar>
            <w:vAlign w:val="top"/>
          </w:tcPr>
          <w:p w:rsidR="73ADADFC" w:rsidP="77FD84A9" w:rsidRDefault="73ADADFC" w14:paraId="7387B779" w14:textId="6B39A2C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65306DFB" w14:textId="6F15F16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1.000</w:t>
            </w:r>
          </w:p>
        </w:tc>
        <w:tc>
          <w:tcPr>
            <w:tcW w:w="1920" w:type="dxa"/>
            <w:tcMar>
              <w:left w:w="105" w:type="dxa"/>
              <w:right w:w="105" w:type="dxa"/>
            </w:tcMar>
            <w:vAlign w:val="top"/>
          </w:tcPr>
          <w:p w:rsidR="73ADADFC" w:rsidP="77FD84A9" w:rsidRDefault="73ADADFC" w14:paraId="69161EE6" w14:textId="283396A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4D56F2D8" wp14:textId="77777777">
        <w:trPr>
          <w:trHeight w:val="300"/>
        </w:trPr>
        <w:tc>
          <w:tcPr>
            <w:tcW w:w="795" w:type="dxa"/>
            <w:tcMar>
              <w:left w:w="105" w:type="dxa"/>
              <w:right w:w="105" w:type="dxa"/>
            </w:tcMar>
            <w:vAlign w:val="top"/>
          </w:tcPr>
          <w:p w:rsidR="73ADADFC" w:rsidP="77FD84A9" w:rsidRDefault="73ADADFC" w14:paraId="45AF7AD4" w14:textId="19F259C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6</w:t>
            </w:r>
          </w:p>
        </w:tc>
        <w:tc>
          <w:tcPr>
            <w:tcW w:w="2865" w:type="dxa"/>
            <w:tcMar>
              <w:left w:w="105" w:type="dxa"/>
              <w:right w:w="105" w:type="dxa"/>
            </w:tcMar>
            <w:vAlign w:val="top"/>
          </w:tcPr>
          <w:p w:rsidR="73ADADFC" w:rsidP="77FD84A9" w:rsidRDefault="73ADADFC" w14:paraId="66A503C2" w14:textId="3110165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Triggered by exertion</w:t>
            </w:r>
          </w:p>
        </w:tc>
        <w:tc>
          <w:tcPr>
            <w:tcW w:w="2205" w:type="dxa"/>
            <w:tcMar>
              <w:left w:w="105" w:type="dxa"/>
              <w:right w:w="105" w:type="dxa"/>
            </w:tcMar>
            <w:vAlign w:val="top"/>
          </w:tcPr>
          <w:p w:rsidR="73ADADFC" w:rsidP="77FD84A9" w:rsidRDefault="73ADADFC" w14:paraId="61CFD6AE" w14:textId="14F49B2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5C419930" w14:textId="66BF91E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0.913</w:t>
            </w:r>
          </w:p>
        </w:tc>
        <w:tc>
          <w:tcPr>
            <w:tcW w:w="1920" w:type="dxa"/>
            <w:tcMar>
              <w:left w:w="105" w:type="dxa"/>
              <w:right w:w="105" w:type="dxa"/>
            </w:tcMar>
            <w:vAlign w:val="top"/>
          </w:tcPr>
          <w:p w:rsidR="73ADADFC" w:rsidP="77FD84A9" w:rsidRDefault="73ADADFC" w14:paraId="73E25999" w14:textId="0CBC0501">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083F427B" wp14:textId="77777777">
        <w:trPr>
          <w:trHeight w:val="300"/>
        </w:trPr>
        <w:tc>
          <w:tcPr>
            <w:tcW w:w="795" w:type="dxa"/>
            <w:tcMar>
              <w:left w:w="105" w:type="dxa"/>
              <w:right w:w="105" w:type="dxa"/>
            </w:tcMar>
            <w:vAlign w:val="top"/>
          </w:tcPr>
          <w:p w:rsidR="73ADADFC" w:rsidP="77FD84A9" w:rsidRDefault="73ADADFC" w14:paraId="49A1A2F0" w14:textId="3C34653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6</w:t>
            </w:r>
          </w:p>
        </w:tc>
        <w:tc>
          <w:tcPr>
            <w:tcW w:w="2865" w:type="dxa"/>
            <w:tcMar>
              <w:left w:w="105" w:type="dxa"/>
              <w:right w:w="105" w:type="dxa"/>
            </w:tcMar>
            <w:vAlign w:val="top"/>
          </w:tcPr>
          <w:p w:rsidR="73ADADFC" w:rsidP="77FD84A9" w:rsidRDefault="73ADADFC" w14:paraId="63615499" w14:textId="2BA9709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Tearing/redness/ptosis</w:t>
            </w:r>
          </w:p>
        </w:tc>
        <w:tc>
          <w:tcPr>
            <w:tcW w:w="2205" w:type="dxa"/>
            <w:tcMar>
              <w:left w:w="105" w:type="dxa"/>
              <w:right w:w="105" w:type="dxa"/>
            </w:tcMar>
            <w:vAlign w:val="top"/>
          </w:tcPr>
          <w:p w:rsidR="73ADADFC" w:rsidP="77FD84A9" w:rsidRDefault="73ADADFC" w14:paraId="370B28AE" w14:textId="3E68620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56BC0145" w14:textId="5ABF938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1.000</w:t>
            </w:r>
          </w:p>
        </w:tc>
        <w:tc>
          <w:tcPr>
            <w:tcW w:w="1920" w:type="dxa"/>
            <w:tcMar>
              <w:left w:w="105" w:type="dxa"/>
              <w:right w:w="105" w:type="dxa"/>
            </w:tcMar>
            <w:vAlign w:val="top"/>
          </w:tcPr>
          <w:p w:rsidR="73ADADFC" w:rsidP="77FD84A9" w:rsidRDefault="73ADADFC" w14:paraId="62D41A83" w14:textId="62D9C45C">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4D54B014" wp14:textId="77777777">
        <w:trPr>
          <w:trHeight w:val="300"/>
        </w:trPr>
        <w:tc>
          <w:tcPr>
            <w:tcW w:w="795" w:type="dxa"/>
            <w:tcMar>
              <w:left w:w="105" w:type="dxa"/>
              <w:right w:w="105" w:type="dxa"/>
            </w:tcMar>
            <w:vAlign w:val="top"/>
          </w:tcPr>
          <w:p w:rsidR="73ADADFC" w:rsidP="77FD84A9" w:rsidRDefault="73ADADFC" w14:paraId="741E75DD" w14:textId="3C846101">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6</w:t>
            </w:r>
          </w:p>
        </w:tc>
        <w:tc>
          <w:tcPr>
            <w:tcW w:w="2865" w:type="dxa"/>
            <w:tcMar>
              <w:left w:w="105" w:type="dxa"/>
              <w:right w:w="105" w:type="dxa"/>
            </w:tcMar>
            <w:vAlign w:val="top"/>
          </w:tcPr>
          <w:p w:rsidR="73ADADFC" w:rsidP="77FD84A9" w:rsidRDefault="73ADADFC" w14:paraId="0CCEBA4D" w14:textId="08EE542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None</w:t>
            </w:r>
          </w:p>
        </w:tc>
        <w:tc>
          <w:tcPr>
            <w:tcW w:w="2205" w:type="dxa"/>
            <w:tcMar>
              <w:left w:w="105" w:type="dxa"/>
              <w:right w:w="105" w:type="dxa"/>
            </w:tcMar>
            <w:vAlign w:val="top"/>
          </w:tcPr>
          <w:p w:rsidR="73ADADFC" w:rsidP="77FD84A9" w:rsidRDefault="73ADADFC" w14:paraId="23559052" w14:textId="16B959B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1EB4788D" w14:textId="74D06A3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0.883</w:t>
            </w:r>
          </w:p>
        </w:tc>
        <w:tc>
          <w:tcPr>
            <w:tcW w:w="1920" w:type="dxa"/>
            <w:tcMar>
              <w:left w:w="105" w:type="dxa"/>
              <w:right w:w="105" w:type="dxa"/>
            </w:tcMar>
            <w:vAlign w:val="top"/>
          </w:tcPr>
          <w:p w:rsidR="73ADADFC" w:rsidP="77FD84A9" w:rsidRDefault="73ADADFC" w14:paraId="721B6635" w14:textId="45A5E1F0">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26F79FC4" wp14:textId="77777777">
        <w:trPr>
          <w:trHeight w:val="300"/>
        </w:trPr>
        <w:tc>
          <w:tcPr>
            <w:tcW w:w="795" w:type="dxa"/>
            <w:tcMar>
              <w:left w:w="105" w:type="dxa"/>
              <w:right w:w="105" w:type="dxa"/>
            </w:tcMar>
            <w:vAlign w:val="top"/>
          </w:tcPr>
          <w:p w:rsidR="73ADADFC" w:rsidP="77FD84A9" w:rsidRDefault="73ADADFC" w14:paraId="47FCBAF1" w14:textId="36E346CF">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7</w:t>
            </w:r>
          </w:p>
        </w:tc>
        <w:tc>
          <w:tcPr>
            <w:tcW w:w="2865" w:type="dxa"/>
            <w:tcMar>
              <w:left w:w="105" w:type="dxa"/>
              <w:right w:w="105" w:type="dxa"/>
            </w:tcMar>
            <w:vAlign w:val="top"/>
          </w:tcPr>
          <w:p w:rsidR="73ADADFC" w:rsidP="77FD84A9" w:rsidRDefault="73ADADFC" w14:paraId="37758E6C" w14:textId="37787D8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Acute treatment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behaviour</w:t>
            </w:r>
          </w:p>
        </w:tc>
        <w:tc>
          <w:tcPr>
            <w:tcW w:w="2205" w:type="dxa"/>
            <w:tcMar>
              <w:left w:w="105" w:type="dxa"/>
              <w:right w:w="105" w:type="dxa"/>
            </w:tcMar>
            <w:vAlign w:val="top"/>
          </w:tcPr>
          <w:p w:rsidR="73ADADFC" w:rsidP="77FD84A9" w:rsidRDefault="73ADADFC" w14:paraId="6D519ED1" w14:textId="646969F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2DCA4FA4" w14:textId="7E428190">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0.842</w:t>
            </w:r>
          </w:p>
        </w:tc>
        <w:tc>
          <w:tcPr>
            <w:tcW w:w="1920" w:type="dxa"/>
            <w:tcMar>
              <w:left w:w="105" w:type="dxa"/>
              <w:right w:w="105" w:type="dxa"/>
            </w:tcMar>
            <w:vAlign w:val="top"/>
          </w:tcPr>
          <w:p w:rsidR="73ADADFC" w:rsidP="77FD84A9" w:rsidRDefault="73ADADFC" w14:paraId="2C8C0518" w14:textId="673259B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541C3EEF" wp14:textId="77777777">
        <w:trPr>
          <w:trHeight w:val="300"/>
        </w:trPr>
        <w:tc>
          <w:tcPr>
            <w:tcW w:w="795" w:type="dxa"/>
            <w:tcMar>
              <w:left w:w="105" w:type="dxa"/>
              <w:right w:w="105" w:type="dxa"/>
            </w:tcMar>
            <w:vAlign w:val="top"/>
          </w:tcPr>
          <w:p w:rsidR="73ADADFC" w:rsidP="77FD84A9" w:rsidRDefault="73ADADFC" w14:paraId="445D5EA4" w14:textId="5699A9B1">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8</w:t>
            </w:r>
          </w:p>
        </w:tc>
        <w:tc>
          <w:tcPr>
            <w:tcW w:w="2865" w:type="dxa"/>
            <w:tcMar>
              <w:left w:w="105" w:type="dxa"/>
              <w:right w:w="105" w:type="dxa"/>
            </w:tcMar>
            <w:vAlign w:val="top"/>
          </w:tcPr>
          <w:p w:rsidR="73ADADFC" w:rsidP="77FD84A9" w:rsidRDefault="73ADADFC" w14:paraId="658AADD7" w14:textId="6937603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Paracetamol</w:t>
            </w:r>
          </w:p>
        </w:tc>
        <w:tc>
          <w:tcPr>
            <w:tcW w:w="2205" w:type="dxa"/>
            <w:tcMar>
              <w:left w:w="105" w:type="dxa"/>
              <w:right w:w="105" w:type="dxa"/>
            </w:tcMar>
            <w:vAlign w:val="top"/>
          </w:tcPr>
          <w:p w:rsidR="73ADADFC" w:rsidP="77FD84A9" w:rsidRDefault="73ADADFC" w14:paraId="6E528BF0" w14:textId="74E5C9F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5C0CDA7F" w14:textId="2E427611">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0.883</w:t>
            </w:r>
          </w:p>
        </w:tc>
        <w:tc>
          <w:tcPr>
            <w:tcW w:w="1920" w:type="dxa"/>
            <w:tcMar>
              <w:left w:w="105" w:type="dxa"/>
              <w:right w:w="105" w:type="dxa"/>
            </w:tcMar>
            <w:vAlign w:val="top"/>
          </w:tcPr>
          <w:p w:rsidR="73ADADFC" w:rsidP="77FD84A9" w:rsidRDefault="73ADADFC" w14:paraId="09839864" w14:textId="24C321CC">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7F5262DC" wp14:textId="77777777">
        <w:trPr>
          <w:trHeight w:val="300"/>
        </w:trPr>
        <w:tc>
          <w:tcPr>
            <w:tcW w:w="795" w:type="dxa"/>
            <w:tcMar>
              <w:left w:w="105" w:type="dxa"/>
              <w:right w:w="105" w:type="dxa"/>
            </w:tcMar>
            <w:vAlign w:val="top"/>
          </w:tcPr>
          <w:p w:rsidR="73ADADFC" w:rsidP="77FD84A9" w:rsidRDefault="73ADADFC" w14:paraId="5229A5F3" w14:textId="6E4BFD5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8</w:t>
            </w:r>
          </w:p>
        </w:tc>
        <w:tc>
          <w:tcPr>
            <w:tcW w:w="2865" w:type="dxa"/>
            <w:tcMar>
              <w:left w:w="105" w:type="dxa"/>
              <w:right w:w="105" w:type="dxa"/>
            </w:tcMar>
            <w:vAlign w:val="top"/>
          </w:tcPr>
          <w:p w:rsidR="73ADADFC" w:rsidP="77FD84A9" w:rsidRDefault="73ADADFC" w14:paraId="6710A006" w14:textId="2D79DF0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NSAIDs</w:t>
            </w:r>
          </w:p>
        </w:tc>
        <w:tc>
          <w:tcPr>
            <w:tcW w:w="2205" w:type="dxa"/>
            <w:tcMar>
              <w:left w:w="105" w:type="dxa"/>
              <w:right w:w="105" w:type="dxa"/>
            </w:tcMar>
            <w:vAlign w:val="top"/>
          </w:tcPr>
          <w:p w:rsidR="73ADADFC" w:rsidP="77FD84A9" w:rsidRDefault="73ADADFC" w14:paraId="0826258B" w14:textId="3A5D8FA8">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593B1624" w14:textId="0144317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0.884</w:t>
            </w:r>
          </w:p>
        </w:tc>
        <w:tc>
          <w:tcPr>
            <w:tcW w:w="1920" w:type="dxa"/>
            <w:tcMar>
              <w:left w:w="105" w:type="dxa"/>
              <w:right w:w="105" w:type="dxa"/>
            </w:tcMar>
            <w:vAlign w:val="top"/>
          </w:tcPr>
          <w:p w:rsidR="73ADADFC" w:rsidP="77FD84A9" w:rsidRDefault="73ADADFC" w14:paraId="22AD9B33" w14:textId="2C54ECFE">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44E2BAB1" wp14:textId="77777777">
        <w:trPr>
          <w:trHeight w:val="300"/>
        </w:trPr>
        <w:tc>
          <w:tcPr>
            <w:tcW w:w="795" w:type="dxa"/>
            <w:tcMar>
              <w:left w:w="105" w:type="dxa"/>
              <w:right w:w="105" w:type="dxa"/>
            </w:tcMar>
            <w:vAlign w:val="top"/>
          </w:tcPr>
          <w:p w:rsidR="73ADADFC" w:rsidP="77FD84A9" w:rsidRDefault="73ADADFC" w14:paraId="31020F59" w14:textId="4A56E62F">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8</w:t>
            </w:r>
          </w:p>
        </w:tc>
        <w:tc>
          <w:tcPr>
            <w:tcW w:w="2865" w:type="dxa"/>
            <w:tcMar>
              <w:left w:w="105" w:type="dxa"/>
              <w:right w:w="105" w:type="dxa"/>
            </w:tcMar>
            <w:vAlign w:val="top"/>
          </w:tcPr>
          <w:p w:rsidR="73ADADFC" w:rsidP="77FD84A9" w:rsidRDefault="73ADADFC" w14:paraId="6C8F1B9D" w14:textId="7C2DC268">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Triptans</w:t>
            </w:r>
          </w:p>
        </w:tc>
        <w:tc>
          <w:tcPr>
            <w:tcW w:w="2205" w:type="dxa"/>
            <w:tcMar>
              <w:left w:w="105" w:type="dxa"/>
              <w:right w:w="105" w:type="dxa"/>
            </w:tcMar>
            <w:vAlign w:val="top"/>
          </w:tcPr>
          <w:p w:rsidR="73ADADFC" w:rsidP="77FD84A9" w:rsidRDefault="73ADADFC" w14:paraId="6726B659" w14:textId="6C80C42D">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78679B27" w14:textId="24C82E2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0.922</w:t>
            </w:r>
          </w:p>
        </w:tc>
        <w:tc>
          <w:tcPr>
            <w:tcW w:w="1920" w:type="dxa"/>
            <w:tcMar>
              <w:left w:w="105" w:type="dxa"/>
              <w:right w:w="105" w:type="dxa"/>
            </w:tcMar>
            <w:vAlign w:val="top"/>
          </w:tcPr>
          <w:p w:rsidR="73ADADFC" w:rsidP="77FD84A9" w:rsidRDefault="73ADADFC" w14:paraId="12266AAC" w14:textId="3665FD7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11360058" wp14:textId="77777777">
        <w:trPr>
          <w:trHeight w:val="300"/>
        </w:trPr>
        <w:tc>
          <w:tcPr>
            <w:tcW w:w="795" w:type="dxa"/>
            <w:tcMar>
              <w:left w:w="105" w:type="dxa"/>
              <w:right w:w="105" w:type="dxa"/>
            </w:tcMar>
            <w:vAlign w:val="top"/>
          </w:tcPr>
          <w:p w:rsidR="73ADADFC" w:rsidP="77FD84A9" w:rsidRDefault="73ADADFC" w14:paraId="68DB2DAB" w14:textId="5F1FE6F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8</w:t>
            </w:r>
          </w:p>
        </w:tc>
        <w:tc>
          <w:tcPr>
            <w:tcW w:w="2865" w:type="dxa"/>
            <w:tcMar>
              <w:left w:w="105" w:type="dxa"/>
              <w:right w:w="105" w:type="dxa"/>
            </w:tcMar>
            <w:vAlign w:val="top"/>
          </w:tcPr>
          <w:p w:rsidR="73ADADFC" w:rsidP="77FD84A9" w:rsidRDefault="73ADADFC" w14:paraId="6CC76BBD" w14:textId="24C1D46E">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Metamizole</w:t>
            </w:r>
          </w:p>
        </w:tc>
        <w:tc>
          <w:tcPr>
            <w:tcW w:w="2205" w:type="dxa"/>
            <w:tcMar>
              <w:left w:w="105" w:type="dxa"/>
              <w:right w:w="105" w:type="dxa"/>
            </w:tcMar>
            <w:vAlign w:val="top"/>
          </w:tcPr>
          <w:p w:rsidR="73ADADFC" w:rsidP="77FD84A9" w:rsidRDefault="73ADADFC" w14:paraId="474B68FE" w14:textId="078DAA7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48CEEA5F" w14:textId="6C386A5D">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0.784</w:t>
            </w:r>
          </w:p>
        </w:tc>
        <w:tc>
          <w:tcPr>
            <w:tcW w:w="1920" w:type="dxa"/>
            <w:tcMar>
              <w:left w:w="105" w:type="dxa"/>
              <w:right w:w="105" w:type="dxa"/>
            </w:tcMar>
            <w:vAlign w:val="top"/>
          </w:tcPr>
          <w:p w:rsidR="73ADADFC" w:rsidP="77FD84A9" w:rsidRDefault="73ADADFC" w14:paraId="0114BC42" w14:textId="1D56B3C3">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Good</w:t>
            </w:r>
          </w:p>
        </w:tc>
      </w:tr>
      <w:tr xmlns:wp14="http://schemas.microsoft.com/office/word/2010/wordml" w:rsidR="73ADADFC" w:rsidTr="77FD84A9" w14:paraId="73817ACD" wp14:textId="77777777">
        <w:trPr>
          <w:trHeight w:val="300"/>
        </w:trPr>
        <w:tc>
          <w:tcPr>
            <w:tcW w:w="795" w:type="dxa"/>
            <w:tcMar>
              <w:left w:w="105" w:type="dxa"/>
              <w:right w:w="105" w:type="dxa"/>
            </w:tcMar>
            <w:vAlign w:val="top"/>
          </w:tcPr>
          <w:p w:rsidR="73ADADFC" w:rsidP="77FD84A9" w:rsidRDefault="73ADADFC" w14:paraId="4CBE2F35" w14:textId="75884AA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8</w:t>
            </w:r>
          </w:p>
        </w:tc>
        <w:tc>
          <w:tcPr>
            <w:tcW w:w="2865" w:type="dxa"/>
            <w:tcMar>
              <w:left w:w="105" w:type="dxa"/>
              <w:right w:w="105" w:type="dxa"/>
            </w:tcMar>
            <w:vAlign w:val="top"/>
          </w:tcPr>
          <w:p w:rsidR="73ADADFC" w:rsidP="77FD84A9" w:rsidRDefault="73ADADFC" w14:paraId="575C4646" w14:textId="6E8AED7D">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Ergot derivatives</w:t>
            </w:r>
          </w:p>
        </w:tc>
        <w:tc>
          <w:tcPr>
            <w:tcW w:w="2205" w:type="dxa"/>
            <w:tcMar>
              <w:left w:w="105" w:type="dxa"/>
              <w:right w:w="105" w:type="dxa"/>
            </w:tcMar>
            <w:vAlign w:val="top"/>
          </w:tcPr>
          <w:p w:rsidR="73ADADFC" w:rsidP="77FD84A9" w:rsidRDefault="73ADADFC" w14:paraId="2123E214" w14:textId="5C2D74CA">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29BFEFA7" w14:textId="1D81EDD3">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1.000</w:t>
            </w:r>
          </w:p>
        </w:tc>
        <w:tc>
          <w:tcPr>
            <w:tcW w:w="1920" w:type="dxa"/>
            <w:tcMar>
              <w:left w:w="105" w:type="dxa"/>
              <w:right w:w="105" w:type="dxa"/>
            </w:tcMar>
            <w:vAlign w:val="top"/>
          </w:tcPr>
          <w:p w:rsidR="73ADADFC" w:rsidP="77FD84A9" w:rsidRDefault="73ADADFC" w14:paraId="46B91E11" w14:textId="344EDA2F">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7A02D932" wp14:textId="77777777">
        <w:trPr>
          <w:trHeight w:val="300"/>
        </w:trPr>
        <w:tc>
          <w:tcPr>
            <w:tcW w:w="795" w:type="dxa"/>
            <w:tcMar>
              <w:left w:w="105" w:type="dxa"/>
              <w:right w:w="105" w:type="dxa"/>
            </w:tcMar>
            <w:vAlign w:val="top"/>
          </w:tcPr>
          <w:p w:rsidR="73ADADFC" w:rsidP="77FD84A9" w:rsidRDefault="73ADADFC" w14:paraId="2C337124" w14:textId="69437CA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8</w:t>
            </w:r>
          </w:p>
        </w:tc>
        <w:tc>
          <w:tcPr>
            <w:tcW w:w="2865" w:type="dxa"/>
            <w:tcMar>
              <w:left w:w="105" w:type="dxa"/>
              <w:right w:w="105" w:type="dxa"/>
            </w:tcMar>
            <w:vAlign w:val="top"/>
          </w:tcPr>
          <w:p w:rsidR="73ADADFC" w:rsidP="77FD84A9" w:rsidRDefault="73ADADFC" w14:paraId="0D8B883A" w14:textId="2364CC6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Tramadol</w:t>
            </w:r>
          </w:p>
        </w:tc>
        <w:tc>
          <w:tcPr>
            <w:tcW w:w="2205" w:type="dxa"/>
            <w:tcMar>
              <w:left w:w="105" w:type="dxa"/>
              <w:right w:w="105" w:type="dxa"/>
            </w:tcMar>
            <w:vAlign w:val="top"/>
          </w:tcPr>
          <w:p w:rsidR="73ADADFC" w:rsidP="77FD84A9" w:rsidRDefault="73ADADFC" w14:paraId="62D96F01" w14:textId="2DDB3E9E">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5FA7AD19" w14:textId="730B73CF">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1.000</w:t>
            </w:r>
          </w:p>
        </w:tc>
        <w:tc>
          <w:tcPr>
            <w:tcW w:w="1920" w:type="dxa"/>
            <w:tcMar>
              <w:left w:w="105" w:type="dxa"/>
              <w:right w:w="105" w:type="dxa"/>
            </w:tcMar>
            <w:vAlign w:val="top"/>
          </w:tcPr>
          <w:p w:rsidR="73ADADFC" w:rsidP="77FD84A9" w:rsidRDefault="73ADADFC" w14:paraId="4BA48274" w14:textId="6F2A24AD">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50CC18A3" wp14:textId="77777777">
        <w:trPr>
          <w:trHeight w:val="300"/>
        </w:trPr>
        <w:tc>
          <w:tcPr>
            <w:tcW w:w="795" w:type="dxa"/>
            <w:tcMar>
              <w:left w:w="105" w:type="dxa"/>
              <w:right w:w="105" w:type="dxa"/>
            </w:tcMar>
            <w:vAlign w:val="top"/>
          </w:tcPr>
          <w:p w:rsidR="73ADADFC" w:rsidP="77FD84A9" w:rsidRDefault="73ADADFC" w14:paraId="0DDA12A1" w14:textId="5723A0E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8</w:t>
            </w:r>
          </w:p>
        </w:tc>
        <w:tc>
          <w:tcPr>
            <w:tcW w:w="2865" w:type="dxa"/>
            <w:tcMar>
              <w:left w:w="105" w:type="dxa"/>
              <w:right w:w="105" w:type="dxa"/>
            </w:tcMar>
            <w:vAlign w:val="top"/>
          </w:tcPr>
          <w:p w:rsidR="73ADADFC" w:rsidP="77FD84A9" w:rsidRDefault="73ADADFC" w14:paraId="0A16B482" w14:textId="31205606">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Other</w:t>
            </w:r>
          </w:p>
        </w:tc>
        <w:tc>
          <w:tcPr>
            <w:tcW w:w="2205" w:type="dxa"/>
            <w:tcMar>
              <w:left w:w="105" w:type="dxa"/>
              <w:right w:w="105" w:type="dxa"/>
            </w:tcMar>
            <w:vAlign w:val="top"/>
          </w:tcPr>
          <w:p w:rsidR="73ADADFC" w:rsidP="77FD84A9" w:rsidRDefault="73ADADFC" w14:paraId="5BC3DF17" w14:textId="6B23D643">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24465A2F" w14:textId="3E217C6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0.933</w:t>
            </w:r>
          </w:p>
        </w:tc>
        <w:tc>
          <w:tcPr>
            <w:tcW w:w="1920" w:type="dxa"/>
            <w:tcMar>
              <w:left w:w="105" w:type="dxa"/>
              <w:right w:w="105" w:type="dxa"/>
            </w:tcMar>
            <w:vAlign w:val="top"/>
          </w:tcPr>
          <w:p w:rsidR="73ADADFC" w:rsidP="77FD84A9" w:rsidRDefault="73ADADFC" w14:paraId="597CA1C5" w14:textId="24C1D13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0C0171D3" wp14:textId="77777777">
        <w:trPr>
          <w:trHeight w:val="300"/>
        </w:trPr>
        <w:tc>
          <w:tcPr>
            <w:tcW w:w="795" w:type="dxa"/>
            <w:tcMar>
              <w:left w:w="105" w:type="dxa"/>
              <w:right w:w="105" w:type="dxa"/>
            </w:tcMar>
            <w:vAlign w:val="top"/>
          </w:tcPr>
          <w:p w:rsidR="73ADADFC" w:rsidP="77FD84A9" w:rsidRDefault="73ADADFC" w14:paraId="2FF84C66" w14:textId="24F9BF13">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8</w:t>
            </w:r>
          </w:p>
        </w:tc>
        <w:tc>
          <w:tcPr>
            <w:tcW w:w="2865" w:type="dxa"/>
            <w:tcMar>
              <w:left w:w="105" w:type="dxa"/>
              <w:right w:w="105" w:type="dxa"/>
            </w:tcMar>
            <w:vAlign w:val="top"/>
          </w:tcPr>
          <w:p w:rsidR="73ADADFC" w:rsidP="77FD84A9" w:rsidRDefault="73ADADFC" w14:paraId="25328E40" w14:textId="23FE2F2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Lasmiditan</w:t>
            </w:r>
          </w:p>
        </w:tc>
        <w:tc>
          <w:tcPr>
            <w:tcW w:w="2205" w:type="dxa"/>
            <w:tcMar>
              <w:left w:w="105" w:type="dxa"/>
              <w:right w:w="105" w:type="dxa"/>
            </w:tcMar>
            <w:vAlign w:val="top"/>
          </w:tcPr>
          <w:p w:rsidR="73ADADFC" w:rsidP="77FD84A9" w:rsidRDefault="73ADADFC" w14:paraId="49D20101" w14:textId="58F473C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7820A39B" w14:textId="78424AD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1.000</w:t>
            </w:r>
          </w:p>
        </w:tc>
        <w:tc>
          <w:tcPr>
            <w:tcW w:w="1920" w:type="dxa"/>
            <w:tcMar>
              <w:left w:w="105" w:type="dxa"/>
              <w:right w:w="105" w:type="dxa"/>
            </w:tcMar>
            <w:vAlign w:val="top"/>
          </w:tcPr>
          <w:p w:rsidR="73ADADFC" w:rsidP="77FD84A9" w:rsidRDefault="73ADADFC" w14:paraId="4A614071" w14:textId="088375FA">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59979413" wp14:textId="77777777">
        <w:trPr>
          <w:trHeight w:val="300"/>
        </w:trPr>
        <w:tc>
          <w:tcPr>
            <w:tcW w:w="795" w:type="dxa"/>
            <w:tcMar>
              <w:left w:w="105" w:type="dxa"/>
              <w:right w:w="105" w:type="dxa"/>
            </w:tcMar>
            <w:vAlign w:val="top"/>
          </w:tcPr>
          <w:p w:rsidR="73ADADFC" w:rsidP="77FD84A9" w:rsidRDefault="73ADADFC" w14:paraId="5F01F7D5" w14:textId="4542AAA1">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10</w:t>
            </w:r>
          </w:p>
        </w:tc>
        <w:tc>
          <w:tcPr>
            <w:tcW w:w="2865" w:type="dxa"/>
            <w:tcMar>
              <w:left w:w="105" w:type="dxa"/>
              <w:right w:w="105" w:type="dxa"/>
            </w:tcMar>
            <w:vAlign w:val="top"/>
          </w:tcPr>
          <w:p w:rsidR="73ADADFC" w:rsidP="77FD84A9" w:rsidRDefault="73ADADFC" w14:paraId="54E73695" w14:textId="5AAF4DCA">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Need to lie down frequency</w:t>
            </w:r>
          </w:p>
        </w:tc>
        <w:tc>
          <w:tcPr>
            <w:tcW w:w="2205" w:type="dxa"/>
            <w:tcMar>
              <w:left w:w="105" w:type="dxa"/>
              <w:right w:w="105" w:type="dxa"/>
            </w:tcMar>
            <w:vAlign w:val="top"/>
          </w:tcPr>
          <w:p w:rsidR="73ADADFC" w:rsidP="77FD84A9" w:rsidRDefault="73ADADFC" w14:paraId="65AEFB2E" w14:textId="66E5C75D">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4ECD9BB2" w14:textId="25AA6A8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0.882</w:t>
            </w:r>
          </w:p>
        </w:tc>
        <w:tc>
          <w:tcPr>
            <w:tcW w:w="1920" w:type="dxa"/>
            <w:tcMar>
              <w:left w:w="105" w:type="dxa"/>
              <w:right w:w="105" w:type="dxa"/>
            </w:tcMar>
            <w:vAlign w:val="top"/>
          </w:tcPr>
          <w:p w:rsidR="73ADADFC" w:rsidP="77FD84A9" w:rsidRDefault="73ADADFC" w14:paraId="6FE041F6" w14:textId="22BB1993">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15AC8190" wp14:textId="77777777">
        <w:trPr>
          <w:trHeight w:val="300"/>
        </w:trPr>
        <w:tc>
          <w:tcPr>
            <w:tcW w:w="795" w:type="dxa"/>
            <w:tcMar>
              <w:left w:w="105" w:type="dxa"/>
              <w:right w:w="105" w:type="dxa"/>
            </w:tcMar>
            <w:vAlign w:val="top"/>
          </w:tcPr>
          <w:p w:rsidR="73ADADFC" w:rsidP="77FD84A9" w:rsidRDefault="73ADADFC" w14:paraId="11C149E2" w14:textId="485D4541">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11</w:t>
            </w:r>
          </w:p>
        </w:tc>
        <w:tc>
          <w:tcPr>
            <w:tcW w:w="2865" w:type="dxa"/>
            <w:tcMar>
              <w:left w:w="105" w:type="dxa"/>
              <w:right w:w="105" w:type="dxa"/>
            </w:tcMar>
            <w:vAlign w:val="top"/>
          </w:tcPr>
          <w:p w:rsidR="73ADADFC" w:rsidP="77FD84A9" w:rsidRDefault="73ADADFC" w14:paraId="5C129202" w14:textId="4C62D0E6">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No preventive treatment</w:t>
            </w:r>
          </w:p>
        </w:tc>
        <w:tc>
          <w:tcPr>
            <w:tcW w:w="2205" w:type="dxa"/>
            <w:tcMar>
              <w:left w:w="105" w:type="dxa"/>
              <w:right w:w="105" w:type="dxa"/>
            </w:tcMar>
            <w:vAlign w:val="top"/>
          </w:tcPr>
          <w:p w:rsidR="73ADADFC" w:rsidP="77FD84A9" w:rsidRDefault="73ADADFC" w14:paraId="0E97808C" w14:textId="5A1B7EE1">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2C4C6623" w14:textId="3B2AB4AC">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0.941</w:t>
            </w:r>
          </w:p>
        </w:tc>
        <w:tc>
          <w:tcPr>
            <w:tcW w:w="1920" w:type="dxa"/>
            <w:tcMar>
              <w:left w:w="105" w:type="dxa"/>
              <w:right w:w="105" w:type="dxa"/>
            </w:tcMar>
            <w:vAlign w:val="top"/>
          </w:tcPr>
          <w:p w:rsidR="73ADADFC" w:rsidP="77FD84A9" w:rsidRDefault="73ADADFC" w14:paraId="21A5C929" w14:textId="11902D03">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53AC280F" wp14:textId="77777777">
        <w:trPr>
          <w:trHeight w:val="300"/>
        </w:trPr>
        <w:tc>
          <w:tcPr>
            <w:tcW w:w="795" w:type="dxa"/>
            <w:tcMar>
              <w:left w:w="105" w:type="dxa"/>
              <w:right w:w="105" w:type="dxa"/>
            </w:tcMar>
            <w:vAlign w:val="top"/>
          </w:tcPr>
          <w:p w:rsidR="73ADADFC" w:rsidP="77FD84A9" w:rsidRDefault="73ADADFC" w14:paraId="24BF7B03" w14:textId="1D664B6C">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11</w:t>
            </w:r>
          </w:p>
        </w:tc>
        <w:tc>
          <w:tcPr>
            <w:tcW w:w="2865" w:type="dxa"/>
            <w:tcMar>
              <w:left w:w="105" w:type="dxa"/>
              <w:right w:w="105" w:type="dxa"/>
            </w:tcMar>
            <w:vAlign w:val="top"/>
          </w:tcPr>
          <w:p w:rsidR="73ADADFC" w:rsidP="77FD84A9" w:rsidRDefault="73ADADFC" w14:paraId="59269F8F" w14:textId="478AF51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Beta-blockers</w:t>
            </w:r>
          </w:p>
        </w:tc>
        <w:tc>
          <w:tcPr>
            <w:tcW w:w="2205" w:type="dxa"/>
            <w:tcMar>
              <w:left w:w="105" w:type="dxa"/>
              <w:right w:w="105" w:type="dxa"/>
            </w:tcMar>
            <w:vAlign w:val="top"/>
          </w:tcPr>
          <w:p w:rsidR="73ADADFC" w:rsidP="77FD84A9" w:rsidRDefault="73ADADFC" w14:paraId="2D505450" w14:textId="524C6093">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71F02D0B" w14:textId="4B2FB79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0.892</w:t>
            </w:r>
          </w:p>
        </w:tc>
        <w:tc>
          <w:tcPr>
            <w:tcW w:w="1920" w:type="dxa"/>
            <w:tcMar>
              <w:left w:w="105" w:type="dxa"/>
              <w:right w:w="105" w:type="dxa"/>
            </w:tcMar>
            <w:vAlign w:val="top"/>
          </w:tcPr>
          <w:p w:rsidR="73ADADFC" w:rsidP="77FD84A9" w:rsidRDefault="73ADADFC" w14:paraId="153CBF5C" w14:textId="5554D8AD">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0AFCB076" wp14:textId="77777777">
        <w:trPr>
          <w:trHeight w:val="300"/>
        </w:trPr>
        <w:tc>
          <w:tcPr>
            <w:tcW w:w="795" w:type="dxa"/>
            <w:tcMar>
              <w:left w:w="105" w:type="dxa"/>
              <w:right w:w="105" w:type="dxa"/>
            </w:tcMar>
            <w:vAlign w:val="top"/>
          </w:tcPr>
          <w:p w:rsidR="73ADADFC" w:rsidP="77FD84A9" w:rsidRDefault="73ADADFC" w14:paraId="26D5995F" w14:textId="2FEDF4F1">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11</w:t>
            </w:r>
          </w:p>
        </w:tc>
        <w:tc>
          <w:tcPr>
            <w:tcW w:w="2865" w:type="dxa"/>
            <w:tcMar>
              <w:left w:w="105" w:type="dxa"/>
              <w:right w:w="105" w:type="dxa"/>
            </w:tcMar>
            <w:vAlign w:val="top"/>
          </w:tcPr>
          <w:p w:rsidR="73ADADFC" w:rsidP="77FD84A9" w:rsidRDefault="73ADADFC" w14:paraId="1EE1DD78" w14:textId="3319562C">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Topiramate</w:t>
            </w:r>
          </w:p>
        </w:tc>
        <w:tc>
          <w:tcPr>
            <w:tcW w:w="2205" w:type="dxa"/>
            <w:tcMar>
              <w:left w:w="105" w:type="dxa"/>
              <w:right w:w="105" w:type="dxa"/>
            </w:tcMar>
            <w:vAlign w:val="top"/>
          </w:tcPr>
          <w:p w:rsidR="73ADADFC" w:rsidP="77FD84A9" w:rsidRDefault="73ADADFC" w14:paraId="7F470951" w14:textId="58F455E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4C3942A2" w14:textId="5C70531A">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0.964</w:t>
            </w:r>
          </w:p>
        </w:tc>
        <w:tc>
          <w:tcPr>
            <w:tcW w:w="1920" w:type="dxa"/>
            <w:tcMar>
              <w:left w:w="105" w:type="dxa"/>
              <w:right w:w="105" w:type="dxa"/>
            </w:tcMar>
            <w:vAlign w:val="top"/>
          </w:tcPr>
          <w:p w:rsidR="73ADADFC" w:rsidP="77FD84A9" w:rsidRDefault="73ADADFC" w14:paraId="375FC8C7" w14:textId="0245C2EC">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3A044107" wp14:textId="77777777">
        <w:trPr>
          <w:trHeight w:val="300"/>
        </w:trPr>
        <w:tc>
          <w:tcPr>
            <w:tcW w:w="795" w:type="dxa"/>
            <w:tcMar>
              <w:left w:w="105" w:type="dxa"/>
              <w:right w:w="105" w:type="dxa"/>
            </w:tcMar>
            <w:vAlign w:val="top"/>
          </w:tcPr>
          <w:p w:rsidR="73ADADFC" w:rsidP="77FD84A9" w:rsidRDefault="73ADADFC" w14:paraId="1C6402DF" w14:textId="0ACDE27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11</w:t>
            </w:r>
          </w:p>
        </w:tc>
        <w:tc>
          <w:tcPr>
            <w:tcW w:w="2865" w:type="dxa"/>
            <w:tcMar>
              <w:left w:w="105" w:type="dxa"/>
              <w:right w:w="105" w:type="dxa"/>
            </w:tcMar>
            <w:vAlign w:val="top"/>
          </w:tcPr>
          <w:p w:rsidR="73ADADFC" w:rsidP="77FD84A9" w:rsidRDefault="73ADADFC" w14:paraId="7A522BCA" w14:textId="679774BE">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Zonisamide</w:t>
            </w:r>
          </w:p>
        </w:tc>
        <w:tc>
          <w:tcPr>
            <w:tcW w:w="2205" w:type="dxa"/>
            <w:tcMar>
              <w:left w:w="105" w:type="dxa"/>
              <w:right w:w="105" w:type="dxa"/>
            </w:tcMar>
            <w:vAlign w:val="top"/>
          </w:tcPr>
          <w:p w:rsidR="73ADADFC" w:rsidP="77FD84A9" w:rsidRDefault="73ADADFC" w14:paraId="7096AB38" w14:textId="629CD50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17C2BC77" w14:textId="1FC4000D">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1.000</w:t>
            </w:r>
          </w:p>
        </w:tc>
        <w:tc>
          <w:tcPr>
            <w:tcW w:w="1920" w:type="dxa"/>
            <w:tcMar>
              <w:left w:w="105" w:type="dxa"/>
              <w:right w:w="105" w:type="dxa"/>
            </w:tcMar>
            <w:vAlign w:val="top"/>
          </w:tcPr>
          <w:p w:rsidR="73ADADFC" w:rsidP="77FD84A9" w:rsidRDefault="73ADADFC" w14:paraId="7B9CC5EE" w14:textId="43B7FE3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1787B94F" wp14:textId="77777777">
        <w:trPr>
          <w:trHeight w:val="300"/>
        </w:trPr>
        <w:tc>
          <w:tcPr>
            <w:tcW w:w="795" w:type="dxa"/>
            <w:tcMar>
              <w:left w:w="105" w:type="dxa"/>
              <w:right w:w="105" w:type="dxa"/>
            </w:tcMar>
            <w:vAlign w:val="top"/>
          </w:tcPr>
          <w:p w:rsidR="73ADADFC" w:rsidP="77FD84A9" w:rsidRDefault="73ADADFC" w14:paraId="0D0F3761" w14:textId="6CDB3A5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11</w:t>
            </w:r>
          </w:p>
        </w:tc>
        <w:tc>
          <w:tcPr>
            <w:tcW w:w="2865" w:type="dxa"/>
            <w:tcMar>
              <w:left w:w="105" w:type="dxa"/>
              <w:right w:w="105" w:type="dxa"/>
            </w:tcMar>
            <w:vAlign w:val="top"/>
          </w:tcPr>
          <w:p w:rsidR="73ADADFC" w:rsidP="77FD84A9" w:rsidRDefault="73ADADFC" w14:paraId="2D043658" w14:textId="404E28EA">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Flunarizine</w:t>
            </w:r>
          </w:p>
        </w:tc>
        <w:tc>
          <w:tcPr>
            <w:tcW w:w="2205" w:type="dxa"/>
            <w:tcMar>
              <w:left w:w="105" w:type="dxa"/>
              <w:right w:w="105" w:type="dxa"/>
            </w:tcMar>
            <w:vAlign w:val="top"/>
          </w:tcPr>
          <w:p w:rsidR="73ADADFC" w:rsidP="77FD84A9" w:rsidRDefault="73ADADFC" w14:paraId="1F6A47A3" w14:textId="74445B1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73E752D2" w14:textId="679E7C66">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0.817</w:t>
            </w:r>
          </w:p>
        </w:tc>
        <w:tc>
          <w:tcPr>
            <w:tcW w:w="1920" w:type="dxa"/>
            <w:tcMar>
              <w:left w:w="105" w:type="dxa"/>
              <w:right w:w="105" w:type="dxa"/>
            </w:tcMar>
            <w:vAlign w:val="top"/>
          </w:tcPr>
          <w:p w:rsidR="73ADADFC" w:rsidP="77FD84A9" w:rsidRDefault="73ADADFC" w14:paraId="36CF8664" w14:textId="20C3C8A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16DC0172" wp14:textId="77777777">
        <w:trPr>
          <w:trHeight w:val="300"/>
        </w:trPr>
        <w:tc>
          <w:tcPr>
            <w:tcW w:w="795" w:type="dxa"/>
            <w:tcMar>
              <w:left w:w="105" w:type="dxa"/>
              <w:right w:w="105" w:type="dxa"/>
            </w:tcMar>
            <w:vAlign w:val="top"/>
          </w:tcPr>
          <w:p w:rsidR="73ADADFC" w:rsidP="77FD84A9" w:rsidRDefault="73ADADFC" w14:paraId="2DCE08D4" w14:textId="2B0D5320">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11</w:t>
            </w:r>
          </w:p>
        </w:tc>
        <w:tc>
          <w:tcPr>
            <w:tcW w:w="2865" w:type="dxa"/>
            <w:tcMar>
              <w:left w:w="105" w:type="dxa"/>
              <w:right w:w="105" w:type="dxa"/>
            </w:tcMar>
            <w:vAlign w:val="top"/>
          </w:tcPr>
          <w:p w:rsidR="73ADADFC" w:rsidP="77FD84A9" w:rsidRDefault="73ADADFC" w14:paraId="26E0350C" w14:textId="3639B5E3">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Amitriptyline</w:t>
            </w:r>
          </w:p>
        </w:tc>
        <w:tc>
          <w:tcPr>
            <w:tcW w:w="2205" w:type="dxa"/>
            <w:tcMar>
              <w:left w:w="105" w:type="dxa"/>
              <w:right w:w="105" w:type="dxa"/>
            </w:tcMar>
            <w:vAlign w:val="top"/>
          </w:tcPr>
          <w:p w:rsidR="73ADADFC" w:rsidP="77FD84A9" w:rsidRDefault="73ADADFC" w14:paraId="32C48503" w14:textId="375A26CE">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2F3F67CB" w14:textId="1F5459F0">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0.899</w:t>
            </w:r>
          </w:p>
        </w:tc>
        <w:tc>
          <w:tcPr>
            <w:tcW w:w="1920" w:type="dxa"/>
            <w:tcMar>
              <w:left w:w="105" w:type="dxa"/>
              <w:right w:w="105" w:type="dxa"/>
            </w:tcMar>
            <w:vAlign w:val="top"/>
          </w:tcPr>
          <w:p w:rsidR="73ADADFC" w:rsidP="77FD84A9" w:rsidRDefault="73ADADFC" w14:paraId="048009E2" w14:textId="5C02F7F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786A43F5" wp14:textId="77777777">
        <w:trPr>
          <w:trHeight w:val="300"/>
        </w:trPr>
        <w:tc>
          <w:tcPr>
            <w:tcW w:w="795" w:type="dxa"/>
            <w:tcMar>
              <w:left w:w="105" w:type="dxa"/>
              <w:right w:w="105" w:type="dxa"/>
            </w:tcMar>
            <w:vAlign w:val="top"/>
          </w:tcPr>
          <w:p w:rsidR="73ADADFC" w:rsidP="77FD84A9" w:rsidRDefault="73ADADFC" w14:paraId="35E1A728" w14:textId="3DB37063">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11</w:t>
            </w:r>
          </w:p>
        </w:tc>
        <w:tc>
          <w:tcPr>
            <w:tcW w:w="2865" w:type="dxa"/>
            <w:tcMar>
              <w:left w:w="105" w:type="dxa"/>
              <w:right w:w="105" w:type="dxa"/>
            </w:tcMar>
            <w:vAlign w:val="top"/>
          </w:tcPr>
          <w:p w:rsidR="73ADADFC" w:rsidP="77FD84A9" w:rsidRDefault="73ADADFC" w14:paraId="285AED52" w14:textId="41A595F3">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Antidepressants</w:t>
            </w:r>
          </w:p>
        </w:tc>
        <w:tc>
          <w:tcPr>
            <w:tcW w:w="2205" w:type="dxa"/>
            <w:tcMar>
              <w:left w:w="105" w:type="dxa"/>
              <w:right w:w="105" w:type="dxa"/>
            </w:tcMar>
            <w:vAlign w:val="top"/>
          </w:tcPr>
          <w:p w:rsidR="73ADADFC" w:rsidP="77FD84A9" w:rsidRDefault="73ADADFC" w14:paraId="404F408B" w14:textId="24997EBF">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448EEC45" w14:textId="782BA24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0.901</w:t>
            </w:r>
          </w:p>
        </w:tc>
        <w:tc>
          <w:tcPr>
            <w:tcW w:w="1920" w:type="dxa"/>
            <w:tcMar>
              <w:left w:w="105" w:type="dxa"/>
              <w:right w:w="105" w:type="dxa"/>
            </w:tcMar>
            <w:vAlign w:val="top"/>
          </w:tcPr>
          <w:p w:rsidR="73ADADFC" w:rsidP="77FD84A9" w:rsidRDefault="73ADADFC" w14:paraId="0F4D09B3" w14:textId="2EAAD35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2192CA80" wp14:textId="77777777">
        <w:trPr>
          <w:trHeight w:val="300"/>
        </w:trPr>
        <w:tc>
          <w:tcPr>
            <w:tcW w:w="795" w:type="dxa"/>
            <w:tcMar>
              <w:left w:w="105" w:type="dxa"/>
              <w:right w:w="105" w:type="dxa"/>
            </w:tcMar>
            <w:vAlign w:val="top"/>
          </w:tcPr>
          <w:p w:rsidR="73ADADFC" w:rsidP="77FD84A9" w:rsidRDefault="73ADADFC" w14:paraId="50209B5F" w14:textId="1B3C531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11</w:t>
            </w:r>
          </w:p>
        </w:tc>
        <w:tc>
          <w:tcPr>
            <w:tcW w:w="2865" w:type="dxa"/>
            <w:tcMar>
              <w:left w:w="105" w:type="dxa"/>
              <w:right w:w="105" w:type="dxa"/>
            </w:tcMar>
            <w:vAlign w:val="top"/>
          </w:tcPr>
          <w:p w:rsidR="73ADADFC" w:rsidP="77FD84A9" w:rsidRDefault="73ADADFC" w14:paraId="70A54C52" w14:textId="061E1D1F">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Valproate</w:t>
            </w:r>
          </w:p>
        </w:tc>
        <w:tc>
          <w:tcPr>
            <w:tcW w:w="2205" w:type="dxa"/>
            <w:tcMar>
              <w:left w:w="105" w:type="dxa"/>
              <w:right w:w="105" w:type="dxa"/>
            </w:tcMar>
            <w:vAlign w:val="top"/>
          </w:tcPr>
          <w:p w:rsidR="73ADADFC" w:rsidP="77FD84A9" w:rsidRDefault="73ADADFC" w14:paraId="41EDEDB9" w14:textId="479AD37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052E00BA" w14:textId="4D26A6F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1.000</w:t>
            </w:r>
          </w:p>
        </w:tc>
        <w:tc>
          <w:tcPr>
            <w:tcW w:w="1920" w:type="dxa"/>
            <w:tcMar>
              <w:left w:w="105" w:type="dxa"/>
              <w:right w:w="105" w:type="dxa"/>
            </w:tcMar>
            <w:vAlign w:val="top"/>
          </w:tcPr>
          <w:p w:rsidR="73ADADFC" w:rsidP="77FD84A9" w:rsidRDefault="73ADADFC" w14:paraId="5B6C54C2" w14:textId="5D5EB73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4376CB53" wp14:textId="77777777">
        <w:trPr>
          <w:trHeight w:val="300"/>
        </w:trPr>
        <w:tc>
          <w:tcPr>
            <w:tcW w:w="795" w:type="dxa"/>
            <w:tcMar>
              <w:left w:w="105" w:type="dxa"/>
              <w:right w:w="105" w:type="dxa"/>
            </w:tcMar>
            <w:vAlign w:val="top"/>
          </w:tcPr>
          <w:p w:rsidR="73ADADFC" w:rsidP="77FD84A9" w:rsidRDefault="73ADADFC" w14:paraId="787ACF6B" w14:textId="14C34A7A">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11</w:t>
            </w:r>
          </w:p>
        </w:tc>
        <w:tc>
          <w:tcPr>
            <w:tcW w:w="2865" w:type="dxa"/>
            <w:tcMar>
              <w:left w:w="105" w:type="dxa"/>
              <w:right w:w="105" w:type="dxa"/>
            </w:tcMar>
            <w:vAlign w:val="top"/>
          </w:tcPr>
          <w:p w:rsidR="73ADADFC" w:rsidP="77FD84A9" w:rsidRDefault="73ADADFC" w14:paraId="0042AA8E" w14:textId="0A194903">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OnabotulinumtoxinA</w:t>
            </w:r>
          </w:p>
        </w:tc>
        <w:tc>
          <w:tcPr>
            <w:tcW w:w="2205" w:type="dxa"/>
            <w:tcMar>
              <w:left w:w="105" w:type="dxa"/>
              <w:right w:w="105" w:type="dxa"/>
            </w:tcMar>
            <w:vAlign w:val="top"/>
          </w:tcPr>
          <w:p w:rsidR="73ADADFC" w:rsidP="77FD84A9" w:rsidRDefault="73ADADFC" w14:paraId="68ECE7DC" w14:textId="75394379">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24670594" w14:textId="28A688F8">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0.915</w:t>
            </w:r>
          </w:p>
        </w:tc>
        <w:tc>
          <w:tcPr>
            <w:tcW w:w="1920" w:type="dxa"/>
            <w:tcMar>
              <w:left w:w="105" w:type="dxa"/>
              <w:right w:w="105" w:type="dxa"/>
            </w:tcMar>
            <w:vAlign w:val="top"/>
          </w:tcPr>
          <w:p w:rsidR="73ADADFC" w:rsidP="77FD84A9" w:rsidRDefault="73ADADFC" w14:paraId="239C092E" w14:textId="06BDE960">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6BE5E27C" wp14:textId="77777777">
        <w:trPr>
          <w:trHeight w:val="300"/>
        </w:trPr>
        <w:tc>
          <w:tcPr>
            <w:tcW w:w="795" w:type="dxa"/>
            <w:tcMar>
              <w:left w:w="105" w:type="dxa"/>
              <w:right w:w="105" w:type="dxa"/>
            </w:tcMar>
            <w:vAlign w:val="top"/>
          </w:tcPr>
          <w:p w:rsidR="73ADADFC" w:rsidP="77FD84A9" w:rsidRDefault="73ADADFC" w14:paraId="1C636659" w14:textId="3D75D3B6">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11</w:t>
            </w:r>
          </w:p>
        </w:tc>
        <w:tc>
          <w:tcPr>
            <w:tcW w:w="2865" w:type="dxa"/>
            <w:tcMar>
              <w:left w:w="105" w:type="dxa"/>
              <w:right w:w="105" w:type="dxa"/>
            </w:tcMar>
            <w:vAlign w:val="top"/>
          </w:tcPr>
          <w:p w:rsidR="73ADADFC" w:rsidP="77FD84A9" w:rsidRDefault="73ADADFC" w14:paraId="41BFF488" w14:textId="5B12F87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Anti-CGRP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mAbs</w:t>
            </w:r>
          </w:p>
        </w:tc>
        <w:tc>
          <w:tcPr>
            <w:tcW w:w="2205" w:type="dxa"/>
            <w:tcMar>
              <w:left w:w="105" w:type="dxa"/>
              <w:right w:w="105" w:type="dxa"/>
            </w:tcMar>
            <w:vAlign w:val="top"/>
          </w:tcPr>
          <w:p w:rsidR="73ADADFC" w:rsidP="77FD84A9" w:rsidRDefault="73ADADFC" w14:paraId="2E918952" w14:textId="60627DC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4A151D55" w14:textId="575C4683">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0.915</w:t>
            </w:r>
          </w:p>
        </w:tc>
        <w:tc>
          <w:tcPr>
            <w:tcW w:w="1920" w:type="dxa"/>
            <w:tcMar>
              <w:left w:w="105" w:type="dxa"/>
              <w:right w:w="105" w:type="dxa"/>
            </w:tcMar>
            <w:vAlign w:val="top"/>
          </w:tcPr>
          <w:p w:rsidR="73ADADFC" w:rsidP="77FD84A9" w:rsidRDefault="73ADADFC" w14:paraId="595017D1" w14:textId="7214F17F">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r xmlns:wp14="http://schemas.microsoft.com/office/word/2010/wordml" w:rsidR="73ADADFC" w:rsidTr="77FD84A9" w14:paraId="7C298C68" wp14:textId="77777777">
        <w:trPr>
          <w:trHeight w:val="300"/>
        </w:trPr>
        <w:tc>
          <w:tcPr>
            <w:tcW w:w="795" w:type="dxa"/>
            <w:tcMar>
              <w:left w:w="105" w:type="dxa"/>
              <w:right w:w="105" w:type="dxa"/>
            </w:tcMar>
            <w:vAlign w:val="top"/>
          </w:tcPr>
          <w:p w:rsidR="73ADADFC" w:rsidP="77FD84A9" w:rsidRDefault="73ADADFC" w14:paraId="23952A7D" w14:textId="2EC8980A">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11</w:t>
            </w:r>
          </w:p>
        </w:tc>
        <w:tc>
          <w:tcPr>
            <w:tcW w:w="2865" w:type="dxa"/>
            <w:tcMar>
              <w:left w:w="105" w:type="dxa"/>
              <w:right w:w="105" w:type="dxa"/>
            </w:tcMar>
            <w:vAlign w:val="top"/>
          </w:tcPr>
          <w:p w:rsidR="73ADADFC" w:rsidP="77FD84A9" w:rsidRDefault="73ADADFC" w14:paraId="5B666C8E" w14:textId="0B3BD16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Gepants</w:t>
            </w:r>
          </w:p>
        </w:tc>
        <w:tc>
          <w:tcPr>
            <w:tcW w:w="2205" w:type="dxa"/>
            <w:tcMar>
              <w:left w:w="105" w:type="dxa"/>
              <w:right w:w="105" w:type="dxa"/>
            </w:tcMar>
            <w:vAlign w:val="top"/>
          </w:tcPr>
          <w:p w:rsidR="73ADADFC" w:rsidP="77FD84A9" w:rsidRDefault="73ADADFC" w14:paraId="5A761EBE" w14:textId="6E547CD8">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5C097E66" w14:textId="313A3810">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0.735</w:t>
            </w:r>
          </w:p>
        </w:tc>
        <w:tc>
          <w:tcPr>
            <w:tcW w:w="1920" w:type="dxa"/>
            <w:tcMar>
              <w:left w:w="105" w:type="dxa"/>
              <w:right w:w="105" w:type="dxa"/>
            </w:tcMar>
            <w:vAlign w:val="top"/>
          </w:tcPr>
          <w:p w:rsidR="73ADADFC" w:rsidP="77FD84A9" w:rsidRDefault="73ADADFC" w14:paraId="5A346B38" w14:textId="5FF1558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Good</w:t>
            </w:r>
          </w:p>
        </w:tc>
      </w:tr>
      <w:tr xmlns:wp14="http://schemas.microsoft.com/office/word/2010/wordml" w:rsidR="73ADADFC" w:rsidTr="77FD84A9" w14:paraId="355C9B46" wp14:textId="77777777">
        <w:trPr>
          <w:trHeight w:val="300"/>
        </w:trPr>
        <w:tc>
          <w:tcPr>
            <w:tcW w:w="795" w:type="dxa"/>
            <w:tcMar>
              <w:left w:w="105" w:type="dxa"/>
              <w:right w:w="105" w:type="dxa"/>
            </w:tcMar>
            <w:vAlign w:val="top"/>
          </w:tcPr>
          <w:p w:rsidR="73ADADFC" w:rsidP="77FD84A9" w:rsidRDefault="73ADADFC" w14:paraId="4601F16B" w14:textId="2F337B83">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11</w:t>
            </w:r>
          </w:p>
        </w:tc>
        <w:tc>
          <w:tcPr>
            <w:tcW w:w="2865" w:type="dxa"/>
            <w:tcMar>
              <w:left w:w="105" w:type="dxa"/>
              <w:right w:w="105" w:type="dxa"/>
            </w:tcMar>
            <w:vAlign w:val="top"/>
          </w:tcPr>
          <w:p w:rsidR="73ADADFC" w:rsidP="77FD84A9" w:rsidRDefault="73ADADFC" w14:paraId="5D163D07" w14:textId="5BF1E41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Other preventives</w:t>
            </w:r>
          </w:p>
        </w:tc>
        <w:tc>
          <w:tcPr>
            <w:tcW w:w="2205" w:type="dxa"/>
            <w:tcMar>
              <w:left w:w="105" w:type="dxa"/>
              <w:right w:w="105" w:type="dxa"/>
            </w:tcMar>
            <w:vAlign w:val="top"/>
          </w:tcPr>
          <w:p w:rsidR="73ADADFC" w:rsidP="77FD84A9" w:rsidRDefault="73ADADFC" w14:paraId="550670E8" w14:textId="61FD2893">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Weighted Cohen’s κ</w:t>
            </w:r>
          </w:p>
        </w:tc>
        <w:tc>
          <w:tcPr>
            <w:tcW w:w="1335" w:type="dxa"/>
            <w:tcMar>
              <w:left w:w="105" w:type="dxa"/>
              <w:right w:w="105" w:type="dxa"/>
            </w:tcMar>
            <w:vAlign w:val="top"/>
          </w:tcPr>
          <w:p w:rsidR="73ADADFC" w:rsidP="77FD84A9" w:rsidRDefault="73ADADFC" w14:paraId="76FAD910" w14:textId="7EAD4276">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0.951</w:t>
            </w:r>
          </w:p>
        </w:tc>
        <w:tc>
          <w:tcPr>
            <w:tcW w:w="1920" w:type="dxa"/>
            <w:tcMar>
              <w:left w:w="105" w:type="dxa"/>
              <w:right w:w="105" w:type="dxa"/>
            </w:tcMar>
            <w:vAlign w:val="top"/>
          </w:tcPr>
          <w:p w:rsidR="73ADADFC" w:rsidP="77FD84A9" w:rsidRDefault="73ADADFC" w14:paraId="0293DCCC" w14:textId="787920D6">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Excellent</w:t>
            </w:r>
          </w:p>
        </w:tc>
      </w:tr>
    </w:tbl>
    <w:p xmlns:wp14="http://schemas.microsoft.com/office/word/2010/wordml" w14:paraId="3C514E51" wp14:textId="77777777">
      <w:r w:rsidR="77FD84A9">
        <w:rPr/>
        <w:t>Abbreviations</w:t>
      </w:r>
      <w:r w:rsidR="77FD84A9">
        <w:rPr/>
        <w:t xml:space="preserve">: CGRP, </w:t>
      </w:r>
      <w:r w:rsidR="77FD84A9">
        <w:rPr/>
        <w:t>calcitonin</w:t>
      </w:r>
      <w:r w:rsidR="77FD84A9">
        <w:rPr/>
        <w:t xml:space="preserve"> gene-</w:t>
      </w:r>
      <w:r w:rsidR="77FD84A9">
        <w:rPr/>
        <w:t>related</w:t>
      </w:r>
      <w:r w:rsidR="77FD84A9">
        <w:rPr/>
        <w:t xml:space="preserve"> </w:t>
      </w:r>
      <w:r w:rsidR="77FD84A9">
        <w:rPr/>
        <w:t>peptide</w:t>
      </w:r>
      <w:r w:rsidR="77FD84A9">
        <w:rPr/>
        <w:t xml:space="preserve">; ICC, </w:t>
      </w:r>
      <w:r w:rsidR="77FD84A9">
        <w:rPr/>
        <w:t>intraclass</w:t>
      </w:r>
      <w:r w:rsidR="77FD84A9">
        <w:rPr/>
        <w:t xml:space="preserve"> </w:t>
      </w:r>
      <w:r w:rsidR="77FD84A9">
        <w:rPr/>
        <w:t>correlation</w:t>
      </w:r>
      <w:r w:rsidR="77FD84A9">
        <w:rPr/>
        <w:t xml:space="preserve"> </w:t>
      </w:r>
      <w:r w:rsidR="77FD84A9">
        <w:rPr/>
        <w:t>coefficient</w:t>
      </w:r>
      <w:r w:rsidR="77FD84A9">
        <w:rPr/>
        <w:t>; κ, kappa.</w:t>
      </w:r>
    </w:p>
    <w:p xmlns:wp14="http://schemas.microsoft.com/office/word/2010/wordml" w:rsidP="77FD84A9" wp14:paraId="50D3D613" wp14:textId="01E62793">
      <w:pPr>
        <w:bidi w:val="0"/>
        <w:rPr>
          <w:rFonts w:ascii="Cambria" w:hAnsi="Cambria" w:eastAsia="Cambria" w:cs="Cambria"/>
          <w:b w:val="0"/>
          <w:bCs w:val="0"/>
          <w:i w:val="0"/>
          <w:iCs w:val="0"/>
          <w:caps w:val="0"/>
          <w:smallCaps w:val="0"/>
          <w:noProof w:val="0"/>
          <w:color w:val="000000" w:themeColor="text1" w:themeTint="FF" w:themeShade="FF"/>
          <w:sz w:val="22"/>
          <w:szCs w:val="22"/>
          <w:lang w:val="es-ES"/>
        </w:rPr>
      </w:pPr>
    </w:p>
    <w:p xmlns:wp14="http://schemas.microsoft.com/office/word/2010/wordml" w:rsidP="77FD84A9" wp14:paraId="16F925BD" wp14:textId="58A4F7A3">
      <w:pPr>
        <w:bidi w:val="0"/>
        <w:jc w:val="both"/>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7112EF8A">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24"/>
          <w:szCs w:val="24"/>
        </w:rPr>
        <w:t>Supplementary Table S3. Pairwise inter-observer agreement for “Reason for consultation”</w:t>
      </w:r>
    </w:p>
    <w:p xmlns:wp14="http://schemas.microsoft.com/office/word/2010/wordml" w:rsidP="77FD84A9" wp14:paraId="33C71947" wp14:textId="1E728D68">
      <w:pPr>
        <w:bidi w:val="0"/>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7112EF8A">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xml:space="preserve">Values </w:t>
      </w:r>
      <w:r w:rsidRPr="77FD84A9" w:rsidR="7112EF8A">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represent</w:t>
      </w:r>
      <w:r w:rsidRPr="77FD84A9" w:rsidR="7112EF8A">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xml:space="preserve"> pairwise weighted Cohen’s κ coefficients.</w:t>
      </w: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1425"/>
        <w:gridCol w:w="1425"/>
        <w:gridCol w:w="1230"/>
        <w:gridCol w:w="1185"/>
        <w:gridCol w:w="1230"/>
        <w:gridCol w:w="1365"/>
        <w:gridCol w:w="1260"/>
      </w:tblGrid>
      <w:tr xmlns:wp14="http://schemas.microsoft.com/office/word/2010/wordml" w:rsidR="73ADADFC" w:rsidTr="77FD84A9" w14:paraId="35A772D6" wp14:textId="77777777">
        <w:trPr>
          <w:trHeight w:val="300"/>
        </w:trPr>
        <w:tc>
          <w:tcPr>
            <w:tcW w:w="1425" w:type="dxa"/>
            <w:tcMar>
              <w:left w:w="105" w:type="dxa"/>
              <w:right w:w="105" w:type="dxa"/>
            </w:tcMar>
            <w:vAlign w:val="center"/>
          </w:tcPr>
          <w:p w:rsidR="73ADADFC" w:rsidP="77FD84A9" w:rsidRDefault="73ADADFC" w14:paraId="752AB41E" w14:textId="5A599EDF">
            <w:pPr>
              <w:bidi w:val="0"/>
              <w:jc w:val="left"/>
              <w:rPr>
                <w:rFonts w:ascii="Times New Roman" w:hAnsi="Times New Roman" w:eastAsia="Times New Roman" w:cs="Times New Roman" w:asciiTheme="minorAscii" w:hAnsiTheme="minorAscii" w:eastAsiaTheme="minorAscii" w:cstheme="minorAscii"/>
                <w:b w:val="0"/>
                <w:bCs w:val="0"/>
                <w:i w:val="0"/>
                <w:iCs w:val="0"/>
                <w:sz w:val="18"/>
                <w:szCs w:val="18"/>
              </w:rPr>
            </w:pPr>
          </w:p>
        </w:tc>
        <w:tc>
          <w:tcPr>
            <w:tcW w:w="1425" w:type="dxa"/>
            <w:tcMar>
              <w:left w:w="105" w:type="dxa"/>
              <w:right w:w="105" w:type="dxa"/>
            </w:tcMar>
            <w:vAlign w:val="center"/>
          </w:tcPr>
          <w:p w:rsidR="73ADADFC" w:rsidP="77FD84A9" w:rsidRDefault="73ADADFC" w14:paraId="434157A3" w14:textId="1A3C79CE">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NRL1</w:t>
            </w:r>
          </w:p>
        </w:tc>
        <w:tc>
          <w:tcPr>
            <w:tcW w:w="1230" w:type="dxa"/>
            <w:tcMar>
              <w:left w:w="105" w:type="dxa"/>
              <w:right w:w="105" w:type="dxa"/>
            </w:tcMar>
            <w:vAlign w:val="center"/>
          </w:tcPr>
          <w:p w:rsidR="73ADADFC" w:rsidP="77FD84A9" w:rsidRDefault="73ADADFC" w14:paraId="4E179703" w14:textId="6B49141E">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NRL2</w:t>
            </w:r>
          </w:p>
        </w:tc>
        <w:tc>
          <w:tcPr>
            <w:tcW w:w="1185" w:type="dxa"/>
            <w:tcMar>
              <w:left w:w="105" w:type="dxa"/>
              <w:right w:w="105" w:type="dxa"/>
            </w:tcMar>
            <w:vAlign w:val="center"/>
          </w:tcPr>
          <w:p w:rsidR="73ADADFC" w:rsidP="77FD84A9" w:rsidRDefault="73ADADFC" w14:paraId="779A603F" w14:textId="204303AF">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NRL3</w:t>
            </w:r>
          </w:p>
        </w:tc>
        <w:tc>
          <w:tcPr>
            <w:tcW w:w="1230" w:type="dxa"/>
            <w:tcMar>
              <w:left w:w="105" w:type="dxa"/>
              <w:right w:w="105" w:type="dxa"/>
            </w:tcMar>
            <w:vAlign w:val="center"/>
          </w:tcPr>
          <w:p w:rsidR="73ADADFC" w:rsidP="77FD84A9" w:rsidRDefault="73ADADFC" w14:paraId="5C271DA2" w14:textId="2176DC3B">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EPA1</w:t>
            </w:r>
          </w:p>
        </w:tc>
        <w:tc>
          <w:tcPr>
            <w:tcW w:w="1365" w:type="dxa"/>
            <w:tcMar>
              <w:left w:w="105" w:type="dxa"/>
              <w:right w:w="105" w:type="dxa"/>
            </w:tcMar>
            <w:vAlign w:val="center"/>
          </w:tcPr>
          <w:p w:rsidR="73ADADFC" w:rsidP="77FD84A9" w:rsidRDefault="73ADADFC" w14:paraId="0B98A316" w14:textId="5746CD89">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EPA2</w:t>
            </w:r>
          </w:p>
        </w:tc>
        <w:tc>
          <w:tcPr>
            <w:tcW w:w="1260" w:type="dxa"/>
            <w:tcMar>
              <w:left w:w="105" w:type="dxa"/>
              <w:right w:w="105" w:type="dxa"/>
            </w:tcMar>
            <w:vAlign w:val="center"/>
          </w:tcPr>
          <w:p w:rsidR="73ADADFC" w:rsidP="77FD84A9" w:rsidRDefault="73ADADFC" w14:paraId="75178826" w14:textId="20B3BB2D">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IC</w:t>
            </w:r>
          </w:p>
        </w:tc>
      </w:tr>
      <w:tr xmlns:wp14="http://schemas.microsoft.com/office/word/2010/wordml" w:rsidR="73ADADFC" w:rsidTr="77FD84A9" w14:paraId="73329C98" wp14:textId="77777777">
        <w:trPr>
          <w:trHeight w:val="300"/>
        </w:trPr>
        <w:tc>
          <w:tcPr>
            <w:tcW w:w="1425" w:type="dxa"/>
            <w:tcMar>
              <w:left w:w="105" w:type="dxa"/>
              <w:right w:w="105" w:type="dxa"/>
            </w:tcMar>
            <w:vAlign w:val="center"/>
          </w:tcPr>
          <w:p w:rsidR="73ADADFC" w:rsidP="77FD84A9" w:rsidRDefault="73ADADFC" w14:paraId="30B2C4F0" w14:textId="63BE1EA8">
            <w:pPr>
              <w:bidi w:val="0"/>
              <w:jc w:val="left"/>
              <w:rPr>
                <w:rFonts w:ascii="Times New Roman" w:hAnsi="Times New Roman" w:eastAsia="Times New Roman" w:cs="Times New Roman" w:asciiTheme="minorAscii" w:hAnsiTheme="minorAscii" w:eastAsiaTheme="minorAscii" w:cstheme="minorAscii"/>
                <w:b w:val="1"/>
                <w:bCs w:val="1"/>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NRL1</w:t>
            </w:r>
          </w:p>
        </w:tc>
        <w:tc>
          <w:tcPr>
            <w:tcW w:w="1425" w:type="dxa"/>
            <w:tcMar>
              <w:left w:w="105" w:type="dxa"/>
              <w:right w:w="105" w:type="dxa"/>
            </w:tcMar>
            <w:vAlign w:val="center"/>
          </w:tcPr>
          <w:p w:rsidR="73ADADFC" w:rsidP="77FD84A9" w:rsidRDefault="73ADADFC" w14:paraId="0BB86F94" w14:textId="459D6F65">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t>
            </w:r>
          </w:p>
        </w:tc>
        <w:tc>
          <w:tcPr>
            <w:tcW w:w="1230" w:type="dxa"/>
            <w:tcMar>
              <w:left w:w="105" w:type="dxa"/>
              <w:right w:w="105" w:type="dxa"/>
            </w:tcMar>
            <w:vAlign w:val="center"/>
          </w:tcPr>
          <w:p w:rsidR="73ADADFC" w:rsidP="77FD84A9" w:rsidRDefault="73ADADFC" w14:paraId="6976FB43" w14:textId="4B511CCF">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0.867</w:t>
            </w:r>
          </w:p>
        </w:tc>
        <w:tc>
          <w:tcPr>
            <w:tcW w:w="1185" w:type="dxa"/>
            <w:tcMar>
              <w:left w:w="105" w:type="dxa"/>
              <w:right w:w="105" w:type="dxa"/>
            </w:tcMar>
            <w:vAlign w:val="center"/>
          </w:tcPr>
          <w:p w:rsidR="73ADADFC" w:rsidP="77FD84A9" w:rsidRDefault="73ADADFC" w14:paraId="1A009216" w14:textId="2F64E21A">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0.874</w:t>
            </w:r>
          </w:p>
        </w:tc>
        <w:tc>
          <w:tcPr>
            <w:tcW w:w="1230" w:type="dxa"/>
            <w:tcMar>
              <w:left w:w="105" w:type="dxa"/>
              <w:right w:w="105" w:type="dxa"/>
            </w:tcMar>
            <w:vAlign w:val="center"/>
          </w:tcPr>
          <w:p w:rsidR="73ADADFC" w:rsidP="77FD84A9" w:rsidRDefault="73ADADFC" w14:paraId="3A061B15" w14:textId="7B63CB13">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0.780</w:t>
            </w:r>
          </w:p>
        </w:tc>
        <w:tc>
          <w:tcPr>
            <w:tcW w:w="1365" w:type="dxa"/>
            <w:tcMar>
              <w:left w:w="105" w:type="dxa"/>
              <w:right w:w="105" w:type="dxa"/>
            </w:tcMar>
            <w:vAlign w:val="center"/>
          </w:tcPr>
          <w:p w:rsidR="73ADADFC" w:rsidP="77FD84A9" w:rsidRDefault="73ADADFC" w14:paraId="5F015040" w14:textId="7CBB828E">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0.814</w:t>
            </w:r>
          </w:p>
        </w:tc>
        <w:tc>
          <w:tcPr>
            <w:tcW w:w="1260" w:type="dxa"/>
            <w:tcMar>
              <w:left w:w="105" w:type="dxa"/>
              <w:right w:w="105" w:type="dxa"/>
            </w:tcMar>
            <w:vAlign w:val="center"/>
          </w:tcPr>
          <w:p w:rsidR="73ADADFC" w:rsidP="77FD84A9" w:rsidRDefault="73ADADFC" w14:paraId="3C1EC155" w14:textId="693D3318">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0.752</w:t>
            </w:r>
          </w:p>
        </w:tc>
      </w:tr>
      <w:tr xmlns:wp14="http://schemas.microsoft.com/office/word/2010/wordml" w:rsidR="73ADADFC" w:rsidTr="77FD84A9" w14:paraId="6DA4F65F" wp14:textId="77777777">
        <w:trPr>
          <w:trHeight w:val="300"/>
        </w:trPr>
        <w:tc>
          <w:tcPr>
            <w:tcW w:w="1425" w:type="dxa"/>
            <w:tcMar>
              <w:left w:w="105" w:type="dxa"/>
              <w:right w:w="105" w:type="dxa"/>
            </w:tcMar>
            <w:vAlign w:val="center"/>
          </w:tcPr>
          <w:p w:rsidR="73ADADFC" w:rsidP="77FD84A9" w:rsidRDefault="73ADADFC" w14:paraId="6B7738FD" w14:textId="0A5E78B7">
            <w:pPr>
              <w:bidi w:val="0"/>
              <w:jc w:val="left"/>
              <w:rPr>
                <w:rFonts w:ascii="Times New Roman" w:hAnsi="Times New Roman" w:eastAsia="Times New Roman" w:cs="Times New Roman" w:asciiTheme="minorAscii" w:hAnsiTheme="minorAscii" w:eastAsiaTheme="minorAscii" w:cstheme="minorAscii"/>
                <w:b w:val="1"/>
                <w:bCs w:val="1"/>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NRL2</w:t>
            </w:r>
          </w:p>
        </w:tc>
        <w:tc>
          <w:tcPr>
            <w:tcW w:w="1425" w:type="dxa"/>
            <w:tcMar>
              <w:left w:w="105" w:type="dxa"/>
              <w:right w:w="105" w:type="dxa"/>
            </w:tcMar>
            <w:vAlign w:val="center"/>
          </w:tcPr>
          <w:p w:rsidR="73ADADFC" w:rsidP="77FD84A9" w:rsidRDefault="73ADADFC" w14:paraId="513578FC" w14:textId="0A0434C8">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0.867</w:t>
            </w:r>
          </w:p>
        </w:tc>
        <w:tc>
          <w:tcPr>
            <w:tcW w:w="1230" w:type="dxa"/>
            <w:tcMar>
              <w:left w:w="105" w:type="dxa"/>
              <w:right w:w="105" w:type="dxa"/>
            </w:tcMar>
            <w:vAlign w:val="center"/>
          </w:tcPr>
          <w:p w:rsidR="73ADADFC" w:rsidP="77FD84A9" w:rsidRDefault="73ADADFC" w14:paraId="07360C86" w14:textId="7C603161">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t>
            </w:r>
          </w:p>
        </w:tc>
        <w:tc>
          <w:tcPr>
            <w:tcW w:w="1185" w:type="dxa"/>
            <w:tcMar>
              <w:left w:w="105" w:type="dxa"/>
              <w:right w:w="105" w:type="dxa"/>
            </w:tcMar>
            <w:vAlign w:val="center"/>
          </w:tcPr>
          <w:p w:rsidR="73ADADFC" w:rsidP="77FD84A9" w:rsidRDefault="73ADADFC" w14:paraId="5F8BE727" w14:textId="61D01A38">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0.871</w:t>
            </w:r>
          </w:p>
        </w:tc>
        <w:tc>
          <w:tcPr>
            <w:tcW w:w="1230" w:type="dxa"/>
            <w:tcMar>
              <w:left w:w="105" w:type="dxa"/>
              <w:right w:w="105" w:type="dxa"/>
            </w:tcMar>
            <w:vAlign w:val="center"/>
          </w:tcPr>
          <w:p w:rsidR="73ADADFC" w:rsidP="77FD84A9" w:rsidRDefault="73ADADFC" w14:paraId="7E0AF93F" w14:textId="09F2FE66">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0.798</w:t>
            </w:r>
          </w:p>
        </w:tc>
        <w:tc>
          <w:tcPr>
            <w:tcW w:w="1365" w:type="dxa"/>
            <w:tcMar>
              <w:left w:w="105" w:type="dxa"/>
              <w:right w:w="105" w:type="dxa"/>
            </w:tcMar>
            <w:vAlign w:val="center"/>
          </w:tcPr>
          <w:p w:rsidR="73ADADFC" w:rsidP="77FD84A9" w:rsidRDefault="73ADADFC" w14:paraId="77AB842C" w14:textId="02F798A4">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0.812</w:t>
            </w:r>
          </w:p>
        </w:tc>
        <w:tc>
          <w:tcPr>
            <w:tcW w:w="1260" w:type="dxa"/>
            <w:tcMar>
              <w:left w:w="105" w:type="dxa"/>
              <w:right w:w="105" w:type="dxa"/>
            </w:tcMar>
            <w:vAlign w:val="center"/>
          </w:tcPr>
          <w:p w:rsidR="73ADADFC" w:rsidP="77FD84A9" w:rsidRDefault="73ADADFC" w14:paraId="6DFC6702" w14:textId="520FBBF6">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0.708</w:t>
            </w:r>
          </w:p>
        </w:tc>
      </w:tr>
      <w:tr xmlns:wp14="http://schemas.microsoft.com/office/word/2010/wordml" w:rsidR="73ADADFC" w:rsidTr="77FD84A9" w14:paraId="36E3628D" wp14:textId="77777777">
        <w:trPr>
          <w:trHeight w:val="300"/>
        </w:trPr>
        <w:tc>
          <w:tcPr>
            <w:tcW w:w="1425" w:type="dxa"/>
            <w:tcMar>
              <w:left w:w="105" w:type="dxa"/>
              <w:right w:w="105" w:type="dxa"/>
            </w:tcMar>
            <w:vAlign w:val="center"/>
          </w:tcPr>
          <w:p w:rsidR="73ADADFC" w:rsidP="77FD84A9" w:rsidRDefault="73ADADFC" w14:paraId="700D7359" w14:textId="0A58BB2B">
            <w:pPr>
              <w:bidi w:val="0"/>
              <w:jc w:val="left"/>
              <w:rPr>
                <w:rFonts w:ascii="Times New Roman" w:hAnsi="Times New Roman" w:eastAsia="Times New Roman" w:cs="Times New Roman" w:asciiTheme="minorAscii" w:hAnsiTheme="minorAscii" w:eastAsiaTheme="minorAscii" w:cstheme="minorAscii"/>
                <w:b w:val="1"/>
                <w:bCs w:val="1"/>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NRL3</w:t>
            </w:r>
          </w:p>
        </w:tc>
        <w:tc>
          <w:tcPr>
            <w:tcW w:w="1425" w:type="dxa"/>
            <w:tcMar>
              <w:left w:w="105" w:type="dxa"/>
              <w:right w:w="105" w:type="dxa"/>
            </w:tcMar>
            <w:vAlign w:val="center"/>
          </w:tcPr>
          <w:p w:rsidR="73ADADFC" w:rsidP="77FD84A9" w:rsidRDefault="73ADADFC" w14:paraId="500D7AFC" w14:textId="67E144B3">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0.874</w:t>
            </w:r>
          </w:p>
        </w:tc>
        <w:tc>
          <w:tcPr>
            <w:tcW w:w="1230" w:type="dxa"/>
            <w:tcMar>
              <w:left w:w="105" w:type="dxa"/>
              <w:right w:w="105" w:type="dxa"/>
            </w:tcMar>
            <w:vAlign w:val="center"/>
          </w:tcPr>
          <w:p w:rsidR="73ADADFC" w:rsidP="77FD84A9" w:rsidRDefault="73ADADFC" w14:paraId="642575B3" w14:textId="5C752495">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0.871</w:t>
            </w:r>
          </w:p>
        </w:tc>
        <w:tc>
          <w:tcPr>
            <w:tcW w:w="1185" w:type="dxa"/>
            <w:tcMar>
              <w:left w:w="105" w:type="dxa"/>
              <w:right w:w="105" w:type="dxa"/>
            </w:tcMar>
            <w:vAlign w:val="center"/>
          </w:tcPr>
          <w:p w:rsidR="73ADADFC" w:rsidP="77FD84A9" w:rsidRDefault="73ADADFC" w14:paraId="1D1A70B9" w14:textId="766E2107">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t>
            </w:r>
          </w:p>
        </w:tc>
        <w:tc>
          <w:tcPr>
            <w:tcW w:w="1230" w:type="dxa"/>
            <w:tcMar>
              <w:left w:w="105" w:type="dxa"/>
              <w:right w:w="105" w:type="dxa"/>
            </w:tcMar>
            <w:vAlign w:val="center"/>
          </w:tcPr>
          <w:p w:rsidR="73ADADFC" w:rsidP="77FD84A9" w:rsidRDefault="73ADADFC" w14:paraId="4163ECDA" w14:textId="0CC28E3B">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0.878</w:t>
            </w:r>
          </w:p>
        </w:tc>
        <w:tc>
          <w:tcPr>
            <w:tcW w:w="1365" w:type="dxa"/>
            <w:tcMar>
              <w:left w:w="105" w:type="dxa"/>
              <w:right w:w="105" w:type="dxa"/>
            </w:tcMar>
            <w:vAlign w:val="center"/>
          </w:tcPr>
          <w:p w:rsidR="73ADADFC" w:rsidP="77FD84A9" w:rsidRDefault="73ADADFC" w14:paraId="4C462A1C" w14:textId="50A011CF">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0.820</w:t>
            </w:r>
          </w:p>
        </w:tc>
        <w:tc>
          <w:tcPr>
            <w:tcW w:w="1260" w:type="dxa"/>
            <w:tcMar>
              <w:left w:w="105" w:type="dxa"/>
              <w:right w:w="105" w:type="dxa"/>
            </w:tcMar>
            <w:vAlign w:val="center"/>
          </w:tcPr>
          <w:p w:rsidR="73ADADFC" w:rsidP="77FD84A9" w:rsidRDefault="73ADADFC" w14:paraId="70637851" w14:textId="09DC564D">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0.741</w:t>
            </w:r>
          </w:p>
        </w:tc>
      </w:tr>
      <w:tr xmlns:wp14="http://schemas.microsoft.com/office/word/2010/wordml" w:rsidR="73ADADFC" w:rsidTr="77FD84A9" w14:paraId="634BB3EC" wp14:textId="77777777">
        <w:trPr>
          <w:trHeight w:val="300"/>
        </w:trPr>
        <w:tc>
          <w:tcPr>
            <w:tcW w:w="1425" w:type="dxa"/>
            <w:tcMar>
              <w:left w:w="105" w:type="dxa"/>
              <w:right w:w="105" w:type="dxa"/>
            </w:tcMar>
            <w:vAlign w:val="center"/>
          </w:tcPr>
          <w:p w:rsidR="73ADADFC" w:rsidP="77FD84A9" w:rsidRDefault="73ADADFC" w14:paraId="460BC866" w14:textId="35A06005">
            <w:pPr>
              <w:bidi w:val="0"/>
              <w:jc w:val="left"/>
              <w:rPr>
                <w:rFonts w:ascii="Times New Roman" w:hAnsi="Times New Roman" w:eastAsia="Times New Roman" w:cs="Times New Roman" w:asciiTheme="minorAscii" w:hAnsiTheme="minorAscii" w:eastAsiaTheme="minorAscii" w:cstheme="minorAscii"/>
                <w:b w:val="1"/>
                <w:bCs w:val="1"/>
                <w:i w:val="0"/>
                <w:iCs w:val="0"/>
                <w:sz w:val="18"/>
                <w:szCs w:val="18"/>
              </w:rPr>
            </w:pPr>
            <w:r w:rsidRPr="77FD84A9" w:rsidR="55773C37">
              <w:rPr>
                <w:rFonts w:ascii="Times New Roman" w:hAnsi="Times New Roman" w:eastAsia="Times New Roman" w:cs="Times New Roman" w:asciiTheme="minorAscii" w:hAnsiTheme="minorAscii" w:eastAsiaTheme="minorAscii" w:cstheme="minorAscii"/>
                <w:b w:val="1"/>
                <w:bCs w:val="1"/>
                <w:i w:val="0"/>
                <w:iCs w:val="0"/>
                <w:sz w:val="18"/>
                <w:szCs w:val="18"/>
              </w:rPr>
              <w:t>A</w:t>
            </w:r>
            <w:r w:rsidRPr="77FD84A9" w:rsidR="3F1F1016">
              <w:rPr>
                <w:rFonts w:ascii="Times New Roman" w:hAnsi="Times New Roman" w:eastAsia="Times New Roman" w:cs="Times New Roman" w:asciiTheme="minorAscii" w:hAnsiTheme="minorAscii" w:eastAsiaTheme="minorAscii" w:cstheme="minorAscii"/>
                <w:b w:val="1"/>
                <w:bCs w:val="1"/>
                <w:i w:val="0"/>
                <w:iCs w:val="0"/>
                <w:sz w:val="18"/>
                <w:szCs w:val="18"/>
              </w:rPr>
              <w:t>PN</w:t>
            </w:r>
            <w:r w:rsidRPr="77FD84A9" w:rsidR="55773C37">
              <w:rPr>
                <w:rFonts w:ascii="Times New Roman" w:hAnsi="Times New Roman" w:eastAsia="Times New Roman" w:cs="Times New Roman" w:asciiTheme="minorAscii" w:hAnsiTheme="minorAscii" w:eastAsiaTheme="minorAscii" w:cstheme="minorAscii"/>
                <w:b w:val="1"/>
                <w:bCs w:val="1"/>
                <w:i w:val="0"/>
                <w:iCs w:val="0"/>
                <w:sz w:val="18"/>
                <w:szCs w:val="18"/>
              </w:rPr>
              <w:t>1</w:t>
            </w:r>
          </w:p>
        </w:tc>
        <w:tc>
          <w:tcPr>
            <w:tcW w:w="1425" w:type="dxa"/>
            <w:tcMar>
              <w:left w:w="105" w:type="dxa"/>
              <w:right w:w="105" w:type="dxa"/>
            </w:tcMar>
            <w:vAlign w:val="center"/>
          </w:tcPr>
          <w:p w:rsidR="73ADADFC" w:rsidP="77FD84A9" w:rsidRDefault="73ADADFC" w14:paraId="539214D6" w14:textId="6AA7BA5A">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0.780</w:t>
            </w:r>
          </w:p>
        </w:tc>
        <w:tc>
          <w:tcPr>
            <w:tcW w:w="1230" w:type="dxa"/>
            <w:tcMar>
              <w:left w:w="105" w:type="dxa"/>
              <w:right w:w="105" w:type="dxa"/>
            </w:tcMar>
            <w:vAlign w:val="center"/>
          </w:tcPr>
          <w:p w:rsidR="73ADADFC" w:rsidP="77FD84A9" w:rsidRDefault="73ADADFC" w14:paraId="70D21FDD" w14:textId="34C34A60">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0.798</w:t>
            </w:r>
          </w:p>
        </w:tc>
        <w:tc>
          <w:tcPr>
            <w:tcW w:w="1185" w:type="dxa"/>
            <w:tcMar>
              <w:left w:w="105" w:type="dxa"/>
              <w:right w:w="105" w:type="dxa"/>
            </w:tcMar>
            <w:vAlign w:val="center"/>
          </w:tcPr>
          <w:p w:rsidR="73ADADFC" w:rsidP="77FD84A9" w:rsidRDefault="73ADADFC" w14:paraId="26C8142B" w14:textId="2EE2CED2">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0.878</w:t>
            </w:r>
          </w:p>
        </w:tc>
        <w:tc>
          <w:tcPr>
            <w:tcW w:w="1230" w:type="dxa"/>
            <w:tcMar>
              <w:left w:w="105" w:type="dxa"/>
              <w:right w:w="105" w:type="dxa"/>
            </w:tcMar>
            <w:vAlign w:val="center"/>
          </w:tcPr>
          <w:p w:rsidR="73ADADFC" w:rsidP="77FD84A9" w:rsidRDefault="73ADADFC" w14:paraId="27D42E93" w14:textId="4A744190">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t>
            </w:r>
          </w:p>
        </w:tc>
        <w:tc>
          <w:tcPr>
            <w:tcW w:w="1365" w:type="dxa"/>
            <w:tcMar>
              <w:left w:w="105" w:type="dxa"/>
              <w:right w:w="105" w:type="dxa"/>
            </w:tcMar>
            <w:vAlign w:val="center"/>
          </w:tcPr>
          <w:p w:rsidR="73ADADFC" w:rsidP="77FD84A9" w:rsidRDefault="73ADADFC" w14:paraId="7A327741" w14:textId="50A93973">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0.847</w:t>
            </w:r>
          </w:p>
        </w:tc>
        <w:tc>
          <w:tcPr>
            <w:tcW w:w="1260" w:type="dxa"/>
            <w:tcMar>
              <w:left w:w="105" w:type="dxa"/>
              <w:right w:w="105" w:type="dxa"/>
            </w:tcMar>
            <w:vAlign w:val="center"/>
          </w:tcPr>
          <w:p w:rsidR="73ADADFC" w:rsidP="77FD84A9" w:rsidRDefault="73ADADFC" w14:paraId="4A75F4CA" w14:textId="7D92085B">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0.778</w:t>
            </w:r>
          </w:p>
        </w:tc>
      </w:tr>
      <w:tr xmlns:wp14="http://schemas.microsoft.com/office/word/2010/wordml" w:rsidR="73ADADFC" w:rsidTr="77FD84A9" w14:paraId="1EE95007" wp14:textId="77777777">
        <w:trPr>
          <w:trHeight w:val="300"/>
        </w:trPr>
        <w:tc>
          <w:tcPr>
            <w:tcW w:w="1425" w:type="dxa"/>
            <w:tcMar>
              <w:left w:w="105" w:type="dxa"/>
              <w:right w:w="105" w:type="dxa"/>
            </w:tcMar>
            <w:vAlign w:val="center"/>
          </w:tcPr>
          <w:p w:rsidR="73ADADFC" w:rsidP="77FD84A9" w:rsidRDefault="73ADADFC" w14:paraId="275E8D05" w14:textId="5BED4217">
            <w:pPr>
              <w:bidi w:val="0"/>
              <w:jc w:val="left"/>
              <w:rPr>
                <w:rFonts w:ascii="Times New Roman" w:hAnsi="Times New Roman" w:eastAsia="Times New Roman" w:cs="Times New Roman" w:asciiTheme="minorAscii" w:hAnsiTheme="minorAscii" w:eastAsiaTheme="minorAscii" w:cstheme="minorAscii"/>
                <w:b w:val="1"/>
                <w:bCs w:val="1"/>
                <w:i w:val="0"/>
                <w:iCs w:val="0"/>
                <w:sz w:val="18"/>
                <w:szCs w:val="18"/>
              </w:rPr>
            </w:pPr>
            <w:r w:rsidRPr="77FD84A9" w:rsidR="55773C37">
              <w:rPr>
                <w:rFonts w:ascii="Times New Roman" w:hAnsi="Times New Roman" w:eastAsia="Times New Roman" w:cs="Times New Roman" w:asciiTheme="minorAscii" w:hAnsiTheme="minorAscii" w:eastAsiaTheme="minorAscii" w:cstheme="minorAscii"/>
                <w:b w:val="1"/>
                <w:bCs w:val="1"/>
                <w:i w:val="0"/>
                <w:iCs w:val="0"/>
                <w:sz w:val="18"/>
                <w:szCs w:val="18"/>
              </w:rPr>
              <w:t>A</w:t>
            </w:r>
            <w:r w:rsidRPr="77FD84A9" w:rsidR="7BCDE61A">
              <w:rPr>
                <w:rFonts w:ascii="Times New Roman" w:hAnsi="Times New Roman" w:eastAsia="Times New Roman" w:cs="Times New Roman" w:asciiTheme="minorAscii" w:hAnsiTheme="minorAscii" w:eastAsiaTheme="minorAscii" w:cstheme="minorAscii"/>
                <w:b w:val="1"/>
                <w:bCs w:val="1"/>
                <w:i w:val="0"/>
                <w:iCs w:val="0"/>
                <w:sz w:val="18"/>
                <w:szCs w:val="18"/>
              </w:rPr>
              <w:t>PN</w:t>
            </w:r>
            <w:r w:rsidRPr="77FD84A9" w:rsidR="55773C37">
              <w:rPr>
                <w:rFonts w:ascii="Times New Roman" w:hAnsi="Times New Roman" w:eastAsia="Times New Roman" w:cs="Times New Roman" w:asciiTheme="minorAscii" w:hAnsiTheme="minorAscii" w:eastAsiaTheme="minorAscii" w:cstheme="minorAscii"/>
                <w:b w:val="1"/>
                <w:bCs w:val="1"/>
                <w:i w:val="0"/>
                <w:iCs w:val="0"/>
                <w:sz w:val="18"/>
                <w:szCs w:val="18"/>
              </w:rPr>
              <w:t>2</w:t>
            </w:r>
          </w:p>
        </w:tc>
        <w:tc>
          <w:tcPr>
            <w:tcW w:w="1425" w:type="dxa"/>
            <w:tcMar>
              <w:left w:w="105" w:type="dxa"/>
              <w:right w:w="105" w:type="dxa"/>
            </w:tcMar>
            <w:vAlign w:val="center"/>
          </w:tcPr>
          <w:p w:rsidR="73ADADFC" w:rsidP="77FD84A9" w:rsidRDefault="73ADADFC" w14:paraId="3BD7546D" w14:textId="40A6BD8C">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0.814</w:t>
            </w:r>
          </w:p>
        </w:tc>
        <w:tc>
          <w:tcPr>
            <w:tcW w:w="1230" w:type="dxa"/>
            <w:tcMar>
              <w:left w:w="105" w:type="dxa"/>
              <w:right w:w="105" w:type="dxa"/>
            </w:tcMar>
            <w:vAlign w:val="center"/>
          </w:tcPr>
          <w:p w:rsidR="73ADADFC" w:rsidP="77FD84A9" w:rsidRDefault="73ADADFC" w14:paraId="0A74BDF9" w14:textId="3957FA46">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0.812</w:t>
            </w:r>
          </w:p>
        </w:tc>
        <w:tc>
          <w:tcPr>
            <w:tcW w:w="1185" w:type="dxa"/>
            <w:tcMar>
              <w:left w:w="105" w:type="dxa"/>
              <w:right w:w="105" w:type="dxa"/>
            </w:tcMar>
            <w:vAlign w:val="center"/>
          </w:tcPr>
          <w:p w:rsidR="73ADADFC" w:rsidP="77FD84A9" w:rsidRDefault="73ADADFC" w14:paraId="45D57B76" w14:textId="28B776D4">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0.820</w:t>
            </w:r>
          </w:p>
        </w:tc>
        <w:tc>
          <w:tcPr>
            <w:tcW w:w="1230" w:type="dxa"/>
            <w:tcMar>
              <w:left w:w="105" w:type="dxa"/>
              <w:right w:w="105" w:type="dxa"/>
            </w:tcMar>
            <w:vAlign w:val="center"/>
          </w:tcPr>
          <w:p w:rsidR="73ADADFC" w:rsidP="77FD84A9" w:rsidRDefault="73ADADFC" w14:paraId="140E5015" w14:textId="315A42FA">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0.847</w:t>
            </w:r>
          </w:p>
        </w:tc>
        <w:tc>
          <w:tcPr>
            <w:tcW w:w="1365" w:type="dxa"/>
            <w:tcMar>
              <w:left w:w="105" w:type="dxa"/>
              <w:right w:w="105" w:type="dxa"/>
            </w:tcMar>
            <w:vAlign w:val="center"/>
          </w:tcPr>
          <w:p w:rsidR="73ADADFC" w:rsidP="77FD84A9" w:rsidRDefault="73ADADFC" w14:paraId="444DFD86" w14:textId="2BB71A3A">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t>
            </w:r>
          </w:p>
        </w:tc>
        <w:tc>
          <w:tcPr>
            <w:tcW w:w="1260" w:type="dxa"/>
            <w:tcMar>
              <w:left w:w="105" w:type="dxa"/>
              <w:right w:w="105" w:type="dxa"/>
            </w:tcMar>
            <w:vAlign w:val="center"/>
          </w:tcPr>
          <w:p w:rsidR="73ADADFC" w:rsidP="77FD84A9" w:rsidRDefault="73ADADFC" w14:paraId="595EB61D" w14:textId="4F066E6F">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0.714</w:t>
            </w:r>
          </w:p>
        </w:tc>
      </w:tr>
      <w:tr xmlns:wp14="http://schemas.microsoft.com/office/word/2010/wordml" w:rsidR="73ADADFC" w:rsidTr="77FD84A9" w14:paraId="594C7E45" wp14:textId="77777777">
        <w:trPr>
          <w:trHeight w:val="300"/>
        </w:trPr>
        <w:tc>
          <w:tcPr>
            <w:tcW w:w="1425" w:type="dxa"/>
            <w:tcMar>
              <w:left w:w="105" w:type="dxa"/>
              <w:right w:w="105" w:type="dxa"/>
            </w:tcMar>
            <w:vAlign w:val="center"/>
          </w:tcPr>
          <w:p w:rsidR="73ADADFC" w:rsidP="77FD84A9" w:rsidRDefault="73ADADFC" w14:paraId="4BE41E28" w14:textId="6C74FDF9">
            <w:pPr>
              <w:bidi w:val="0"/>
              <w:jc w:val="left"/>
              <w:rPr>
                <w:rFonts w:ascii="Times New Roman" w:hAnsi="Times New Roman" w:eastAsia="Times New Roman" w:cs="Times New Roman" w:asciiTheme="minorAscii" w:hAnsiTheme="minorAscii" w:eastAsiaTheme="minorAscii" w:cstheme="minorAscii"/>
                <w:b w:val="1"/>
                <w:bCs w:val="1"/>
                <w:i w:val="0"/>
                <w:iCs w:val="0"/>
                <w:sz w:val="18"/>
                <w:szCs w:val="18"/>
              </w:rPr>
            </w:pPr>
            <w:r w:rsidRPr="77FD84A9" w:rsidR="55773C37">
              <w:rPr>
                <w:rFonts w:ascii="Times New Roman" w:hAnsi="Times New Roman" w:eastAsia="Times New Roman" w:cs="Times New Roman" w:asciiTheme="minorAscii" w:hAnsiTheme="minorAscii" w:eastAsiaTheme="minorAscii" w:cstheme="minorAscii"/>
                <w:b w:val="1"/>
                <w:bCs w:val="1"/>
                <w:i w:val="0"/>
                <w:iCs w:val="0"/>
                <w:sz w:val="18"/>
                <w:szCs w:val="18"/>
              </w:rPr>
              <w:t>C</w:t>
            </w:r>
            <w:r w:rsidRPr="77FD84A9" w:rsidR="24112F63">
              <w:rPr>
                <w:rFonts w:ascii="Times New Roman" w:hAnsi="Times New Roman" w:eastAsia="Times New Roman" w:cs="Times New Roman" w:asciiTheme="minorAscii" w:hAnsiTheme="minorAscii" w:eastAsiaTheme="minorAscii" w:cstheme="minorAscii"/>
                <w:b w:val="1"/>
                <w:bCs w:val="1"/>
                <w:i w:val="0"/>
                <w:iCs w:val="0"/>
                <w:sz w:val="18"/>
                <w:szCs w:val="18"/>
              </w:rPr>
              <w:t>R</w:t>
            </w:r>
          </w:p>
        </w:tc>
        <w:tc>
          <w:tcPr>
            <w:tcW w:w="1425" w:type="dxa"/>
            <w:tcMar>
              <w:left w:w="105" w:type="dxa"/>
              <w:right w:w="105" w:type="dxa"/>
            </w:tcMar>
            <w:vAlign w:val="center"/>
          </w:tcPr>
          <w:p w:rsidR="73ADADFC" w:rsidP="77FD84A9" w:rsidRDefault="73ADADFC" w14:paraId="376D0BBF" w14:textId="52E723BF">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0.752</w:t>
            </w:r>
          </w:p>
        </w:tc>
        <w:tc>
          <w:tcPr>
            <w:tcW w:w="1230" w:type="dxa"/>
            <w:tcMar>
              <w:left w:w="105" w:type="dxa"/>
              <w:right w:w="105" w:type="dxa"/>
            </w:tcMar>
            <w:vAlign w:val="center"/>
          </w:tcPr>
          <w:p w:rsidR="73ADADFC" w:rsidP="77FD84A9" w:rsidRDefault="73ADADFC" w14:paraId="68340DA7" w14:textId="6252B364">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0.708</w:t>
            </w:r>
          </w:p>
        </w:tc>
        <w:tc>
          <w:tcPr>
            <w:tcW w:w="1185" w:type="dxa"/>
            <w:tcMar>
              <w:left w:w="105" w:type="dxa"/>
              <w:right w:w="105" w:type="dxa"/>
            </w:tcMar>
            <w:vAlign w:val="center"/>
          </w:tcPr>
          <w:p w:rsidR="73ADADFC" w:rsidP="77FD84A9" w:rsidRDefault="73ADADFC" w14:paraId="771B58D5" w14:textId="7BC29F87">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0.741</w:t>
            </w:r>
          </w:p>
        </w:tc>
        <w:tc>
          <w:tcPr>
            <w:tcW w:w="1230" w:type="dxa"/>
            <w:tcMar>
              <w:left w:w="105" w:type="dxa"/>
              <w:right w:w="105" w:type="dxa"/>
            </w:tcMar>
            <w:vAlign w:val="center"/>
          </w:tcPr>
          <w:p w:rsidR="73ADADFC" w:rsidP="77FD84A9" w:rsidRDefault="73ADADFC" w14:paraId="6DF25AE0" w14:textId="3AE79B6A">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0.778</w:t>
            </w:r>
          </w:p>
        </w:tc>
        <w:tc>
          <w:tcPr>
            <w:tcW w:w="1365" w:type="dxa"/>
            <w:tcMar>
              <w:left w:w="105" w:type="dxa"/>
              <w:right w:w="105" w:type="dxa"/>
            </w:tcMar>
            <w:vAlign w:val="center"/>
          </w:tcPr>
          <w:p w:rsidR="73ADADFC" w:rsidP="77FD84A9" w:rsidRDefault="73ADADFC" w14:paraId="1478405C" w14:textId="52225A07">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0.714</w:t>
            </w:r>
          </w:p>
        </w:tc>
        <w:tc>
          <w:tcPr>
            <w:tcW w:w="1260" w:type="dxa"/>
            <w:tcMar>
              <w:left w:w="105" w:type="dxa"/>
              <w:right w:w="105" w:type="dxa"/>
            </w:tcMar>
            <w:vAlign w:val="center"/>
          </w:tcPr>
          <w:p w:rsidR="73ADADFC" w:rsidP="77FD84A9" w:rsidRDefault="73ADADFC" w14:paraId="0D79E38A" w14:textId="484A8727">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w:t>
            </w:r>
          </w:p>
        </w:tc>
      </w:tr>
    </w:tbl>
    <w:p xmlns:wp14="http://schemas.microsoft.com/office/word/2010/wordml" w:rsidP="55672130" wp14:paraId="79E72DF4" wp14:textId="3C3FFE0B">
      <w:pPr>
        <w:pStyle w:val="Normal"/>
        <w:suppressLineNumbers w:val="0"/>
        <w:bidi w:val="0"/>
        <w:spacing w:before="0" w:beforeAutospacing="off" w:after="160" w:afterAutospacing="off" w:line="279" w:lineRule="auto"/>
        <w:ind w:left="0" w:right="0"/>
        <w:jc w:val="left"/>
        <w:rPr>
          <w:noProof w:val="0"/>
          <w:lang w:val="es-ES"/>
        </w:rPr>
      </w:pPr>
      <w:r w:rsidR="5CEC03BE">
        <w:rPr/>
        <w:t xml:space="preserve">NRL1/2/3: </w:t>
      </w:r>
      <w:r w:rsidR="5CEC03BE">
        <w:rPr/>
        <w:t>Neurologist 1/2/3, APN 1/2: Advanced Practice Nurse 1/2, CR: Clinical Researcher.</w:t>
      </w:r>
    </w:p>
    <w:p xmlns:wp14="http://schemas.microsoft.com/office/word/2010/wordml" w:rsidP="77FD84A9" wp14:paraId="1402FA24" wp14:textId="48EBC5FC">
      <w:pPr>
        <w:bidi w:val="0"/>
        <w:rPr>
          <w:rFonts w:ascii="Cambria" w:hAnsi="Cambria" w:eastAsia="Cambria" w:cs="Cambria"/>
          <w:b w:val="0"/>
          <w:bCs w:val="0"/>
          <w:i w:val="0"/>
          <w:iCs w:val="0"/>
          <w:caps w:val="0"/>
          <w:smallCaps w:val="0"/>
          <w:noProof w:val="0"/>
          <w:color w:val="000000" w:themeColor="text1" w:themeTint="FF" w:themeShade="FF"/>
          <w:sz w:val="22"/>
          <w:szCs w:val="22"/>
          <w:lang w:val="es-ES"/>
        </w:rPr>
      </w:pPr>
    </w:p>
    <w:p xmlns:wp14="http://schemas.microsoft.com/office/word/2010/wordml" w:rsidP="77FD84A9" wp14:paraId="77D7A7F5" wp14:textId="08FE12E0">
      <w:pPr>
        <w:pStyle w:val="Normal"/>
        <w:suppressLineNumbers w:val="0"/>
        <w:bidi w:val="0"/>
        <w:spacing w:before="0" w:beforeAutospacing="off" w:after="160" w:afterAutospacing="off" w:line="279" w:lineRule="auto"/>
        <w:ind w:left="0" w:right="0"/>
        <w:jc w:val="both"/>
        <w:rPr>
          <w:rFonts w:ascii="Times New Roman" w:hAnsi="Times New Roman" w:eastAsia="Times New Roman" w:cs="Times New Roman" w:asciiTheme="minorAscii" w:hAnsiTheme="minorAscii" w:eastAsiaTheme="minorAscii" w:cstheme="minorAscii"/>
          <w:b w:val="1"/>
          <w:bCs w:val="1"/>
          <w:i w:val="0"/>
          <w:iCs w:val="0"/>
          <w:caps w:val="0"/>
          <w:smallCaps w:val="0"/>
          <w:noProof w:val="0"/>
          <w:color w:val="000000" w:themeColor="text1" w:themeTint="FF" w:themeShade="FF"/>
          <w:sz w:val="24"/>
          <w:szCs w:val="24"/>
          <w:lang w:val="es-ES"/>
        </w:rPr>
      </w:pPr>
      <w:r w:rsidRPr="77FD84A9" w:rsidR="7112EF8A">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24"/>
          <w:szCs w:val="24"/>
        </w:rPr>
        <w:t>Supplementary Table S4. Inter-observer agreement for referral categories (Fleiss’ κ)</w:t>
      </w: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1725"/>
        <w:gridCol w:w="1725"/>
        <w:gridCol w:w="1725"/>
        <w:gridCol w:w="1725"/>
        <w:gridCol w:w="2220"/>
      </w:tblGrid>
      <w:tr xmlns:wp14="http://schemas.microsoft.com/office/word/2010/wordml" w:rsidR="73ADADFC" w:rsidTr="77FD84A9" w14:paraId="75D5C104" wp14:textId="77777777">
        <w:trPr>
          <w:trHeight w:val="300"/>
        </w:trPr>
        <w:tc>
          <w:tcPr>
            <w:tcW w:w="1725" w:type="dxa"/>
            <w:tcMar>
              <w:left w:w="105" w:type="dxa"/>
              <w:right w:w="105" w:type="dxa"/>
            </w:tcMar>
            <w:vAlign w:val="center"/>
          </w:tcPr>
          <w:p w:rsidR="73ADADFC" w:rsidP="77FD84A9" w:rsidRDefault="73ADADFC" w14:paraId="5559800C" w14:textId="18015B97">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Referral category</w:t>
            </w:r>
          </w:p>
        </w:tc>
        <w:tc>
          <w:tcPr>
            <w:tcW w:w="1725" w:type="dxa"/>
            <w:tcMar>
              <w:left w:w="105" w:type="dxa"/>
              <w:right w:w="105" w:type="dxa"/>
            </w:tcMar>
            <w:vAlign w:val="center"/>
          </w:tcPr>
          <w:p w:rsidR="73ADADFC" w:rsidP="77FD84A9" w:rsidRDefault="73ADADFC" w14:paraId="1CB7B330" w14:textId="2359F8D0">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Fleiss κ</w:t>
            </w:r>
          </w:p>
        </w:tc>
        <w:tc>
          <w:tcPr>
            <w:tcW w:w="1725" w:type="dxa"/>
            <w:tcMar>
              <w:left w:w="105" w:type="dxa"/>
              <w:right w:w="105" w:type="dxa"/>
            </w:tcMar>
            <w:vAlign w:val="center"/>
          </w:tcPr>
          <w:p w:rsidR="73ADADFC" w:rsidP="77FD84A9" w:rsidRDefault="73ADADFC" w14:paraId="1E7CE47A" w14:textId="4ED8BAFA">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Z</w:t>
            </w:r>
          </w:p>
        </w:tc>
        <w:tc>
          <w:tcPr>
            <w:tcW w:w="1725" w:type="dxa"/>
            <w:tcMar>
              <w:left w:w="105" w:type="dxa"/>
              <w:right w:w="105" w:type="dxa"/>
            </w:tcMar>
            <w:vAlign w:val="center"/>
          </w:tcPr>
          <w:p w:rsidR="73ADADFC" w:rsidP="77FD84A9" w:rsidRDefault="73ADADFC" w14:paraId="6C880116" w14:textId="23C298D3">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p-value</w:t>
            </w:r>
          </w:p>
        </w:tc>
        <w:tc>
          <w:tcPr>
            <w:tcW w:w="2220" w:type="dxa"/>
            <w:tcMar>
              <w:left w:w="105" w:type="dxa"/>
              <w:right w:w="105" w:type="dxa"/>
            </w:tcMar>
            <w:vAlign w:val="center"/>
          </w:tcPr>
          <w:p w:rsidR="73ADADFC" w:rsidP="77FD84A9" w:rsidRDefault="73ADADFC" w14:paraId="542C530E" w14:textId="53B3DB49">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Interpretation</w:t>
            </w:r>
          </w:p>
        </w:tc>
      </w:tr>
      <w:tr xmlns:wp14="http://schemas.microsoft.com/office/word/2010/wordml" w:rsidR="73ADADFC" w:rsidTr="77FD84A9" w14:paraId="2D1A6180" wp14:textId="77777777">
        <w:trPr>
          <w:trHeight w:val="300"/>
        </w:trPr>
        <w:tc>
          <w:tcPr>
            <w:tcW w:w="1725" w:type="dxa"/>
            <w:tcMar>
              <w:left w:w="105" w:type="dxa"/>
              <w:right w:w="105" w:type="dxa"/>
            </w:tcMar>
            <w:vAlign w:val="center"/>
          </w:tcPr>
          <w:p w:rsidR="73ADADFC" w:rsidP="77FD84A9" w:rsidRDefault="73ADADFC" w14:paraId="7962D0B9" w14:textId="3C21FF2D">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55773C37">
              <w:rPr>
                <w:rFonts w:ascii="Times New Roman" w:hAnsi="Times New Roman" w:eastAsia="Times New Roman" w:cs="Times New Roman" w:asciiTheme="minorAscii" w:hAnsiTheme="minorAscii" w:eastAsiaTheme="minorAscii" w:cstheme="minorAscii"/>
                <w:b w:val="0"/>
                <w:bCs w:val="0"/>
                <w:i w:val="0"/>
                <w:iCs w:val="0"/>
                <w:sz w:val="18"/>
                <w:szCs w:val="18"/>
              </w:rPr>
              <w:t>P</w:t>
            </w:r>
            <w:r w:rsidRPr="77FD84A9" w:rsidR="29C2B4C0">
              <w:rPr>
                <w:rFonts w:ascii="Times New Roman" w:hAnsi="Times New Roman" w:eastAsia="Times New Roman" w:cs="Times New Roman" w:asciiTheme="minorAscii" w:hAnsiTheme="minorAscii" w:eastAsiaTheme="minorAscii" w:cstheme="minorAscii"/>
                <w:b w:val="0"/>
                <w:bCs w:val="0"/>
                <w:i w:val="0"/>
                <w:iCs w:val="0"/>
                <w:sz w:val="18"/>
                <w:szCs w:val="18"/>
              </w:rPr>
              <w:t>C</w:t>
            </w:r>
          </w:p>
        </w:tc>
        <w:tc>
          <w:tcPr>
            <w:tcW w:w="1725" w:type="dxa"/>
            <w:tcMar>
              <w:left w:w="105" w:type="dxa"/>
              <w:right w:w="105" w:type="dxa"/>
            </w:tcMar>
            <w:vAlign w:val="center"/>
          </w:tcPr>
          <w:p w:rsidR="73ADADFC" w:rsidP="77FD84A9" w:rsidRDefault="73ADADFC" w14:paraId="466CEE5F" w14:textId="44F52C1A">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0.661</w:t>
            </w:r>
          </w:p>
        </w:tc>
        <w:tc>
          <w:tcPr>
            <w:tcW w:w="1725" w:type="dxa"/>
            <w:tcMar>
              <w:left w:w="105" w:type="dxa"/>
              <w:right w:w="105" w:type="dxa"/>
            </w:tcMar>
            <w:vAlign w:val="center"/>
          </w:tcPr>
          <w:p w:rsidR="73ADADFC" w:rsidP="77FD84A9" w:rsidRDefault="73ADADFC" w14:paraId="1258842D" w14:textId="48C8236C">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40.575</w:t>
            </w:r>
          </w:p>
        </w:tc>
        <w:tc>
          <w:tcPr>
            <w:tcW w:w="1725" w:type="dxa"/>
            <w:tcMar>
              <w:left w:w="105" w:type="dxa"/>
              <w:right w:w="105" w:type="dxa"/>
            </w:tcMar>
            <w:vAlign w:val="center"/>
          </w:tcPr>
          <w:p w:rsidR="73ADADFC" w:rsidP="77FD84A9" w:rsidRDefault="73ADADFC" w14:paraId="66B7F274" w14:textId="33CAD035">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&lt;0.001</w:t>
            </w:r>
          </w:p>
        </w:tc>
        <w:tc>
          <w:tcPr>
            <w:tcW w:w="2220" w:type="dxa"/>
            <w:tcMar>
              <w:left w:w="105" w:type="dxa"/>
              <w:right w:w="105" w:type="dxa"/>
            </w:tcMar>
            <w:vAlign w:val="center"/>
          </w:tcPr>
          <w:p w:rsidR="73ADADFC" w:rsidP="77FD84A9" w:rsidRDefault="73ADADFC" w14:paraId="11A22472" w14:textId="68E07C91">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Substantial</w:t>
            </w:r>
          </w:p>
        </w:tc>
      </w:tr>
      <w:tr xmlns:wp14="http://schemas.microsoft.com/office/word/2010/wordml" w:rsidR="73ADADFC" w:rsidTr="77FD84A9" w14:paraId="32768E02" wp14:textId="77777777">
        <w:trPr>
          <w:trHeight w:val="300"/>
        </w:trPr>
        <w:tc>
          <w:tcPr>
            <w:tcW w:w="1725" w:type="dxa"/>
            <w:tcMar>
              <w:left w:w="105" w:type="dxa"/>
              <w:right w:w="105" w:type="dxa"/>
            </w:tcMar>
            <w:vAlign w:val="center"/>
          </w:tcPr>
          <w:p w:rsidR="73ADADFC" w:rsidP="77FD84A9" w:rsidRDefault="73ADADFC" w14:paraId="5189E980" w14:textId="00EE5964">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55773C37">
              <w:rPr>
                <w:rFonts w:ascii="Times New Roman" w:hAnsi="Times New Roman" w:eastAsia="Times New Roman" w:cs="Times New Roman" w:asciiTheme="minorAscii" w:hAnsiTheme="minorAscii" w:eastAsiaTheme="minorAscii" w:cstheme="minorAscii"/>
                <w:b w:val="0"/>
                <w:bCs w:val="0"/>
                <w:i w:val="0"/>
                <w:iCs w:val="0"/>
                <w:sz w:val="18"/>
                <w:szCs w:val="18"/>
              </w:rPr>
              <w:t>A</w:t>
            </w:r>
            <w:r w:rsidRPr="77FD84A9" w:rsidR="6B49A9E2">
              <w:rPr>
                <w:rFonts w:ascii="Times New Roman" w:hAnsi="Times New Roman" w:eastAsia="Times New Roman" w:cs="Times New Roman" w:asciiTheme="minorAscii" w:hAnsiTheme="minorAscii" w:eastAsiaTheme="minorAscii" w:cstheme="minorAscii"/>
                <w:b w:val="0"/>
                <w:bCs w:val="0"/>
                <w:i w:val="0"/>
                <w:iCs w:val="0"/>
                <w:sz w:val="18"/>
                <w:szCs w:val="18"/>
              </w:rPr>
              <w:t>PN</w:t>
            </w:r>
          </w:p>
        </w:tc>
        <w:tc>
          <w:tcPr>
            <w:tcW w:w="1725" w:type="dxa"/>
            <w:tcMar>
              <w:left w:w="105" w:type="dxa"/>
              <w:right w:w="105" w:type="dxa"/>
            </w:tcMar>
            <w:vAlign w:val="center"/>
          </w:tcPr>
          <w:p w:rsidR="73ADADFC" w:rsidP="77FD84A9" w:rsidRDefault="73ADADFC" w14:paraId="310AC5FC" w14:textId="3A7AEF78">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0.716</w:t>
            </w:r>
          </w:p>
        </w:tc>
        <w:tc>
          <w:tcPr>
            <w:tcW w:w="1725" w:type="dxa"/>
            <w:tcMar>
              <w:left w:w="105" w:type="dxa"/>
              <w:right w:w="105" w:type="dxa"/>
            </w:tcMar>
            <w:vAlign w:val="center"/>
          </w:tcPr>
          <w:p w:rsidR="73ADADFC" w:rsidP="77FD84A9" w:rsidRDefault="73ADADFC" w14:paraId="524E0034" w14:textId="0991534D">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43.953</w:t>
            </w:r>
          </w:p>
        </w:tc>
        <w:tc>
          <w:tcPr>
            <w:tcW w:w="1725" w:type="dxa"/>
            <w:tcMar>
              <w:left w:w="105" w:type="dxa"/>
              <w:right w:w="105" w:type="dxa"/>
            </w:tcMar>
            <w:vAlign w:val="center"/>
          </w:tcPr>
          <w:p w:rsidR="73ADADFC" w:rsidP="77FD84A9" w:rsidRDefault="73ADADFC" w14:paraId="7292C20A" w14:textId="5D682BEC">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&lt;0.001</w:t>
            </w:r>
          </w:p>
        </w:tc>
        <w:tc>
          <w:tcPr>
            <w:tcW w:w="2220" w:type="dxa"/>
            <w:tcMar>
              <w:left w:w="105" w:type="dxa"/>
              <w:right w:w="105" w:type="dxa"/>
            </w:tcMar>
            <w:vAlign w:val="center"/>
          </w:tcPr>
          <w:p w:rsidR="73ADADFC" w:rsidP="77FD84A9" w:rsidRDefault="73ADADFC" w14:paraId="42236F4A" w14:textId="0734B1F3">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Substantial</w:t>
            </w:r>
          </w:p>
        </w:tc>
      </w:tr>
      <w:tr xmlns:wp14="http://schemas.microsoft.com/office/word/2010/wordml" w:rsidR="73ADADFC" w:rsidTr="77FD84A9" w14:paraId="199316EA" wp14:textId="77777777">
        <w:trPr>
          <w:trHeight w:val="300"/>
        </w:trPr>
        <w:tc>
          <w:tcPr>
            <w:tcW w:w="1725" w:type="dxa"/>
            <w:tcMar>
              <w:left w:w="105" w:type="dxa"/>
              <w:right w:w="105" w:type="dxa"/>
            </w:tcMar>
            <w:vAlign w:val="center"/>
          </w:tcPr>
          <w:p w:rsidR="73ADADFC" w:rsidP="77FD84A9" w:rsidRDefault="73ADADFC" w14:paraId="43577CC3" w14:textId="38D7989D">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asciiTheme="minorAscii" w:hAnsiTheme="minorAscii" w:eastAsiaTheme="minorAscii" w:cstheme="minorAscii"/>
                <w:b w:val="0"/>
                <w:bCs w:val="0"/>
                <w:i w:val="0"/>
                <w:iCs w:val="0"/>
                <w:noProof w:val="0"/>
                <w:sz w:val="18"/>
                <w:szCs w:val="18"/>
                <w:lang w:val="es-ES"/>
              </w:rPr>
            </w:pPr>
            <w:r w:rsidRPr="77FD84A9" w:rsidR="70D9F8B1">
              <w:rPr>
                <w:rFonts w:ascii="Times New Roman" w:hAnsi="Times New Roman" w:eastAsia="Times New Roman" w:cs="Times New Roman" w:asciiTheme="minorAscii" w:hAnsiTheme="minorAscii" w:eastAsiaTheme="minorAscii" w:cstheme="minorAscii"/>
                <w:b w:val="0"/>
                <w:bCs w:val="0"/>
                <w:i w:val="0"/>
                <w:iCs w:val="0"/>
                <w:sz w:val="18"/>
                <w:szCs w:val="18"/>
              </w:rPr>
              <w:t>OSR</w:t>
            </w:r>
          </w:p>
        </w:tc>
        <w:tc>
          <w:tcPr>
            <w:tcW w:w="1725" w:type="dxa"/>
            <w:tcMar>
              <w:left w:w="105" w:type="dxa"/>
              <w:right w:w="105" w:type="dxa"/>
            </w:tcMar>
            <w:vAlign w:val="center"/>
          </w:tcPr>
          <w:p w:rsidR="73ADADFC" w:rsidP="77FD84A9" w:rsidRDefault="73ADADFC" w14:paraId="0E933EFF" w14:textId="2A1A95AE">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0.309</w:t>
            </w:r>
          </w:p>
        </w:tc>
        <w:tc>
          <w:tcPr>
            <w:tcW w:w="1725" w:type="dxa"/>
            <w:tcMar>
              <w:left w:w="105" w:type="dxa"/>
              <w:right w:w="105" w:type="dxa"/>
            </w:tcMar>
            <w:vAlign w:val="center"/>
          </w:tcPr>
          <w:p w:rsidR="73ADADFC" w:rsidP="77FD84A9" w:rsidRDefault="73ADADFC" w14:paraId="7DBE6A0A" w14:textId="4FAF7480">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18.981</w:t>
            </w:r>
          </w:p>
        </w:tc>
        <w:tc>
          <w:tcPr>
            <w:tcW w:w="1725" w:type="dxa"/>
            <w:tcMar>
              <w:left w:w="105" w:type="dxa"/>
              <w:right w:w="105" w:type="dxa"/>
            </w:tcMar>
            <w:vAlign w:val="center"/>
          </w:tcPr>
          <w:p w:rsidR="73ADADFC" w:rsidP="77FD84A9" w:rsidRDefault="73ADADFC" w14:paraId="76E6FC97" w14:textId="53F072D8">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&lt;0.001</w:t>
            </w:r>
          </w:p>
        </w:tc>
        <w:tc>
          <w:tcPr>
            <w:tcW w:w="2220" w:type="dxa"/>
            <w:tcMar>
              <w:left w:w="105" w:type="dxa"/>
              <w:right w:w="105" w:type="dxa"/>
            </w:tcMar>
            <w:vAlign w:val="center"/>
          </w:tcPr>
          <w:p w:rsidR="73ADADFC" w:rsidP="77FD84A9" w:rsidRDefault="73ADADFC" w14:paraId="2C37704A" w14:textId="40E13DBF">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Fair</w:t>
            </w:r>
          </w:p>
        </w:tc>
      </w:tr>
      <w:tr xmlns:wp14="http://schemas.microsoft.com/office/word/2010/wordml" w:rsidR="73ADADFC" w:rsidTr="77FD84A9" w14:paraId="1D28748C" wp14:textId="77777777">
        <w:trPr>
          <w:trHeight w:val="300"/>
        </w:trPr>
        <w:tc>
          <w:tcPr>
            <w:tcW w:w="1725" w:type="dxa"/>
            <w:tcMar>
              <w:left w:w="105" w:type="dxa"/>
              <w:right w:w="105" w:type="dxa"/>
            </w:tcMar>
            <w:vAlign w:val="center"/>
          </w:tcPr>
          <w:p w:rsidR="73ADADFC" w:rsidP="77FD84A9" w:rsidRDefault="73ADADFC" w14:paraId="3F53F312" w14:textId="5E3367C7">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lang w:val="en-US"/>
              </w:rPr>
            </w:pPr>
            <w:r w:rsidRPr="77FD84A9" w:rsidR="1537A7E3">
              <w:rPr>
                <w:rFonts w:ascii="Times New Roman" w:hAnsi="Times New Roman" w:eastAsia="Times New Roman" w:cs="Times New Roman" w:asciiTheme="minorAscii" w:hAnsiTheme="minorAscii" w:eastAsiaTheme="minorAscii" w:cstheme="minorAscii"/>
                <w:b w:val="0"/>
                <w:bCs w:val="0"/>
                <w:i w:val="0"/>
                <w:iCs w:val="0"/>
                <w:sz w:val="18"/>
                <w:szCs w:val="18"/>
              </w:rPr>
              <w:t>RHU</w:t>
            </w:r>
          </w:p>
        </w:tc>
        <w:tc>
          <w:tcPr>
            <w:tcW w:w="1725" w:type="dxa"/>
            <w:tcMar>
              <w:left w:w="105" w:type="dxa"/>
              <w:right w:w="105" w:type="dxa"/>
            </w:tcMar>
            <w:vAlign w:val="center"/>
          </w:tcPr>
          <w:p w:rsidR="73ADADFC" w:rsidP="77FD84A9" w:rsidRDefault="73ADADFC" w14:paraId="632F7C37" w14:textId="47773460">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0.321</w:t>
            </w:r>
          </w:p>
        </w:tc>
        <w:tc>
          <w:tcPr>
            <w:tcW w:w="1725" w:type="dxa"/>
            <w:tcMar>
              <w:left w:w="105" w:type="dxa"/>
              <w:right w:w="105" w:type="dxa"/>
            </w:tcMar>
            <w:vAlign w:val="center"/>
          </w:tcPr>
          <w:p w:rsidR="73ADADFC" w:rsidP="77FD84A9" w:rsidRDefault="73ADADFC" w14:paraId="57AF7847" w14:textId="15DB7B1C">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19.696</w:t>
            </w:r>
          </w:p>
        </w:tc>
        <w:tc>
          <w:tcPr>
            <w:tcW w:w="1725" w:type="dxa"/>
            <w:tcMar>
              <w:left w:w="105" w:type="dxa"/>
              <w:right w:w="105" w:type="dxa"/>
            </w:tcMar>
            <w:vAlign w:val="center"/>
          </w:tcPr>
          <w:p w:rsidR="73ADADFC" w:rsidP="77FD84A9" w:rsidRDefault="73ADADFC" w14:paraId="23E1506D" w14:textId="766C7B5C">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&lt;0.001</w:t>
            </w:r>
          </w:p>
        </w:tc>
        <w:tc>
          <w:tcPr>
            <w:tcW w:w="2220" w:type="dxa"/>
            <w:tcMar>
              <w:left w:w="105" w:type="dxa"/>
              <w:right w:w="105" w:type="dxa"/>
            </w:tcMar>
            <w:vAlign w:val="center"/>
          </w:tcPr>
          <w:p w:rsidR="73ADADFC" w:rsidP="77FD84A9" w:rsidRDefault="73ADADFC" w14:paraId="032A9D55" w14:textId="4ACAECA6">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Fair</w:t>
            </w:r>
          </w:p>
        </w:tc>
      </w:tr>
      <w:tr xmlns:wp14="http://schemas.microsoft.com/office/word/2010/wordml" w:rsidR="73ADADFC" w:rsidTr="77FD84A9" w14:paraId="3804DD9B" wp14:textId="77777777">
        <w:trPr>
          <w:trHeight w:val="300"/>
        </w:trPr>
        <w:tc>
          <w:tcPr>
            <w:tcW w:w="1725" w:type="dxa"/>
            <w:tcMar>
              <w:left w:w="105" w:type="dxa"/>
              <w:right w:w="105" w:type="dxa"/>
            </w:tcMar>
            <w:vAlign w:val="center"/>
          </w:tcPr>
          <w:p w:rsidR="73ADADFC" w:rsidP="77FD84A9" w:rsidRDefault="73ADADFC" w14:paraId="1150E518" w14:textId="48E1727A">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55773C37">
              <w:rPr>
                <w:rFonts w:ascii="Times New Roman" w:hAnsi="Times New Roman" w:eastAsia="Times New Roman" w:cs="Times New Roman" w:asciiTheme="minorAscii" w:hAnsiTheme="minorAscii" w:eastAsiaTheme="minorAscii" w:cstheme="minorAscii"/>
                <w:b w:val="0"/>
                <w:bCs w:val="0"/>
                <w:i w:val="0"/>
                <w:iCs w:val="0"/>
                <w:sz w:val="18"/>
                <w:szCs w:val="18"/>
              </w:rPr>
              <w:t>P</w:t>
            </w:r>
            <w:r w:rsidRPr="77FD84A9" w:rsidR="7CC171C0">
              <w:rPr>
                <w:rFonts w:ascii="Times New Roman" w:hAnsi="Times New Roman" w:eastAsia="Times New Roman" w:cs="Times New Roman" w:asciiTheme="minorAscii" w:hAnsiTheme="minorAscii" w:eastAsiaTheme="minorAscii" w:cstheme="minorAscii"/>
                <w:b w:val="0"/>
                <w:bCs w:val="0"/>
                <w:i w:val="0"/>
                <w:iCs w:val="0"/>
                <w:sz w:val="18"/>
                <w:szCs w:val="18"/>
              </w:rPr>
              <w:t>HU</w:t>
            </w:r>
          </w:p>
        </w:tc>
        <w:tc>
          <w:tcPr>
            <w:tcW w:w="1725" w:type="dxa"/>
            <w:tcMar>
              <w:left w:w="105" w:type="dxa"/>
              <w:right w:w="105" w:type="dxa"/>
            </w:tcMar>
            <w:vAlign w:val="center"/>
          </w:tcPr>
          <w:p w:rsidR="73ADADFC" w:rsidP="77FD84A9" w:rsidRDefault="73ADADFC" w14:paraId="7170283D" w14:textId="4A233B0E">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0.820</w:t>
            </w:r>
          </w:p>
        </w:tc>
        <w:tc>
          <w:tcPr>
            <w:tcW w:w="1725" w:type="dxa"/>
            <w:tcMar>
              <w:left w:w="105" w:type="dxa"/>
              <w:right w:w="105" w:type="dxa"/>
            </w:tcMar>
            <w:vAlign w:val="center"/>
          </w:tcPr>
          <w:p w:rsidR="73ADADFC" w:rsidP="77FD84A9" w:rsidRDefault="73ADADFC" w14:paraId="6E836BF5" w14:textId="425D7FAB">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50.308</w:t>
            </w:r>
          </w:p>
        </w:tc>
        <w:tc>
          <w:tcPr>
            <w:tcW w:w="1725" w:type="dxa"/>
            <w:tcMar>
              <w:left w:w="105" w:type="dxa"/>
              <w:right w:w="105" w:type="dxa"/>
            </w:tcMar>
            <w:vAlign w:val="center"/>
          </w:tcPr>
          <w:p w:rsidR="73ADADFC" w:rsidP="77FD84A9" w:rsidRDefault="73ADADFC" w14:paraId="79A69C6A" w14:textId="31EDE640">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&lt;0.001</w:t>
            </w:r>
          </w:p>
        </w:tc>
        <w:tc>
          <w:tcPr>
            <w:tcW w:w="2220" w:type="dxa"/>
            <w:tcMar>
              <w:left w:w="105" w:type="dxa"/>
              <w:right w:w="105" w:type="dxa"/>
            </w:tcMar>
            <w:vAlign w:val="center"/>
          </w:tcPr>
          <w:p w:rsidR="73ADADFC" w:rsidP="77FD84A9" w:rsidRDefault="73ADADFC" w14:paraId="1A96AB56" w14:textId="4014683F">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Almost perfect</w:t>
            </w:r>
          </w:p>
        </w:tc>
      </w:tr>
    </w:tbl>
    <w:p w:rsidR="3022DB74" w:rsidP="55672130" w:rsidRDefault="3022DB74" w14:paraId="6E94B81D" w14:textId="04A6015B">
      <w:pPr>
        <w:pStyle w:val="Normal"/>
        <w:suppressLineNumbers w:val="0"/>
        <w:bidi w:val="0"/>
        <w:spacing w:before="0" w:beforeAutospacing="off" w:after="160" w:afterAutospacing="off" w:line="279" w:lineRule="auto"/>
        <w:ind w:left="0" w:right="0"/>
        <w:jc w:val="left"/>
        <w:rPr>
          <w:noProof w:val="0"/>
          <w:lang w:val="es-ES"/>
        </w:rPr>
      </w:pPr>
      <w:r w:rsidR="3022DB74">
        <w:rPr/>
        <w:t>PC: Primary care; APN: Advance</w:t>
      </w:r>
      <w:r w:rsidR="630FE038">
        <w:rPr/>
        <w:t>d</w:t>
      </w:r>
      <w:r w:rsidR="3022DB74">
        <w:rPr/>
        <w:t xml:space="preserve"> Practice Nurse; OSR: Outpatient specialist referral; RHU:</w:t>
      </w:r>
      <w:r w:rsidR="3022DB74">
        <w:rPr/>
        <w:t xml:space="preserve"> Routine headache unit;</w:t>
      </w:r>
      <w:r w:rsidR="3022DB74">
        <w:rPr/>
        <w:t xml:space="preserve"> PHU:</w:t>
      </w:r>
      <w:r w:rsidR="3022DB74">
        <w:rPr/>
        <w:t xml:space="preserve"> Preferential headache unit.</w:t>
      </w:r>
      <w:r w:rsidR="3022DB74">
        <w:rPr/>
        <w:t xml:space="preserve"> </w:t>
      </w:r>
    </w:p>
    <w:p xmlns:wp14="http://schemas.microsoft.com/office/word/2010/wordml" w:rsidP="77FD84A9" wp14:paraId="25C9E249" wp14:textId="112BD7F7">
      <w:pPr>
        <w:bidi w:val="0"/>
        <w:rPr>
          <w:rFonts w:ascii="Cambria" w:hAnsi="Cambria" w:eastAsia="Cambria" w:cs="Cambria"/>
          <w:b w:val="0"/>
          <w:bCs w:val="0"/>
          <w:i w:val="0"/>
          <w:iCs w:val="0"/>
          <w:caps w:val="0"/>
          <w:smallCaps w:val="0"/>
          <w:noProof w:val="0"/>
          <w:color w:val="000000" w:themeColor="text1" w:themeTint="FF" w:themeShade="FF"/>
          <w:sz w:val="22"/>
          <w:szCs w:val="22"/>
          <w:lang w:val="es-ES"/>
        </w:rPr>
      </w:pPr>
    </w:p>
    <w:p xmlns:wp14="http://schemas.microsoft.com/office/word/2010/wordml" w:rsidP="77FD84A9" wp14:paraId="18E20C41" wp14:textId="1E3D0268">
      <w:pPr>
        <w:pStyle w:val="Normal"/>
        <w:suppressLineNumbers w:val="0"/>
        <w:bidi w:val="0"/>
        <w:spacing w:before="0" w:beforeAutospacing="off" w:after="160" w:afterAutospacing="off" w:line="279" w:lineRule="auto"/>
        <w:ind w:left="0" w:right="0"/>
        <w:jc w:val="both"/>
        <w:rPr>
          <w:rFonts w:ascii="Times New Roman" w:hAnsi="Times New Roman" w:eastAsia="Times New Roman" w:cs="Times New Roman" w:asciiTheme="minorAscii" w:hAnsiTheme="minorAscii" w:eastAsiaTheme="minorAscii" w:cstheme="minorAscii"/>
          <w:b w:val="1"/>
          <w:bCs w:val="1"/>
          <w:i w:val="0"/>
          <w:iCs w:val="0"/>
          <w:caps w:val="0"/>
          <w:smallCaps w:val="0"/>
          <w:noProof w:val="0"/>
          <w:color w:val="000000" w:themeColor="text1" w:themeTint="FF" w:themeShade="FF"/>
          <w:sz w:val="24"/>
          <w:szCs w:val="24"/>
          <w:lang w:val="es-ES"/>
        </w:rPr>
      </w:pPr>
      <w:r w:rsidRPr="77FD84A9" w:rsidR="7112EF8A">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24"/>
          <w:szCs w:val="24"/>
        </w:rPr>
        <w:t>Supplementary Table S5a. Quantitative comparison of self-administered migraine tools (2023–2025)</w:t>
      </w: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2265"/>
        <w:gridCol w:w="765"/>
        <w:gridCol w:w="2850"/>
        <w:gridCol w:w="1140"/>
        <w:gridCol w:w="1110"/>
        <w:gridCol w:w="990"/>
      </w:tblGrid>
      <w:tr xmlns:wp14="http://schemas.microsoft.com/office/word/2010/wordml" w:rsidR="73ADADFC" w:rsidTr="77FD84A9" w14:paraId="4D18EEC7" wp14:textId="77777777">
        <w:trPr>
          <w:trHeight w:val="300"/>
        </w:trPr>
        <w:tc>
          <w:tcPr>
            <w:tcW w:w="2265" w:type="dxa"/>
            <w:tcMar>
              <w:left w:w="105" w:type="dxa"/>
              <w:right w:w="105" w:type="dxa"/>
            </w:tcMar>
            <w:vAlign w:val="center"/>
          </w:tcPr>
          <w:p w:rsidR="73ADADFC" w:rsidP="77FD84A9" w:rsidRDefault="73ADADFC" w14:paraId="6BB525F9" w14:textId="4E242EE2">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Instrument</w:t>
            </w:r>
          </w:p>
        </w:tc>
        <w:tc>
          <w:tcPr>
            <w:tcW w:w="765" w:type="dxa"/>
            <w:tcMar>
              <w:left w:w="105" w:type="dxa"/>
              <w:right w:w="105" w:type="dxa"/>
            </w:tcMar>
            <w:vAlign w:val="center"/>
          </w:tcPr>
          <w:p w:rsidR="73ADADFC" w:rsidP="77FD84A9" w:rsidRDefault="73ADADFC" w14:paraId="0285621C" w14:textId="0A812757">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Year</w:t>
            </w:r>
          </w:p>
        </w:tc>
        <w:tc>
          <w:tcPr>
            <w:tcW w:w="2850" w:type="dxa"/>
            <w:tcMar>
              <w:left w:w="105" w:type="dxa"/>
              <w:right w:w="105" w:type="dxa"/>
            </w:tcMar>
            <w:vAlign w:val="center"/>
          </w:tcPr>
          <w:p w:rsidR="73ADADFC" w:rsidP="77FD84A9" w:rsidRDefault="73ADADFC" w14:paraId="26012AAF" w14:textId="611C36B1">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Format / context</w:t>
            </w:r>
          </w:p>
        </w:tc>
        <w:tc>
          <w:tcPr>
            <w:tcW w:w="1140" w:type="dxa"/>
            <w:tcMar>
              <w:left w:w="105" w:type="dxa"/>
              <w:right w:w="105" w:type="dxa"/>
            </w:tcMar>
            <w:vAlign w:val="center"/>
          </w:tcPr>
          <w:p w:rsidR="73ADADFC" w:rsidP="77FD84A9" w:rsidRDefault="73ADADFC" w14:paraId="1478D6EE" w14:textId="23C5BCDB">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Sensitivity (%)</w:t>
            </w:r>
          </w:p>
        </w:tc>
        <w:tc>
          <w:tcPr>
            <w:tcW w:w="1110" w:type="dxa"/>
            <w:tcMar>
              <w:left w:w="105" w:type="dxa"/>
              <w:right w:w="105" w:type="dxa"/>
            </w:tcMar>
            <w:vAlign w:val="center"/>
          </w:tcPr>
          <w:p w:rsidR="73ADADFC" w:rsidP="77FD84A9" w:rsidRDefault="73ADADFC" w14:paraId="666FE048" w14:textId="5B43180A">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Specificity (%)</w:t>
            </w:r>
          </w:p>
        </w:tc>
        <w:tc>
          <w:tcPr>
            <w:tcW w:w="990" w:type="dxa"/>
            <w:tcMar>
              <w:left w:w="105" w:type="dxa"/>
              <w:right w:w="105" w:type="dxa"/>
            </w:tcMar>
            <w:vAlign w:val="center"/>
          </w:tcPr>
          <w:p w:rsidR="73ADADFC" w:rsidP="77FD84A9" w:rsidRDefault="73ADADFC" w14:paraId="080A38E5" w14:textId="4C3C0340">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AUC</w:t>
            </w:r>
          </w:p>
        </w:tc>
      </w:tr>
      <w:tr xmlns:wp14="http://schemas.microsoft.com/office/word/2010/wordml" w:rsidR="73ADADFC" w:rsidTr="77FD84A9" w14:paraId="5A35EA35" wp14:textId="77777777">
        <w:trPr>
          <w:trHeight w:val="300"/>
        </w:trPr>
        <w:tc>
          <w:tcPr>
            <w:tcW w:w="2265" w:type="dxa"/>
            <w:tcMar>
              <w:left w:w="105" w:type="dxa"/>
              <w:right w:w="105" w:type="dxa"/>
            </w:tcMar>
            <w:vAlign w:val="top"/>
          </w:tcPr>
          <w:p w:rsidR="73ADADFC" w:rsidP="77FD84A9" w:rsidRDefault="73ADADFC" w14:paraId="5662243A" w14:textId="2F5FB34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ID-Migraine™</w:t>
            </w:r>
          </w:p>
        </w:tc>
        <w:tc>
          <w:tcPr>
            <w:tcW w:w="765" w:type="dxa"/>
            <w:tcMar>
              <w:left w:w="105" w:type="dxa"/>
              <w:right w:w="105" w:type="dxa"/>
            </w:tcMar>
            <w:vAlign w:val="center"/>
          </w:tcPr>
          <w:p w:rsidR="73ADADFC" w:rsidP="77FD84A9" w:rsidRDefault="73ADADFC" w14:paraId="411D1573" w14:textId="30C9B931">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2023</w:t>
            </w:r>
          </w:p>
        </w:tc>
        <w:tc>
          <w:tcPr>
            <w:tcW w:w="2850" w:type="dxa"/>
            <w:tcMar>
              <w:left w:w="105" w:type="dxa"/>
              <w:right w:w="105" w:type="dxa"/>
            </w:tcMar>
            <w:vAlign w:val="center"/>
          </w:tcPr>
          <w:p w:rsidR="73ADADFC" w:rsidP="77FD84A9" w:rsidRDefault="73ADADFC" w14:paraId="40D39627" w14:textId="79B094BC">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3 items; primary care screening</w:t>
            </w:r>
          </w:p>
        </w:tc>
        <w:tc>
          <w:tcPr>
            <w:tcW w:w="1140" w:type="dxa"/>
            <w:tcMar>
              <w:left w:w="105" w:type="dxa"/>
              <w:right w:w="105" w:type="dxa"/>
            </w:tcMar>
            <w:vAlign w:val="center"/>
          </w:tcPr>
          <w:p w:rsidR="73ADADFC" w:rsidP="77FD84A9" w:rsidRDefault="73ADADFC" w14:paraId="65C69FE9" w14:textId="44AA1B5B">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86–94</w:t>
            </w:r>
          </w:p>
        </w:tc>
        <w:tc>
          <w:tcPr>
            <w:tcW w:w="1110" w:type="dxa"/>
            <w:tcMar>
              <w:left w:w="105" w:type="dxa"/>
              <w:right w:w="105" w:type="dxa"/>
            </w:tcMar>
            <w:vAlign w:val="center"/>
          </w:tcPr>
          <w:p w:rsidR="73ADADFC" w:rsidP="77FD84A9" w:rsidRDefault="73ADADFC" w14:paraId="3B7081DC" w14:textId="7B471098">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43–56</w:t>
            </w:r>
          </w:p>
        </w:tc>
        <w:tc>
          <w:tcPr>
            <w:tcW w:w="990" w:type="dxa"/>
            <w:tcMar>
              <w:left w:w="105" w:type="dxa"/>
              <w:right w:w="105" w:type="dxa"/>
            </w:tcMar>
            <w:vAlign w:val="center"/>
          </w:tcPr>
          <w:p w:rsidR="73ADADFC" w:rsidP="77FD84A9" w:rsidRDefault="73ADADFC" w14:paraId="63C7F949" w14:textId="40056CDB">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~0.77</w:t>
            </w:r>
          </w:p>
        </w:tc>
      </w:tr>
      <w:tr xmlns:wp14="http://schemas.microsoft.com/office/word/2010/wordml" w:rsidR="73ADADFC" w:rsidTr="77FD84A9" w14:paraId="162FA916" wp14:textId="77777777">
        <w:trPr>
          <w:trHeight w:val="300"/>
        </w:trPr>
        <w:tc>
          <w:tcPr>
            <w:tcW w:w="2265" w:type="dxa"/>
            <w:tcMar>
              <w:left w:w="105" w:type="dxa"/>
              <w:right w:w="105" w:type="dxa"/>
            </w:tcMar>
            <w:vAlign w:val="top"/>
          </w:tcPr>
          <w:p w:rsidR="73ADADFC" w:rsidP="77FD84A9" w:rsidRDefault="73ADADFC" w14:paraId="4EEA5490" w14:textId="2EB3BC1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HARDSHIP</w:t>
            </w:r>
          </w:p>
        </w:tc>
        <w:tc>
          <w:tcPr>
            <w:tcW w:w="765" w:type="dxa"/>
            <w:tcMar>
              <w:left w:w="105" w:type="dxa"/>
              <w:right w:w="105" w:type="dxa"/>
            </w:tcMar>
            <w:vAlign w:val="center"/>
          </w:tcPr>
          <w:p w:rsidR="73ADADFC" w:rsidP="77FD84A9" w:rsidRDefault="73ADADFC" w14:paraId="4876048C" w14:textId="246C0AEF">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2023</w:t>
            </w:r>
          </w:p>
        </w:tc>
        <w:tc>
          <w:tcPr>
            <w:tcW w:w="2850" w:type="dxa"/>
            <w:tcMar>
              <w:left w:w="105" w:type="dxa"/>
              <w:right w:w="105" w:type="dxa"/>
            </w:tcMar>
            <w:vAlign w:val="center"/>
          </w:tcPr>
          <w:p w:rsidR="73ADADFC" w:rsidP="77FD84A9" w:rsidRDefault="73ADADFC" w14:paraId="0203D78F" w14:textId="61AEE71B">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~20 items; population surveys</w:t>
            </w:r>
          </w:p>
        </w:tc>
        <w:tc>
          <w:tcPr>
            <w:tcW w:w="1140" w:type="dxa"/>
            <w:tcMar>
              <w:left w:w="105" w:type="dxa"/>
              <w:right w:w="105" w:type="dxa"/>
            </w:tcMar>
            <w:vAlign w:val="center"/>
          </w:tcPr>
          <w:p w:rsidR="73ADADFC" w:rsidP="77FD84A9" w:rsidRDefault="73ADADFC" w14:paraId="2BE0B253" w14:textId="326D8BAB">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&gt;70</w:t>
            </w:r>
          </w:p>
        </w:tc>
        <w:tc>
          <w:tcPr>
            <w:tcW w:w="1110" w:type="dxa"/>
            <w:tcMar>
              <w:left w:w="105" w:type="dxa"/>
              <w:right w:w="105" w:type="dxa"/>
            </w:tcMar>
            <w:vAlign w:val="center"/>
          </w:tcPr>
          <w:p w:rsidR="73ADADFC" w:rsidP="77FD84A9" w:rsidRDefault="73ADADFC" w14:paraId="20FCC0BE" w14:textId="24A599A0">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&gt;70</w:t>
            </w:r>
          </w:p>
        </w:tc>
        <w:tc>
          <w:tcPr>
            <w:tcW w:w="990" w:type="dxa"/>
            <w:tcMar>
              <w:left w:w="105" w:type="dxa"/>
              <w:right w:w="105" w:type="dxa"/>
            </w:tcMar>
            <w:vAlign w:val="center"/>
          </w:tcPr>
          <w:p w:rsidR="73ADADFC" w:rsidP="77FD84A9" w:rsidRDefault="73ADADFC" w14:paraId="09DBD481" w14:textId="265DAD4D">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~0.80</w:t>
            </w:r>
          </w:p>
        </w:tc>
      </w:tr>
      <w:tr xmlns:wp14="http://schemas.microsoft.com/office/word/2010/wordml" w:rsidR="73ADADFC" w:rsidTr="77FD84A9" w14:paraId="2D513CE6" wp14:textId="77777777">
        <w:trPr>
          <w:trHeight w:val="300"/>
        </w:trPr>
        <w:tc>
          <w:tcPr>
            <w:tcW w:w="2265" w:type="dxa"/>
            <w:tcMar>
              <w:left w:w="105" w:type="dxa"/>
              <w:right w:w="105" w:type="dxa"/>
            </w:tcMar>
            <w:vAlign w:val="top"/>
          </w:tcPr>
          <w:p w:rsidR="73ADADFC" w:rsidP="77FD84A9" w:rsidRDefault="73ADADFC" w14:paraId="4FCF099B" w14:textId="342BEE48">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VARS</w:t>
            </w:r>
          </w:p>
        </w:tc>
        <w:tc>
          <w:tcPr>
            <w:tcW w:w="765" w:type="dxa"/>
            <w:tcMar>
              <w:left w:w="105" w:type="dxa"/>
              <w:right w:w="105" w:type="dxa"/>
            </w:tcMar>
            <w:vAlign w:val="center"/>
          </w:tcPr>
          <w:p w:rsidR="73ADADFC" w:rsidP="77FD84A9" w:rsidRDefault="73ADADFC" w14:paraId="4BD2362D" w14:textId="2B13A34D">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2023</w:t>
            </w:r>
          </w:p>
        </w:tc>
        <w:tc>
          <w:tcPr>
            <w:tcW w:w="2850" w:type="dxa"/>
            <w:tcMar>
              <w:left w:w="105" w:type="dxa"/>
              <w:right w:w="105" w:type="dxa"/>
            </w:tcMar>
            <w:vAlign w:val="center"/>
          </w:tcPr>
          <w:p w:rsidR="73ADADFC" w:rsidP="77FD84A9" w:rsidRDefault="73ADADFC" w14:paraId="42458EF8" w14:textId="343D68FB">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Migraine with aura assessment</w:t>
            </w:r>
          </w:p>
        </w:tc>
        <w:tc>
          <w:tcPr>
            <w:tcW w:w="1140" w:type="dxa"/>
            <w:tcMar>
              <w:left w:w="105" w:type="dxa"/>
              <w:right w:w="105" w:type="dxa"/>
            </w:tcMar>
            <w:vAlign w:val="center"/>
          </w:tcPr>
          <w:p w:rsidR="73ADADFC" w:rsidP="77FD84A9" w:rsidRDefault="73ADADFC" w14:paraId="554A939F" w14:textId="681C8D8F">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lang w:val="en-US"/>
              </w:rPr>
            </w:pPr>
            <w:r w:rsidRPr="77FD84A9" w:rsidR="40B8CD7E">
              <w:rPr>
                <w:rFonts w:ascii="Times New Roman" w:hAnsi="Times New Roman" w:eastAsia="Times New Roman" w:cs="Times New Roman" w:asciiTheme="minorAscii" w:hAnsiTheme="minorAscii" w:eastAsiaTheme="minorAscii" w:cstheme="minorAscii"/>
                <w:b w:val="0"/>
                <w:bCs w:val="0"/>
                <w:i w:val="0"/>
                <w:iCs w:val="0"/>
                <w:sz w:val="18"/>
                <w:szCs w:val="18"/>
              </w:rPr>
              <w:t>96.4</w:t>
            </w:r>
          </w:p>
        </w:tc>
        <w:tc>
          <w:tcPr>
            <w:tcW w:w="1110" w:type="dxa"/>
            <w:tcMar>
              <w:left w:w="105" w:type="dxa"/>
              <w:right w:w="105" w:type="dxa"/>
            </w:tcMar>
            <w:vAlign w:val="center"/>
          </w:tcPr>
          <w:p w:rsidR="73ADADFC" w:rsidP="77FD84A9" w:rsidRDefault="73ADADFC" w14:paraId="06936207" w14:textId="1DD042E8">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lang w:val="en-US"/>
              </w:rPr>
            </w:pPr>
            <w:r w:rsidRPr="77FD84A9" w:rsidR="40B8CD7E">
              <w:rPr>
                <w:rFonts w:ascii="Times New Roman" w:hAnsi="Times New Roman" w:eastAsia="Times New Roman" w:cs="Times New Roman" w:asciiTheme="minorAscii" w:hAnsiTheme="minorAscii" w:eastAsiaTheme="minorAscii" w:cstheme="minorAscii"/>
                <w:b w:val="0"/>
                <w:bCs w:val="0"/>
                <w:i w:val="0"/>
                <w:iCs w:val="0"/>
                <w:sz w:val="18"/>
                <w:szCs w:val="18"/>
              </w:rPr>
              <w:t>79.5</w:t>
            </w:r>
          </w:p>
        </w:tc>
        <w:tc>
          <w:tcPr>
            <w:tcW w:w="990" w:type="dxa"/>
            <w:tcMar>
              <w:left w:w="105" w:type="dxa"/>
              <w:right w:w="105" w:type="dxa"/>
            </w:tcMar>
            <w:vAlign w:val="center"/>
          </w:tcPr>
          <w:p w:rsidR="73ADADFC" w:rsidP="77FD84A9" w:rsidRDefault="73ADADFC" w14:paraId="3B2D2491" w14:textId="3B524F54">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&gt;0.90</w:t>
            </w:r>
          </w:p>
        </w:tc>
      </w:tr>
      <w:tr xmlns:wp14="http://schemas.microsoft.com/office/word/2010/wordml" w:rsidR="73ADADFC" w:rsidTr="77FD84A9" w14:paraId="1D1BE10C" wp14:textId="77777777">
        <w:trPr>
          <w:trHeight w:val="300"/>
        </w:trPr>
        <w:tc>
          <w:tcPr>
            <w:tcW w:w="2265" w:type="dxa"/>
            <w:tcMar>
              <w:left w:w="105" w:type="dxa"/>
              <w:right w:w="105" w:type="dxa"/>
            </w:tcMar>
            <w:vAlign w:val="top"/>
          </w:tcPr>
          <w:p w:rsidR="73ADADFC" w:rsidP="77FD84A9" w:rsidRDefault="73ADADFC" w14:paraId="053E4A4B" w14:textId="29C1A870">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MHQ-8</w:t>
            </w:r>
          </w:p>
        </w:tc>
        <w:tc>
          <w:tcPr>
            <w:tcW w:w="765" w:type="dxa"/>
            <w:tcMar>
              <w:left w:w="105" w:type="dxa"/>
              <w:right w:w="105" w:type="dxa"/>
            </w:tcMar>
            <w:vAlign w:val="center"/>
          </w:tcPr>
          <w:p w:rsidR="73ADADFC" w:rsidP="77FD84A9" w:rsidRDefault="73ADADFC" w14:paraId="138CE7AE" w14:textId="486AD3CE">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2025</w:t>
            </w:r>
          </w:p>
        </w:tc>
        <w:tc>
          <w:tcPr>
            <w:tcW w:w="2850" w:type="dxa"/>
            <w:tcMar>
              <w:left w:w="105" w:type="dxa"/>
              <w:right w:w="105" w:type="dxa"/>
            </w:tcMar>
            <w:vAlign w:val="center"/>
          </w:tcPr>
          <w:p w:rsidR="73ADADFC" w:rsidP="77FD84A9" w:rsidRDefault="73ADADFC" w14:paraId="65F3FF0B" w14:textId="4DB65713">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8 items; sensory hypersensitivity</w:t>
            </w:r>
          </w:p>
        </w:tc>
        <w:tc>
          <w:tcPr>
            <w:tcW w:w="1140" w:type="dxa"/>
            <w:tcMar>
              <w:left w:w="105" w:type="dxa"/>
              <w:right w:w="105" w:type="dxa"/>
            </w:tcMar>
            <w:vAlign w:val="center"/>
          </w:tcPr>
          <w:p w:rsidR="73ADADFC" w:rsidP="77FD84A9" w:rsidRDefault="73ADADFC" w14:paraId="60CB9D15" w14:textId="3742C5A3">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lang w:val="en-US"/>
              </w:rPr>
            </w:pPr>
            <w:r w:rsidRPr="77FD84A9" w:rsidR="54817848">
              <w:rPr>
                <w:rFonts w:ascii="Times New Roman" w:hAnsi="Times New Roman" w:eastAsia="Times New Roman" w:cs="Times New Roman" w:asciiTheme="minorAscii" w:hAnsiTheme="minorAscii" w:eastAsiaTheme="minorAscii" w:cstheme="minorAscii"/>
                <w:b w:val="0"/>
                <w:bCs w:val="0"/>
                <w:i w:val="0"/>
                <w:iCs w:val="0"/>
                <w:sz w:val="18"/>
                <w:szCs w:val="18"/>
              </w:rPr>
              <w:t>-</w:t>
            </w:r>
          </w:p>
        </w:tc>
        <w:tc>
          <w:tcPr>
            <w:tcW w:w="1110" w:type="dxa"/>
            <w:tcMar>
              <w:left w:w="105" w:type="dxa"/>
              <w:right w:w="105" w:type="dxa"/>
            </w:tcMar>
            <w:vAlign w:val="center"/>
          </w:tcPr>
          <w:p w:rsidR="73ADADFC" w:rsidP="77FD84A9" w:rsidRDefault="73ADADFC" w14:paraId="16C90220" w14:textId="74E03D41">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lang w:val="en-US"/>
              </w:rPr>
            </w:pPr>
            <w:r w:rsidRPr="77FD84A9" w:rsidR="54817848">
              <w:rPr>
                <w:rFonts w:ascii="Times New Roman" w:hAnsi="Times New Roman" w:eastAsia="Times New Roman" w:cs="Times New Roman" w:asciiTheme="minorAscii" w:hAnsiTheme="minorAscii" w:eastAsiaTheme="minorAscii" w:cstheme="minorAscii"/>
                <w:b w:val="0"/>
                <w:bCs w:val="0"/>
                <w:i w:val="0"/>
                <w:iCs w:val="0"/>
                <w:sz w:val="18"/>
                <w:szCs w:val="18"/>
              </w:rPr>
              <w:t>-</w:t>
            </w:r>
          </w:p>
        </w:tc>
        <w:tc>
          <w:tcPr>
            <w:tcW w:w="990" w:type="dxa"/>
            <w:tcMar>
              <w:left w:w="105" w:type="dxa"/>
              <w:right w:w="105" w:type="dxa"/>
            </w:tcMar>
            <w:vAlign w:val="center"/>
          </w:tcPr>
          <w:p w:rsidR="73ADADFC" w:rsidP="77FD84A9" w:rsidRDefault="73ADADFC" w14:paraId="5537970C" w14:textId="6559F650">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&gt;0.90</w:t>
            </w:r>
          </w:p>
        </w:tc>
      </w:tr>
      <w:tr xmlns:wp14="http://schemas.microsoft.com/office/word/2010/wordml" w:rsidR="73ADADFC" w:rsidTr="77FD84A9" w14:paraId="3A74C7D7" wp14:textId="77777777">
        <w:trPr>
          <w:trHeight w:val="300"/>
        </w:trPr>
        <w:tc>
          <w:tcPr>
            <w:tcW w:w="2265" w:type="dxa"/>
            <w:tcMar>
              <w:left w:w="105" w:type="dxa"/>
              <w:right w:w="105" w:type="dxa"/>
            </w:tcMar>
            <w:vAlign w:val="top"/>
          </w:tcPr>
          <w:p w:rsidR="73ADADFC" w:rsidP="77FD84A9" w:rsidRDefault="73ADADFC" w14:paraId="20E8E3B2" w14:textId="1B34334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MS-Q</w:t>
            </w:r>
          </w:p>
        </w:tc>
        <w:tc>
          <w:tcPr>
            <w:tcW w:w="765" w:type="dxa"/>
            <w:tcMar>
              <w:left w:w="105" w:type="dxa"/>
              <w:right w:w="105" w:type="dxa"/>
            </w:tcMar>
            <w:vAlign w:val="center"/>
          </w:tcPr>
          <w:p w:rsidR="73ADADFC" w:rsidP="77FD84A9" w:rsidRDefault="73ADADFC" w14:paraId="02FA6964" w14:textId="445450BD">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2025</w:t>
            </w:r>
          </w:p>
        </w:tc>
        <w:tc>
          <w:tcPr>
            <w:tcW w:w="2850" w:type="dxa"/>
            <w:tcMar>
              <w:left w:w="105" w:type="dxa"/>
              <w:right w:w="105" w:type="dxa"/>
            </w:tcMar>
            <w:vAlign w:val="center"/>
          </w:tcPr>
          <w:p w:rsidR="73ADADFC" w:rsidP="77FD84A9" w:rsidRDefault="73ADADFC" w14:paraId="7E5EEC0D" w14:textId="4178B991">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Screening in specific populations</w:t>
            </w:r>
          </w:p>
        </w:tc>
        <w:tc>
          <w:tcPr>
            <w:tcW w:w="1140" w:type="dxa"/>
            <w:tcMar>
              <w:left w:w="105" w:type="dxa"/>
              <w:right w:w="105" w:type="dxa"/>
            </w:tcMar>
            <w:vAlign w:val="center"/>
          </w:tcPr>
          <w:p w:rsidR="73ADADFC" w:rsidP="77FD84A9" w:rsidRDefault="73ADADFC" w14:paraId="5516151D" w14:textId="302B10F9">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lang w:val="en-US"/>
              </w:rPr>
            </w:pPr>
            <w:r w:rsidRPr="77FD84A9" w:rsidR="2322E330">
              <w:rPr>
                <w:rFonts w:ascii="Times New Roman" w:hAnsi="Times New Roman" w:eastAsia="Times New Roman" w:cs="Times New Roman" w:asciiTheme="minorAscii" w:hAnsiTheme="minorAscii" w:eastAsiaTheme="minorAscii" w:cstheme="minorAscii"/>
                <w:b w:val="0"/>
                <w:bCs w:val="0"/>
                <w:i w:val="0"/>
                <w:iCs w:val="0"/>
                <w:sz w:val="18"/>
                <w:szCs w:val="18"/>
              </w:rPr>
              <w:t>93</w:t>
            </w:r>
          </w:p>
        </w:tc>
        <w:tc>
          <w:tcPr>
            <w:tcW w:w="1110" w:type="dxa"/>
            <w:tcMar>
              <w:left w:w="105" w:type="dxa"/>
              <w:right w:w="105" w:type="dxa"/>
            </w:tcMar>
            <w:vAlign w:val="center"/>
          </w:tcPr>
          <w:p w:rsidR="73ADADFC" w:rsidP="77FD84A9" w:rsidRDefault="73ADADFC" w14:paraId="427ED062" w14:textId="3915F721">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lang w:val="en-US"/>
              </w:rPr>
            </w:pPr>
            <w:r w:rsidRPr="77FD84A9" w:rsidR="2322E330">
              <w:rPr>
                <w:rFonts w:ascii="Times New Roman" w:hAnsi="Times New Roman" w:eastAsia="Times New Roman" w:cs="Times New Roman" w:asciiTheme="minorAscii" w:hAnsiTheme="minorAscii" w:eastAsiaTheme="minorAscii" w:cstheme="minorAscii"/>
                <w:b w:val="0"/>
                <w:bCs w:val="0"/>
                <w:i w:val="0"/>
                <w:iCs w:val="0"/>
                <w:sz w:val="18"/>
                <w:szCs w:val="18"/>
              </w:rPr>
              <w:t>81</w:t>
            </w:r>
          </w:p>
        </w:tc>
        <w:tc>
          <w:tcPr>
            <w:tcW w:w="990" w:type="dxa"/>
            <w:tcMar>
              <w:left w:w="105" w:type="dxa"/>
              <w:right w:w="105" w:type="dxa"/>
            </w:tcMar>
            <w:vAlign w:val="center"/>
          </w:tcPr>
          <w:p w:rsidR="73ADADFC" w:rsidP="77FD84A9" w:rsidRDefault="73ADADFC" w14:paraId="226E4829" w14:textId="7945884F">
            <w:pPr>
              <w:pStyle w:val="Normal"/>
              <w:suppressLineNumbers w:val="0"/>
              <w:bidi w:val="0"/>
              <w:spacing w:before="0" w:beforeAutospacing="off" w:after="0" w:afterAutospacing="off" w:line="240" w:lineRule="auto"/>
              <w:ind w:left="0" w:right="0"/>
              <w:jc w:val="center"/>
              <w:rPr>
                <w:rFonts w:ascii="Times New Roman" w:hAnsi="Times New Roman" w:eastAsia="Times New Roman" w:cs="Times New Roman" w:asciiTheme="minorAscii" w:hAnsiTheme="minorAscii" w:eastAsiaTheme="minorAscii" w:cstheme="minorAscii"/>
                <w:b w:val="0"/>
                <w:bCs w:val="0"/>
                <w:i w:val="0"/>
                <w:iCs w:val="0"/>
                <w:noProof w:val="0"/>
                <w:sz w:val="18"/>
                <w:szCs w:val="18"/>
                <w:lang w:val="en-GB"/>
              </w:rPr>
            </w:pPr>
            <w:r w:rsidRPr="77FD84A9" w:rsidR="6401E375">
              <w:rPr>
                <w:rFonts w:ascii="Times New Roman" w:hAnsi="Times New Roman" w:eastAsia="Times New Roman" w:cs="Times New Roman" w:asciiTheme="minorAscii" w:hAnsiTheme="minorAscii" w:eastAsiaTheme="minorAscii" w:cstheme="minorAscii"/>
                <w:b w:val="0"/>
                <w:bCs w:val="0"/>
                <w:i w:val="0"/>
                <w:iCs w:val="0"/>
                <w:sz w:val="18"/>
                <w:szCs w:val="18"/>
              </w:rPr>
              <w:t>-</w:t>
            </w:r>
          </w:p>
        </w:tc>
      </w:tr>
      <w:tr xmlns:wp14="http://schemas.microsoft.com/office/word/2010/wordml" w:rsidR="73ADADFC" w:rsidTr="77FD84A9" w14:paraId="0F96F51D" wp14:textId="77777777">
        <w:trPr>
          <w:trHeight w:val="300"/>
        </w:trPr>
        <w:tc>
          <w:tcPr>
            <w:tcW w:w="2265" w:type="dxa"/>
            <w:tcMar>
              <w:left w:w="105" w:type="dxa"/>
              <w:right w:w="105" w:type="dxa"/>
            </w:tcMar>
            <w:vAlign w:val="top"/>
          </w:tcPr>
          <w:p w:rsidR="73ADADFC" w:rsidP="77FD84A9" w:rsidRDefault="73ADADFC" w14:paraId="29EC9350" w14:textId="31DA492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AI-based migraine screener (multimodal)*</w:t>
            </w:r>
          </w:p>
        </w:tc>
        <w:tc>
          <w:tcPr>
            <w:tcW w:w="765" w:type="dxa"/>
            <w:tcMar>
              <w:left w:w="105" w:type="dxa"/>
              <w:right w:w="105" w:type="dxa"/>
            </w:tcMar>
            <w:vAlign w:val="center"/>
          </w:tcPr>
          <w:p w:rsidR="73ADADFC" w:rsidP="77FD84A9" w:rsidRDefault="73ADADFC" w14:paraId="1B37CEF7" w14:textId="274EB13F">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2024</w:t>
            </w:r>
          </w:p>
        </w:tc>
        <w:tc>
          <w:tcPr>
            <w:tcW w:w="2850" w:type="dxa"/>
            <w:tcMar>
              <w:left w:w="105" w:type="dxa"/>
              <w:right w:w="105" w:type="dxa"/>
            </w:tcMar>
            <w:vAlign w:val="center"/>
          </w:tcPr>
          <w:p w:rsidR="73ADADFC" w:rsidP="77FD84A9" w:rsidRDefault="73ADADFC" w14:paraId="59872BF1" w14:textId="46FD37E5">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AI algorithm; multimodal</w:t>
            </w:r>
          </w:p>
        </w:tc>
        <w:tc>
          <w:tcPr>
            <w:tcW w:w="1140" w:type="dxa"/>
            <w:tcMar>
              <w:left w:w="105" w:type="dxa"/>
              <w:right w:w="105" w:type="dxa"/>
            </w:tcMar>
            <w:vAlign w:val="center"/>
          </w:tcPr>
          <w:p w:rsidR="73ADADFC" w:rsidP="77FD84A9" w:rsidRDefault="73ADADFC" w14:paraId="76ED4D9A" w14:textId="1F4C110B">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96–99</w:t>
            </w:r>
          </w:p>
        </w:tc>
        <w:tc>
          <w:tcPr>
            <w:tcW w:w="1110" w:type="dxa"/>
            <w:tcMar>
              <w:left w:w="105" w:type="dxa"/>
              <w:right w:w="105" w:type="dxa"/>
            </w:tcMar>
            <w:vAlign w:val="center"/>
          </w:tcPr>
          <w:p w:rsidR="73ADADFC" w:rsidP="77FD84A9" w:rsidRDefault="73ADADFC" w14:paraId="5ADEFD29" w14:textId="5346CE85">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94–99</w:t>
            </w:r>
          </w:p>
        </w:tc>
        <w:tc>
          <w:tcPr>
            <w:tcW w:w="990" w:type="dxa"/>
            <w:tcMar>
              <w:left w:w="105" w:type="dxa"/>
              <w:right w:w="105" w:type="dxa"/>
            </w:tcMar>
            <w:vAlign w:val="center"/>
          </w:tcPr>
          <w:p w:rsidR="73ADADFC" w:rsidP="77FD84A9" w:rsidRDefault="73ADADFC" w14:paraId="63E8BA03" w14:textId="16D5A4F9">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&gt;0.99</w:t>
            </w:r>
          </w:p>
        </w:tc>
      </w:tr>
      <w:tr xmlns:wp14="http://schemas.microsoft.com/office/word/2010/wordml" w:rsidR="73ADADFC" w:rsidTr="77FD84A9" w14:paraId="4E308D0E" wp14:textId="77777777">
        <w:trPr>
          <w:trHeight w:val="300"/>
        </w:trPr>
        <w:tc>
          <w:tcPr>
            <w:tcW w:w="2265" w:type="dxa"/>
            <w:tcMar>
              <w:left w:w="105" w:type="dxa"/>
              <w:right w:w="105" w:type="dxa"/>
            </w:tcMar>
            <w:vAlign w:val="top"/>
          </w:tcPr>
          <w:p w:rsidR="73ADADFC" w:rsidP="77FD84A9" w:rsidRDefault="73ADADFC" w14:paraId="3AD29812" w14:textId="4360584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MIGRAGILE</w:t>
            </w:r>
          </w:p>
        </w:tc>
        <w:tc>
          <w:tcPr>
            <w:tcW w:w="765" w:type="dxa"/>
            <w:tcMar>
              <w:left w:w="105" w:type="dxa"/>
              <w:right w:w="105" w:type="dxa"/>
            </w:tcMar>
            <w:vAlign w:val="center"/>
          </w:tcPr>
          <w:p w:rsidR="73ADADFC" w:rsidP="77FD84A9" w:rsidRDefault="73ADADFC" w14:paraId="6CBB7172" w14:textId="52D654EB">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2025</w:t>
            </w:r>
          </w:p>
        </w:tc>
        <w:tc>
          <w:tcPr>
            <w:tcW w:w="2850" w:type="dxa"/>
            <w:tcMar>
              <w:left w:w="105" w:type="dxa"/>
              <w:right w:w="105" w:type="dxa"/>
            </w:tcMar>
            <w:vAlign w:val="center"/>
          </w:tcPr>
          <w:p w:rsidR="73ADADFC" w:rsidP="77FD84A9" w:rsidRDefault="73ADADFC" w14:paraId="3905F80C" w14:textId="7D006B3A">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11 items; digital; primary care</w:t>
            </w:r>
          </w:p>
        </w:tc>
        <w:tc>
          <w:tcPr>
            <w:tcW w:w="1140" w:type="dxa"/>
            <w:tcMar>
              <w:left w:w="105" w:type="dxa"/>
              <w:right w:w="105" w:type="dxa"/>
            </w:tcMar>
            <w:vAlign w:val="center"/>
          </w:tcPr>
          <w:p w:rsidR="73ADADFC" w:rsidP="77FD84A9" w:rsidRDefault="73ADADFC" w14:paraId="77E74C14" w14:textId="2C8BB3A6">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93.7</w:t>
            </w:r>
          </w:p>
        </w:tc>
        <w:tc>
          <w:tcPr>
            <w:tcW w:w="1110" w:type="dxa"/>
            <w:tcMar>
              <w:left w:w="105" w:type="dxa"/>
              <w:right w:w="105" w:type="dxa"/>
            </w:tcMar>
            <w:vAlign w:val="center"/>
          </w:tcPr>
          <w:p w:rsidR="73ADADFC" w:rsidP="77FD84A9" w:rsidRDefault="73ADADFC" w14:paraId="5A8BE5AE" w14:textId="11AB89F3">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94.0</w:t>
            </w:r>
          </w:p>
        </w:tc>
        <w:tc>
          <w:tcPr>
            <w:tcW w:w="990" w:type="dxa"/>
            <w:tcMar>
              <w:left w:w="105" w:type="dxa"/>
              <w:right w:w="105" w:type="dxa"/>
            </w:tcMar>
            <w:vAlign w:val="center"/>
          </w:tcPr>
          <w:p w:rsidR="73ADADFC" w:rsidP="77FD84A9" w:rsidRDefault="73ADADFC" w14:paraId="58DF5C85" w14:textId="1CAC0390">
            <w:pPr>
              <w:bidi w:val="0"/>
              <w:jc w:val="center"/>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0.938</w:t>
            </w:r>
          </w:p>
        </w:tc>
      </w:tr>
    </w:tbl>
    <w:p xmlns:wp14="http://schemas.microsoft.com/office/word/2010/wordml" w:rsidP="77FD84A9" wp14:paraId="1FC8A659" wp14:textId="71215A93">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03B44715">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VARS: Visual Aura Rating Scale</w:t>
      </w:r>
      <w:r w:rsidRPr="77FD84A9" w:rsidR="46973FB1">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xml:space="preserve">; </w:t>
      </w:r>
      <w:r w:rsidRPr="77FD84A9" w:rsidR="127C77B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MHQ-8: Migraine Hypersensitivity Questionnaire-8; MS-Q: Migraine Screen Questionnaire</w:t>
      </w:r>
      <w:r w:rsidRPr="77FD84A9" w:rsidR="06E92A17">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xml:space="preserve">; </w:t>
      </w:r>
      <w:r w:rsidRPr="77FD84A9" w:rsidR="5567213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AUC</w:t>
      </w:r>
      <w:r w:rsidRPr="77FD84A9" w:rsidR="1CC6E44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w:t>
      </w:r>
      <w:r w:rsidRPr="77FD84A9" w:rsidR="5567213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xml:space="preserve"> </w:t>
      </w:r>
      <w:r w:rsidRPr="77FD84A9" w:rsidR="5567213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are</w:t>
      </w:r>
      <w:r w:rsidRPr="77FD84A9" w:rsidR="5567213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a</w:t>
      </w:r>
      <w:r w:rsidRPr="77FD84A9" w:rsidR="5567213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xml:space="preserve"> </w:t>
      </w:r>
      <w:r w:rsidRPr="77FD84A9" w:rsidR="5567213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unde</w:t>
      </w:r>
      <w:r w:rsidRPr="77FD84A9" w:rsidR="5567213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r</w:t>
      </w:r>
      <w:r w:rsidRPr="77FD84A9" w:rsidR="5567213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xml:space="preserve"> </w:t>
      </w:r>
      <w:r w:rsidRPr="77FD84A9" w:rsidR="5567213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th</w:t>
      </w:r>
      <w:r w:rsidRPr="77FD84A9" w:rsidR="5567213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e</w:t>
      </w:r>
      <w:r w:rsidRPr="77FD84A9" w:rsidR="55672130">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xml:space="preserve"> curve; </w:t>
      </w:r>
      <w:r w:rsidRPr="77FD84A9" w:rsidR="362C9CB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xml:space="preserve">*Performance depends on model and validation dataset. </w:t>
      </w:r>
    </w:p>
    <w:p xmlns:wp14="http://schemas.microsoft.com/office/word/2010/wordml" w:rsidP="77FD84A9" wp14:paraId="581CC3DF" wp14:textId="3467DE14">
      <w:pPr>
        <w:bidi w:val="0"/>
        <w:rPr>
          <w:rFonts w:ascii="Cambria" w:hAnsi="Cambria" w:eastAsia="Cambria" w:cs="Cambria"/>
          <w:b w:val="0"/>
          <w:bCs w:val="0"/>
          <w:i w:val="0"/>
          <w:iCs w:val="0"/>
          <w:caps w:val="0"/>
          <w:smallCaps w:val="0"/>
          <w:noProof w:val="0"/>
          <w:color w:val="000000" w:themeColor="text1" w:themeTint="FF" w:themeShade="FF"/>
          <w:sz w:val="22"/>
          <w:szCs w:val="22"/>
          <w:lang w:val="es-ES"/>
        </w:rPr>
      </w:pPr>
    </w:p>
    <w:p xmlns:wp14="http://schemas.microsoft.com/office/word/2010/wordml" w:rsidP="77FD84A9" wp14:paraId="173F898B" wp14:textId="71390263">
      <w:pPr>
        <w:bidi w:val="0"/>
        <w:jc w:val="both"/>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7112EF8A">
        <w:rPr>
          <w:rFonts w:ascii="Times New Roman" w:hAnsi="Times New Roman" w:eastAsia="Times New Roman" w:cs="Times New Roman" w:asciiTheme="minorAscii" w:hAnsiTheme="minorAscii" w:eastAsiaTheme="minorAscii" w:cstheme="minorAscii"/>
          <w:b w:val="1"/>
          <w:bCs w:val="1"/>
          <w:i w:val="0"/>
          <w:iCs w:val="0"/>
          <w:caps w:val="0"/>
          <w:smallCaps w:val="0"/>
          <w:color w:val="000000" w:themeColor="text1" w:themeTint="FF" w:themeShade="FF"/>
          <w:sz w:val="24"/>
          <w:szCs w:val="24"/>
        </w:rPr>
        <w:t>Supplementary Table S5b. Qualitative comparison: key features and limitations (2023–2025)</w:t>
      </w: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1680"/>
        <w:gridCol w:w="3510"/>
        <w:gridCol w:w="3930"/>
      </w:tblGrid>
      <w:tr xmlns:wp14="http://schemas.microsoft.com/office/word/2010/wordml" w:rsidR="73ADADFC" w:rsidTr="77FD84A9" w14:paraId="1516FD71" wp14:textId="77777777">
        <w:trPr>
          <w:trHeight w:val="300"/>
        </w:trPr>
        <w:tc>
          <w:tcPr>
            <w:tcW w:w="1680" w:type="dxa"/>
            <w:tcMar>
              <w:left w:w="105" w:type="dxa"/>
              <w:right w:w="105" w:type="dxa"/>
            </w:tcMar>
            <w:vAlign w:val="top"/>
          </w:tcPr>
          <w:p w:rsidR="73ADADFC" w:rsidP="77FD84A9" w:rsidRDefault="73ADADFC" w14:paraId="1E769D64" w14:textId="4F414C0D">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Instrument</w:t>
            </w:r>
          </w:p>
        </w:tc>
        <w:tc>
          <w:tcPr>
            <w:tcW w:w="3510" w:type="dxa"/>
            <w:tcMar>
              <w:left w:w="105" w:type="dxa"/>
              <w:right w:w="105" w:type="dxa"/>
            </w:tcMar>
            <w:vAlign w:val="top"/>
          </w:tcPr>
          <w:p w:rsidR="73ADADFC" w:rsidP="77FD84A9" w:rsidRDefault="73ADADFC" w14:paraId="6997C535" w14:textId="06A54208">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Key features</w:t>
            </w:r>
          </w:p>
        </w:tc>
        <w:tc>
          <w:tcPr>
            <w:tcW w:w="3930" w:type="dxa"/>
            <w:tcMar>
              <w:left w:w="105" w:type="dxa"/>
              <w:right w:w="105" w:type="dxa"/>
            </w:tcMar>
            <w:vAlign w:val="top"/>
          </w:tcPr>
          <w:p w:rsidR="73ADADFC" w:rsidP="77FD84A9" w:rsidRDefault="73ADADFC" w14:paraId="73A8508E" w14:textId="5E7450C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1"/>
                <w:bCs w:val="1"/>
                <w:i w:val="0"/>
                <w:iCs w:val="0"/>
                <w:sz w:val="18"/>
                <w:szCs w:val="18"/>
              </w:rPr>
              <w:t>Limitations</w:t>
            </w:r>
          </w:p>
        </w:tc>
      </w:tr>
      <w:tr xmlns:wp14="http://schemas.microsoft.com/office/word/2010/wordml" w:rsidR="73ADADFC" w:rsidTr="77FD84A9" w14:paraId="7DF51124" wp14:textId="77777777">
        <w:trPr>
          <w:trHeight w:val="300"/>
        </w:trPr>
        <w:tc>
          <w:tcPr>
            <w:tcW w:w="1680" w:type="dxa"/>
            <w:tcMar>
              <w:left w:w="105" w:type="dxa"/>
              <w:right w:w="105" w:type="dxa"/>
            </w:tcMar>
            <w:vAlign w:val="top"/>
          </w:tcPr>
          <w:p w:rsidR="73ADADFC" w:rsidP="77FD84A9" w:rsidRDefault="73ADADFC" w14:paraId="614A4D6A" w14:textId="554366CF">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ID-Migraine™</w:t>
            </w:r>
          </w:p>
        </w:tc>
        <w:tc>
          <w:tcPr>
            <w:tcW w:w="3510" w:type="dxa"/>
            <w:tcMar>
              <w:left w:w="105" w:type="dxa"/>
              <w:right w:w="105" w:type="dxa"/>
            </w:tcMar>
            <w:vAlign w:val="top"/>
          </w:tcPr>
          <w:p w:rsidR="73ADADFC" w:rsidP="77FD84A9" w:rsidRDefault="73ADADFC" w14:paraId="726D9F31" w14:textId="451DBBA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Very brief; widely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validated</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easy to implement</w:t>
            </w:r>
          </w:p>
        </w:tc>
        <w:tc>
          <w:tcPr>
            <w:tcW w:w="3930" w:type="dxa"/>
            <w:tcMar>
              <w:left w:w="105" w:type="dxa"/>
              <w:right w:w="105" w:type="dxa"/>
            </w:tcMar>
            <w:vAlign w:val="top"/>
          </w:tcPr>
          <w:p w:rsidR="73ADADFC" w:rsidP="77FD84A9" w:rsidRDefault="73ADADFC" w14:paraId="712AFF10" w14:textId="72F04B0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Low specificity; no disability/complexity assessment</w:t>
            </w:r>
          </w:p>
        </w:tc>
      </w:tr>
      <w:tr xmlns:wp14="http://schemas.microsoft.com/office/word/2010/wordml" w:rsidR="73ADADFC" w:rsidTr="77FD84A9" w14:paraId="57885222" wp14:textId="77777777">
        <w:trPr>
          <w:trHeight w:val="300"/>
        </w:trPr>
        <w:tc>
          <w:tcPr>
            <w:tcW w:w="1680" w:type="dxa"/>
            <w:tcMar>
              <w:left w:w="105" w:type="dxa"/>
              <w:right w:w="105" w:type="dxa"/>
            </w:tcMar>
            <w:vAlign w:val="top"/>
          </w:tcPr>
          <w:p w:rsidR="73ADADFC" w:rsidP="77FD84A9" w:rsidRDefault="73ADADFC" w14:paraId="6707897C" w14:textId="3B9382B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HARDSHIP</w:t>
            </w:r>
          </w:p>
        </w:tc>
        <w:tc>
          <w:tcPr>
            <w:tcW w:w="3510" w:type="dxa"/>
            <w:tcMar>
              <w:left w:w="105" w:type="dxa"/>
              <w:right w:w="105" w:type="dxa"/>
            </w:tcMar>
            <w:vAlign w:val="top"/>
          </w:tcPr>
          <w:p w:rsidR="73ADADFC" w:rsidP="77FD84A9" w:rsidRDefault="73ADADFC" w14:paraId="0E270E2F" w14:textId="4FEDD17C">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ICHD-3 </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aligned;</w:t>
            </w: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 xml:space="preserve"> strong population validity</w:t>
            </w:r>
          </w:p>
        </w:tc>
        <w:tc>
          <w:tcPr>
            <w:tcW w:w="3930" w:type="dxa"/>
            <w:tcMar>
              <w:left w:w="105" w:type="dxa"/>
              <w:right w:w="105" w:type="dxa"/>
            </w:tcMar>
            <w:vAlign w:val="top"/>
          </w:tcPr>
          <w:p w:rsidR="73ADADFC" w:rsidP="77FD84A9" w:rsidRDefault="73ADADFC" w14:paraId="74B27163" w14:textId="1FF3354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Lengthy; epidemiology-focused; limited clinical decision support</w:t>
            </w:r>
          </w:p>
        </w:tc>
      </w:tr>
      <w:tr xmlns:wp14="http://schemas.microsoft.com/office/word/2010/wordml" w:rsidR="73ADADFC" w:rsidTr="77FD84A9" w14:paraId="22786E6E" wp14:textId="77777777">
        <w:trPr>
          <w:trHeight w:val="300"/>
        </w:trPr>
        <w:tc>
          <w:tcPr>
            <w:tcW w:w="1680" w:type="dxa"/>
            <w:tcMar>
              <w:left w:w="105" w:type="dxa"/>
              <w:right w:w="105" w:type="dxa"/>
            </w:tcMar>
            <w:vAlign w:val="top"/>
          </w:tcPr>
          <w:p w:rsidR="73ADADFC" w:rsidP="77FD84A9" w:rsidRDefault="73ADADFC" w14:paraId="68A391C4" w14:textId="3F5CB57E">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VARS</w:t>
            </w:r>
          </w:p>
        </w:tc>
        <w:tc>
          <w:tcPr>
            <w:tcW w:w="3510" w:type="dxa"/>
            <w:tcMar>
              <w:left w:w="105" w:type="dxa"/>
              <w:right w:w="105" w:type="dxa"/>
            </w:tcMar>
            <w:vAlign w:val="top"/>
          </w:tcPr>
          <w:p w:rsidR="73ADADFC" w:rsidP="77FD84A9" w:rsidRDefault="73ADADFC" w14:paraId="4663D1DD" w14:textId="091C4A25">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High accuracy for aura classification</w:t>
            </w:r>
          </w:p>
        </w:tc>
        <w:tc>
          <w:tcPr>
            <w:tcW w:w="3930" w:type="dxa"/>
            <w:tcMar>
              <w:left w:w="105" w:type="dxa"/>
              <w:right w:w="105" w:type="dxa"/>
            </w:tcMar>
            <w:vAlign w:val="top"/>
          </w:tcPr>
          <w:p w:rsidR="73ADADFC" w:rsidP="77FD84A9" w:rsidRDefault="73ADADFC" w14:paraId="3C4B005C" w14:textId="39D6839C">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Not applicable without aura; not a general migraine tool</w:t>
            </w:r>
          </w:p>
        </w:tc>
      </w:tr>
      <w:tr xmlns:wp14="http://schemas.microsoft.com/office/word/2010/wordml" w:rsidR="73ADADFC" w:rsidTr="77FD84A9" w14:paraId="0BE33B82" wp14:textId="77777777">
        <w:trPr>
          <w:trHeight w:val="300"/>
        </w:trPr>
        <w:tc>
          <w:tcPr>
            <w:tcW w:w="1680" w:type="dxa"/>
            <w:tcMar>
              <w:left w:w="105" w:type="dxa"/>
              <w:right w:w="105" w:type="dxa"/>
            </w:tcMar>
            <w:vAlign w:val="top"/>
          </w:tcPr>
          <w:p w:rsidR="73ADADFC" w:rsidP="77FD84A9" w:rsidRDefault="73ADADFC" w14:paraId="588540FF" w14:textId="53E3D00A">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MHQ-8</w:t>
            </w:r>
          </w:p>
        </w:tc>
        <w:tc>
          <w:tcPr>
            <w:tcW w:w="3510" w:type="dxa"/>
            <w:tcMar>
              <w:left w:w="105" w:type="dxa"/>
              <w:right w:w="105" w:type="dxa"/>
            </w:tcMar>
            <w:vAlign w:val="top"/>
          </w:tcPr>
          <w:p w:rsidR="73ADADFC" w:rsidP="77FD84A9" w:rsidRDefault="73ADADFC" w14:paraId="5ABFECC5" w14:textId="219B8E40">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Captures hypersensitivity domain; reliability reported (α≈0.85)</w:t>
            </w:r>
          </w:p>
        </w:tc>
        <w:tc>
          <w:tcPr>
            <w:tcW w:w="3930" w:type="dxa"/>
            <w:tcMar>
              <w:left w:w="105" w:type="dxa"/>
              <w:right w:w="105" w:type="dxa"/>
            </w:tcMar>
            <w:vAlign w:val="top"/>
          </w:tcPr>
          <w:p w:rsidR="73ADADFC" w:rsidP="77FD84A9" w:rsidRDefault="73ADADFC" w14:paraId="770DBC8E" w14:textId="733F0DD2">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Not diagnostic; complementary use</w:t>
            </w:r>
          </w:p>
        </w:tc>
      </w:tr>
      <w:tr xmlns:wp14="http://schemas.microsoft.com/office/word/2010/wordml" w:rsidR="73ADADFC" w:rsidTr="77FD84A9" w14:paraId="674646F4" wp14:textId="77777777">
        <w:trPr>
          <w:trHeight w:val="300"/>
        </w:trPr>
        <w:tc>
          <w:tcPr>
            <w:tcW w:w="1680" w:type="dxa"/>
            <w:tcMar>
              <w:left w:w="105" w:type="dxa"/>
              <w:right w:w="105" w:type="dxa"/>
            </w:tcMar>
            <w:vAlign w:val="top"/>
          </w:tcPr>
          <w:p w:rsidR="73ADADFC" w:rsidP="77FD84A9" w:rsidRDefault="73ADADFC" w14:paraId="57F4C928" w14:textId="3A7ED02A">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MS-Q</w:t>
            </w:r>
          </w:p>
        </w:tc>
        <w:tc>
          <w:tcPr>
            <w:tcW w:w="3510" w:type="dxa"/>
            <w:tcMar>
              <w:left w:w="105" w:type="dxa"/>
              <w:right w:w="105" w:type="dxa"/>
            </w:tcMar>
            <w:vAlign w:val="top"/>
          </w:tcPr>
          <w:p w:rsidR="73ADADFC" w:rsidP="77FD84A9" w:rsidRDefault="73ADADFC" w14:paraId="38E347F7" w14:textId="4998E3CC">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Useful for prevalence-oriented contexts</w:t>
            </w:r>
          </w:p>
        </w:tc>
        <w:tc>
          <w:tcPr>
            <w:tcW w:w="3930" w:type="dxa"/>
            <w:tcMar>
              <w:left w:w="105" w:type="dxa"/>
              <w:right w:w="105" w:type="dxa"/>
            </w:tcMar>
            <w:vAlign w:val="top"/>
          </w:tcPr>
          <w:p w:rsidR="73ADADFC" w:rsidP="77FD84A9" w:rsidRDefault="73ADADFC" w14:paraId="3FA90940" w14:textId="0E487E9D">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Limited evidence for clinical validation/triage use</w:t>
            </w:r>
          </w:p>
        </w:tc>
      </w:tr>
      <w:tr xmlns:wp14="http://schemas.microsoft.com/office/word/2010/wordml" w:rsidR="73ADADFC" w:rsidTr="77FD84A9" w14:paraId="4366D290" wp14:textId="77777777">
        <w:trPr>
          <w:trHeight w:val="300"/>
        </w:trPr>
        <w:tc>
          <w:tcPr>
            <w:tcW w:w="1680" w:type="dxa"/>
            <w:tcMar>
              <w:left w:w="105" w:type="dxa"/>
              <w:right w:w="105" w:type="dxa"/>
            </w:tcMar>
            <w:vAlign w:val="top"/>
          </w:tcPr>
          <w:p w:rsidR="73ADADFC" w:rsidP="77FD84A9" w:rsidRDefault="73ADADFC" w14:paraId="100C57A2" w14:textId="171BC1D7">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AI-based migraine screener (multimodal)*</w:t>
            </w:r>
          </w:p>
        </w:tc>
        <w:tc>
          <w:tcPr>
            <w:tcW w:w="3510" w:type="dxa"/>
            <w:tcMar>
              <w:left w:w="105" w:type="dxa"/>
              <w:right w:w="105" w:type="dxa"/>
            </w:tcMar>
            <w:vAlign w:val="top"/>
          </w:tcPr>
          <w:p w:rsidR="73ADADFC" w:rsidP="77FD84A9" w:rsidRDefault="73ADADFC" w14:paraId="348B8D0E" w14:textId="6BA5FAEB">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Automated classification; high reported accuracy</w:t>
            </w:r>
          </w:p>
        </w:tc>
        <w:tc>
          <w:tcPr>
            <w:tcW w:w="3930" w:type="dxa"/>
            <w:tcMar>
              <w:left w:w="105" w:type="dxa"/>
              <w:right w:w="105" w:type="dxa"/>
            </w:tcMar>
            <w:vAlign w:val="top"/>
          </w:tcPr>
          <w:p w:rsidR="73ADADFC" w:rsidP="77FD84A9" w:rsidRDefault="73ADADFC" w14:paraId="73AC46C0" w14:textId="265E48F1">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Requires infrastructure; transparency varies; external validation may be limited</w:t>
            </w:r>
          </w:p>
        </w:tc>
      </w:tr>
      <w:tr xmlns:wp14="http://schemas.microsoft.com/office/word/2010/wordml" w:rsidR="73ADADFC" w:rsidTr="77FD84A9" w14:paraId="1F7B7485" wp14:textId="77777777">
        <w:trPr>
          <w:trHeight w:val="300"/>
        </w:trPr>
        <w:tc>
          <w:tcPr>
            <w:tcW w:w="1680" w:type="dxa"/>
            <w:tcMar>
              <w:left w:w="105" w:type="dxa"/>
              <w:right w:w="105" w:type="dxa"/>
            </w:tcMar>
            <w:vAlign w:val="top"/>
          </w:tcPr>
          <w:p w:rsidR="73ADADFC" w:rsidP="77FD84A9" w:rsidRDefault="73ADADFC" w14:paraId="5AAC5F29" w14:textId="3315EBAF">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MIGRAGILE</w:t>
            </w:r>
          </w:p>
        </w:tc>
        <w:tc>
          <w:tcPr>
            <w:tcW w:w="3510" w:type="dxa"/>
            <w:tcMar>
              <w:left w:w="105" w:type="dxa"/>
              <w:right w:w="105" w:type="dxa"/>
            </w:tcMar>
            <w:vAlign w:val="top"/>
          </w:tcPr>
          <w:p w:rsidR="73ADADFC" w:rsidP="77FD84A9" w:rsidRDefault="73ADADFC" w14:paraId="7C5332EE" w14:textId="1B1DDAFA">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Focus on disabling migraine (HFEM/CM); referral-oriented outputs; high usability</w:t>
            </w:r>
          </w:p>
        </w:tc>
        <w:tc>
          <w:tcPr>
            <w:tcW w:w="3930" w:type="dxa"/>
            <w:tcMar>
              <w:left w:w="105" w:type="dxa"/>
              <w:right w:w="105" w:type="dxa"/>
            </w:tcMar>
            <w:vAlign w:val="top"/>
          </w:tcPr>
          <w:p w:rsidR="73ADADFC" w:rsidP="77FD84A9" w:rsidRDefault="73ADADFC" w14:paraId="1216F8B1" w14:textId="01C113D4">
            <w:pPr>
              <w:bidi w:val="0"/>
              <w:rPr>
                <w:rFonts w:ascii="Times New Roman" w:hAnsi="Times New Roman" w:eastAsia="Times New Roman" w:cs="Times New Roman" w:asciiTheme="minorAscii" w:hAnsiTheme="minorAscii" w:eastAsiaTheme="minorAscii" w:cstheme="minorAscii"/>
                <w:b w:val="0"/>
                <w:bCs w:val="0"/>
                <w:i w:val="0"/>
                <w:iCs w:val="0"/>
                <w:sz w:val="18"/>
                <w:szCs w:val="18"/>
              </w:rPr>
            </w:pPr>
            <w:r w:rsidRPr="77FD84A9" w:rsidR="2F1BC99D">
              <w:rPr>
                <w:rFonts w:ascii="Times New Roman" w:hAnsi="Times New Roman" w:eastAsia="Times New Roman" w:cs="Times New Roman" w:asciiTheme="minorAscii" w:hAnsiTheme="minorAscii" w:eastAsiaTheme="minorAscii" w:cstheme="minorAscii"/>
                <w:b w:val="0"/>
                <w:bCs w:val="0"/>
                <w:i w:val="0"/>
                <w:iCs w:val="0"/>
                <w:sz w:val="18"/>
                <w:szCs w:val="18"/>
              </w:rPr>
              <w:t>Validated within a single geographic area and healthcare system</w:t>
            </w:r>
          </w:p>
        </w:tc>
      </w:tr>
    </w:tbl>
    <w:p w:rsidR="57D40662" w:rsidP="77FD84A9" w:rsidRDefault="57D40662" w14:paraId="271D129D" w14:textId="5029963E">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pPr>
      <w:r w:rsidRPr="77FD84A9" w:rsidR="57D40662">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xml:space="preserve">VARS: Visual Aura Rating Scale; MHQ-8: Migraine Hypersensitivity Questionnaire-8; MS-Q: Migraine Screen Questionnaire; </w:t>
      </w:r>
      <w:r w:rsidR="57D40662">
        <w:rPr/>
        <w:t xml:space="preserve">ICHD-3, International </w:t>
      </w:r>
      <w:r w:rsidR="57D40662">
        <w:rPr/>
        <w:t>Classificatio</w:t>
      </w:r>
      <w:r w:rsidR="57D40662">
        <w:rPr/>
        <w:t>n</w:t>
      </w:r>
      <w:r w:rsidR="57D40662">
        <w:rPr/>
        <w:t xml:space="preserve"> </w:t>
      </w:r>
      <w:r w:rsidR="57D40662">
        <w:rPr/>
        <w:t>of</w:t>
      </w:r>
      <w:r w:rsidR="57D40662">
        <w:rPr/>
        <w:t xml:space="preserve"> </w:t>
      </w:r>
      <w:r w:rsidR="57D40662">
        <w:rPr/>
        <w:t>Headach</w:t>
      </w:r>
      <w:r w:rsidR="57D40662">
        <w:rPr/>
        <w:t>e</w:t>
      </w:r>
      <w:r w:rsidR="57D40662">
        <w:rPr/>
        <w:t xml:space="preserve"> </w:t>
      </w:r>
      <w:r w:rsidR="57D40662">
        <w:rPr/>
        <w:t>Disorder</w:t>
      </w:r>
      <w:r w:rsidR="57D40662">
        <w:rPr/>
        <w:t>s</w:t>
      </w:r>
      <w:r w:rsidR="57D40662">
        <w:rPr/>
        <w:t xml:space="preserve">, 3rd </w:t>
      </w:r>
      <w:r w:rsidR="57D40662">
        <w:rPr/>
        <w:t>editio</w:t>
      </w:r>
      <w:r w:rsidR="57D40662">
        <w:rPr/>
        <w:t>n</w:t>
      </w:r>
      <w:r w:rsidR="57D40662">
        <w:rPr/>
        <w:t>;</w:t>
      </w:r>
      <w:r w:rsidR="0868D359">
        <w:rPr/>
        <w:t xml:space="preserve"> HFEM/CM, </w:t>
      </w:r>
      <w:r w:rsidR="0868D359">
        <w:rPr/>
        <w:t>high-frequency</w:t>
      </w:r>
      <w:r w:rsidR="0868D359">
        <w:rPr/>
        <w:t xml:space="preserve"> </w:t>
      </w:r>
      <w:r w:rsidR="0868D359">
        <w:rPr/>
        <w:t>episodic</w:t>
      </w:r>
      <w:r w:rsidR="0868D359">
        <w:rPr/>
        <w:t xml:space="preserve"> </w:t>
      </w:r>
      <w:r w:rsidR="0868D359">
        <w:rPr/>
        <w:t>migraine</w:t>
      </w:r>
      <w:r w:rsidR="0868D359">
        <w:rPr/>
        <w:t xml:space="preserve"> / </w:t>
      </w:r>
      <w:r w:rsidR="0868D359">
        <w:rPr/>
        <w:t>chronic</w:t>
      </w:r>
      <w:r w:rsidR="0868D359">
        <w:rPr/>
        <w:t xml:space="preserve"> </w:t>
      </w:r>
      <w:r w:rsidR="0868D359">
        <w:rPr/>
        <w:t>migraine</w:t>
      </w:r>
      <w:r w:rsidR="0868D359">
        <w:rPr/>
        <w:t>;</w:t>
      </w:r>
      <w:r w:rsidRPr="77FD84A9" w:rsidR="57D40662">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xml:space="preserve"> *Performance depends on model and validation dataset. </w:t>
      </w:r>
    </w:p>
    <w:p w:rsidR="404F88AD" w:rsidP="77FD84A9" w:rsidRDefault="404F88AD" w14:paraId="710A911A" w14:textId="37BD2F90">
      <w:pPr>
        <w:pStyle w:val="Normal"/>
        <w:suppressLineNumbers w:val="0"/>
        <w:bidi w:val="0"/>
        <w:spacing w:before="240" w:beforeAutospacing="off" w:after="120" w:afterAutospacing="off" w:line="279" w:lineRule="auto"/>
        <w:ind/>
        <w:rPr>
          <w:rFonts w:ascii="Cambria" w:hAnsi="Cambria" w:eastAsia="Cambria" w:cs="Cambria"/>
          <w:b w:val="0"/>
          <w:bCs w:val="0"/>
          <w:i w:val="0"/>
          <w:iCs w:val="0"/>
          <w:caps w:val="0"/>
          <w:smallCaps w:val="0"/>
          <w:noProof w:val="0"/>
          <w:color w:val="000000" w:themeColor="text1" w:themeTint="FF" w:themeShade="FF"/>
          <w:sz w:val="22"/>
          <w:szCs w:val="22"/>
          <w:lang w:val="en-US"/>
        </w:rPr>
      </w:pPr>
    </w:p>
    <w:p w:rsidR="24EFFCF2" w:rsidP="77FD84A9" w:rsidRDefault="24EFFCF2" w14:paraId="07A55069" w14:textId="5AE2C55F">
      <w:pPr>
        <w:pStyle w:val="Normal"/>
        <w:suppressLineNumbers w:val="0"/>
        <w:bidi w:val="0"/>
        <w:spacing w:before="240" w:beforeAutospacing="off" w:after="120" w:afterAutospacing="off" w:line="279" w:lineRule="auto"/>
        <w:ind w:left="0" w:right="0"/>
        <w:jc w:val="both"/>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77FD84A9" w:rsidR="24EFFCF2">
        <w:rPr>
          <w:rFonts w:ascii="Times New Roman" w:hAnsi="Times New Roman" w:eastAsia="Times New Roman" w:cs="Times New Roman"/>
          <w:b w:val="1"/>
          <w:bCs w:val="1"/>
          <w:i w:val="0"/>
          <w:iCs w:val="0"/>
          <w:caps w:val="0"/>
          <w:smallCaps w:val="0"/>
          <w:color w:val="000000" w:themeColor="text1" w:themeTint="FF" w:themeShade="FF"/>
          <w:sz w:val="24"/>
          <w:szCs w:val="24"/>
        </w:rPr>
        <w:t>Supplementary Figures:</w:t>
      </w:r>
    </w:p>
    <w:p w:rsidR="24EFFCF2" w:rsidP="404F88AD" w:rsidRDefault="24EFFCF2" w14:paraId="69E588DC" w14:textId="23CA3D3A">
      <w:pPr>
        <w:pStyle w:val="ListParagraph"/>
        <w:ind w:left="180" w:hanging="180"/>
        <w:jc w:val="both"/>
        <w:rPr>
          <w:noProof w:val="0"/>
          <w:lang w:val="en-US"/>
        </w:rPr>
      </w:pPr>
      <w:r w:rsidRPr="77FD84A9" w:rsidR="24EFFCF2">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 xml:space="preserve">Supplementary Figure </w:t>
      </w:r>
      <w:r w:rsidRPr="77FD84A9" w:rsidR="77E2F5E3">
        <w:rPr>
          <w:rFonts w:ascii="Times New Roman" w:hAnsi="Times New Roman" w:eastAsia="Times New Roman" w:cs="Times New Roman" w:asciiTheme="minorAscii" w:hAnsiTheme="minorAscii" w:eastAsiaTheme="minorAscii" w:cstheme="minorAscii"/>
          <w:b w:val="0"/>
          <w:bCs w:val="0"/>
          <w:i w:val="0"/>
          <w:iCs w:val="0"/>
          <w:caps w:val="0"/>
          <w:smallCaps w:val="0"/>
          <w:color w:val="000000" w:themeColor="text1" w:themeTint="FF" w:themeShade="FF"/>
          <w:sz w:val="24"/>
          <w:szCs w:val="24"/>
        </w:rPr>
        <w:t>1. Multi</w:t>
      </w:r>
      <w:r w:rsidRPr="77FD84A9" w:rsidR="24EFFCF2">
        <w:rPr>
          <w:rFonts w:ascii="Times New Roman" w:hAnsi="Times New Roman" w:eastAsia="Times New Roman" w:cs="Times New Roman"/>
          <w:sz w:val="24"/>
          <w:szCs w:val="24"/>
        </w:rPr>
        <w:t>-rater agreement by referral category.</w:t>
      </w:r>
    </w:p>
    <w:p w:rsidR="24EFFCF2" w:rsidP="404F88AD" w:rsidRDefault="24EFFCF2" w14:paraId="0660629E" w14:textId="3445EC7C">
      <w:pPr>
        <w:bidi w:val="0"/>
        <w:spacing w:before="240" w:beforeAutospacing="off" w:after="240" w:afterAutospacing="off" w:line="480" w:lineRule="auto"/>
        <w:jc w:val="both"/>
      </w:pPr>
      <w:r w:rsidR="24EFFCF2">
        <w:drawing>
          <wp:inline wp14:editId="363F2D4C" wp14:anchorId="26D14694">
            <wp:extent cx="5486400" cy="3181350"/>
            <wp:effectExtent l="0" t="0" r="0" b="0"/>
            <wp:docPr id="167720844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77208440" name="Picture 1677208440"/>
                    <pic:cNvPicPr/>
                  </pic:nvPicPr>
                  <pic:blipFill>
                    <a:blip xmlns:r="http://schemas.openxmlformats.org/officeDocument/2006/relationships" r:embed="rId1989812903">
                      <a:extLst>
                        <a:ext uri="{28A0092B-C50C-407E-A947-70E740481C1C}">
                          <a14:useLocalDpi xmlns:a14="http://schemas.microsoft.com/office/drawing/2010/main"/>
                        </a:ext>
                      </a:extLst>
                    </a:blip>
                    <a:stretch>
                      <a:fillRect/>
                    </a:stretch>
                  </pic:blipFill>
                  <pic:spPr>
                    <a:xfrm>
                      <a:off x="0" y="0"/>
                      <a:ext cx="5486400" cy="3181350"/>
                    </a:xfrm>
                    <a:prstGeom prst="rect">
                      <a:avLst/>
                    </a:prstGeom>
                  </pic:spPr>
                </pic:pic>
              </a:graphicData>
            </a:graphic>
          </wp:inline>
        </w:drawing>
      </w:r>
      <w:r w:rsidRPr="77FD84A9" w:rsidR="24EFFCF2">
        <w:rPr>
          <w:rFonts w:ascii="Times New Roman" w:hAnsi="Times New Roman" w:eastAsia="Times New Roman" w:cs="Times New Roman"/>
          <w:sz w:val="24"/>
          <w:szCs w:val="24"/>
        </w:rPr>
        <w:t xml:space="preserve"> </w:t>
      </w:r>
      <w:r w:rsidRPr="77FD84A9" w:rsidR="24EFFCF2">
        <w:rPr>
          <w:rFonts w:ascii="Times New Roman" w:hAnsi="Times New Roman" w:eastAsia="Times New Roman" w:cs="Times New Roman" w:asciiTheme="minorAscii" w:hAnsiTheme="minorAscii" w:eastAsiaTheme="minorAscii" w:cstheme="minorAscii"/>
          <w:sz w:val="24"/>
          <w:szCs w:val="24"/>
        </w:rPr>
        <w:t>PC: Primary care; APN: Advance</w:t>
      </w:r>
      <w:r w:rsidRPr="77FD84A9" w:rsidR="269470A1">
        <w:rPr>
          <w:rFonts w:ascii="Times New Roman" w:hAnsi="Times New Roman" w:eastAsia="Times New Roman" w:cs="Times New Roman" w:asciiTheme="minorAscii" w:hAnsiTheme="minorAscii" w:eastAsiaTheme="minorAscii" w:cstheme="minorAscii"/>
          <w:sz w:val="24"/>
          <w:szCs w:val="24"/>
        </w:rPr>
        <w:t>d</w:t>
      </w:r>
      <w:r w:rsidRPr="77FD84A9" w:rsidR="24EFFCF2">
        <w:rPr>
          <w:rFonts w:ascii="Times New Roman" w:hAnsi="Times New Roman" w:eastAsia="Times New Roman" w:cs="Times New Roman" w:asciiTheme="minorAscii" w:hAnsiTheme="minorAscii" w:eastAsiaTheme="minorAscii" w:cstheme="minorAscii"/>
          <w:sz w:val="24"/>
          <w:szCs w:val="24"/>
        </w:rPr>
        <w:t xml:space="preserve"> Practice Nurse; OSR: Outpatient specialist referral; RHU:</w:t>
      </w:r>
      <w:r w:rsidRPr="77FD84A9" w:rsidR="24EFFCF2">
        <w:rPr>
          <w:rFonts w:ascii="Times New Roman" w:hAnsi="Times New Roman" w:eastAsia="Times New Roman" w:cs="Times New Roman" w:asciiTheme="minorAscii" w:hAnsiTheme="minorAscii" w:eastAsiaTheme="minorAscii" w:cstheme="minorAscii"/>
          <w:sz w:val="24"/>
          <w:szCs w:val="24"/>
        </w:rPr>
        <w:t xml:space="preserve"> Routine headache unit;</w:t>
      </w:r>
      <w:r w:rsidRPr="77FD84A9" w:rsidR="24EFFCF2">
        <w:rPr>
          <w:rFonts w:ascii="Times New Roman" w:hAnsi="Times New Roman" w:eastAsia="Times New Roman" w:cs="Times New Roman" w:asciiTheme="minorAscii" w:hAnsiTheme="minorAscii" w:eastAsiaTheme="minorAscii" w:cstheme="minorAscii"/>
          <w:sz w:val="24"/>
          <w:szCs w:val="24"/>
        </w:rPr>
        <w:t xml:space="preserve"> PHU:</w:t>
      </w:r>
      <w:r w:rsidRPr="77FD84A9" w:rsidR="24EFFCF2">
        <w:rPr>
          <w:rFonts w:ascii="Times New Roman" w:hAnsi="Times New Roman" w:eastAsia="Times New Roman" w:cs="Times New Roman" w:asciiTheme="minorAscii" w:hAnsiTheme="minorAscii" w:eastAsiaTheme="minorAscii" w:cstheme="minorAscii"/>
          <w:sz w:val="24"/>
          <w:szCs w:val="24"/>
        </w:rPr>
        <w:t xml:space="preserve"> Preferential headache unit.</w:t>
      </w:r>
    </w:p>
    <w:p w:rsidR="404F88AD" w:rsidP="77FD84A9" w:rsidRDefault="404F88AD" w14:paraId="1D42D1B3" w14:textId="79AD7F30">
      <w:pPr>
        <w:pStyle w:val="Normal"/>
        <w:suppressLineNumbers w:val="0"/>
        <w:bidi w:val="0"/>
        <w:spacing w:before="240" w:beforeAutospacing="off" w:after="120" w:afterAutospacing="off" w:line="279" w:lineRule="auto"/>
        <w:ind w:left="0" w:right="0"/>
        <w:jc w:val="both"/>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404F88AD" w:rsidP="77FD84A9" w:rsidRDefault="404F88AD" w14:paraId="38466755" w14:textId="5F025600">
      <w:pPr>
        <w:pStyle w:val="Normal"/>
        <w:suppressLineNumbers w:val="0"/>
        <w:bidi w:val="0"/>
        <w:spacing w:before="240" w:beforeAutospacing="off" w:after="120" w:afterAutospacing="off" w:line="279" w:lineRule="auto"/>
        <w:ind w:left="0" w:right="0"/>
        <w:jc w:val="both"/>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77FD84A9" w:rsidR="2B66F929">
        <w:rPr>
          <w:rFonts w:ascii="Times New Roman" w:hAnsi="Times New Roman" w:eastAsia="Times New Roman" w:cs="Times New Roman"/>
          <w:b w:val="1"/>
          <w:bCs w:val="1"/>
          <w:i w:val="0"/>
          <w:iCs w:val="0"/>
          <w:caps w:val="0"/>
          <w:smallCaps w:val="0"/>
          <w:color w:val="000000" w:themeColor="text1" w:themeTint="FF" w:themeShade="FF"/>
          <w:sz w:val="24"/>
          <w:szCs w:val="24"/>
        </w:rPr>
        <w:t>*</w:t>
      </w:r>
      <w:r w:rsidRPr="77FD84A9" w:rsidR="2B66F929">
        <w:rPr>
          <w:rFonts w:ascii="Times New Roman" w:hAnsi="Times New Roman" w:eastAsia="Times New Roman" w:cs="Times New Roman"/>
          <w:b w:val="0"/>
          <w:bCs w:val="0"/>
          <w:i w:val="0"/>
          <w:iCs w:val="0"/>
          <w:caps w:val="0"/>
          <w:smallCaps w:val="0"/>
          <w:color w:val="000000" w:themeColor="text1" w:themeTint="FF" w:themeShade="FF"/>
          <w:sz w:val="24"/>
          <w:szCs w:val="24"/>
        </w:rPr>
        <w:t xml:space="preserve"> Note: Detailed information on participating centres is available from the authors upon reasonable request.</w:t>
      </w:r>
    </w:p>
    <w:p w:rsidR="404F88AD" w:rsidP="404F88AD" w:rsidRDefault="404F88AD" w14:paraId="32956D1A" w14:textId="0B879900">
      <w:pPr>
        <w:pStyle w:val="Normal"/>
        <w:suppressLineNumbers w:val="0"/>
        <w:bidi w:val="0"/>
        <w:spacing w:before="0" w:beforeAutospacing="off" w:after="160" w:afterAutospacing="off" w:line="279" w:lineRule="auto"/>
        <w:ind w:left="0" w:right="0"/>
        <w:jc w:val="left"/>
        <w:rPr>
          <w:rFonts w:ascii="Times New Roman" w:hAnsi="Times New Roman" w:eastAsia="Times New Roman" w:cs="" w:asciiTheme="minorAscii" w:hAnsiTheme="minorAscii" w:eastAsiaTheme="minorAscii" w:cstheme="minorBidi"/>
          <w:noProof w:val="0"/>
          <w:color w:val="auto"/>
          <w:sz w:val="24"/>
          <w:szCs w:val="24"/>
          <w:lang w:val="es-ES" w:eastAsia="en-US" w:bidi="ar-SA"/>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DcYpHCnz2geNcs" int2:id="2QjgCCw1">
      <int2:state int2:type="spell"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29ad26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19d06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14EFCF"/>
    <w:rsid w:val="003DDFB7"/>
    <w:rsid w:val="00ACCE2F"/>
    <w:rsid w:val="00ACCE2F"/>
    <w:rsid w:val="00F309BF"/>
    <w:rsid w:val="018E1C64"/>
    <w:rsid w:val="01AE2AA1"/>
    <w:rsid w:val="02116B1E"/>
    <w:rsid w:val="02974931"/>
    <w:rsid w:val="02A1C4C9"/>
    <w:rsid w:val="03B44715"/>
    <w:rsid w:val="0449FBA4"/>
    <w:rsid w:val="0511667A"/>
    <w:rsid w:val="0511667A"/>
    <w:rsid w:val="053902A3"/>
    <w:rsid w:val="05E48B2A"/>
    <w:rsid w:val="0648A4AF"/>
    <w:rsid w:val="06E92A17"/>
    <w:rsid w:val="06F985ED"/>
    <w:rsid w:val="0752E00B"/>
    <w:rsid w:val="0764D199"/>
    <w:rsid w:val="0868D359"/>
    <w:rsid w:val="09082682"/>
    <w:rsid w:val="09247B7B"/>
    <w:rsid w:val="0ADE28C7"/>
    <w:rsid w:val="0ADE28C7"/>
    <w:rsid w:val="0ADF5782"/>
    <w:rsid w:val="0ADF5782"/>
    <w:rsid w:val="0AF838C7"/>
    <w:rsid w:val="0B4C37E3"/>
    <w:rsid w:val="0B605E8F"/>
    <w:rsid w:val="0BE1A8A4"/>
    <w:rsid w:val="0CBDA687"/>
    <w:rsid w:val="0CF8310C"/>
    <w:rsid w:val="0CF8310C"/>
    <w:rsid w:val="0D176214"/>
    <w:rsid w:val="0D176214"/>
    <w:rsid w:val="0D978089"/>
    <w:rsid w:val="0D978089"/>
    <w:rsid w:val="0EF02CA5"/>
    <w:rsid w:val="0F1C7382"/>
    <w:rsid w:val="0F55EDB3"/>
    <w:rsid w:val="0F87286B"/>
    <w:rsid w:val="10100AAD"/>
    <w:rsid w:val="107D09B4"/>
    <w:rsid w:val="10AA1523"/>
    <w:rsid w:val="1145D4D7"/>
    <w:rsid w:val="116E9911"/>
    <w:rsid w:val="1183C741"/>
    <w:rsid w:val="127C77B7"/>
    <w:rsid w:val="130E1674"/>
    <w:rsid w:val="130E1674"/>
    <w:rsid w:val="1337ACAD"/>
    <w:rsid w:val="1337ACAD"/>
    <w:rsid w:val="136C9746"/>
    <w:rsid w:val="14422ECD"/>
    <w:rsid w:val="144F3737"/>
    <w:rsid w:val="1484C534"/>
    <w:rsid w:val="14D56877"/>
    <w:rsid w:val="1537A7E3"/>
    <w:rsid w:val="15673AB6"/>
    <w:rsid w:val="159C1923"/>
    <w:rsid w:val="159C1923"/>
    <w:rsid w:val="163A25E2"/>
    <w:rsid w:val="1669AEC2"/>
    <w:rsid w:val="169560DC"/>
    <w:rsid w:val="1751C8E2"/>
    <w:rsid w:val="17577E7E"/>
    <w:rsid w:val="17D446B9"/>
    <w:rsid w:val="182C48D3"/>
    <w:rsid w:val="19633993"/>
    <w:rsid w:val="19A1144C"/>
    <w:rsid w:val="1AA9B10D"/>
    <w:rsid w:val="1B4A1524"/>
    <w:rsid w:val="1BA02790"/>
    <w:rsid w:val="1C9D7170"/>
    <w:rsid w:val="1CA173BC"/>
    <w:rsid w:val="1CC6E440"/>
    <w:rsid w:val="1DB4B1CB"/>
    <w:rsid w:val="1DD27FDC"/>
    <w:rsid w:val="1E658F0D"/>
    <w:rsid w:val="1F883175"/>
    <w:rsid w:val="1FD3A3C4"/>
    <w:rsid w:val="206C2791"/>
    <w:rsid w:val="20AB91B1"/>
    <w:rsid w:val="21603E2B"/>
    <w:rsid w:val="21D80693"/>
    <w:rsid w:val="22106F7F"/>
    <w:rsid w:val="22A0599C"/>
    <w:rsid w:val="22B1EE73"/>
    <w:rsid w:val="22E8DBED"/>
    <w:rsid w:val="2322E330"/>
    <w:rsid w:val="24112F63"/>
    <w:rsid w:val="24EFFCF2"/>
    <w:rsid w:val="24F343CC"/>
    <w:rsid w:val="2533278D"/>
    <w:rsid w:val="255BFAB0"/>
    <w:rsid w:val="2586307B"/>
    <w:rsid w:val="262D7805"/>
    <w:rsid w:val="269470A1"/>
    <w:rsid w:val="26EAF1E4"/>
    <w:rsid w:val="27389994"/>
    <w:rsid w:val="27389994"/>
    <w:rsid w:val="277953C8"/>
    <w:rsid w:val="277CFB5E"/>
    <w:rsid w:val="27D314DF"/>
    <w:rsid w:val="280314FE"/>
    <w:rsid w:val="28064EC9"/>
    <w:rsid w:val="2832CE2A"/>
    <w:rsid w:val="287EDB13"/>
    <w:rsid w:val="28D41A9B"/>
    <w:rsid w:val="28DBD72A"/>
    <w:rsid w:val="28F0683A"/>
    <w:rsid w:val="292588DC"/>
    <w:rsid w:val="29C2B4C0"/>
    <w:rsid w:val="2A9A7FD0"/>
    <w:rsid w:val="2B4016AF"/>
    <w:rsid w:val="2B66F929"/>
    <w:rsid w:val="2B6D1DF4"/>
    <w:rsid w:val="2B6D1DF4"/>
    <w:rsid w:val="2C3EEC22"/>
    <w:rsid w:val="2C520ACD"/>
    <w:rsid w:val="2C537EAD"/>
    <w:rsid w:val="2D07E96A"/>
    <w:rsid w:val="2D15C8E0"/>
    <w:rsid w:val="2D8BF8C5"/>
    <w:rsid w:val="2DA4514A"/>
    <w:rsid w:val="2DA4514A"/>
    <w:rsid w:val="2DE58B04"/>
    <w:rsid w:val="2E7AA46F"/>
    <w:rsid w:val="2F1BC99D"/>
    <w:rsid w:val="2F64E170"/>
    <w:rsid w:val="2FFAB6FC"/>
    <w:rsid w:val="3022DB74"/>
    <w:rsid w:val="30699D61"/>
    <w:rsid w:val="30699D61"/>
    <w:rsid w:val="30D6AEA7"/>
    <w:rsid w:val="30DBD07C"/>
    <w:rsid w:val="3117AD7B"/>
    <w:rsid w:val="3189F2B8"/>
    <w:rsid w:val="31B62BE1"/>
    <w:rsid w:val="326A06AF"/>
    <w:rsid w:val="328C7250"/>
    <w:rsid w:val="336F75CA"/>
    <w:rsid w:val="33DA1EC7"/>
    <w:rsid w:val="35115F54"/>
    <w:rsid w:val="357844E8"/>
    <w:rsid w:val="360A7CF1"/>
    <w:rsid w:val="362C9CB3"/>
    <w:rsid w:val="367D2F53"/>
    <w:rsid w:val="367D2F53"/>
    <w:rsid w:val="38C4A629"/>
    <w:rsid w:val="39263331"/>
    <w:rsid w:val="39A7ED63"/>
    <w:rsid w:val="39C8F316"/>
    <w:rsid w:val="39CADB55"/>
    <w:rsid w:val="3AB0E873"/>
    <w:rsid w:val="3AB0E873"/>
    <w:rsid w:val="3AC167D7"/>
    <w:rsid w:val="3AC8D0F1"/>
    <w:rsid w:val="3AC904BE"/>
    <w:rsid w:val="3BAB7119"/>
    <w:rsid w:val="3C62A214"/>
    <w:rsid w:val="3C62A214"/>
    <w:rsid w:val="3CA3543E"/>
    <w:rsid w:val="3CB6705A"/>
    <w:rsid w:val="3CBBD2A7"/>
    <w:rsid w:val="3CD2CE19"/>
    <w:rsid w:val="3D0090CF"/>
    <w:rsid w:val="3D3184F7"/>
    <w:rsid w:val="3D55EF32"/>
    <w:rsid w:val="3DD7CBD3"/>
    <w:rsid w:val="3E04226D"/>
    <w:rsid w:val="3F1F1016"/>
    <w:rsid w:val="3F870965"/>
    <w:rsid w:val="3FCB200E"/>
    <w:rsid w:val="3FE7F956"/>
    <w:rsid w:val="3FED9E9E"/>
    <w:rsid w:val="3FED9E9E"/>
    <w:rsid w:val="400ACDE8"/>
    <w:rsid w:val="404F88AD"/>
    <w:rsid w:val="408EB465"/>
    <w:rsid w:val="40B8CD7E"/>
    <w:rsid w:val="4116E93E"/>
    <w:rsid w:val="42570033"/>
    <w:rsid w:val="42A941BF"/>
    <w:rsid w:val="433A2345"/>
    <w:rsid w:val="43918627"/>
    <w:rsid w:val="4451DD63"/>
    <w:rsid w:val="45747F03"/>
    <w:rsid w:val="45C508FF"/>
    <w:rsid w:val="4654DCD7"/>
    <w:rsid w:val="46973FB1"/>
    <w:rsid w:val="46E25D57"/>
    <w:rsid w:val="46E25D57"/>
    <w:rsid w:val="470B9975"/>
    <w:rsid w:val="480E586B"/>
    <w:rsid w:val="48630DF7"/>
    <w:rsid w:val="488427FF"/>
    <w:rsid w:val="48F0FF9F"/>
    <w:rsid w:val="493BAC2D"/>
    <w:rsid w:val="49BDF795"/>
    <w:rsid w:val="49DEA322"/>
    <w:rsid w:val="4AA14555"/>
    <w:rsid w:val="4AA14555"/>
    <w:rsid w:val="4C2896C0"/>
    <w:rsid w:val="4C661D98"/>
    <w:rsid w:val="4C6DA817"/>
    <w:rsid w:val="4CA96FC3"/>
    <w:rsid w:val="4CB93C92"/>
    <w:rsid w:val="4CD0BF80"/>
    <w:rsid w:val="4D2B9522"/>
    <w:rsid w:val="4D2C6099"/>
    <w:rsid w:val="4DCB3D78"/>
    <w:rsid w:val="4E14EFCF"/>
    <w:rsid w:val="4EFEBACD"/>
    <w:rsid w:val="4F9983AA"/>
    <w:rsid w:val="4F9983AA"/>
    <w:rsid w:val="4FEC3DCC"/>
    <w:rsid w:val="50529E23"/>
    <w:rsid w:val="50E276E3"/>
    <w:rsid w:val="510E08A0"/>
    <w:rsid w:val="51A2FB22"/>
    <w:rsid w:val="520D7952"/>
    <w:rsid w:val="5223662A"/>
    <w:rsid w:val="52DC0A0F"/>
    <w:rsid w:val="52DC0A0F"/>
    <w:rsid w:val="53A9784E"/>
    <w:rsid w:val="54131316"/>
    <w:rsid w:val="54131316"/>
    <w:rsid w:val="54817848"/>
    <w:rsid w:val="548A1657"/>
    <w:rsid w:val="55672130"/>
    <w:rsid w:val="55773C37"/>
    <w:rsid w:val="563D163D"/>
    <w:rsid w:val="5741601E"/>
    <w:rsid w:val="57795FD6"/>
    <w:rsid w:val="57B8218E"/>
    <w:rsid w:val="57D40662"/>
    <w:rsid w:val="58AA7FC7"/>
    <w:rsid w:val="58C38828"/>
    <w:rsid w:val="59CA1F9E"/>
    <w:rsid w:val="59CA1F9E"/>
    <w:rsid w:val="59E853CD"/>
    <w:rsid w:val="5A712E66"/>
    <w:rsid w:val="5A7F4219"/>
    <w:rsid w:val="5A81E44B"/>
    <w:rsid w:val="5A943937"/>
    <w:rsid w:val="5AF88D1D"/>
    <w:rsid w:val="5B100CF7"/>
    <w:rsid w:val="5BD583C9"/>
    <w:rsid w:val="5C2CB924"/>
    <w:rsid w:val="5C34B528"/>
    <w:rsid w:val="5CA1D550"/>
    <w:rsid w:val="5CDC5C47"/>
    <w:rsid w:val="5CEC03BE"/>
    <w:rsid w:val="5E2DF10E"/>
    <w:rsid w:val="5EBD8CED"/>
    <w:rsid w:val="5F3BB08C"/>
    <w:rsid w:val="5F3BB08C"/>
    <w:rsid w:val="5F505DDF"/>
    <w:rsid w:val="602D6DB6"/>
    <w:rsid w:val="602D6DB6"/>
    <w:rsid w:val="605DA057"/>
    <w:rsid w:val="605DA057"/>
    <w:rsid w:val="608F437A"/>
    <w:rsid w:val="6108AFB0"/>
    <w:rsid w:val="6183878E"/>
    <w:rsid w:val="6183878E"/>
    <w:rsid w:val="61FF0B94"/>
    <w:rsid w:val="620A1628"/>
    <w:rsid w:val="621499B4"/>
    <w:rsid w:val="621499B4"/>
    <w:rsid w:val="62B3E1C8"/>
    <w:rsid w:val="62EFB29E"/>
    <w:rsid w:val="630FE038"/>
    <w:rsid w:val="63584BAA"/>
    <w:rsid w:val="63584BAA"/>
    <w:rsid w:val="63CCD8EC"/>
    <w:rsid w:val="63F654F7"/>
    <w:rsid w:val="6401E375"/>
    <w:rsid w:val="6408B80B"/>
    <w:rsid w:val="6417EB63"/>
    <w:rsid w:val="6458C940"/>
    <w:rsid w:val="64B71C1F"/>
    <w:rsid w:val="64B71C1F"/>
    <w:rsid w:val="656513D2"/>
    <w:rsid w:val="656513D2"/>
    <w:rsid w:val="659D155C"/>
    <w:rsid w:val="659D155C"/>
    <w:rsid w:val="667A8CED"/>
    <w:rsid w:val="66D33EB4"/>
    <w:rsid w:val="66D33EB4"/>
    <w:rsid w:val="66DFC5FF"/>
    <w:rsid w:val="6705B71A"/>
    <w:rsid w:val="678367C3"/>
    <w:rsid w:val="67AB7FA6"/>
    <w:rsid w:val="683EAEE9"/>
    <w:rsid w:val="6946B070"/>
    <w:rsid w:val="699196F7"/>
    <w:rsid w:val="69FD2AAA"/>
    <w:rsid w:val="6A18491F"/>
    <w:rsid w:val="6AD95698"/>
    <w:rsid w:val="6B48D157"/>
    <w:rsid w:val="6B48D157"/>
    <w:rsid w:val="6B49A9E2"/>
    <w:rsid w:val="6B6D72B0"/>
    <w:rsid w:val="6B78CC62"/>
    <w:rsid w:val="6B9C6D64"/>
    <w:rsid w:val="6BE57E2B"/>
    <w:rsid w:val="6BE6501D"/>
    <w:rsid w:val="6C286D15"/>
    <w:rsid w:val="6C635E98"/>
    <w:rsid w:val="6C635E98"/>
    <w:rsid w:val="6D654DEA"/>
    <w:rsid w:val="6E2DDABE"/>
    <w:rsid w:val="6E8BD50D"/>
    <w:rsid w:val="6FF1936C"/>
    <w:rsid w:val="7025F7B8"/>
    <w:rsid w:val="7043C591"/>
    <w:rsid w:val="7097C83E"/>
    <w:rsid w:val="70D9F8B1"/>
    <w:rsid w:val="7112EF8A"/>
    <w:rsid w:val="71806C35"/>
    <w:rsid w:val="7197BDD4"/>
    <w:rsid w:val="71BB89CC"/>
    <w:rsid w:val="72A97DEF"/>
    <w:rsid w:val="72B50AB0"/>
    <w:rsid w:val="73595006"/>
    <w:rsid w:val="737A5400"/>
    <w:rsid w:val="737A5400"/>
    <w:rsid w:val="73ADADFC"/>
    <w:rsid w:val="73F6DEC0"/>
    <w:rsid w:val="73FE6F50"/>
    <w:rsid w:val="744D760A"/>
    <w:rsid w:val="74BADB1A"/>
    <w:rsid w:val="74BB8F1C"/>
    <w:rsid w:val="74E87C33"/>
    <w:rsid w:val="76013BBD"/>
    <w:rsid w:val="76134274"/>
    <w:rsid w:val="77271CDE"/>
    <w:rsid w:val="77E2F5E3"/>
    <w:rsid w:val="77FD84A9"/>
    <w:rsid w:val="786ACBFF"/>
    <w:rsid w:val="78BE72E9"/>
    <w:rsid w:val="79D08338"/>
    <w:rsid w:val="7A0038A8"/>
    <w:rsid w:val="7A1CAD2D"/>
    <w:rsid w:val="7A1CAD2D"/>
    <w:rsid w:val="7A6CD34B"/>
    <w:rsid w:val="7A736B97"/>
    <w:rsid w:val="7AAEC0DC"/>
    <w:rsid w:val="7B49E1D2"/>
    <w:rsid w:val="7BCDE61A"/>
    <w:rsid w:val="7C1F436A"/>
    <w:rsid w:val="7C39338D"/>
    <w:rsid w:val="7C89F0C1"/>
    <w:rsid w:val="7CC171C0"/>
    <w:rsid w:val="7D75D144"/>
    <w:rsid w:val="7DDD3D2C"/>
    <w:rsid w:val="7E24DBA4"/>
    <w:rsid w:val="7E3E537F"/>
    <w:rsid w:val="7E484F14"/>
    <w:rsid w:val="7E622DAE"/>
    <w:rsid w:val="7EEBA7BE"/>
    <w:rsid w:val="7F068C31"/>
    <w:rsid w:val="7FF5A6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4EFCF"/>
  <w15:chartTrackingRefBased/>
  <w15:docId w15:val="{26CA490C-DF97-4412-8C4F-0B8DB8A1FCF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77FD84A9"/>
    <w:rPr>
      <w:noProof w:val="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73ADADFC"/>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77FD84A9"/>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989812903" /><Relationship Type="http://schemas.microsoft.com/office/2020/10/relationships/intelligence" Target="intelligence2.xml" Id="R40b179ba6f5141ec" /><Relationship Type="http://schemas.openxmlformats.org/officeDocument/2006/relationships/numbering" Target="numbering.xml" Id="Rfefe411a11d04747" /><Relationship Type="http://schemas.openxmlformats.org/officeDocument/2006/relationships/hyperlink" Target="https://link.springer.com/content/pdf/10.1007/s11136-021-02822-4.pdf" TargetMode="External" Id="R90ef7adfaa91436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2026-03-18T14:21:37.0863772Z</dcterms:created>
  <dcterms:modified xsi:type="dcterms:W3CDTF">2026-04-15T08:50:17.4549790Z</dcterms:modified>
  <dc:creator>MARCO GALINDO, MARIA TERESA (ICN)</dc:creator>
  <lastModifiedBy>MARCO GALINDO, MARIA TERESA (ICN)</lastModifiedBy>
</coreProperties>
</file>