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B7FBEA" w14:textId="65441852" w:rsidR="0061235F" w:rsidRPr="004B68DB" w:rsidRDefault="0061235F" w:rsidP="0061235F">
      <w:pPr>
        <w:pStyle w:val="TableTitle"/>
        <w:spacing w:after="120"/>
        <w:rPr>
          <w:rFonts w:asciiTheme="minorHAnsi" w:hAnsiTheme="minorHAnsi" w:cstheme="minorHAnsi"/>
          <w:b/>
          <w:bCs/>
          <w:color w:val="002060"/>
          <w:sz w:val="36"/>
          <w:szCs w:val="36"/>
        </w:rPr>
      </w:pPr>
      <w:r w:rsidRPr="004B68DB">
        <w:rPr>
          <w:rFonts w:asciiTheme="minorHAnsi" w:hAnsiTheme="minorHAnsi" w:cstheme="minorHAnsi"/>
          <w:b/>
          <w:bCs/>
          <w:color w:val="002060"/>
          <w:sz w:val="36"/>
          <w:szCs w:val="36"/>
        </w:rPr>
        <w:t xml:space="preserve">Supplementary File </w:t>
      </w:r>
      <w:r>
        <w:rPr>
          <w:rFonts w:asciiTheme="minorHAnsi" w:hAnsiTheme="minorHAnsi" w:cstheme="minorHAnsi"/>
          <w:b/>
          <w:bCs/>
          <w:color w:val="002060"/>
          <w:sz w:val="36"/>
          <w:szCs w:val="36"/>
        </w:rPr>
        <w:t>2</w:t>
      </w:r>
      <w:r w:rsidRPr="004B68DB">
        <w:rPr>
          <w:rFonts w:asciiTheme="minorHAnsi" w:hAnsiTheme="minorHAnsi" w:cstheme="minorHAnsi"/>
          <w:b/>
          <w:bCs/>
          <w:color w:val="002060"/>
          <w:sz w:val="36"/>
          <w:szCs w:val="36"/>
        </w:rPr>
        <w:t xml:space="preserve">: </w:t>
      </w:r>
      <w:r>
        <w:rPr>
          <w:rFonts w:asciiTheme="minorHAnsi" w:hAnsiTheme="minorHAnsi" w:cstheme="minorHAnsi"/>
          <w:b/>
          <w:bCs/>
          <w:color w:val="002060"/>
          <w:sz w:val="36"/>
          <w:szCs w:val="36"/>
        </w:rPr>
        <w:t>Quantitative Data Rules</w:t>
      </w:r>
    </w:p>
    <w:p w14:paraId="30311462" w14:textId="65E7CC17" w:rsidR="004D262D" w:rsidRDefault="004D262D" w:rsidP="004D262D"/>
    <w:p w14:paraId="088D7C0E" w14:textId="6941ABDA" w:rsidR="004D262D" w:rsidRPr="00D24AF0" w:rsidRDefault="004D262D" w:rsidP="005D5616">
      <w:pPr>
        <w:pStyle w:val="ListParagraph"/>
        <w:numPr>
          <w:ilvl w:val="0"/>
          <w:numId w:val="4"/>
        </w:numPr>
        <w:spacing w:before="240" w:after="160" w:line="259" w:lineRule="auto"/>
        <w:rPr>
          <w:b/>
          <w:bCs/>
          <w:color w:val="0070C0"/>
          <w:sz w:val="24"/>
          <w:szCs w:val="24"/>
        </w:rPr>
      </w:pPr>
      <w:r w:rsidRPr="00D24AF0">
        <w:rPr>
          <w:b/>
          <w:bCs/>
          <w:color w:val="0070C0"/>
          <w:sz w:val="24"/>
          <w:szCs w:val="24"/>
        </w:rPr>
        <w:t>Data extraction</w:t>
      </w:r>
      <w:r w:rsidR="00000133" w:rsidRPr="00D24AF0">
        <w:rPr>
          <w:b/>
          <w:bCs/>
          <w:color w:val="0070C0"/>
          <w:sz w:val="24"/>
          <w:szCs w:val="24"/>
        </w:rPr>
        <w:t xml:space="preserve"> and analysis</w:t>
      </w:r>
    </w:p>
    <w:p w14:paraId="30B714F9" w14:textId="24F1A478" w:rsidR="004D262D" w:rsidRDefault="004D262D" w:rsidP="004D262D">
      <w:pPr>
        <w:pStyle w:val="ListParagraph"/>
        <w:numPr>
          <w:ilvl w:val="0"/>
          <w:numId w:val="2"/>
        </w:numPr>
        <w:spacing w:before="240" w:after="160" w:line="259" w:lineRule="auto"/>
        <w:rPr>
          <w:color w:val="000000" w:themeColor="text1"/>
        </w:rPr>
      </w:pPr>
      <w:r w:rsidRPr="25104454">
        <w:rPr>
          <w:color w:val="000000" w:themeColor="text1"/>
        </w:rPr>
        <w:t xml:space="preserve">Data on patient characteristics, consultations and clinical codes for 21 practices were extracted by One Care. </w:t>
      </w:r>
    </w:p>
    <w:p w14:paraId="7AAC5006" w14:textId="26B0796F" w:rsidR="004D262D" w:rsidRDefault="004D262D" w:rsidP="004D262D">
      <w:pPr>
        <w:pStyle w:val="ListParagraph"/>
        <w:numPr>
          <w:ilvl w:val="0"/>
          <w:numId w:val="2"/>
        </w:numPr>
        <w:spacing w:before="240" w:after="160" w:line="259" w:lineRule="auto"/>
        <w:rPr>
          <w:color w:val="000000" w:themeColor="text1"/>
        </w:rPr>
      </w:pPr>
      <w:r w:rsidRPr="25104454">
        <w:rPr>
          <w:color w:val="000000" w:themeColor="text1"/>
        </w:rPr>
        <w:t xml:space="preserve">We only extracted consultations added by </w:t>
      </w:r>
      <w:r w:rsidR="00444A16" w:rsidRPr="25104454">
        <w:rPr>
          <w:color w:val="000000" w:themeColor="text1"/>
        </w:rPr>
        <w:t>clin</w:t>
      </w:r>
      <w:r w:rsidR="322E111F" w:rsidRPr="25104454">
        <w:rPr>
          <w:color w:val="000000" w:themeColor="text1"/>
        </w:rPr>
        <w:t>i</w:t>
      </w:r>
      <w:r w:rsidR="00444A16" w:rsidRPr="25104454">
        <w:rPr>
          <w:color w:val="000000" w:themeColor="text1"/>
        </w:rPr>
        <w:t>cians</w:t>
      </w:r>
      <w:r w:rsidRPr="25104454">
        <w:rPr>
          <w:color w:val="000000" w:themeColor="text1"/>
        </w:rPr>
        <w:t>. Administrator added consultations (e.g. e-consultations, documents uploaded, SMS messages sent by administrators) were not extracted.</w:t>
      </w:r>
    </w:p>
    <w:p w14:paraId="3F86DF87" w14:textId="1D9D572A" w:rsidR="004D262D" w:rsidRDefault="004D262D" w:rsidP="004D262D">
      <w:pPr>
        <w:pStyle w:val="ListParagraph"/>
        <w:numPr>
          <w:ilvl w:val="0"/>
          <w:numId w:val="2"/>
        </w:numPr>
        <w:spacing w:before="240" w:after="160" w:line="259" w:lineRule="auto"/>
        <w:rPr>
          <w:color w:val="000000" w:themeColor="text1"/>
        </w:rPr>
      </w:pPr>
      <w:r w:rsidRPr="25104454">
        <w:rPr>
          <w:color w:val="000000" w:themeColor="text1"/>
        </w:rPr>
        <w:t>Patient characteristics were extracted for all patients registered in July 2020.</w:t>
      </w:r>
    </w:p>
    <w:p w14:paraId="3825B72E" w14:textId="0828B0DD" w:rsidR="00D87B42" w:rsidRPr="00D87B42" w:rsidRDefault="00D87B42" w:rsidP="00D87B42">
      <w:pPr>
        <w:pStyle w:val="ListParagraph"/>
        <w:numPr>
          <w:ilvl w:val="0"/>
          <w:numId w:val="2"/>
        </w:numPr>
        <w:spacing w:before="40" w:after="40" w:line="259" w:lineRule="auto"/>
        <w:contextualSpacing w:val="0"/>
        <w:rPr>
          <w:color w:val="000000" w:themeColor="text1"/>
        </w:rPr>
      </w:pPr>
      <w:r w:rsidRPr="25104454">
        <w:rPr>
          <w:color w:val="000000" w:themeColor="text1"/>
        </w:rPr>
        <w:t xml:space="preserve">We only extracted consultations for patients who are still registered in </w:t>
      </w:r>
      <w:r w:rsidR="75A94D62" w:rsidRPr="25104454">
        <w:rPr>
          <w:color w:val="000000" w:themeColor="text1"/>
        </w:rPr>
        <w:t xml:space="preserve">July </w:t>
      </w:r>
      <w:r w:rsidRPr="25104454">
        <w:rPr>
          <w:color w:val="000000" w:themeColor="text1"/>
        </w:rPr>
        <w:t xml:space="preserve">2020. </w:t>
      </w:r>
    </w:p>
    <w:p w14:paraId="6653D7AA" w14:textId="1C15CA9B" w:rsidR="004D262D" w:rsidRDefault="004D262D" w:rsidP="000856A1">
      <w:pPr>
        <w:pStyle w:val="ListParagraph"/>
        <w:numPr>
          <w:ilvl w:val="0"/>
          <w:numId w:val="2"/>
        </w:numPr>
        <w:spacing w:after="0" w:line="259" w:lineRule="auto"/>
        <w:rPr>
          <w:rFonts w:asciiTheme="minorHAnsi" w:eastAsiaTheme="minorEastAsia" w:hAnsiTheme="minorHAnsi" w:cstheme="minorBidi"/>
          <w:color w:val="000000" w:themeColor="text1"/>
        </w:rPr>
      </w:pPr>
      <w:r w:rsidRPr="25104454">
        <w:rPr>
          <w:color w:val="000000" w:themeColor="text1"/>
        </w:rPr>
        <w:t xml:space="preserve">To calculate consultations per </w:t>
      </w:r>
      <w:r w:rsidR="72F652D8" w:rsidRPr="25104454">
        <w:rPr>
          <w:color w:val="000000" w:themeColor="text1"/>
        </w:rPr>
        <w:t>1</w:t>
      </w:r>
      <w:r w:rsidRPr="25104454">
        <w:rPr>
          <w:color w:val="000000" w:themeColor="text1"/>
        </w:rPr>
        <w:t xml:space="preserve">000 patients, we used the July 2020 patient list extracted by One Care as the denominator for the 2020 consultations/SMS data. For the 2019 data, we adjusted this list size based on practice list size data </w:t>
      </w:r>
      <w:r w:rsidR="58838371" w:rsidRPr="25104454">
        <w:rPr>
          <w:color w:val="000000" w:themeColor="text1"/>
        </w:rPr>
        <w:t xml:space="preserve">(total list size for all 21 included practices) </w:t>
      </w:r>
      <w:r w:rsidRPr="25104454">
        <w:rPr>
          <w:color w:val="000000" w:themeColor="text1"/>
        </w:rPr>
        <w:t xml:space="preserve">published by NHS digital. We calculated the quotient of July 2019/July 2020 list </w:t>
      </w:r>
      <w:proofErr w:type="gramStart"/>
      <w:r w:rsidRPr="25104454">
        <w:rPr>
          <w:color w:val="000000" w:themeColor="text1"/>
        </w:rPr>
        <w:t>size, and</w:t>
      </w:r>
      <w:proofErr w:type="gramEnd"/>
      <w:r w:rsidRPr="25104454">
        <w:rPr>
          <w:color w:val="000000" w:themeColor="text1"/>
        </w:rPr>
        <w:t xml:space="preserve"> used this as a multiplier for the denominator.</w:t>
      </w:r>
      <w:r w:rsidR="4F1A2E92" w:rsidRPr="25104454">
        <w:rPr>
          <w:color w:val="000000" w:themeColor="text1"/>
        </w:rPr>
        <w:t xml:space="preserve"> We used this same method to </w:t>
      </w:r>
      <w:r w:rsidR="175787A5" w:rsidRPr="25104454">
        <w:rPr>
          <w:color w:val="000000" w:themeColor="text1"/>
        </w:rPr>
        <w:t xml:space="preserve">individually </w:t>
      </w:r>
      <w:r w:rsidR="4F1A2E92" w:rsidRPr="25104454">
        <w:rPr>
          <w:color w:val="000000" w:themeColor="text1"/>
        </w:rPr>
        <w:t xml:space="preserve">calculate the offset for each practice </w:t>
      </w:r>
      <w:r w:rsidR="576DF8D9" w:rsidRPr="25104454">
        <w:rPr>
          <w:color w:val="000000" w:themeColor="text1"/>
        </w:rPr>
        <w:t xml:space="preserve">for </w:t>
      </w:r>
      <w:r w:rsidR="4F1A2E92" w:rsidRPr="25104454">
        <w:rPr>
          <w:color w:val="000000" w:themeColor="text1"/>
        </w:rPr>
        <w:t>the negative binomial models.</w:t>
      </w:r>
      <w:r w:rsidR="5E0AA4DF" w:rsidRPr="25104454">
        <w:rPr>
          <w:color w:val="000000" w:themeColor="text1"/>
        </w:rPr>
        <w:t xml:space="preserve"> For the figures presenting consultations per month, we </w:t>
      </w:r>
      <w:r w:rsidR="2FA4EB6E" w:rsidRPr="25104454">
        <w:rPr>
          <w:color w:val="000000" w:themeColor="text1"/>
        </w:rPr>
        <w:t xml:space="preserve">again </w:t>
      </w:r>
      <w:r w:rsidR="5E0AA4DF" w:rsidRPr="25104454">
        <w:rPr>
          <w:color w:val="000000" w:themeColor="text1"/>
        </w:rPr>
        <w:t>used this same method but using monthly list size</w:t>
      </w:r>
      <w:r w:rsidR="3E372F71" w:rsidRPr="25104454">
        <w:rPr>
          <w:color w:val="000000" w:themeColor="text1"/>
        </w:rPr>
        <w:t>s</w:t>
      </w:r>
      <w:r w:rsidR="5E0AA4DF" w:rsidRPr="25104454">
        <w:rPr>
          <w:color w:val="000000" w:themeColor="text1"/>
        </w:rPr>
        <w:t xml:space="preserve"> on NHS digital to calculate the multi</w:t>
      </w:r>
      <w:r w:rsidR="0E9FA152" w:rsidRPr="25104454">
        <w:rPr>
          <w:color w:val="000000" w:themeColor="text1"/>
        </w:rPr>
        <w:t>plier for the denominator.</w:t>
      </w:r>
    </w:p>
    <w:p w14:paraId="226DC5B4" w14:textId="77777777" w:rsidR="005D5616" w:rsidRDefault="005D5616" w:rsidP="005D5616">
      <w:pPr>
        <w:pStyle w:val="ListParagraph"/>
        <w:spacing w:before="240" w:after="160" w:line="259" w:lineRule="auto"/>
        <w:ind w:left="360"/>
        <w:rPr>
          <w:color w:val="000000" w:themeColor="text1"/>
        </w:rPr>
      </w:pPr>
    </w:p>
    <w:p w14:paraId="61286913" w14:textId="77777777" w:rsidR="004D262D" w:rsidRPr="008C579C" w:rsidRDefault="004D262D" w:rsidP="004D262D">
      <w:pPr>
        <w:pStyle w:val="ListParagraph"/>
        <w:spacing w:before="240" w:after="160" w:line="259" w:lineRule="auto"/>
        <w:ind w:left="360"/>
        <w:rPr>
          <w:color w:val="000000" w:themeColor="text1"/>
        </w:rPr>
      </w:pPr>
    </w:p>
    <w:p w14:paraId="7E90AD7F" w14:textId="5F7E1544" w:rsidR="004D262D" w:rsidRPr="00D24AF0" w:rsidRDefault="004D262D" w:rsidP="005D5616">
      <w:pPr>
        <w:pStyle w:val="ListParagraph"/>
        <w:numPr>
          <w:ilvl w:val="0"/>
          <w:numId w:val="4"/>
        </w:numPr>
        <w:spacing w:before="240" w:after="160" w:line="259" w:lineRule="auto"/>
        <w:rPr>
          <w:b/>
          <w:bCs/>
          <w:color w:val="0070C0"/>
          <w:sz w:val="24"/>
          <w:szCs w:val="24"/>
        </w:rPr>
      </w:pPr>
      <w:r w:rsidRPr="00D24AF0">
        <w:rPr>
          <w:b/>
          <w:bCs/>
          <w:color w:val="0070C0"/>
          <w:sz w:val="24"/>
          <w:szCs w:val="24"/>
        </w:rPr>
        <w:t>Consultation Type</w:t>
      </w:r>
    </w:p>
    <w:p w14:paraId="71CC2DDA" w14:textId="7139716B" w:rsidR="00C93528" w:rsidRPr="001926D5" w:rsidRDefault="004D262D" w:rsidP="001926D5">
      <w:pPr>
        <w:spacing w:before="240" w:after="120" w:line="259" w:lineRule="auto"/>
        <w:rPr>
          <w:color w:val="000000" w:themeColor="text1"/>
        </w:rPr>
      </w:pPr>
      <w:r w:rsidRPr="001926D5">
        <w:rPr>
          <w:color w:val="000000" w:themeColor="text1"/>
        </w:rPr>
        <w:t>We applied the following rules to identify consultation type:</w:t>
      </w:r>
    </w:p>
    <w:p w14:paraId="47154C64" w14:textId="77777777" w:rsidR="001926D5" w:rsidRDefault="001926D5" w:rsidP="004D262D">
      <w:pPr>
        <w:pStyle w:val="xxmsonormal"/>
        <w:spacing w:before="120" w:beforeAutospacing="0" w:after="0" w:afterAutospacing="0"/>
        <w:ind w:left="357"/>
        <w:rPr>
          <w:rStyle w:val="markl43edaj67"/>
          <w:rFonts w:asciiTheme="minorHAnsi" w:hAnsiTheme="minorHAnsi" w:cstheme="minorHAnsi"/>
          <w:color w:val="000000" w:themeColor="text1"/>
          <w:sz w:val="22"/>
          <w:szCs w:val="22"/>
          <w:bdr w:val="none" w:sz="0" w:space="0" w:color="auto" w:frame="1"/>
        </w:rPr>
      </w:pPr>
    </w:p>
    <w:p w14:paraId="56D0C78C" w14:textId="3F980AFD" w:rsidR="001926D5" w:rsidRPr="00BB2FCA" w:rsidRDefault="6FF9DFAC" w:rsidP="36E040F1">
      <w:r w:rsidRPr="76A53A4F">
        <w:rPr>
          <w:rFonts w:cs="Calibri"/>
          <w:b/>
          <w:bCs/>
        </w:rPr>
        <w:t>Face-to-face:</w:t>
      </w:r>
      <w:r w:rsidRPr="76A53A4F">
        <w:rPr>
          <w:rFonts w:cs="Calibri"/>
        </w:rPr>
        <w:t xml:space="preserve"> If </w:t>
      </w:r>
    </w:p>
    <w:p w14:paraId="01C2F90E" w14:textId="2D1C12E0" w:rsidR="001926D5" w:rsidRPr="00BB2FCA" w:rsidRDefault="6FF9DFAC" w:rsidP="36E040F1">
      <w:r w:rsidRPr="76A53A4F">
        <w:rPr>
          <w:rFonts w:cs="Calibri"/>
          <w:i/>
          <w:iCs/>
        </w:rPr>
        <w:t>consultation category</w:t>
      </w:r>
      <w:r w:rsidRPr="76A53A4F">
        <w:rPr>
          <w:rFonts w:cs="Calibri"/>
        </w:rPr>
        <w:t>= "</w:t>
      </w:r>
      <w:proofErr w:type="spellStart"/>
      <w:r w:rsidRPr="76A53A4F">
        <w:rPr>
          <w:rFonts w:cs="Calibri"/>
        </w:rPr>
        <w:t>gp</w:t>
      </w:r>
      <w:proofErr w:type="spellEnd"/>
      <w:r w:rsidRPr="76A53A4F">
        <w:rPr>
          <w:rFonts w:cs="Calibri"/>
        </w:rPr>
        <w:t xml:space="preserve"> surgery" OR "face to face consultation" OR "face to face consultation with relative/carer" OR "emergency appointment" OR "extended hours consultation" OR "same day appointment" OR "urgent consultation".</w:t>
      </w:r>
      <w:r w:rsidRPr="76A53A4F">
        <w:rPr>
          <w:b/>
          <w:bCs/>
        </w:rPr>
        <w:t xml:space="preserve"> </w:t>
      </w:r>
    </w:p>
    <w:p w14:paraId="1B4773D3" w14:textId="0094FC6F" w:rsidR="001926D5" w:rsidRPr="00BB2FCA" w:rsidRDefault="001926D5" w:rsidP="001926D5">
      <w:pPr>
        <w:pStyle w:val="NoSpacing"/>
      </w:pPr>
      <w:r w:rsidRPr="76A53A4F">
        <w:rPr>
          <w:b/>
          <w:bCs/>
        </w:rPr>
        <w:t>Home:</w:t>
      </w:r>
      <w:r>
        <w:t xml:space="preserve"> If </w:t>
      </w:r>
    </w:p>
    <w:p w14:paraId="1F331D67" w14:textId="77777777" w:rsidR="001926D5" w:rsidRDefault="001926D5" w:rsidP="001926D5">
      <w:pPr>
        <w:pStyle w:val="NoSpacing"/>
      </w:pPr>
      <w:r w:rsidRPr="00CB7CA9">
        <w:rPr>
          <w:i/>
          <w:iCs/>
        </w:rPr>
        <w:t>consultation category</w:t>
      </w:r>
      <w:r>
        <w:t>=</w:t>
      </w:r>
      <w:r w:rsidRPr="00E63C33">
        <w:t xml:space="preserve"> "children's home visit note" </w:t>
      </w:r>
      <w:r>
        <w:t xml:space="preserve">OR </w:t>
      </w:r>
      <w:r w:rsidRPr="00E63C33">
        <w:t xml:space="preserve">"home visit note" </w:t>
      </w:r>
      <w:r>
        <w:t xml:space="preserve">OR </w:t>
      </w:r>
      <w:r w:rsidRPr="00E63C33">
        <w:t xml:space="preserve">"night visit note" </w:t>
      </w:r>
      <w:r>
        <w:t xml:space="preserve">OR </w:t>
      </w:r>
      <w:r w:rsidRPr="00E63C33">
        <w:t xml:space="preserve">"nursing home visit note" </w:t>
      </w:r>
      <w:r>
        <w:t xml:space="preserve">OR </w:t>
      </w:r>
      <w:r w:rsidRPr="00E63C33">
        <w:t xml:space="preserve">"residential home visit note" </w:t>
      </w:r>
      <w:r>
        <w:t xml:space="preserve">OR </w:t>
      </w:r>
      <w:r w:rsidRPr="00E63C33">
        <w:t xml:space="preserve">"twilight visit note" </w:t>
      </w:r>
    </w:p>
    <w:p w14:paraId="06FBB14B" w14:textId="77777777" w:rsidR="001926D5" w:rsidRDefault="001926D5" w:rsidP="001926D5">
      <w:pPr>
        <w:pStyle w:val="NoSpacing"/>
      </w:pPr>
      <w:r>
        <w:t xml:space="preserve">OR </w:t>
      </w:r>
    </w:p>
    <w:p w14:paraId="00CD388E" w14:textId="77777777" w:rsidR="001926D5" w:rsidRDefault="001926D5" w:rsidP="001926D5">
      <w:pPr>
        <w:pStyle w:val="NoSpacing"/>
      </w:pPr>
      <w:r w:rsidRPr="00CB7CA9">
        <w:t>Clinical code text contains</w:t>
      </w:r>
      <w:r>
        <w:t xml:space="preserve"> the words “home visit”.</w:t>
      </w:r>
    </w:p>
    <w:p w14:paraId="5BFF5CCD" w14:textId="77777777" w:rsidR="001926D5" w:rsidRDefault="001926D5" w:rsidP="001926D5">
      <w:pPr>
        <w:pStyle w:val="NoSpacing"/>
      </w:pPr>
    </w:p>
    <w:p w14:paraId="6E980DAC" w14:textId="77777777" w:rsidR="001926D5" w:rsidRPr="00BB2FCA" w:rsidRDefault="001926D5" w:rsidP="001926D5">
      <w:pPr>
        <w:pStyle w:val="NoSpacing"/>
      </w:pPr>
      <w:r w:rsidRPr="00CB7CA9">
        <w:rPr>
          <w:b/>
          <w:bCs/>
        </w:rPr>
        <w:t>Telephone</w:t>
      </w:r>
      <w:r w:rsidRPr="00BB2FCA">
        <w:t xml:space="preserve">: If </w:t>
      </w:r>
    </w:p>
    <w:p w14:paraId="5A5165AF" w14:textId="3EE05456" w:rsidR="001926D5" w:rsidRDefault="001926D5" w:rsidP="001926D5">
      <w:pPr>
        <w:pStyle w:val="NoSpacing"/>
      </w:pPr>
      <w:r w:rsidRPr="76A53A4F">
        <w:rPr>
          <w:i/>
          <w:iCs/>
        </w:rPr>
        <w:t>consultation category</w:t>
      </w:r>
      <w:r w:rsidRPr="00BB2FCA">
        <w:t xml:space="preserve"> </w:t>
      </w:r>
      <w:r>
        <w:t>contains</w:t>
      </w:r>
      <w:r w:rsidRPr="00BB2FCA">
        <w:t xml:space="preserve"> the words </w:t>
      </w:r>
      <w:r w:rsidR="506B060F">
        <w:t xml:space="preserve">“telephone call” OR </w:t>
      </w:r>
      <w:r w:rsidRPr="00BB2FCA">
        <w:t>"telephone consultation</w:t>
      </w:r>
      <w:r>
        <w:t>” OR “</w:t>
      </w:r>
      <w:r w:rsidR="00444A16">
        <w:rPr>
          <w:rStyle w:val="FootnoteReference"/>
        </w:rPr>
        <w:footnoteReference w:id="2"/>
      </w:r>
      <w:r w:rsidR="00444A16">
        <w:t xml:space="preserve"> OR "enterprise consultation”</w:t>
      </w:r>
      <w:r w:rsidRPr="379BB540">
        <w:rPr>
          <w:rStyle w:val="FootnoteReference"/>
        </w:rPr>
        <w:footnoteReference w:id="3"/>
      </w:r>
      <w:r w:rsidR="00444A16">
        <w:t xml:space="preserve"> </w:t>
      </w:r>
    </w:p>
    <w:p w14:paraId="7FB6E17B" w14:textId="77777777" w:rsidR="001926D5" w:rsidRDefault="001926D5" w:rsidP="001926D5">
      <w:pPr>
        <w:pStyle w:val="NoSpacing"/>
      </w:pPr>
      <w:r>
        <w:t xml:space="preserve">OR </w:t>
      </w:r>
    </w:p>
    <w:p w14:paraId="25F53601" w14:textId="77777777" w:rsidR="001926D5" w:rsidRDefault="001926D5" w:rsidP="001926D5">
      <w:pPr>
        <w:pStyle w:val="NoSpacing"/>
      </w:pPr>
      <w:r w:rsidRPr="00BB2FCA">
        <w:rPr>
          <w:i/>
          <w:iCs/>
        </w:rPr>
        <w:t>appointment type</w:t>
      </w:r>
      <w:r>
        <w:t xml:space="preserve"> contains the words “telephone” OR “</w:t>
      </w:r>
      <w:proofErr w:type="spellStart"/>
      <w:r>
        <w:t>phonecall</w:t>
      </w:r>
      <w:proofErr w:type="spellEnd"/>
      <w:r>
        <w:t>” OR “phone call” OR “telcon”</w:t>
      </w:r>
    </w:p>
    <w:p w14:paraId="4B2583D4" w14:textId="77777777" w:rsidR="001926D5" w:rsidRDefault="001926D5" w:rsidP="001926D5">
      <w:pPr>
        <w:pStyle w:val="NoSpacing"/>
      </w:pPr>
      <w:r>
        <w:t>OR</w:t>
      </w:r>
    </w:p>
    <w:p w14:paraId="793F3015" w14:textId="77777777" w:rsidR="001926D5" w:rsidRDefault="001926D5" w:rsidP="001926D5">
      <w:pPr>
        <w:pStyle w:val="NoSpacing"/>
      </w:pPr>
      <w:r>
        <w:rPr>
          <w:i/>
          <w:iCs/>
        </w:rPr>
        <w:lastRenderedPageBreak/>
        <w:t>a</w:t>
      </w:r>
      <w:r w:rsidRPr="00CB7CA9">
        <w:rPr>
          <w:i/>
          <w:iCs/>
        </w:rPr>
        <w:t>ppointment slot status</w:t>
      </w:r>
      <w:r>
        <w:t>= “telephone – complete”</w:t>
      </w:r>
    </w:p>
    <w:p w14:paraId="08248E31" w14:textId="77777777" w:rsidR="001926D5" w:rsidRDefault="001926D5" w:rsidP="001926D5">
      <w:pPr>
        <w:pStyle w:val="NoSpacing"/>
      </w:pPr>
      <w:r>
        <w:t>OR</w:t>
      </w:r>
    </w:p>
    <w:p w14:paraId="7D6FAB50" w14:textId="3F103970" w:rsidR="001926D5" w:rsidRDefault="001926D5" w:rsidP="001926D5">
      <w:pPr>
        <w:pStyle w:val="NoSpacing"/>
      </w:pPr>
      <w:r>
        <w:t>Clinical code text contains the word “telephone” OR “telephone and/or video” OR “telephone/video” OR “telephone/ video” OR “telephone / video”</w:t>
      </w:r>
    </w:p>
    <w:p w14:paraId="400C2123" w14:textId="77777777" w:rsidR="001926D5" w:rsidRDefault="001926D5" w:rsidP="001926D5">
      <w:pPr>
        <w:pStyle w:val="NoSpacing"/>
      </w:pPr>
    </w:p>
    <w:p w14:paraId="2C6005F8" w14:textId="77777777" w:rsidR="001926D5" w:rsidRDefault="001926D5" w:rsidP="001926D5">
      <w:pPr>
        <w:pStyle w:val="NoSpacing"/>
      </w:pPr>
      <w:r w:rsidRPr="00CB7CA9">
        <w:rPr>
          <w:b/>
          <w:bCs/>
        </w:rPr>
        <w:t>Video</w:t>
      </w:r>
      <w:r>
        <w:t>: If</w:t>
      </w:r>
    </w:p>
    <w:p w14:paraId="7AD1D527" w14:textId="40F32490" w:rsidR="001926D5" w:rsidRDefault="001926D5" w:rsidP="001926D5">
      <w:pPr>
        <w:pStyle w:val="NoSpacing"/>
      </w:pPr>
      <w:r w:rsidRPr="00BB2FCA">
        <w:rPr>
          <w:i/>
          <w:iCs/>
        </w:rPr>
        <w:t>consultation category</w:t>
      </w:r>
      <w:r>
        <w:t>=</w:t>
      </w:r>
      <w:r w:rsidRPr="00BB2FCA">
        <w:t xml:space="preserve"> </w:t>
      </w:r>
      <w:r>
        <w:t>“</w:t>
      </w:r>
      <w:r w:rsidRPr="00BB2FCA">
        <w:t>consultation via video conference"</w:t>
      </w:r>
      <w:r>
        <w:t xml:space="preserve"> </w:t>
      </w:r>
    </w:p>
    <w:p w14:paraId="5EEB461B" w14:textId="77777777" w:rsidR="001926D5" w:rsidRDefault="001926D5" w:rsidP="001926D5">
      <w:pPr>
        <w:pStyle w:val="NoSpacing"/>
      </w:pPr>
      <w:r>
        <w:t xml:space="preserve">OR </w:t>
      </w:r>
    </w:p>
    <w:p w14:paraId="02ED6D47" w14:textId="77777777" w:rsidR="001926D5" w:rsidRDefault="001926D5" w:rsidP="001926D5">
      <w:pPr>
        <w:pStyle w:val="NoSpacing"/>
      </w:pPr>
      <w:r w:rsidRPr="00CB7CA9">
        <w:rPr>
          <w:i/>
          <w:iCs/>
        </w:rPr>
        <w:t>Clinical code text</w:t>
      </w:r>
      <w:r>
        <w:t>=</w:t>
      </w:r>
      <w:r w:rsidRPr="00BB2FCA">
        <w:t xml:space="preserve"> assessed by video consult"</w:t>
      </w:r>
      <w:r>
        <w:t xml:space="preserve"> OR </w:t>
      </w:r>
      <w:r w:rsidRPr="00BB2FCA">
        <w:t>"consultation via video conference"</w:t>
      </w:r>
      <w:r>
        <w:t xml:space="preserve"> OR </w:t>
      </w:r>
      <w:r w:rsidRPr="00BB2FCA">
        <w:t>"video consult"</w:t>
      </w:r>
    </w:p>
    <w:p w14:paraId="51D83ED1" w14:textId="7F1A3ECD" w:rsidR="001926D5" w:rsidRDefault="001926D5" w:rsidP="001926D5">
      <w:pPr>
        <w:pStyle w:val="NoSpacing"/>
      </w:pPr>
      <w:r w:rsidRPr="00CB7CA9">
        <w:rPr>
          <w:b/>
          <w:bCs/>
        </w:rPr>
        <w:t>E-consult</w:t>
      </w:r>
      <w:r w:rsidR="005D5616">
        <w:rPr>
          <w:b/>
          <w:bCs/>
        </w:rPr>
        <w:t>ation</w:t>
      </w:r>
      <w:r w:rsidR="005D5616">
        <w:rPr>
          <w:rStyle w:val="FootnoteReference"/>
          <w:b/>
          <w:bCs/>
        </w:rPr>
        <w:footnoteReference w:id="4"/>
      </w:r>
      <w:r>
        <w:t>: If</w:t>
      </w:r>
    </w:p>
    <w:p w14:paraId="6FEECA30" w14:textId="77777777" w:rsidR="001926D5" w:rsidRDefault="001926D5" w:rsidP="001926D5">
      <w:pPr>
        <w:pStyle w:val="NoSpacing"/>
      </w:pPr>
      <w:r w:rsidRPr="00BB2FCA">
        <w:rPr>
          <w:i/>
          <w:iCs/>
        </w:rPr>
        <w:t>consultation category</w:t>
      </w:r>
      <w:r>
        <w:t>= “</w:t>
      </w:r>
      <w:r w:rsidRPr="00876CA0">
        <w:t>online communication</w:t>
      </w:r>
      <w:r>
        <w:t>” OR “</w:t>
      </w:r>
      <w:r w:rsidRPr="00876CA0">
        <w:t>consultation via multimedia</w:t>
      </w:r>
      <w:r>
        <w:t>” OR contains the word “e-mail”</w:t>
      </w:r>
    </w:p>
    <w:p w14:paraId="36CF93B7" w14:textId="77777777" w:rsidR="001926D5" w:rsidRDefault="001926D5" w:rsidP="001926D5">
      <w:pPr>
        <w:pStyle w:val="NoSpacing"/>
      </w:pPr>
      <w:r>
        <w:t xml:space="preserve">OR </w:t>
      </w:r>
    </w:p>
    <w:p w14:paraId="5462AC1F" w14:textId="77777777" w:rsidR="001926D5" w:rsidRDefault="001926D5" w:rsidP="001926D5">
      <w:pPr>
        <w:pStyle w:val="NoSpacing"/>
      </w:pPr>
      <w:r>
        <w:rPr>
          <w:i/>
          <w:iCs/>
        </w:rPr>
        <w:t>a</w:t>
      </w:r>
      <w:r w:rsidRPr="00CB7CA9">
        <w:rPr>
          <w:i/>
          <w:iCs/>
        </w:rPr>
        <w:t>ppointment type</w:t>
      </w:r>
      <w:r>
        <w:t xml:space="preserve"> contains the words “</w:t>
      </w:r>
      <w:r w:rsidRPr="00D27441">
        <w:t>e consult</w:t>
      </w:r>
      <w:r>
        <w:t>” OR</w:t>
      </w:r>
      <w:r w:rsidRPr="00D27441">
        <w:t xml:space="preserve"> </w:t>
      </w:r>
      <w:r>
        <w:t>“</w:t>
      </w:r>
      <w:proofErr w:type="spellStart"/>
      <w:r w:rsidRPr="00D27441">
        <w:t>econsult</w:t>
      </w:r>
      <w:proofErr w:type="spellEnd"/>
      <w:r>
        <w:t>” OR “</w:t>
      </w:r>
      <w:proofErr w:type="spellStart"/>
      <w:proofErr w:type="gramStart"/>
      <w:r w:rsidRPr="00D27441">
        <w:t>e:consult</w:t>
      </w:r>
      <w:proofErr w:type="spellEnd"/>
      <w:proofErr w:type="gramEnd"/>
      <w:r>
        <w:t>”</w:t>
      </w:r>
    </w:p>
    <w:p w14:paraId="6871F687" w14:textId="77777777" w:rsidR="001926D5" w:rsidRDefault="001926D5" w:rsidP="001926D5">
      <w:pPr>
        <w:pStyle w:val="NoSpacing"/>
      </w:pPr>
      <w:r>
        <w:t xml:space="preserve">OR </w:t>
      </w:r>
    </w:p>
    <w:p w14:paraId="770B8E01" w14:textId="77777777" w:rsidR="001926D5" w:rsidRDefault="001926D5" w:rsidP="001926D5">
      <w:pPr>
        <w:pStyle w:val="NoSpacing"/>
      </w:pPr>
      <w:r w:rsidRPr="00CB7CA9">
        <w:rPr>
          <w:i/>
          <w:iCs/>
        </w:rPr>
        <w:t>Clinical codes text</w:t>
      </w:r>
      <w:r>
        <w:t xml:space="preserve"> contains the words “</w:t>
      </w:r>
      <w:proofErr w:type="spellStart"/>
      <w:r w:rsidRPr="00D27441">
        <w:t>econsult</w:t>
      </w:r>
      <w:proofErr w:type="spellEnd"/>
      <w:r>
        <w:t>” OR “</w:t>
      </w:r>
      <w:r w:rsidRPr="00D27441">
        <w:t>e-consult</w:t>
      </w:r>
      <w:r>
        <w:t>” OR “</w:t>
      </w:r>
      <w:proofErr w:type="spellStart"/>
      <w:proofErr w:type="gramStart"/>
      <w:r w:rsidRPr="00D27441">
        <w:t>e:consult</w:t>
      </w:r>
      <w:proofErr w:type="spellEnd"/>
      <w:proofErr w:type="gramEnd"/>
      <w:r>
        <w:t>” OR “</w:t>
      </w:r>
      <w:r w:rsidRPr="00D27441">
        <w:t>e consult</w:t>
      </w:r>
      <w:r>
        <w:t>” OR</w:t>
      </w:r>
      <w:r w:rsidRPr="00D27441">
        <w:t xml:space="preserve"> </w:t>
      </w:r>
      <w:r>
        <w:t>“</w:t>
      </w:r>
      <w:r w:rsidRPr="00D27441">
        <w:t>consultation via multimedia</w:t>
      </w:r>
      <w:r>
        <w:t>” OR “a</w:t>
      </w:r>
      <w:r w:rsidRPr="00D27441">
        <w:t>lert received from telehealth monitoring system</w:t>
      </w:r>
      <w:r>
        <w:t>”</w:t>
      </w:r>
    </w:p>
    <w:p w14:paraId="1153AAF6" w14:textId="77777777" w:rsidR="001926D5" w:rsidRDefault="001926D5" w:rsidP="001926D5">
      <w:pPr>
        <w:pStyle w:val="NoSpacing"/>
      </w:pPr>
    </w:p>
    <w:p w14:paraId="5B6CD4E7" w14:textId="6C78617D" w:rsidR="004D262D" w:rsidRPr="009509E2" w:rsidRDefault="001926D5" w:rsidP="379BB540">
      <w:pPr>
        <w:pStyle w:val="NoSpacing"/>
        <w:rPr>
          <w:color w:val="201F1E"/>
        </w:rPr>
      </w:pPr>
      <w:r w:rsidRPr="379BB540">
        <w:rPr>
          <w:rStyle w:val="markl43edaj67"/>
          <w:color w:val="000000" w:themeColor="text1"/>
          <w:bdr w:val="none" w:sz="0" w:space="0" w:color="auto" w:frame="1"/>
        </w:rPr>
        <w:t xml:space="preserve">We used the following rank order for </w:t>
      </w:r>
      <w:r w:rsidRPr="379BB540">
        <w:rPr>
          <w:rStyle w:val="markl43edaj67"/>
          <w:color w:val="000000" w:themeColor="text1"/>
        </w:rPr>
        <w:t xml:space="preserve">determining consultation type: </w:t>
      </w:r>
      <w:r w:rsidRPr="00CB7CA9">
        <w:rPr>
          <w:b/>
          <w:bCs/>
        </w:rPr>
        <w:t>Video, Telephone, E-consult,</w:t>
      </w:r>
      <w:r w:rsidR="1DB3BEE6" w:rsidRPr="74445774">
        <w:rPr>
          <w:b/>
          <w:bCs/>
        </w:rPr>
        <w:t xml:space="preserve"> Home,</w:t>
      </w:r>
      <w:r w:rsidRPr="379BB540">
        <w:rPr>
          <w:b/>
          <w:bCs/>
        </w:rPr>
        <w:t xml:space="preserve"> Face-to-face</w:t>
      </w:r>
      <w:r w:rsidR="004D262D" w:rsidRPr="379BB540">
        <w:rPr>
          <w:color w:val="000000" w:themeColor="text1"/>
        </w:rPr>
        <w:t xml:space="preserve"> (E.g. if a patient has consultation </w:t>
      </w:r>
      <w:r w:rsidR="004D262D" w:rsidRPr="379BB540">
        <w:rPr>
          <w:color w:val="201F1E"/>
        </w:rPr>
        <w:t>type as “GP surgery” but has a clinical code for "video consult" then this is coded as video.)</w:t>
      </w:r>
    </w:p>
    <w:p w14:paraId="6C9CD311" w14:textId="77777777" w:rsidR="00302DEB" w:rsidRDefault="00302DEB" w:rsidP="002A40ED">
      <w:pPr>
        <w:spacing w:before="240" w:after="160" w:line="259" w:lineRule="auto"/>
        <w:rPr>
          <w:color w:val="000000" w:themeColor="text1"/>
        </w:rPr>
      </w:pPr>
      <w:r>
        <w:rPr>
          <w:color w:val="000000" w:themeColor="text1"/>
        </w:rPr>
        <w:t>Consultations were excluded as follows:</w:t>
      </w:r>
    </w:p>
    <w:p w14:paraId="268C26F9" w14:textId="77777777" w:rsidR="00302DEB" w:rsidRDefault="00302DEB" w:rsidP="006E5E5A">
      <w:pPr>
        <w:pStyle w:val="ListParagraph"/>
        <w:numPr>
          <w:ilvl w:val="0"/>
          <w:numId w:val="6"/>
        </w:numPr>
        <w:spacing w:before="240" w:after="160" w:line="259" w:lineRule="auto"/>
        <w:rPr>
          <w:color w:val="000000" w:themeColor="text1"/>
        </w:rPr>
      </w:pPr>
      <w:r>
        <w:rPr>
          <w:color w:val="000000" w:themeColor="text1"/>
        </w:rPr>
        <w:t xml:space="preserve">Non consultation activity </w:t>
      </w:r>
      <w:r w:rsidR="004D262D" w:rsidRPr="00302DEB">
        <w:rPr>
          <w:color w:val="000000" w:themeColor="text1"/>
        </w:rPr>
        <w:t xml:space="preserve">(e.g. where the consultation </w:t>
      </w:r>
      <w:r w:rsidR="001926D5" w:rsidRPr="00302DEB">
        <w:rPr>
          <w:color w:val="000000" w:themeColor="text1"/>
        </w:rPr>
        <w:t>category</w:t>
      </w:r>
      <w:r w:rsidR="004D262D" w:rsidRPr="00302DEB">
        <w:rPr>
          <w:color w:val="000000" w:themeColor="text1"/>
        </w:rPr>
        <w:t xml:space="preserve"> was “administration note”, “inbound document”, and “scanned document”). </w:t>
      </w:r>
    </w:p>
    <w:p w14:paraId="3F225E56" w14:textId="648C0BC6" w:rsidR="006E5E5A" w:rsidRPr="006E5E5A" w:rsidRDefault="00302DEB" w:rsidP="006E5E5A">
      <w:pPr>
        <w:pStyle w:val="ListParagraph"/>
        <w:numPr>
          <w:ilvl w:val="0"/>
          <w:numId w:val="6"/>
        </w:numPr>
        <w:spacing w:before="240" w:after="160" w:line="259" w:lineRule="auto"/>
        <w:rPr>
          <w:color w:val="000000" w:themeColor="text1"/>
        </w:rPr>
      </w:pPr>
      <w:r w:rsidRPr="74445774">
        <w:rPr>
          <w:color w:val="000000" w:themeColor="text1"/>
        </w:rPr>
        <w:t>Records which were appearing as consultati</w:t>
      </w:r>
      <w:r w:rsidR="0A7A5175" w:rsidRPr="74445774">
        <w:rPr>
          <w:color w:val="000000" w:themeColor="text1"/>
        </w:rPr>
        <w:t>o</w:t>
      </w:r>
      <w:r w:rsidRPr="74445774">
        <w:rPr>
          <w:color w:val="000000" w:themeColor="text1"/>
        </w:rPr>
        <w:t xml:space="preserve">ns but were </w:t>
      </w:r>
      <w:proofErr w:type="gramStart"/>
      <w:r w:rsidRPr="74445774">
        <w:rPr>
          <w:color w:val="000000" w:themeColor="text1"/>
        </w:rPr>
        <w:t>actually SMS</w:t>
      </w:r>
      <w:proofErr w:type="gramEnd"/>
      <w:r w:rsidRPr="74445774">
        <w:rPr>
          <w:color w:val="000000" w:themeColor="text1"/>
        </w:rPr>
        <w:t xml:space="preserve"> messages. Identified as: </w:t>
      </w:r>
      <w:r w:rsidR="003D42D0" w:rsidRPr="74445774">
        <w:rPr>
          <w:i/>
          <w:iCs/>
        </w:rPr>
        <w:t>Consultation type</w:t>
      </w:r>
      <w:r w:rsidR="003D42D0">
        <w:t xml:space="preserve">= ”Face-to-face” AND </w:t>
      </w:r>
      <w:r w:rsidR="003D42D0" w:rsidRPr="74445774">
        <w:rPr>
          <w:i/>
          <w:iCs/>
        </w:rPr>
        <w:t>consultation category</w:t>
      </w:r>
      <w:r w:rsidR="003D42D0">
        <w:t>=”</w:t>
      </w:r>
      <w:proofErr w:type="spellStart"/>
      <w:r w:rsidR="003D42D0">
        <w:t>gp</w:t>
      </w:r>
      <w:proofErr w:type="spellEnd"/>
      <w:r w:rsidR="003D42D0">
        <w:t xml:space="preserve"> surgery” AND the consultation has a maximum of 3 clinical codes associated to it, and one is “patient mobile telephone number” or “patient telephone number”, and one is “</w:t>
      </w:r>
      <w:proofErr w:type="spellStart"/>
      <w:r w:rsidR="003D42D0">
        <w:t>sms</w:t>
      </w:r>
      <w:proofErr w:type="spellEnd"/>
      <w:r w:rsidR="003D42D0">
        <w:t xml:space="preserve"> (short message service) text message sent to patient” or “</w:t>
      </w:r>
      <w:proofErr w:type="spellStart"/>
      <w:r w:rsidR="003D42D0">
        <w:t>sms</w:t>
      </w:r>
      <w:proofErr w:type="spellEnd"/>
      <w:r w:rsidR="003D42D0">
        <w:t xml:space="preserve"> text message sent to patient” or “</w:t>
      </w:r>
      <w:proofErr w:type="spellStart"/>
      <w:r w:rsidR="003D42D0">
        <w:t>sms</w:t>
      </w:r>
      <w:proofErr w:type="spellEnd"/>
      <w:r w:rsidR="003D42D0">
        <w:t xml:space="preserve"> text sent to patient”</w:t>
      </w:r>
    </w:p>
    <w:p w14:paraId="646B5890" w14:textId="57B76646" w:rsidR="003D42D0" w:rsidRPr="00BA0405" w:rsidRDefault="006E5E5A" w:rsidP="000856A1">
      <w:pPr>
        <w:pStyle w:val="ListParagraph"/>
        <w:numPr>
          <w:ilvl w:val="0"/>
          <w:numId w:val="6"/>
        </w:numPr>
        <w:spacing w:before="240" w:after="160" w:line="259" w:lineRule="auto"/>
        <w:rPr>
          <w:rFonts w:asciiTheme="minorHAnsi" w:eastAsiaTheme="minorEastAsia" w:hAnsiTheme="minorHAnsi" w:cstheme="minorBidi"/>
          <w:i/>
          <w:iCs/>
          <w:color w:val="000000" w:themeColor="text1"/>
        </w:rPr>
      </w:pPr>
      <w:r>
        <w:t xml:space="preserve">Consultations which the patient did not attend, or did not answer the phone: Identified by </w:t>
      </w:r>
      <w:r w:rsidR="2FFFBE21">
        <w:t>(</w:t>
      </w:r>
      <w:r w:rsidR="003D42D0" w:rsidRPr="76A53A4F">
        <w:rPr>
          <w:i/>
          <w:iCs/>
        </w:rPr>
        <w:t>Clinical code text</w:t>
      </w:r>
      <w:r w:rsidR="003D42D0">
        <w:t xml:space="preserve"> contains the words “did not attend” OR “failed encounter” OR “</w:t>
      </w:r>
      <w:proofErr w:type="spellStart"/>
      <w:r w:rsidR="003D42D0">
        <w:t>dna</w:t>
      </w:r>
      <w:proofErr w:type="spellEnd"/>
      <w:r w:rsidR="003D42D0">
        <w:t xml:space="preserve">” AND </w:t>
      </w:r>
      <w:r w:rsidR="003D42D0" w:rsidRPr="76A53A4F">
        <w:rPr>
          <w:i/>
          <w:iCs/>
        </w:rPr>
        <w:t>clinical code text</w:t>
      </w:r>
      <w:r w:rsidR="003D42D0">
        <w:t xml:space="preserve"> does not equal “</w:t>
      </w:r>
      <w:proofErr w:type="spellStart"/>
      <w:r w:rsidR="003D42D0">
        <w:t>dna</w:t>
      </w:r>
      <w:proofErr w:type="spellEnd"/>
      <w:r w:rsidR="003D42D0">
        <w:t xml:space="preserve"> studies” OR “</w:t>
      </w:r>
      <w:proofErr w:type="spellStart"/>
      <w:r w:rsidR="003D42D0">
        <w:t>dnacpr</w:t>
      </w:r>
      <w:proofErr w:type="spellEnd"/>
      <w:r w:rsidR="003D42D0">
        <w:t>”</w:t>
      </w:r>
      <w:r w:rsidR="01D7EBBE">
        <w:t>)</w:t>
      </w:r>
      <w:r w:rsidR="794A18AA">
        <w:t xml:space="preserve"> </w:t>
      </w:r>
      <w:r w:rsidR="003D42D0">
        <w:t>OR</w:t>
      </w:r>
      <w:r w:rsidR="3578C162">
        <w:t xml:space="preserve"> (</w:t>
      </w:r>
      <w:r w:rsidR="003D42D0" w:rsidRPr="76A53A4F">
        <w:rPr>
          <w:i/>
          <w:iCs/>
        </w:rPr>
        <w:t>appointment slot status</w:t>
      </w:r>
      <w:r w:rsidR="003D42D0">
        <w:t xml:space="preserve"> = “telephone - not in” OR “</w:t>
      </w:r>
      <w:proofErr w:type="spellStart"/>
      <w:r w:rsidR="003D42D0">
        <w:t>dna</w:t>
      </w:r>
      <w:proofErr w:type="spellEnd"/>
      <w:r w:rsidR="003D42D0">
        <w:t>” OR “walked out”</w:t>
      </w:r>
      <w:r w:rsidR="23DFABBA">
        <w:t>).</w:t>
      </w:r>
    </w:p>
    <w:p w14:paraId="31DB7C1F" w14:textId="77777777" w:rsidR="00BA0405" w:rsidRPr="006E5E5A" w:rsidRDefault="00BA0405" w:rsidP="00632BDC">
      <w:pPr>
        <w:pStyle w:val="ListParagraph"/>
        <w:spacing w:before="240" w:after="160" w:line="259" w:lineRule="auto"/>
        <w:rPr>
          <w:rFonts w:asciiTheme="minorHAnsi" w:eastAsiaTheme="minorEastAsia" w:hAnsiTheme="minorHAnsi" w:cstheme="minorBidi"/>
          <w:i/>
          <w:iCs/>
          <w:color w:val="000000" w:themeColor="text1"/>
        </w:rPr>
      </w:pPr>
    </w:p>
    <w:p w14:paraId="6E32D112" w14:textId="64E98538" w:rsidR="00000133" w:rsidRPr="00000133" w:rsidRDefault="00000133" w:rsidP="00000133">
      <w:pPr>
        <w:spacing w:before="240" w:after="160" w:line="259" w:lineRule="auto"/>
        <w:rPr>
          <w:b/>
          <w:bCs/>
          <w:color w:val="000000" w:themeColor="text1"/>
          <w:sz w:val="24"/>
          <w:szCs w:val="24"/>
        </w:rPr>
      </w:pPr>
      <w:r>
        <w:rPr>
          <w:b/>
          <w:bCs/>
          <w:color w:val="000000" w:themeColor="text1"/>
          <w:sz w:val="24"/>
          <w:szCs w:val="24"/>
        </w:rPr>
        <w:t>SMS messages</w:t>
      </w:r>
    </w:p>
    <w:p w14:paraId="13CB04DF" w14:textId="19C6C9B8" w:rsidR="00CD6DB5" w:rsidRDefault="004D262D" w:rsidP="00CF4EB2">
      <w:pPr>
        <w:pStyle w:val="NoSpacing"/>
        <w:rPr>
          <w:color w:val="000000" w:themeColor="text1"/>
        </w:rPr>
      </w:pPr>
      <w:r w:rsidRPr="25104454">
        <w:rPr>
          <w:color w:val="000000" w:themeColor="text1"/>
        </w:rPr>
        <w:t xml:space="preserve">We identified SMS messages </w:t>
      </w:r>
      <w:r w:rsidR="5E4415C2" w:rsidRPr="25104454">
        <w:rPr>
          <w:color w:val="000000" w:themeColor="text1"/>
        </w:rPr>
        <w:t>us</w:t>
      </w:r>
      <w:r w:rsidR="317BECD3" w:rsidRPr="25104454">
        <w:rPr>
          <w:color w:val="000000" w:themeColor="text1"/>
        </w:rPr>
        <w:t>ing</w:t>
      </w:r>
      <w:r w:rsidRPr="25104454">
        <w:rPr>
          <w:color w:val="000000" w:themeColor="text1"/>
        </w:rPr>
        <w:t xml:space="preserve"> clinical code</w:t>
      </w:r>
      <w:r w:rsidR="1BE79ACA" w:rsidRPr="25104454">
        <w:rPr>
          <w:color w:val="000000" w:themeColor="text1"/>
        </w:rPr>
        <w:t xml:space="preserve"> </w:t>
      </w:r>
      <w:r w:rsidR="2327E53E" w:rsidRPr="25104454">
        <w:rPr>
          <w:color w:val="000000" w:themeColor="text1"/>
        </w:rPr>
        <w:t xml:space="preserve">text </w:t>
      </w:r>
      <w:r w:rsidR="1BE79ACA" w:rsidRPr="25104454">
        <w:rPr>
          <w:color w:val="000000" w:themeColor="text1"/>
        </w:rPr>
        <w:t xml:space="preserve">containing </w:t>
      </w:r>
      <w:r w:rsidR="6A115F7E" w:rsidRPr="25104454">
        <w:rPr>
          <w:color w:val="000000" w:themeColor="text1"/>
        </w:rPr>
        <w:t>the words “</w:t>
      </w:r>
      <w:proofErr w:type="spellStart"/>
      <w:r w:rsidR="6A115F7E" w:rsidRPr="25104454">
        <w:rPr>
          <w:color w:val="000000" w:themeColor="text1"/>
        </w:rPr>
        <w:t>sms</w:t>
      </w:r>
      <w:proofErr w:type="spellEnd"/>
      <w:r w:rsidR="6A115F7E" w:rsidRPr="25104454">
        <w:rPr>
          <w:color w:val="000000" w:themeColor="text1"/>
        </w:rPr>
        <w:t>” or “short message service”</w:t>
      </w:r>
      <w:r w:rsidR="04DD818E" w:rsidRPr="25104454">
        <w:rPr>
          <w:color w:val="000000" w:themeColor="text1"/>
        </w:rPr>
        <w:t xml:space="preserve">, where the </w:t>
      </w:r>
      <w:r w:rsidR="2F29C2FF" w:rsidRPr="25104454">
        <w:rPr>
          <w:color w:val="000000" w:themeColor="text1"/>
        </w:rPr>
        <w:t xml:space="preserve">text did not also contain the words “failed encounter”, “fail </w:t>
      </w:r>
      <w:proofErr w:type="spellStart"/>
      <w:r w:rsidR="2F29C2FF" w:rsidRPr="25104454">
        <w:rPr>
          <w:color w:val="000000" w:themeColor="text1"/>
        </w:rPr>
        <w:t>encntr</w:t>
      </w:r>
      <w:proofErr w:type="spellEnd"/>
      <w:r w:rsidR="2F29C2FF" w:rsidRPr="25104454">
        <w:rPr>
          <w:color w:val="000000" w:themeColor="text1"/>
        </w:rPr>
        <w:t>” or “consent given”.</w:t>
      </w:r>
    </w:p>
    <w:p w14:paraId="7A356192" w14:textId="77777777" w:rsidR="00D372D4" w:rsidRDefault="00D372D4" w:rsidP="00CF4EB2">
      <w:pPr>
        <w:pStyle w:val="NoSpacing"/>
        <w:rPr>
          <w:b/>
          <w:bCs/>
          <w:sz w:val="28"/>
          <w:szCs w:val="28"/>
        </w:rPr>
      </w:pPr>
    </w:p>
    <w:p w14:paraId="2D912FBC" w14:textId="77777777" w:rsidR="00BA0405" w:rsidRPr="00BA0405" w:rsidRDefault="00BA0405" w:rsidP="00BA0405">
      <w:pPr>
        <w:pStyle w:val="NoSpacing"/>
        <w:rPr>
          <w:b/>
          <w:bCs/>
          <w:sz w:val="26"/>
          <w:szCs w:val="26"/>
        </w:rPr>
      </w:pPr>
    </w:p>
    <w:p w14:paraId="36A42CB1" w14:textId="7C1E32D6" w:rsidR="00CF4EB2" w:rsidRPr="00D24AF0" w:rsidRDefault="00CF4EB2" w:rsidP="00D24AF0">
      <w:pPr>
        <w:pStyle w:val="NoSpacing"/>
        <w:numPr>
          <w:ilvl w:val="0"/>
          <w:numId w:val="4"/>
        </w:numPr>
        <w:rPr>
          <w:b/>
          <w:bCs/>
          <w:sz w:val="26"/>
          <w:szCs w:val="26"/>
        </w:rPr>
      </w:pPr>
      <w:r w:rsidRPr="00D24AF0">
        <w:rPr>
          <w:b/>
          <w:bCs/>
          <w:color w:val="0070C0"/>
          <w:sz w:val="26"/>
          <w:szCs w:val="26"/>
        </w:rPr>
        <w:t>Staff type</w:t>
      </w:r>
    </w:p>
    <w:p w14:paraId="73B2BC3E" w14:textId="01F151C9" w:rsidR="009E3340" w:rsidRDefault="009E3340" w:rsidP="009E3340">
      <w:pPr>
        <w:spacing w:before="240" w:after="160" w:line="259" w:lineRule="auto"/>
        <w:rPr>
          <w:color w:val="000000" w:themeColor="text1"/>
        </w:rPr>
      </w:pPr>
      <w:r w:rsidRPr="00FB1F36">
        <w:rPr>
          <w:color w:val="000000" w:themeColor="text1"/>
        </w:rPr>
        <w:lastRenderedPageBreak/>
        <w:t>Codes were mapped</w:t>
      </w:r>
      <w:r>
        <w:rPr>
          <w:color w:val="000000" w:themeColor="text1"/>
        </w:rPr>
        <w:t xml:space="preserve"> for staff type as follows:</w:t>
      </w:r>
    </w:p>
    <w:p w14:paraId="21DB324F" w14:textId="330A94EE" w:rsidR="009E3340" w:rsidRDefault="009E3340" w:rsidP="009E3340">
      <w:pPr>
        <w:spacing w:before="240" w:after="160" w:line="259" w:lineRule="auto"/>
        <w:rPr>
          <w:color w:val="000000" w:themeColor="text1"/>
        </w:rPr>
      </w:pPr>
      <w:r w:rsidRPr="009E3340">
        <w:rPr>
          <w:b/>
          <w:bCs/>
          <w:color w:val="000000" w:themeColor="text1"/>
        </w:rPr>
        <w:t>GP</w:t>
      </w:r>
      <w:r>
        <w:rPr>
          <w:color w:val="000000" w:themeColor="text1"/>
        </w:rPr>
        <w:t>:</w:t>
      </w:r>
      <w:r w:rsidRPr="009E3340">
        <w:t xml:space="preserve"> </w:t>
      </w:r>
      <w:r w:rsidRPr="009E3340">
        <w:rPr>
          <w:color w:val="000000" w:themeColor="text1"/>
        </w:rPr>
        <w:t>Assistant GP</w:t>
      </w:r>
      <w:r>
        <w:rPr>
          <w:color w:val="000000" w:themeColor="text1"/>
        </w:rPr>
        <w:t xml:space="preserve">, </w:t>
      </w:r>
      <w:r w:rsidRPr="009E3340">
        <w:rPr>
          <w:color w:val="000000" w:themeColor="text1"/>
        </w:rPr>
        <w:t>Associate practitioner - general practitioner</w:t>
      </w:r>
      <w:r>
        <w:rPr>
          <w:color w:val="000000" w:themeColor="text1"/>
        </w:rPr>
        <w:t xml:space="preserve">, </w:t>
      </w:r>
      <w:r w:rsidRPr="009E3340">
        <w:rPr>
          <w:color w:val="000000" w:themeColor="text1"/>
        </w:rPr>
        <w:t>General medical practitioner</w:t>
      </w:r>
      <w:r>
        <w:rPr>
          <w:color w:val="000000" w:themeColor="text1"/>
        </w:rPr>
        <w:t xml:space="preserve">, </w:t>
      </w:r>
      <w:r w:rsidRPr="009E3340">
        <w:rPr>
          <w:color w:val="000000" w:themeColor="text1"/>
        </w:rPr>
        <w:t>GP registrar</w:t>
      </w:r>
      <w:r>
        <w:rPr>
          <w:color w:val="000000" w:themeColor="text1"/>
        </w:rPr>
        <w:t xml:space="preserve">, </w:t>
      </w:r>
      <w:r w:rsidRPr="009E3340">
        <w:rPr>
          <w:color w:val="000000" w:themeColor="text1"/>
        </w:rPr>
        <w:t>Locum GP</w:t>
      </w:r>
      <w:r>
        <w:rPr>
          <w:color w:val="000000" w:themeColor="text1"/>
        </w:rPr>
        <w:t xml:space="preserve">, </w:t>
      </w:r>
      <w:r w:rsidRPr="009E3340">
        <w:rPr>
          <w:color w:val="000000" w:themeColor="text1"/>
        </w:rPr>
        <w:t>Salaried general practitioner</w:t>
      </w:r>
      <w:r>
        <w:rPr>
          <w:color w:val="000000" w:themeColor="text1"/>
        </w:rPr>
        <w:t xml:space="preserve">, </w:t>
      </w:r>
      <w:r w:rsidRPr="009E3340">
        <w:rPr>
          <w:color w:val="000000" w:themeColor="text1"/>
        </w:rPr>
        <w:t>Sessional GP</w:t>
      </w:r>
    </w:p>
    <w:p w14:paraId="38004C0C" w14:textId="684BF228" w:rsidR="009E3340" w:rsidRDefault="009E3340" w:rsidP="009E3340">
      <w:pPr>
        <w:spacing w:before="240" w:after="160" w:line="259" w:lineRule="auto"/>
        <w:rPr>
          <w:color w:val="000000" w:themeColor="text1"/>
        </w:rPr>
      </w:pPr>
      <w:r w:rsidRPr="009E3340">
        <w:rPr>
          <w:b/>
          <w:bCs/>
          <w:color w:val="000000" w:themeColor="text1"/>
        </w:rPr>
        <w:t>Nurse/Paramedic:</w:t>
      </w:r>
      <w:r>
        <w:rPr>
          <w:color w:val="000000" w:themeColor="text1"/>
        </w:rPr>
        <w:t xml:space="preserve"> </w:t>
      </w:r>
      <w:r w:rsidRPr="009E3340">
        <w:rPr>
          <w:color w:val="000000" w:themeColor="text1"/>
        </w:rPr>
        <w:t>Advanced practitioner</w:t>
      </w:r>
      <w:r>
        <w:rPr>
          <w:color w:val="000000" w:themeColor="text1"/>
        </w:rPr>
        <w:t xml:space="preserve">, </w:t>
      </w:r>
      <w:r w:rsidRPr="009E3340">
        <w:rPr>
          <w:color w:val="000000" w:themeColor="text1"/>
        </w:rPr>
        <w:t xml:space="preserve">Associate practitioner </w:t>
      </w:r>
      <w:r>
        <w:rPr>
          <w:color w:val="000000" w:themeColor="text1"/>
        </w:rPr>
        <w:t>–</w:t>
      </w:r>
      <w:r w:rsidRPr="009E3340">
        <w:rPr>
          <w:color w:val="000000" w:themeColor="text1"/>
        </w:rPr>
        <w:t xml:space="preserve"> nurse</w:t>
      </w:r>
      <w:r>
        <w:rPr>
          <w:color w:val="000000" w:themeColor="text1"/>
        </w:rPr>
        <w:t xml:space="preserve">, </w:t>
      </w:r>
      <w:r w:rsidRPr="009E3340">
        <w:rPr>
          <w:color w:val="000000" w:themeColor="text1"/>
        </w:rPr>
        <w:t>Community nurse</w:t>
      </w:r>
      <w:r>
        <w:rPr>
          <w:color w:val="000000" w:themeColor="text1"/>
        </w:rPr>
        <w:t xml:space="preserve">, </w:t>
      </w:r>
      <w:r w:rsidRPr="009E3340">
        <w:rPr>
          <w:color w:val="000000" w:themeColor="text1"/>
        </w:rPr>
        <w:t>Community practitioner</w:t>
      </w:r>
      <w:r>
        <w:rPr>
          <w:color w:val="000000" w:themeColor="text1"/>
        </w:rPr>
        <w:t xml:space="preserve">, </w:t>
      </w:r>
      <w:r w:rsidRPr="009E3340">
        <w:rPr>
          <w:color w:val="000000" w:themeColor="text1"/>
        </w:rPr>
        <w:t>Enrolled nurse</w:t>
      </w:r>
      <w:r>
        <w:rPr>
          <w:color w:val="000000" w:themeColor="text1"/>
        </w:rPr>
        <w:t xml:space="preserve">, </w:t>
      </w:r>
      <w:r w:rsidRPr="009E3340">
        <w:rPr>
          <w:color w:val="000000" w:themeColor="text1"/>
        </w:rPr>
        <w:t>Modern matron</w:t>
      </w:r>
      <w:r>
        <w:rPr>
          <w:color w:val="000000" w:themeColor="text1"/>
        </w:rPr>
        <w:t xml:space="preserve">, </w:t>
      </w:r>
      <w:r w:rsidRPr="009E3340">
        <w:rPr>
          <w:color w:val="000000" w:themeColor="text1"/>
        </w:rPr>
        <w:t>Nurse consultant</w:t>
      </w:r>
      <w:r>
        <w:rPr>
          <w:color w:val="000000" w:themeColor="text1"/>
        </w:rPr>
        <w:t xml:space="preserve">, </w:t>
      </w:r>
      <w:r w:rsidRPr="009E3340">
        <w:rPr>
          <w:color w:val="000000" w:themeColor="text1"/>
        </w:rPr>
        <w:t>Nurse manager</w:t>
      </w:r>
      <w:r>
        <w:rPr>
          <w:color w:val="000000" w:themeColor="text1"/>
        </w:rPr>
        <w:t xml:space="preserve">, </w:t>
      </w:r>
      <w:r w:rsidRPr="009E3340">
        <w:rPr>
          <w:color w:val="000000" w:themeColor="text1"/>
        </w:rPr>
        <w:t>Paramedic</w:t>
      </w:r>
      <w:r>
        <w:rPr>
          <w:color w:val="000000" w:themeColor="text1"/>
        </w:rPr>
        <w:t xml:space="preserve">, </w:t>
      </w:r>
      <w:r w:rsidRPr="009E3340">
        <w:rPr>
          <w:color w:val="000000" w:themeColor="text1"/>
        </w:rPr>
        <w:t>Paramedic specialist practitioner</w:t>
      </w:r>
      <w:r>
        <w:rPr>
          <w:color w:val="000000" w:themeColor="text1"/>
        </w:rPr>
        <w:t xml:space="preserve">, </w:t>
      </w:r>
      <w:r w:rsidRPr="009E3340">
        <w:rPr>
          <w:color w:val="000000" w:themeColor="text1"/>
        </w:rPr>
        <w:t>Sister/charge nurse</w:t>
      </w:r>
      <w:r>
        <w:rPr>
          <w:color w:val="000000" w:themeColor="text1"/>
        </w:rPr>
        <w:t xml:space="preserve">, </w:t>
      </w:r>
      <w:r w:rsidRPr="009E3340">
        <w:rPr>
          <w:color w:val="000000" w:themeColor="text1"/>
        </w:rPr>
        <w:t>Specialist practitioner</w:t>
      </w:r>
      <w:r>
        <w:rPr>
          <w:color w:val="000000" w:themeColor="text1"/>
        </w:rPr>
        <w:t xml:space="preserve">, </w:t>
      </w:r>
      <w:r w:rsidRPr="009E3340">
        <w:rPr>
          <w:color w:val="000000" w:themeColor="text1"/>
        </w:rPr>
        <w:t>Staff nurse</w:t>
      </w:r>
      <w:r>
        <w:rPr>
          <w:color w:val="000000" w:themeColor="text1"/>
        </w:rPr>
        <w:t>.</w:t>
      </w:r>
    </w:p>
    <w:p w14:paraId="4495C525" w14:textId="091ED18E" w:rsidR="009E3340" w:rsidRPr="00FB1F36" w:rsidRDefault="007A52FC" w:rsidP="009E3340">
      <w:pPr>
        <w:spacing w:before="240" w:after="160" w:line="259" w:lineRule="auto"/>
        <w:rPr>
          <w:color w:val="000000" w:themeColor="text1"/>
        </w:rPr>
      </w:pPr>
      <w:r>
        <w:rPr>
          <w:color w:val="000000" w:themeColor="text1"/>
        </w:rPr>
        <w:t xml:space="preserve">An Allied Professional Staff Type was also created. However, as the numbers of consultations </w:t>
      </w:r>
      <w:r w:rsidR="001D797A">
        <w:rPr>
          <w:color w:val="000000" w:themeColor="text1"/>
        </w:rPr>
        <w:t>were very small, this was not used in our analysis.</w:t>
      </w:r>
    </w:p>
    <w:p w14:paraId="6CCFC7BD" w14:textId="50135E0D" w:rsidR="00A60407" w:rsidRPr="00D24AF0" w:rsidRDefault="00A60407" w:rsidP="00D24AF0">
      <w:pPr>
        <w:pStyle w:val="ListParagraph"/>
        <w:numPr>
          <w:ilvl w:val="0"/>
          <w:numId w:val="4"/>
        </w:numPr>
        <w:spacing w:before="240" w:after="160" w:line="259" w:lineRule="auto"/>
        <w:rPr>
          <w:b/>
          <w:bCs/>
          <w:color w:val="0070C0"/>
          <w:sz w:val="24"/>
          <w:szCs w:val="24"/>
        </w:rPr>
      </w:pPr>
      <w:r w:rsidRPr="00D24AF0">
        <w:rPr>
          <w:b/>
          <w:bCs/>
          <w:color w:val="0070C0"/>
          <w:sz w:val="24"/>
          <w:szCs w:val="24"/>
        </w:rPr>
        <w:t>Ethnicity</w:t>
      </w:r>
    </w:p>
    <w:p w14:paraId="7A2E935F" w14:textId="77777777" w:rsidR="00A60407" w:rsidRPr="00FB1F36" w:rsidRDefault="00A60407" w:rsidP="00A60407">
      <w:pPr>
        <w:spacing w:before="240" w:after="160" w:line="259" w:lineRule="auto"/>
        <w:rPr>
          <w:color w:val="000000" w:themeColor="text1"/>
        </w:rPr>
      </w:pPr>
      <w:r w:rsidRPr="00FB1F36">
        <w:rPr>
          <w:color w:val="000000" w:themeColor="text1"/>
        </w:rPr>
        <w:t>Codes were mapped</w:t>
      </w:r>
      <w:r>
        <w:rPr>
          <w:color w:val="000000" w:themeColor="text1"/>
        </w:rPr>
        <w:t xml:space="preserve"> for ethnicity as follows:</w:t>
      </w:r>
    </w:p>
    <w:p w14:paraId="67D88B23" w14:textId="7C2721BE" w:rsidR="00A60407" w:rsidRDefault="00A60407" w:rsidP="00A60407">
      <w:pPr>
        <w:pStyle w:val="ListParagraph"/>
        <w:numPr>
          <w:ilvl w:val="0"/>
          <w:numId w:val="2"/>
        </w:numPr>
        <w:spacing w:before="240" w:after="160" w:line="259" w:lineRule="auto"/>
        <w:rPr>
          <w:color w:val="000000" w:themeColor="text1"/>
        </w:rPr>
      </w:pPr>
      <w:r w:rsidRPr="25104454">
        <w:rPr>
          <w:b/>
          <w:bCs/>
          <w:color w:val="000000" w:themeColor="text1"/>
        </w:rPr>
        <w:t>White</w:t>
      </w:r>
      <w:r w:rsidRPr="25104454">
        <w:rPr>
          <w:color w:val="000000" w:themeColor="text1"/>
        </w:rPr>
        <w:t xml:space="preserve">: </w:t>
      </w:r>
      <w:r w:rsidR="007737CF" w:rsidRPr="25104454">
        <w:rPr>
          <w:color w:val="000000" w:themeColor="text1"/>
        </w:rPr>
        <w:t>4</w:t>
      </w:r>
      <w:r w:rsidR="3F39A46F" w:rsidRPr="25104454">
        <w:rPr>
          <w:color w:val="000000" w:themeColor="text1"/>
        </w:rPr>
        <w:t>4</w:t>
      </w:r>
      <w:r w:rsidR="007737CF" w:rsidRPr="25104454">
        <w:rPr>
          <w:color w:val="000000" w:themeColor="text1"/>
        </w:rPr>
        <w:t xml:space="preserve"> different codes. </w:t>
      </w:r>
      <w:r w:rsidRPr="25104454">
        <w:rPr>
          <w:color w:val="000000" w:themeColor="text1"/>
        </w:rPr>
        <w:t>Over 90% of patients were covered by the codes "White British</w:t>
      </w:r>
      <w:proofErr w:type="gramStart"/>
      <w:r w:rsidRPr="25104454">
        <w:rPr>
          <w:color w:val="000000" w:themeColor="text1"/>
        </w:rPr>
        <w:t>",</w:t>
      </w:r>
      <w:r w:rsidR="4F45F625" w:rsidRPr="25104454">
        <w:rPr>
          <w:color w:val="000000" w:themeColor="text1"/>
        </w:rPr>
        <w:t xml:space="preserve"> </w:t>
      </w:r>
      <w:r w:rsidRPr="25104454">
        <w:rPr>
          <w:color w:val="000000" w:themeColor="text1"/>
        </w:rPr>
        <w:t xml:space="preserve"> </w:t>
      </w:r>
      <w:r w:rsidR="6EFB41EB" w:rsidRPr="25104454">
        <w:rPr>
          <w:color w:val="000000" w:themeColor="text1"/>
        </w:rPr>
        <w:t>“</w:t>
      </w:r>
      <w:proofErr w:type="gramEnd"/>
      <w:r w:rsidR="6EFB41EB" w:rsidRPr="25104454">
        <w:rPr>
          <w:color w:val="000000" w:themeColor="text1"/>
        </w:rPr>
        <w:t>British or mixed Brit</w:t>
      </w:r>
      <w:r w:rsidR="50855381" w:rsidRPr="25104454">
        <w:rPr>
          <w:color w:val="000000" w:themeColor="text1"/>
        </w:rPr>
        <w:t>ish”</w:t>
      </w:r>
      <w:r w:rsidRPr="25104454">
        <w:rPr>
          <w:color w:val="000000" w:themeColor="text1"/>
        </w:rPr>
        <w:t xml:space="preserve"> or "other white background." </w:t>
      </w:r>
    </w:p>
    <w:p w14:paraId="795E9FA5" w14:textId="3AECED09" w:rsidR="00A60407" w:rsidRDefault="00A60407" w:rsidP="00A60407">
      <w:pPr>
        <w:pStyle w:val="ListParagraph"/>
        <w:numPr>
          <w:ilvl w:val="0"/>
          <w:numId w:val="2"/>
        </w:numPr>
        <w:spacing w:before="240" w:after="160" w:line="259" w:lineRule="auto"/>
        <w:rPr>
          <w:color w:val="000000" w:themeColor="text1"/>
        </w:rPr>
      </w:pPr>
      <w:r w:rsidRPr="25104454">
        <w:rPr>
          <w:b/>
          <w:bCs/>
          <w:color w:val="000000" w:themeColor="text1"/>
        </w:rPr>
        <w:t>Black</w:t>
      </w:r>
      <w:r w:rsidR="00D21021" w:rsidRPr="25104454">
        <w:rPr>
          <w:b/>
          <w:bCs/>
          <w:color w:val="000000" w:themeColor="text1"/>
        </w:rPr>
        <w:t>/</w:t>
      </w:r>
      <w:r w:rsidRPr="25104454">
        <w:rPr>
          <w:b/>
          <w:bCs/>
          <w:color w:val="000000" w:themeColor="text1"/>
        </w:rPr>
        <w:t>African</w:t>
      </w:r>
      <w:r w:rsidR="00D21021" w:rsidRPr="25104454">
        <w:rPr>
          <w:b/>
          <w:bCs/>
          <w:color w:val="000000" w:themeColor="text1"/>
        </w:rPr>
        <w:t>/</w:t>
      </w:r>
      <w:r w:rsidRPr="25104454">
        <w:rPr>
          <w:b/>
          <w:bCs/>
          <w:color w:val="000000" w:themeColor="text1"/>
        </w:rPr>
        <w:t>Caribbean</w:t>
      </w:r>
      <w:r w:rsidR="00D21021" w:rsidRPr="25104454">
        <w:rPr>
          <w:b/>
          <w:bCs/>
          <w:color w:val="000000" w:themeColor="text1"/>
        </w:rPr>
        <w:t>/Black British</w:t>
      </w:r>
      <w:r w:rsidRPr="25104454">
        <w:rPr>
          <w:color w:val="000000" w:themeColor="text1"/>
        </w:rPr>
        <w:t xml:space="preserve">: </w:t>
      </w:r>
      <w:r w:rsidR="49EBBE5D" w:rsidRPr="25104454">
        <w:rPr>
          <w:color w:val="000000" w:themeColor="text1"/>
        </w:rPr>
        <w:t>36</w:t>
      </w:r>
      <w:r w:rsidR="007737CF" w:rsidRPr="25104454">
        <w:rPr>
          <w:color w:val="000000" w:themeColor="text1"/>
        </w:rPr>
        <w:t xml:space="preserve"> </w:t>
      </w:r>
      <w:r w:rsidRPr="25104454">
        <w:rPr>
          <w:color w:val="000000" w:themeColor="text1"/>
        </w:rPr>
        <w:t xml:space="preserve">different codes. Over 90% were coded as </w:t>
      </w:r>
      <w:r w:rsidR="446C6484" w:rsidRPr="25104454">
        <w:rPr>
          <w:color w:val="000000" w:themeColor="text1"/>
        </w:rPr>
        <w:t>“African</w:t>
      </w:r>
      <w:r w:rsidR="427856C2" w:rsidRPr="25104454">
        <w:rPr>
          <w:color w:val="000000" w:themeColor="text1"/>
        </w:rPr>
        <w:t>”</w:t>
      </w:r>
      <w:r w:rsidR="446C6484" w:rsidRPr="25104454">
        <w:rPr>
          <w:color w:val="000000" w:themeColor="text1"/>
        </w:rPr>
        <w:t xml:space="preserve">, “Caribbean”, </w:t>
      </w:r>
      <w:r w:rsidR="76B57E7E" w:rsidRPr="25104454">
        <w:rPr>
          <w:color w:val="000000" w:themeColor="text1"/>
        </w:rPr>
        <w:t>“</w:t>
      </w:r>
      <w:r w:rsidRPr="25104454">
        <w:rPr>
          <w:color w:val="000000" w:themeColor="text1"/>
        </w:rPr>
        <w:t>black African</w:t>
      </w:r>
      <w:r w:rsidR="533A441D" w:rsidRPr="25104454">
        <w:rPr>
          <w:color w:val="000000" w:themeColor="text1"/>
        </w:rPr>
        <w:t>"</w:t>
      </w:r>
      <w:r w:rsidRPr="25104454">
        <w:rPr>
          <w:color w:val="000000" w:themeColor="text1"/>
        </w:rPr>
        <w:t xml:space="preserve">, </w:t>
      </w:r>
      <w:r w:rsidR="69CD2954" w:rsidRPr="25104454">
        <w:rPr>
          <w:color w:val="000000" w:themeColor="text1"/>
        </w:rPr>
        <w:t>“</w:t>
      </w:r>
      <w:r w:rsidRPr="25104454">
        <w:rPr>
          <w:color w:val="000000" w:themeColor="text1"/>
        </w:rPr>
        <w:t>black Caribbean</w:t>
      </w:r>
      <w:r w:rsidR="25A90814" w:rsidRPr="25104454">
        <w:rPr>
          <w:color w:val="000000" w:themeColor="text1"/>
        </w:rPr>
        <w:t>”</w:t>
      </w:r>
      <w:r w:rsidRPr="25104454">
        <w:rPr>
          <w:color w:val="000000" w:themeColor="text1"/>
        </w:rPr>
        <w:t xml:space="preserve">, </w:t>
      </w:r>
      <w:r w:rsidR="02E37D6A" w:rsidRPr="25104454">
        <w:rPr>
          <w:color w:val="000000" w:themeColor="text1"/>
        </w:rPr>
        <w:t>"</w:t>
      </w:r>
      <w:r w:rsidRPr="25104454">
        <w:rPr>
          <w:color w:val="000000" w:themeColor="text1"/>
        </w:rPr>
        <w:t>Somali</w:t>
      </w:r>
      <w:r w:rsidR="2FDBCE93" w:rsidRPr="25104454">
        <w:rPr>
          <w:color w:val="000000" w:themeColor="text1"/>
        </w:rPr>
        <w:t>”</w:t>
      </w:r>
      <w:r w:rsidRPr="25104454">
        <w:rPr>
          <w:color w:val="000000" w:themeColor="text1"/>
        </w:rPr>
        <w:t xml:space="preserve">, </w:t>
      </w:r>
      <w:r w:rsidR="455BF729" w:rsidRPr="25104454">
        <w:rPr>
          <w:color w:val="000000" w:themeColor="text1"/>
        </w:rPr>
        <w:t>or “</w:t>
      </w:r>
      <w:r w:rsidRPr="25104454">
        <w:rPr>
          <w:color w:val="000000" w:themeColor="text1"/>
        </w:rPr>
        <w:t>black British</w:t>
      </w:r>
      <w:r w:rsidR="6BFE9F96" w:rsidRPr="25104454">
        <w:rPr>
          <w:color w:val="000000" w:themeColor="text1"/>
        </w:rPr>
        <w:t>”</w:t>
      </w:r>
      <w:r w:rsidR="4EB405D8" w:rsidRPr="25104454">
        <w:rPr>
          <w:color w:val="000000" w:themeColor="text1"/>
        </w:rPr>
        <w:t>.</w:t>
      </w:r>
    </w:p>
    <w:p w14:paraId="3E1F664B" w14:textId="0D20DBF8" w:rsidR="00A60407" w:rsidRPr="00EA215B" w:rsidRDefault="00A60407" w:rsidP="00A60407">
      <w:pPr>
        <w:pStyle w:val="ListParagraph"/>
        <w:numPr>
          <w:ilvl w:val="0"/>
          <w:numId w:val="2"/>
        </w:numPr>
        <w:spacing w:before="240" w:after="160" w:line="259" w:lineRule="auto"/>
        <w:rPr>
          <w:color w:val="000000" w:themeColor="text1"/>
        </w:rPr>
      </w:pPr>
      <w:r w:rsidRPr="25104454">
        <w:rPr>
          <w:rFonts w:eastAsia="Times New Roman" w:cs="Calibri"/>
          <w:b/>
          <w:bCs/>
          <w:color w:val="000000" w:themeColor="text1"/>
          <w:lang w:eastAsia="en-GB"/>
        </w:rPr>
        <w:t>Asian</w:t>
      </w:r>
      <w:r w:rsidR="00DC11E1" w:rsidRPr="25104454">
        <w:rPr>
          <w:rFonts w:eastAsia="Times New Roman" w:cs="Calibri"/>
          <w:b/>
          <w:bCs/>
          <w:color w:val="000000" w:themeColor="text1"/>
          <w:lang w:eastAsia="en-GB"/>
        </w:rPr>
        <w:t>/Asian British</w:t>
      </w:r>
      <w:r w:rsidRPr="25104454">
        <w:rPr>
          <w:rFonts w:eastAsia="Times New Roman" w:cs="Calibri"/>
          <w:color w:val="000000" w:themeColor="text1"/>
          <w:lang w:eastAsia="en-GB"/>
        </w:rPr>
        <w:t xml:space="preserve">: </w:t>
      </w:r>
      <w:r w:rsidR="060CC9D5" w:rsidRPr="25104454">
        <w:rPr>
          <w:rFonts w:eastAsia="Times New Roman" w:cs="Calibri"/>
          <w:color w:val="000000" w:themeColor="text1"/>
          <w:lang w:eastAsia="en-GB"/>
        </w:rPr>
        <w:t>49</w:t>
      </w:r>
      <w:r w:rsidR="0015531A" w:rsidRPr="25104454">
        <w:rPr>
          <w:rFonts w:eastAsia="Times New Roman" w:cs="Calibri"/>
          <w:color w:val="000000" w:themeColor="text1"/>
          <w:lang w:eastAsia="en-GB"/>
        </w:rPr>
        <w:t xml:space="preserve"> different codes. </w:t>
      </w:r>
      <w:r w:rsidR="66870518" w:rsidRPr="25104454">
        <w:rPr>
          <w:rFonts w:eastAsia="Times New Roman" w:cs="Calibri"/>
          <w:color w:val="000000" w:themeColor="text1"/>
          <w:lang w:eastAsia="en-GB"/>
        </w:rPr>
        <w:t xml:space="preserve">90% </w:t>
      </w:r>
      <w:r w:rsidR="0015531A" w:rsidRPr="25104454">
        <w:rPr>
          <w:rFonts w:eastAsia="Times New Roman" w:cs="Calibri"/>
          <w:color w:val="000000" w:themeColor="text1"/>
          <w:lang w:eastAsia="en-GB"/>
        </w:rPr>
        <w:t xml:space="preserve">of patients were covered by the codes </w:t>
      </w:r>
      <w:r w:rsidR="49AD7F82" w:rsidRPr="25104454">
        <w:rPr>
          <w:rFonts w:eastAsia="Times New Roman" w:cs="Calibri"/>
          <w:color w:val="000000" w:themeColor="text1"/>
          <w:lang w:eastAsia="en-GB"/>
        </w:rPr>
        <w:t>“</w:t>
      </w:r>
      <w:r w:rsidRPr="25104454">
        <w:rPr>
          <w:rFonts w:eastAsia="Times New Roman" w:cs="Calibri"/>
          <w:color w:val="000000" w:themeColor="text1"/>
          <w:lang w:eastAsia="en-GB"/>
        </w:rPr>
        <w:t>Indian or British Indian</w:t>
      </w:r>
      <w:r w:rsidR="67CE1A7B"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20158F6D" w:rsidRPr="25104454">
        <w:rPr>
          <w:rFonts w:eastAsia="Times New Roman" w:cs="Calibri"/>
          <w:color w:val="000000" w:themeColor="text1"/>
          <w:lang w:eastAsia="en-GB"/>
        </w:rPr>
        <w:t>“</w:t>
      </w:r>
      <w:r w:rsidRPr="25104454">
        <w:rPr>
          <w:rFonts w:eastAsia="Times New Roman" w:cs="Calibri"/>
          <w:color w:val="000000" w:themeColor="text1"/>
          <w:lang w:eastAsia="en-GB"/>
        </w:rPr>
        <w:t>other Asian background</w:t>
      </w:r>
      <w:r w:rsidR="07100790"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357590C6" w:rsidRPr="25104454">
        <w:rPr>
          <w:rFonts w:eastAsia="Times New Roman" w:cs="Calibri"/>
          <w:color w:val="000000" w:themeColor="text1"/>
          <w:lang w:eastAsia="en-GB"/>
        </w:rPr>
        <w:t>“</w:t>
      </w:r>
      <w:r w:rsidRPr="25104454">
        <w:rPr>
          <w:rFonts w:eastAsia="Times New Roman" w:cs="Calibri"/>
          <w:color w:val="000000" w:themeColor="text1"/>
          <w:lang w:eastAsia="en-GB"/>
        </w:rPr>
        <w:t>Pakistani or British Pakistani</w:t>
      </w:r>
      <w:r w:rsidR="54E77DE5"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35C32B3C" w:rsidRPr="25104454">
        <w:rPr>
          <w:rFonts w:eastAsia="Times New Roman" w:cs="Calibri"/>
          <w:color w:val="000000" w:themeColor="text1"/>
          <w:lang w:eastAsia="en-GB"/>
        </w:rPr>
        <w:t>“</w:t>
      </w:r>
      <w:r w:rsidRPr="25104454">
        <w:rPr>
          <w:rFonts w:eastAsia="Times New Roman" w:cs="Calibri"/>
          <w:color w:val="000000" w:themeColor="text1"/>
          <w:lang w:eastAsia="en-GB"/>
        </w:rPr>
        <w:t>Chinese</w:t>
      </w:r>
      <w:r w:rsidR="689AB775"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6003A29D" w:rsidRPr="25104454">
        <w:rPr>
          <w:rFonts w:eastAsia="Times New Roman" w:cs="Calibri"/>
          <w:color w:val="000000" w:themeColor="text1"/>
          <w:lang w:eastAsia="en-GB"/>
        </w:rPr>
        <w:t>“</w:t>
      </w:r>
      <w:r w:rsidRPr="25104454">
        <w:rPr>
          <w:rFonts w:eastAsia="Times New Roman" w:cs="Calibri"/>
          <w:color w:val="000000" w:themeColor="text1"/>
          <w:lang w:eastAsia="en-GB"/>
        </w:rPr>
        <w:t>Bangladeshi or British Bangladeshi</w:t>
      </w:r>
      <w:r w:rsidR="5CB6713C" w:rsidRPr="25104454">
        <w:rPr>
          <w:rFonts w:eastAsia="Times New Roman" w:cs="Calibri"/>
          <w:color w:val="000000" w:themeColor="text1"/>
          <w:lang w:eastAsia="en-GB"/>
        </w:rPr>
        <w:t>”</w:t>
      </w:r>
      <w:r w:rsidR="217A8665" w:rsidRPr="25104454">
        <w:rPr>
          <w:rFonts w:eastAsia="Times New Roman" w:cs="Calibri"/>
          <w:color w:val="000000" w:themeColor="text1"/>
          <w:lang w:eastAsia="en-GB"/>
        </w:rPr>
        <w:t>, “Indian” or “Pakistani”</w:t>
      </w:r>
      <w:r w:rsidRPr="25104454">
        <w:rPr>
          <w:rFonts w:eastAsia="Times New Roman" w:cs="Calibri"/>
          <w:color w:val="000000" w:themeColor="text1"/>
          <w:lang w:eastAsia="en-GB"/>
        </w:rPr>
        <w:t>.</w:t>
      </w:r>
    </w:p>
    <w:p w14:paraId="55A40DB5" w14:textId="3BC61184" w:rsidR="00A60407" w:rsidRDefault="00A60407" w:rsidP="002F0E4E">
      <w:pPr>
        <w:pStyle w:val="ListParagraph"/>
        <w:numPr>
          <w:ilvl w:val="0"/>
          <w:numId w:val="2"/>
        </w:numPr>
        <w:spacing w:after="0" w:line="259" w:lineRule="auto"/>
        <w:rPr>
          <w:rFonts w:asciiTheme="minorHAnsi" w:eastAsiaTheme="minorEastAsia" w:hAnsiTheme="minorHAnsi" w:cstheme="minorBidi"/>
          <w:color w:val="000000" w:themeColor="text1"/>
        </w:rPr>
      </w:pPr>
      <w:r w:rsidRPr="25104454">
        <w:rPr>
          <w:b/>
          <w:bCs/>
          <w:color w:val="000000" w:themeColor="text1"/>
        </w:rPr>
        <w:t>Mixed</w:t>
      </w:r>
      <w:r w:rsidR="00DC11E1" w:rsidRPr="25104454">
        <w:rPr>
          <w:b/>
          <w:bCs/>
          <w:color w:val="000000" w:themeColor="text1"/>
        </w:rPr>
        <w:t>/Multiple ethnic groups</w:t>
      </w:r>
      <w:r w:rsidRPr="25104454">
        <w:rPr>
          <w:color w:val="000000" w:themeColor="text1"/>
        </w:rPr>
        <w:t xml:space="preserve">: </w:t>
      </w:r>
      <w:r w:rsidR="007D591F" w:rsidRPr="25104454">
        <w:rPr>
          <w:color w:val="000000" w:themeColor="text1"/>
        </w:rPr>
        <w:t>2</w:t>
      </w:r>
      <w:r w:rsidR="56913385" w:rsidRPr="25104454">
        <w:rPr>
          <w:color w:val="000000" w:themeColor="text1"/>
        </w:rPr>
        <w:t>7</w:t>
      </w:r>
      <w:r w:rsidR="007D591F" w:rsidRPr="25104454">
        <w:rPr>
          <w:color w:val="000000" w:themeColor="text1"/>
        </w:rPr>
        <w:t xml:space="preserve"> different codes</w:t>
      </w:r>
      <w:r w:rsidR="00CD6DB5" w:rsidRPr="25104454">
        <w:rPr>
          <w:color w:val="000000" w:themeColor="text1"/>
        </w:rPr>
        <w:t xml:space="preserve">: </w:t>
      </w:r>
      <w:r w:rsidR="2EF7631C" w:rsidRPr="002F0E4E">
        <w:rPr>
          <w:color w:val="000000" w:themeColor="text1"/>
        </w:rPr>
        <w:t>90% covered by</w:t>
      </w:r>
      <w:r w:rsidR="2EF7631C" w:rsidRPr="25104454">
        <w:rPr>
          <w:b/>
          <w:bCs/>
          <w:color w:val="000000" w:themeColor="text1"/>
        </w:rPr>
        <w:t xml:space="preserve"> </w:t>
      </w:r>
      <w:r w:rsidR="2B8AE68C" w:rsidRPr="25104454">
        <w:rPr>
          <w:color w:val="000000" w:themeColor="text1"/>
        </w:rPr>
        <w:t>“</w:t>
      </w:r>
      <w:r w:rsidRPr="25104454">
        <w:rPr>
          <w:color w:val="000000" w:themeColor="text1"/>
        </w:rPr>
        <w:t>white and black Caribbean</w:t>
      </w:r>
      <w:r w:rsidR="73175B03" w:rsidRPr="25104454">
        <w:rPr>
          <w:color w:val="000000" w:themeColor="text1"/>
        </w:rPr>
        <w:t>”</w:t>
      </w:r>
      <w:r w:rsidRPr="25104454">
        <w:rPr>
          <w:color w:val="000000" w:themeColor="text1"/>
        </w:rPr>
        <w:t xml:space="preserve">, </w:t>
      </w:r>
      <w:r w:rsidR="6BE2DCE3" w:rsidRPr="25104454">
        <w:rPr>
          <w:color w:val="000000" w:themeColor="text1"/>
        </w:rPr>
        <w:t>"</w:t>
      </w:r>
      <w:r w:rsidRPr="25104454">
        <w:rPr>
          <w:color w:val="000000" w:themeColor="text1"/>
        </w:rPr>
        <w:t>other mixed background</w:t>
      </w:r>
      <w:r w:rsidR="280D0370" w:rsidRPr="25104454">
        <w:rPr>
          <w:color w:val="000000" w:themeColor="text1"/>
        </w:rPr>
        <w:t>”</w:t>
      </w:r>
      <w:r w:rsidRPr="25104454">
        <w:rPr>
          <w:color w:val="000000" w:themeColor="text1"/>
        </w:rPr>
        <w:t xml:space="preserve">, </w:t>
      </w:r>
      <w:r w:rsidR="6EBBDF33" w:rsidRPr="25104454">
        <w:rPr>
          <w:color w:val="000000" w:themeColor="text1"/>
        </w:rPr>
        <w:t>“</w:t>
      </w:r>
      <w:r w:rsidRPr="25104454">
        <w:rPr>
          <w:color w:val="000000" w:themeColor="text1"/>
        </w:rPr>
        <w:t>white and Asian</w:t>
      </w:r>
      <w:r w:rsidR="08ACFDC0" w:rsidRPr="25104454">
        <w:rPr>
          <w:color w:val="000000" w:themeColor="text1"/>
        </w:rPr>
        <w:t>”</w:t>
      </w:r>
      <w:r w:rsidRPr="25104454">
        <w:rPr>
          <w:color w:val="000000" w:themeColor="text1"/>
        </w:rPr>
        <w:t xml:space="preserve">, </w:t>
      </w:r>
      <w:r w:rsidR="03772EA4" w:rsidRPr="25104454">
        <w:rPr>
          <w:color w:val="000000" w:themeColor="text1"/>
        </w:rPr>
        <w:t>"</w:t>
      </w:r>
      <w:r w:rsidRPr="25104454">
        <w:rPr>
          <w:color w:val="000000" w:themeColor="text1"/>
        </w:rPr>
        <w:t xml:space="preserve">white and black </w:t>
      </w:r>
      <w:r w:rsidR="00CD6DB5" w:rsidRPr="25104454">
        <w:rPr>
          <w:color w:val="000000" w:themeColor="text1"/>
        </w:rPr>
        <w:t>A</w:t>
      </w:r>
      <w:r w:rsidRPr="25104454">
        <w:rPr>
          <w:color w:val="000000" w:themeColor="text1"/>
        </w:rPr>
        <w:t>frican</w:t>
      </w:r>
      <w:r w:rsidR="37F5BA32" w:rsidRPr="25104454">
        <w:rPr>
          <w:color w:val="000000" w:themeColor="text1"/>
        </w:rPr>
        <w:t>”</w:t>
      </w:r>
      <w:r w:rsidRPr="25104454">
        <w:rPr>
          <w:color w:val="000000" w:themeColor="text1"/>
        </w:rPr>
        <w:t xml:space="preserve">, </w:t>
      </w:r>
      <w:r w:rsidR="4308133E" w:rsidRPr="25104454">
        <w:rPr>
          <w:color w:val="000000" w:themeColor="text1"/>
        </w:rPr>
        <w:t>“</w:t>
      </w:r>
      <w:r w:rsidRPr="25104454">
        <w:rPr>
          <w:color w:val="000000" w:themeColor="text1"/>
        </w:rPr>
        <w:t>other mixed white</w:t>
      </w:r>
      <w:r w:rsidR="7F9EC508" w:rsidRPr="25104454">
        <w:rPr>
          <w:color w:val="000000" w:themeColor="text1"/>
        </w:rPr>
        <w:t>”</w:t>
      </w:r>
      <w:r w:rsidRPr="25104454">
        <w:rPr>
          <w:color w:val="000000" w:themeColor="text1"/>
        </w:rPr>
        <w:t xml:space="preserve">, </w:t>
      </w:r>
      <w:r w:rsidR="46E11A74" w:rsidRPr="25104454">
        <w:rPr>
          <w:color w:val="000000" w:themeColor="text1"/>
        </w:rPr>
        <w:t>“</w:t>
      </w:r>
      <w:r w:rsidRPr="25104454">
        <w:rPr>
          <w:color w:val="000000" w:themeColor="text1"/>
        </w:rPr>
        <w:t xml:space="preserve">black </w:t>
      </w:r>
      <w:r w:rsidR="66952924" w:rsidRPr="25104454">
        <w:rPr>
          <w:color w:val="000000" w:themeColor="text1"/>
        </w:rPr>
        <w:t>and white”.</w:t>
      </w:r>
    </w:p>
    <w:p w14:paraId="3CD85AF9" w14:textId="046B0C62" w:rsidR="00AB3403" w:rsidRDefault="00E24D30" w:rsidP="00D372D4">
      <w:pPr>
        <w:pStyle w:val="ListParagraph"/>
        <w:numPr>
          <w:ilvl w:val="0"/>
          <w:numId w:val="2"/>
        </w:numPr>
        <w:spacing w:before="240" w:after="160" w:line="259" w:lineRule="auto"/>
      </w:pPr>
      <w:r w:rsidRPr="25104454">
        <w:rPr>
          <w:b/>
          <w:bCs/>
          <w:color w:val="000000" w:themeColor="text1"/>
        </w:rPr>
        <w:t>Other</w:t>
      </w:r>
      <w:r w:rsidRPr="25104454">
        <w:rPr>
          <w:color w:val="000000" w:themeColor="text1"/>
        </w:rPr>
        <w:t>:</w:t>
      </w:r>
      <w:r w:rsidR="00770FD9" w:rsidRPr="25104454">
        <w:rPr>
          <w:color w:val="000000" w:themeColor="text1"/>
        </w:rPr>
        <w:t xml:space="preserve"> </w:t>
      </w:r>
      <w:r w:rsidR="009E5D1A" w:rsidRPr="25104454">
        <w:rPr>
          <w:color w:val="000000" w:themeColor="text1"/>
        </w:rPr>
        <w:t>4</w:t>
      </w:r>
      <w:r w:rsidR="627B1DFC" w:rsidRPr="25104454">
        <w:rPr>
          <w:color w:val="000000" w:themeColor="text1"/>
        </w:rPr>
        <w:t>0</w:t>
      </w:r>
      <w:r w:rsidR="009E5D1A" w:rsidRPr="25104454">
        <w:rPr>
          <w:color w:val="000000" w:themeColor="text1"/>
        </w:rPr>
        <w:t xml:space="preserve"> codes including: </w:t>
      </w:r>
      <w:r w:rsidR="0A8E7F13" w:rsidRPr="25104454">
        <w:rPr>
          <w:color w:val="000000" w:themeColor="text1"/>
        </w:rPr>
        <w:t>“</w:t>
      </w:r>
      <w:r w:rsidR="00770FD9" w:rsidRPr="25104454">
        <w:rPr>
          <w:color w:val="000000" w:themeColor="text1"/>
        </w:rPr>
        <w:t>any other group</w:t>
      </w:r>
      <w:r w:rsidR="1CCBEB96" w:rsidRPr="25104454">
        <w:rPr>
          <w:color w:val="000000" w:themeColor="text1"/>
        </w:rPr>
        <w:t>”</w:t>
      </w:r>
      <w:r w:rsidR="009E5D1A" w:rsidRPr="25104454">
        <w:rPr>
          <w:color w:val="000000" w:themeColor="text1"/>
        </w:rPr>
        <w:t xml:space="preserve">, </w:t>
      </w:r>
      <w:r w:rsidR="4F1913B6" w:rsidRPr="25104454">
        <w:rPr>
          <w:color w:val="000000" w:themeColor="text1"/>
        </w:rPr>
        <w:t>“T</w:t>
      </w:r>
      <w:r w:rsidR="00770FD9" w:rsidRPr="25104454">
        <w:rPr>
          <w:color w:val="000000" w:themeColor="text1"/>
        </w:rPr>
        <w:t>urkish</w:t>
      </w:r>
      <w:r w:rsidR="542825E1" w:rsidRPr="25104454">
        <w:rPr>
          <w:color w:val="000000" w:themeColor="text1"/>
        </w:rPr>
        <w:t>”</w:t>
      </w:r>
      <w:r w:rsidR="009E5D1A" w:rsidRPr="25104454">
        <w:rPr>
          <w:color w:val="000000" w:themeColor="text1"/>
        </w:rPr>
        <w:t xml:space="preserve">, </w:t>
      </w:r>
      <w:r w:rsidR="100B2B50" w:rsidRPr="25104454">
        <w:rPr>
          <w:color w:val="000000" w:themeColor="text1"/>
        </w:rPr>
        <w:t>“A</w:t>
      </w:r>
      <w:r w:rsidR="00770FD9" w:rsidRPr="25104454">
        <w:rPr>
          <w:color w:val="000000" w:themeColor="text1"/>
        </w:rPr>
        <w:t>rab</w:t>
      </w:r>
      <w:r w:rsidR="0E85DB9C" w:rsidRPr="25104454">
        <w:rPr>
          <w:color w:val="000000" w:themeColor="text1"/>
        </w:rPr>
        <w:t>”</w:t>
      </w:r>
      <w:r w:rsidR="009E5D1A" w:rsidRPr="25104454">
        <w:rPr>
          <w:color w:val="000000" w:themeColor="text1"/>
        </w:rPr>
        <w:t xml:space="preserve">, </w:t>
      </w:r>
      <w:r w:rsidR="782145C3" w:rsidRPr="25104454">
        <w:rPr>
          <w:color w:val="000000" w:themeColor="text1"/>
        </w:rPr>
        <w:t>“</w:t>
      </w:r>
      <w:r w:rsidR="00770FD9" w:rsidRPr="25104454">
        <w:rPr>
          <w:color w:val="000000" w:themeColor="text1"/>
        </w:rPr>
        <w:t>other ethnic non-mixed (</w:t>
      </w:r>
      <w:proofErr w:type="spellStart"/>
      <w:r w:rsidR="00770FD9" w:rsidRPr="25104454">
        <w:rPr>
          <w:color w:val="000000" w:themeColor="text1"/>
        </w:rPr>
        <w:t>nmo</w:t>
      </w:r>
      <w:proofErr w:type="spellEnd"/>
      <w:r w:rsidR="00770FD9" w:rsidRPr="25104454">
        <w:rPr>
          <w:color w:val="000000" w:themeColor="text1"/>
        </w:rPr>
        <w:t>)</w:t>
      </w:r>
      <w:r w:rsidR="5344B41F" w:rsidRPr="25104454">
        <w:rPr>
          <w:color w:val="000000" w:themeColor="text1"/>
        </w:rPr>
        <w:t>”</w:t>
      </w:r>
      <w:r w:rsidR="009E5D1A" w:rsidRPr="25104454">
        <w:rPr>
          <w:color w:val="000000" w:themeColor="text1"/>
        </w:rPr>
        <w:t xml:space="preserve">, </w:t>
      </w:r>
      <w:r w:rsidR="6D7FB24E" w:rsidRPr="25104454">
        <w:rPr>
          <w:color w:val="000000" w:themeColor="text1"/>
        </w:rPr>
        <w:t>“I</w:t>
      </w:r>
      <w:r w:rsidR="00770FD9" w:rsidRPr="25104454">
        <w:rPr>
          <w:color w:val="000000" w:themeColor="text1"/>
        </w:rPr>
        <w:t>ranian</w:t>
      </w:r>
      <w:r w:rsidR="31D1CDD3" w:rsidRPr="25104454">
        <w:rPr>
          <w:color w:val="000000" w:themeColor="text1"/>
        </w:rPr>
        <w:t>”</w:t>
      </w:r>
      <w:r w:rsidR="009E5D1A" w:rsidRPr="25104454">
        <w:rPr>
          <w:color w:val="000000" w:themeColor="text1"/>
        </w:rPr>
        <w:t xml:space="preserve">, </w:t>
      </w:r>
      <w:r w:rsidR="3CA24EBA" w:rsidRPr="25104454">
        <w:rPr>
          <w:color w:val="000000" w:themeColor="text1"/>
        </w:rPr>
        <w:t>"</w:t>
      </w:r>
      <w:r w:rsidR="00770FD9" w:rsidRPr="25104454">
        <w:rPr>
          <w:color w:val="000000" w:themeColor="text1"/>
        </w:rPr>
        <w:t>gypsy/</w:t>
      </w:r>
      <w:r w:rsidR="759B4861" w:rsidRPr="25104454">
        <w:rPr>
          <w:color w:val="000000" w:themeColor="text1"/>
        </w:rPr>
        <w:t>R</w:t>
      </w:r>
      <w:r w:rsidR="00770FD9" w:rsidRPr="25104454">
        <w:rPr>
          <w:color w:val="000000" w:themeColor="text1"/>
        </w:rPr>
        <w:t>omany</w:t>
      </w:r>
      <w:r w:rsidR="6FB19545" w:rsidRPr="25104454">
        <w:rPr>
          <w:color w:val="000000" w:themeColor="text1"/>
        </w:rPr>
        <w:t>”</w:t>
      </w:r>
      <w:r w:rsidR="00597932" w:rsidRPr="25104454">
        <w:rPr>
          <w:color w:val="000000" w:themeColor="text1"/>
        </w:rPr>
        <w:t xml:space="preserve">, </w:t>
      </w:r>
      <w:r w:rsidR="392C6800" w:rsidRPr="25104454">
        <w:rPr>
          <w:color w:val="000000" w:themeColor="text1"/>
        </w:rPr>
        <w:t>“</w:t>
      </w:r>
      <w:r w:rsidR="797A2D9B" w:rsidRPr="25104454">
        <w:rPr>
          <w:color w:val="000000" w:themeColor="text1"/>
        </w:rPr>
        <w:t>K</w:t>
      </w:r>
      <w:r w:rsidR="00597932" w:rsidRPr="25104454">
        <w:rPr>
          <w:color w:val="000000" w:themeColor="text1"/>
        </w:rPr>
        <w:t>urdish</w:t>
      </w:r>
      <w:r w:rsidR="1E74D891" w:rsidRPr="25104454">
        <w:rPr>
          <w:color w:val="000000" w:themeColor="text1"/>
        </w:rPr>
        <w:t>”</w:t>
      </w:r>
      <w:r w:rsidR="00597932" w:rsidRPr="25104454">
        <w:rPr>
          <w:color w:val="000000" w:themeColor="text1"/>
        </w:rPr>
        <w:t xml:space="preserve">, </w:t>
      </w:r>
      <w:r w:rsidR="5A41197A" w:rsidRPr="25104454">
        <w:rPr>
          <w:color w:val="000000" w:themeColor="text1"/>
        </w:rPr>
        <w:t>“L</w:t>
      </w:r>
      <w:r w:rsidR="00597932" w:rsidRPr="25104454">
        <w:rPr>
          <w:color w:val="000000" w:themeColor="text1"/>
        </w:rPr>
        <w:t xml:space="preserve">atin </w:t>
      </w:r>
      <w:r w:rsidR="31BDB511" w:rsidRPr="25104454">
        <w:rPr>
          <w:color w:val="000000" w:themeColor="text1"/>
        </w:rPr>
        <w:t>A</w:t>
      </w:r>
      <w:r w:rsidR="00597932" w:rsidRPr="25104454">
        <w:rPr>
          <w:color w:val="000000" w:themeColor="text1"/>
        </w:rPr>
        <w:t>merican</w:t>
      </w:r>
      <w:r w:rsidR="32FC1985" w:rsidRPr="25104454">
        <w:rPr>
          <w:color w:val="000000" w:themeColor="text1"/>
        </w:rPr>
        <w:t>”</w:t>
      </w:r>
      <w:r w:rsidR="00597932" w:rsidRPr="25104454">
        <w:rPr>
          <w:color w:val="000000" w:themeColor="text1"/>
        </w:rPr>
        <w:t xml:space="preserve">, </w:t>
      </w:r>
      <w:r w:rsidR="12F91E20" w:rsidRPr="25104454">
        <w:rPr>
          <w:color w:val="000000" w:themeColor="text1"/>
        </w:rPr>
        <w:t>“A</w:t>
      </w:r>
      <w:r w:rsidR="00597932" w:rsidRPr="25104454">
        <w:rPr>
          <w:color w:val="000000" w:themeColor="text1"/>
        </w:rPr>
        <w:t>lbanian</w:t>
      </w:r>
      <w:r w:rsidR="3E8537DE" w:rsidRPr="25104454">
        <w:rPr>
          <w:color w:val="000000" w:themeColor="text1"/>
        </w:rPr>
        <w:t>"</w:t>
      </w:r>
      <w:r w:rsidR="00597932" w:rsidRPr="25104454">
        <w:rPr>
          <w:color w:val="000000" w:themeColor="text1"/>
        </w:rPr>
        <w:t xml:space="preserve">, </w:t>
      </w:r>
      <w:r w:rsidR="2035DB4B" w:rsidRPr="25104454">
        <w:rPr>
          <w:color w:val="000000" w:themeColor="text1"/>
        </w:rPr>
        <w:t>“</w:t>
      </w:r>
      <w:r w:rsidR="00597932" w:rsidRPr="25104454">
        <w:rPr>
          <w:color w:val="000000" w:themeColor="text1"/>
        </w:rPr>
        <w:t xml:space="preserve">other </w:t>
      </w:r>
      <w:r w:rsidR="00D372D4" w:rsidRPr="25104454">
        <w:rPr>
          <w:color w:val="000000" w:themeColor="text1"/>
        </w:rPr>
        <w:t>European</w:t>
      </w:r>
      <w:r w:rsidR="00597932" w:rsidRPr="25104454">
        <w:rPr>
          <w:color w:val="000000" w:themeColor="text1"/>
        </w:rPr>
        <w:t xml:space="preserve"> (</w:t>
      </w:r>
      <w:proofErr w:type="spellStart"/>
      <w:r w:rsidR="00597932" w:rsidRPr="25104454">
        <w:rPr>
          <w:color w:val="000000" w:themeColor="text1"/>
        </w:rPr>
        <w:t>nmo</w:t>
      </w:r>
      <w:proofErr w:type="spellEnd"/>
      <w:r w:rsidR="00597932" w:rsidRPr="25104454">
        <w:rPr>
          <w:color w:val="000000" w:themeColor="text1"/>
        </w:rPr>
        <w:t>)</w:t>
      </w:r>
      <w:r w:rsidR="4DF0DAE0" w:rsidRPr="25104454">
        <w:rPr>
          <w:color w:val="000000" w:themeColor="text1"/>
        </w:rPr>
        <w:t>”.</w:t>
      </w:r>
    </w:p>
    <w:sectPr w:rsidR="00AB340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A83A6A" w14:textId="77777777" w:rsidR="00C36EEE" w:rsidRDefault="00C36EEE" w:rsidP="004D262D">
      <w:pPr>
        <w:spacing w:after="0" w:line="240" w:lineRule="auto"/>
      </w:pPr>
      <w:r>
        <w:separator/>
      </w:r>
    </w:p>
  </w:endnote>
  <w:endnote w:type="continuationSeparator" w:id="0">
    <w:p w14:paraId="04C7901D" w14:textId="77777777" w:rsidR="00C36EEE" w:rsidRDefault="00C36EEE" w:rsidP="004D262D">
      <w:pPr>
        <w:spacing w:after="0" w:line="240" w:lineRule="auto"/>
      </w:pPr>
      <w:r>
        <w:continuationSeparator/>
      </w:r>
    </w:p>
  </w:endnote>
  <w:endnote w:type="continuationNotice" w:id="1">
    <w:p w14:paraId="7E2EEEF3" w14:textId="77777777" w:rsidR="00C36EEE" w:rsidRDefault="00C36E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967483" w14:textId="77777777" w:rsidR="00EC0B65" w:rsidRDefault="00EC0B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DCB058" w14:textId="4F693BCA" w:rsidR="009C6D49" w:rsidRDefault="00EC0B65">
    <w:pPr>
      <w:pStyle w:val="Footer"/>
    </w:pPr>
    <w:r>
      <w:fldChar w:fldCharType="begin"/>
    </w:r>
    <w:r>
      <w:instrText xml:space="preserve"> FILENAME \* MERGEFORMAT </w:instrText>
    </w:r>
    <w:r>
      <w:fldChar w:fldCharType="separate"/>
    </w:r>
    <w:r w:rsidR="00BA0405">
      <w:rPr>
        <w:noProof/>
      </w:rPr>
      <w:t>SupplementaryFile2-QuantDataRules</w:t>
    </w:r>
    <w:r>
      <w:rPr>
        <w:noProof/>
      </w:rPr>
      <w:fldChar w:fldCharType="end"/>
    </w:r>
    <w:r w:rsidR="00BA0405">
      <w:ptab w:relativeTo="margin" w:alignment="center" w:leader="none"/>
    </w:r>
    <w:r w:rsidR="00BA0405">
      <w:fldChar w:fldCharType="begin"/>
    </w:r>
    <w:r w:rsidR="00BA0405">
      <w:instrText xml:space="preserve"> PAGE   \* MERGEFORMAT </w:instrText>
    </w:r>
    <w:r w:rsidR="00BA0405">
      <w:fldChar w:fldCharType="separate"/>
    </w:r>
    <w:r w:rsidR="00BA0405">
      <w:t>1</w:t>
    </w:r>
    <w:r w:rsidR="00BA0405">
      <w:rPr>
        <w:noProof/>
      </w:rPr>
      <w:fldChar w:fldCharType="end"/>
    </w:r>
    <w:r w:rsidR="00BA0405">
      <w:ptab w:relativeTo="margin" w:alignment="right" w:leader="none"/>
    </w:r>
    <w:r w:rsidR="00BA0405">
      <w:t>MM-RAPCI-16102020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E9BD78" w14:textId="77777777" w:rsidR="00EC0B65" w:rsidRDefault="00EC0B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FE6512" w14:textId="77777777" w:rsidR="00C36EEE" w:rsidRDefault="00C36EEE" w:rsidP="004D262D">
      <w:pPr>
        <w:spacing w:after="0" w:line="240" w:lineRule="auto"/>
      </w:pPr>
      <w:r>
        <w:separator/>
      </w:r>
    </w:p>
  </w:footnote>
  <w:footnote w:type="continuationSeparator" w:id="0">
    <w:p w14:paraId="0360CFAB" w14:textId="77777777" w:rsidR="00C36EEE" w:rsidRDefault="00C36EEE" w:rsidP="004D262D">
      <w:pPr>
        <w:spacing w:after="0" w:line="240" w:lineRule="auto"/>
      </w:pPr>
      <w:r>
        <w:continuationSeparator/>
      </w:r>
    </w:p>
  </w:footnote>
  <w:footnote w:type="continuationNotice" w:id="1">
    <w:p w14:paraId="36E18828" w14:textId="77777777" w:rsidR="00C36EEE" w:rsidRDefault="00C36EEE">
      <w:pPr>
        <w:spacing w:after="0" w:line="240" w:lineRule="auto"/>
      </w:pPr>
    </w:p>
  </w:footnote>
  <w:footnote w:id="2">
    <w:p w14:paraId="7282E809" w14:textId="2CCE38F0" w:rsidR="001C0BB0" w:rsidRDefault="001C0BB0"/>
  </w:footnote>
  <w:footnote w:id="3">
    <w:p w14:paraId="700B82D2" w14:textId="1D31C96F" w:rsidR="00444A16" w:rsidRDefault="00444A16">
      <w:pPr>
        <w:pStyle w:val="FootnoteText"/>
      </w:pPr>
      <w:r>
        <w:rPr>
          <w:rStyle w:val="FootnoteReference"/>
        </w:rPr>
        <w:footnoteRef/>
      </w:r>
      <w:r>
        <w:t xml:space="preserve"> These are consultations </w:t>
      </w:r>
      <w:r w:rsidR="00322C64">
        <w:t xml:space="preserve">carried out in a GP surgery which is not the </w:t>
      </w:r>
      <w:proofErr w:type="spellStart"/>
      <w:r w:rsidR="00322C64">
        <w:t>patients</w:t>
      </w:r>
      <w:proofErr w:type="spellEnd"/>
      <w:r w:rsidR="00322C64">
        <w:t xml:space="preserve"> own surgery. We identified these as telephone consultation as we do not know anything more about the medium of these consultations and telephone was most likely. If clinical codes for video consultation were identified, this was coded to video instead, in accordance with the data rules shown in the following page.</w:t>
      </w:r>
    </w:p>
  </w:footnote>
  <w:footnote w:id="4">
    <w:p w14:paraId="2CE844D2" w14:textId="1606618C" w:rsidR="005D5616" w:rsidRDefault="005D5616">
      <w:pPr>
        <w:pStyle w:val="FootnoteText"/>
      </w:pPr>
      <w:r>
        <w:rPr>
          <w:rStyle w:val="FootnoteReference"/>
        </w:rPr>
        <w:footnoteRef/>
      </w:r>
      <w:r>
        <w:t xml:space="preserve"> </w:t>
      </w:r>
      <w:r w:rsidR="004A20D9">
        <w:t xml:space="preserve">Because we only included consultations added by clinicians, not </w:t>
      </w:r>
      <w:r w:rsidR="00AF20DA">
        <w:t>administrators</w:t>
      </w:r>
      <w:r w:rsidR="004A20D9">
        <w:t>, these only include e-</w:t>
      </w:r>
      <w:r w:rsidR="00AF20DA">
        <w:t>consultations</w:t>
      </w:r>
      <w:r w:rsidR="004A20D9">
        <w:t xml:space="preserve"> which </w:t>
      </w:r>
      <w:r w:rsidR="00AF20DA">
        <w:t>clinicians</w:t>
      </w:r>
      <w:r w:rsidR="004A20D9">
        <w:t xml:space="preserve"> added to the </w:t>
      </w:r>
      <w:r w:rsidR="00AB0E4E">
        <w:t>patient record. E-</w:t>
      </w:r>
      <w:r w:rsidR="00AF20DA">
        <w:t>consultations</w:t>
      </w:r>
      <w:r w:rsidR="00AB0E4E">
        <w:t xml:space="preserve"> added by </w:t>
      </w:r>
      <w:proofErr w:type="gramStart"/>
      <w:r w:rsidR="00AB0E4E">
        <w:t>administrators</w:t>
      </w:r>
      <w:proofErr w:type="gramEnd"/>
      <w:r w:rsidR="00AB0E4E">
        <w:t xml:space="preserve"> which covert to a telephone call (added by a GP) or dealt with by a task</w:t>
      </w:r>
      <w:r w:rsidR="00AF20DA">
        <w:t xml:space="preserve"> are not included.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8C1D81" w14:textId="77777777" w:rsidR="00EC0B65" w:rsidRDefault="00EC0B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52420" w14:textId="74F3BEBC" w:rsidR="00EC0B65" w:rsidRPr="00EC0B65" w:rsidRDefault="00EC0B65" w:rsidP="00EC0B65">
    <w:pPr>
      <w:rPr>
        <w:i/>
        <w:iCs/>
        <w:sz w:val="18"/>
        <w:szCs w:val="18"/>
      </w:rPr>
    </w:pPr>
    <w:r w:rsidRPr="00EC06DD">
      <w:rPr>
        <w:i/>
        <w:iCs/>
        <w:sz w:val="18"/>
        <w:szCs w:val="18"/>
      </w:rPr>
      <w:t>Supplementary file to: The implementation of remote consulting in UK primary care following the COVID-19 pandemic: a mixed-methods longitudinal study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C6F03" w14:textId="77777777" w:rsidR="00EC0B65" w:rsidRDefault="00EC0B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71101"/>
    <w:multiLevelType w:val="hybridMultilevel"/>
    <w:tmpl w:val="06EA929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070D51"/>
    <w:multiLevelType w:val="multilevel"/>
    <w:tmpl w:val="B9CEC8D2"/>
    <w:lvl w:ilvl="0">
      <w:start w:val="1"/>
      <w:numFmt w:val="decimal"/>
      <w:pStyle w:val="Heading1"/>
      <w:lvlText w:val="%1"/>
      <w:lvlJc w:val="left"/>
      <w:pPr>
        <w:ind w:left="432" w:hanging="432"/>
      </w:pPr>
      <w:rPr>
        <w:color w:val="002060"/>
        <w:sz w:val="28"/>
        <w:szCs w:val="28"/>
      </w:rPr>
    </w:lvl>
    <w:lvl w:ilvl="1">
      <w:start w:val="1"/>
      <w:numFmt w:val="decimal"/>
      <w:pStyle w:val="Heading2"/>
      <w:lvlText w:val="%1.%2"/>
      <w:lvlJc w:val="left"/>
      <w:pPr>
        <w:ind w:left="576" w:hanging="576"/>
      </w:pPr>
      <w:rPr>
        <w:color w:val="002060"/>
      </w:rPr>
    </w:lvl>
    <w:lvl w:ilvl="2">
      <w:start w:val="1"/>
      <w:numFmt w:val="decimal"/>
      <w:pStyle w:val="Heading3"/>
      <w:lvlText w:val="%1.%2.%3"/>
      <w:lvlJc w:val="left"/>
      <w:pPr>
        <w:ind w:left="862" w:hanging="720"/>
      </w:pPr>
      <w:rPr>
        <w:rFonts w:asciiTheme="minorHAnsi" w:hAnsiTheme="minorHAnsi" w:hint="default"/>
        <w:color w:val="002060"/>
        <w:sz w:val="24"/>
        <w:szCs w:val="24"/>
      </w:rPr>
    </w:lvl>
    <w:lvl w:ilvl="3">
      <w:start w:val="1"/>
      <w:numFmt w:val="decimal"/>
      <w:pStyle w:val="Heading4"/>
      <w:lvlText w:val="%1.%2.%3.%4"/>
      <w:lvlJc w:val="left"/>
      <w:pPr>
        <w:ind w:left="864" w:hanging="864"/>
      </w:pPr>
      <w:rPr>
        <w:color w:val="auto"/>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76A74D1"/>
    <w:multiLevelType w:val="hybridMultilevel"/>
    <w:tmpl w:val="3AEA9794"/>
    <w:lvl w:ilvl="0" w:tplc="728A9C3E">
      <w:start w:val="1"/>
      <w:numFmt w:val="decimal"/>
      <w:lvlText w:val="%1."/>
      <w:lvlJc w:val="left"/>
      <w:pPr>
        <w:ind w:left="360" w:hanging="360"/>
      </w:pPr>
      <w:rPr>
        <w:rFonts w:hint="default"/>
        <w:color w:val="0070C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EBD1354"/>
    <w:multiLevelType w:val="hybridMultilevel"/>
    <w:tmpl w:val="F884646A"/>
    <w:lvl w:ilvl="0" w:tplc="BDD2AF42">
      <w:start w:val="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104C4D"/>
    <w:multiLevelType w:val="hybridMultilevel"/>
    <w:tmpl w:val="F70629C6"/>
    <w:lvl w:ilvl="0" w:tplc="80F847FE">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3C7869"/>
    <w:multiLevelType w:val="hybridMultilevel"/>
    <w:tmpl w:val="270EA238"/>
    <w:lvl w:ilvl="0" w:tplc="80F847FE">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62D"/>
    <w:rsid w:val="00000133"/>
    <w:rsid w:val="000856A1"/>
    <w:rsid w:val="000F2A47"/>
    <w:rsid w:val="0015531A"/>
    <w:rsid w:val="00175D69"/>
    <w:rsid w:val="001926D5"/>
    <w:rsid w:val="001B15F3"/>
    <w:rsid w:val="001C0BB0"/>
    <w:rsid w:val="001D797A"/>
    <w:rsid w:val="00263568"/>
    <w:rsid w:val="002A40ED"/>
    <w:rsid w:val="002B500F"/>
    <w:rsid w:val="002F0E4E"/>
    <w:rsid w:val="002F289E"/>
    <w:rsid w:val="00302DEB"/>
    <w:rsid w:val="00322C64"/>
    <w:rsid w:val="00355E3F"/>
    <w:rsid w:val="003B5F89"/>
    <w:rsid w:val="003D0188"/>
    <w:rsid w:val="003D42D0"/>
    <w:rsid w:val="003D68A8"/>
    <w:rsid w:val="003E5463"/>
    <w:rsid w:val="00404D6E"/>
    <w:rsid w:val="00444A16"/>
    <w:rsid w:val="00484A5E"/>
    <w:rsid w:val="00491B7D"/>
    <w:rsid w:val="004A20D9"/>
    <w:rsid w:val="004D262D"/>
    <w:rsid w:val="00514790"/>
    <w:rsid w:val="00540B95"/>
    <w:rsid w:val="00564B84"/>
    <w:rsid w:val="00597932"/>
    <w:rsid w:val="005A423E"/>
    <w:rsid w:val="005A68D9"/>
    <w:rsid w:val="005C22DC"/>
    <w:rsid w:val="005D5616"/>
    <w:rsid w:val="005E01E5"/>
    <w:rsid w:val="0061235F"/>
    <w:rsid w:val="00632BDC"/>
    <w:rsid w:val="006628FC"/>
    <w:rsid w:val="006C288D"/>
    <w:rsid w:val="006E5E5A"/>
    <w:rsid w:val="00770FD9"/>
    <w:rsid w:val="007737CF"/>
    <w:rsid w:val="007A4D9C"/>
    <w:rsid w:val="007A52FC"/>
    <w:rsid w:val="007D591F"/>
    <w:rsid w:val="00964707"/>
    <w:rsid w:val="009C6D49"/>
    <w:rsid w:val="009D0963"/>
    <w:rsid w:val="009E3340"/>
    <w:rsid w:val="009E5D1A"/>
    <w:rsid w:val="00A12B59"/>
    <w:rsid w:val="00A60407"/>
    <w:rsid w:val="00A92564"/>
    <w:rsid w:val="00AA26A0"/>
    <w:rsid w:val="00AB0E4E"/>
    <w:rsid w:val="00AB3403"/>
    <w:rsid w:val="00AD4F8D"/>
    <w:rsid w:val="00AF20DA"/>
    <w:rsid w:val="00B92209"/>
    <w:rsid w:val="00BA0405"/>
    <w:rsid w:val="00C33304"/>
    <w:rsid w:val="00C36EEE"/>
    <w:rsid w:val="00C46E00"/>
    <w:rsid w:val="00C50010"/>
    <w:rsid w:val="00C93528"/>
    <w:rsid w:val="00CD6DB5"/>
    <w:rsid w:val="00CF4EB2"/>
    <w:rsid w:val="00D11B71"/>
    <w:rsid w:val="00D21021"/>
    <w:rsid w:val="00D24AF0"/>
    <w:rsid w:val="00D372D4"/>
    <w:rsid w:val="00D640C1"/>
    <w:rsid w:val="00D87B42"/>
    <w:rsid w:val="00DA7DD3"/>
    <w:rsid w:val="00DC11E1"/>
    <w:rsid w:val="00E24D30"/>
    <w:rsid w:val="00EA215B"/>
    <w:rsid w:val="00EB0C02"/>
    <w:rsid w:val="00EC0B65"/>
    <w:rsid w:val="00F11CF8"/>
    <w:rsid w:val="00F13CF6"/>
    <w:rsid w:val="00F41816"/>
    <w:rsid w:val="00F4E946"/>
    <w:rsid w:val="00F67532"/>
    <w:rsid w:val="00F70312"/>
    <w:rsid w:val="00F7297A"/>
    <w:rsid w:val="00FB1F36"/>
    <w:rsid w:val="00FF7E90"/>
    <w:rsid w:val="01D7EBBE"/>
    <w:rsid w:val="02E37D6A"/>
    <w:rsid w:val="03772EA4"/>
    <w:rsid w:val="03AF3E0D"/>
    <w:rsid w:val="04337657"/>
    <w:rsid w:val="04DD818E"/>
    <w:rsid w:val="060CC9D5"/>
    <w:rsid w:val="06A9DFEB"/>
    <w:rsid w:val="06F526AC"/>
    <w:rsid w:val="07100790"/>
    <w:rsid w:val="0757B133"/>
    <w:rsid w:val="08ACFDC0"/>
    <w:rsid w:val="0A7A5175"/>
    <w:rsid w:val="0A8E7F13"/>
    <w:rsid w:val="0CD2B657"/>
    <w:rsid w:val="0E85DB9C"/>
    <w:rsid w:val="0E9FA152"/>
    <w:rsid w:val="0F1E0317"/>
    <w:rsid w:val="0F7B8566"/>
    <w:rsid w:val="100B2B50"/>
    <w:rsid w:val="108AD320"/>
    <w:rsid w:val="1095985D"/>
    <w:rsid w:val="12F91E20"/>
    <w:rsid w:val="147B5363"/>
    <w:rsid w:val="154E218C"/>
    <w:rsid w:val="15A51006"/>
    <w:rsid w:val="16E522D5"/>
    <w:rsid w:val="175787A5"/>
    <w:rsid w:val="17DFD501"/>
    <w:rsid w:val="18852500"/>
    <w:rsid w:val="1BE79ACA"/>
    <w:rsid w:val="1CCBEB96"/>
    <w:rsid w:val="1CE66AC4"/>
    <w:rsid w:val="1D964EE8"/>
    <w:rsid w:val="1DB3BEE6"/>
    <w:rsid w:val="1E206513"/>
    <w:rsid w:val="1E74D891"/>
    <w:rsid w:val="1F89DC55"/>
    <w:rsid w:val="20158F6D"/>
    <w:rsid w:val="2035DB4B"/>
    <w:rsid w:val="2102B73B"/>
    <w:rsid w:val="217A8665"/>
    <w:rsid w:val="2327E53E"/>
    <w:rsid w:val="23DFABBA"/>
    <w:rsid w:val="242211E6"/>
    <w:rsid w:val="24560F6B"/>
    <w:rsid w:val="25104454"/>
    <w:rsid w:val="25A90814"/>
    <w:rsid w:val="280D0370"/>
    <w:rsid w:val="28B135B7"/>
    <w:rsid w:val="2967E745"/>
    <w:rsid w:val="2AC562FD"/>
    <w:rsid w:val="2B8AE68C"/>
    <w:rsid w:val="2E55FB8A"/>
    <w:rsid w:val="2E6C3C3D"/>
    <w:rsid w:val="2E6CD85E"/>
    <w:rsid w:val="2EF7631C"/>
    <w:rsid w:val="2F29C2FF"/>
    <w:rsid w:val="2FA4EB6E"/>
    <w:rsid w:val="2FDBCE93"/>
    <w:rsid w:val="2FFFBE21"/>
    <w:rsid w:val="310296BB"/>
    <w:rsid w:val="317BECD3"/>
    <w:rsid w:val="31BDB511"/>
    <w:rsid w:val="31D1CDD3"/>
    <w:rsid w:val="322803ED"/>
    <w:rsid w:val="322E111F"/>
    <w:rsid w:val="32FC1985"/>
    <w:rsid w:val="3383BBA1"/>
    <w:rsid w:val="357590C6"/>
    <w:rsid w:val="3578C162"/>
    <w:rsid w:val="35C32B3C"/>
    <w:rsid w:val="3618CCFD"/>
    <w:rsid w:val="36E040F1"/>
    <w:rsid w:val="379BB540"/>
    <w:rsid w:val="37F5BA32"/>
    <w:rsid w:val="391E597D"/>
    <w:rsid w:val="392C6800"/>
    <w:rsid w:val="395638E2"/>
    <w:rsid w:val="3CA24EBA"/>
    <w:rsid w:val="3E372F71"/>
    <w:rsid w:val="3E698764"/>
    <w:rsid w:val="3E8537DE"/>
    <w:rsid w:val="3EDDF51D"/>
    <w:rsid w:val="3F39A46F"/>
    <w:rsid w:val="4107E5BA"/>
    <w:rsid w:val="427856C2"/>
    <w:rsid w:val="4308133E"/>
    <w:rsid w:val="43658E26"/>
    <w:rsid w:val="44476224"/>
    <w:rsid w:val="446C6484"/>
    <w:rsid w:val="44780CAD"/>
    <w:rsid w:val="455BF729"/>
    <w:rsid w:val="456D3307"/>
    <w:rsid w:val="46E11A74"/>
    <w:rsid w:val="49646E36"/>
    <w:rsid w:val="4971709E"/>
    <w:rsid w:val="49AD7F82"/>
    <w:rsid w:val="49EBBE5D"/>
    <w:rsid w:val="4B7D7C9D"/>
    <w:rsid w:val="4C04C913"/>
    <w:rsid w:val="4C5E886D"/>
    <w:rsid w:val="4DF0DAE0"/>
    <w:rsid w:val="4E88C6A9"/>
    <w:rsid w:val="4EB405D8"/>
    <w:rsid w:val="4F1913B6"/>
    <w:rsid w:val="4F1A2E92"/>
    <w:rsid w:val="4F45F625"/>
    <w:rsid w:val="4FAE4C7B"/>
    <w:rsid w:val="506B060F"/>
    <w:rsid w:val="50855381"/>
    <w:rsid w:val="533A441D"/>
    <w:rsid w:val="5344B41F"/>
    <w:rsid w:val="5399CEE4"/>
    <w:rsid w:val="542825E1"/>
    <w:rsid w:val="54E77DE5"/>
    <w:rsid w:val="56654FB2"/>
    <w:rsid w:val="56913385"/>
    <w:rsid w:val="576DF8D9"/>
    <w:rsid w:val="5795388E"/>
    <w:rsid w:val="58838371"/>
    <w:rsid w:val="5A41197A"/>
    <w:rsid w:val="5AEE03B6"/>
    <w:rsid w:val="5CB6713C"/>
    <w:rsid w:val="5D8883BD"/>
    <w:rsid w:val="5DD8BF34"/>
    <w:rsid w:val="5E0AA4DF"/>
    <w:rsid w:val="5E4415C2"/>
    <w:rsid w:val="5EB66149"/>
    <w:rsid w:val="5F7CFBAE"/>
    <w:rsid w:val="6003A29D"/>
    <w:rsid w:val="627B1DFC"/>
    <w:rsid w:val="63DAD5C1"/>
    <w:rsid w:val="66581E9B"/>
    <w:rsid w:val="66870518"/>
    <w:rsid w:val="66952924"/>
    <w:rsid w:val="67CE1A7B"/>
    <w:rsid w:val="689AB775"/>
    <w:rsid w:val="6905B0BC"/>
    <w:rsid w:val="6998DA33"/>
    <w:rsid w:val="69CD2954"/>
    <w:rsid w:val="6A115F7E"/>
    <w:rsid w:val="6B9BA5AD"/>
    <w:rsid w:val="6BE2DCE3"/>
    <w:rsid w:val="6BFE9F96"/>
    <w:rsid w:val="6CDC9705"/>
    <w:rsid w:val="6D7FB24E"/>
    <w:rsid w:val="6EB345C0"/>
    <w:rsid w:val="6EBBDF33"/>
    <w:rsid w:val="6EFB41EB"/>
    <w:rsid w:val="6FB19545"/>
    <w:rsid w:val="6FF9DFAC"/>
    <w:rsid w:val="70461FDC"/>
    <w:rsid w:val="70D114CD"/>
    <w:rsid w:val="72F652D8"/>
    <w:rsid w:val="7303557F"/>
    <w:rsid w:val="73175B03"/>
    <w:rsid w:val="74445774"/>
    <w:rsid w:val="74570562"/>
    <w:rsid w:val="7559B4FC"/>
    <w:rsid w:val="759B4861"/>
    <w:rsid w:val="75A94D62"/>
    <w:rsid w:val="76A53A4F"/>
    <w:rsid w:val="76B57E7E"/>
    <w:rsid w:val="782145C3"/>
    <w:rsid w:val="794A18AA"/>
    <w:rsid w:val="797A2D9B"/>
    <w:rsid w:val="7BD8FC2F"/>
    <w:rsid w:val="7D350BDF"/>
    <w:rsid w:val="7E34E797"/>
    <w:rsid w:val="7E43E54E"/>
    <w:rsid w:val="7F9EC50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223A0B6"/>
  <w15:chartTrackingRefBased/>
  <w15:docId w15:val="{B9D41552-4F27-490F-82CE-216C4CA40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62D"/>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4D262D"/>
    <w:pPr>
      <w:keepNext/>
      <w:keepLines/>
      <w:numPr>
        <w:numId w:val="1"/>
      </w:numPr>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
    <w:unhideWhenUsed/>
    <w:qFormat/>
    <w:rsid w:val="004D262D"/>
    <w:pPr>
      <w:keepNext/>
      <w:keepLines/>
      <w:numPr>
        <w:ilvl w:val="1"/>
        <w:numId w:val="1"/>
      </w:numPr>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
    <w:unhideWhenUsed/>
    <w:qFormat/>
    <w:rsid w:val="004D262D"/>
    <w:pPr>
      <w:keepNext/>
      <w:keepLines/>
      <w:numPr>
        <w:ilvl w:val="2"/>
        <w:numId w:val="1"/>
      </w:numPr>
      <w:spacing w:before="200" w:after="0"/>
      <w:outlineLvl w:val="2"/>
    </w:pPr>
    <w:rPr>
      <w:rFonts w:ascii="Cambria" w:eastAsia="Times New Roman" w:hAnsi="Cambria"/>
      <w:b/>
      <w:bCs/>
      <w:color w:val="4F81BD"/>
      <w:sz w:val="20"/>
      <w:szCs w:val="20"/>
    </w:rPr>
  </w:style>
  <w:style w:type="paragraph" w:styleId="Heading4">
    <w:name w:val="heading 4"/>
    <w:basedOn w:val="Normal"/>
    <w:next w:val="Normal"/>
    <w:link w:val="Heading4Char"/>
    <w:uiPriority w:val="9"/>
    <w:unhideWhenUsed/>
    <w:qFormat/>
    <w:rsid w:val="004D262D"/>
    <w:pPr>
      <w:keepNext/>
      <w:keepLines/>
      <w:numPr>
        <w:ilvl w:val="3"/>
        <w:numId w:val="1"/>
      </w:numPr>
      <w:spacing w:before="200" w:after="0"/>
      <w:outlineLvl w:val="3"/>
    </w:pPr>
    <w:rPr>
      <w:rFonts w:eastAsia="Times New Roman"/>
      <w:b/>
      <w:bCs/>
      <w:i/>
      <w:iCs/>
      <w:color w:val="4F81BD"/>
      <w:sz w:val="24"/>
      <w:szCs w:val="20"/>
    </w:rPr>
  </w:style>
  <w:style w:type="paragraph" w:styleId="Heading5">
    <w:name w:val="heading 5"/>
    <w:basedOn w:val="Normal"/>
    <w:next w:val="Normal"/>
    <w:link w:val="Heading5Char"/>
    <w:unhideWhenUsed/>
    <w:qFormat/>
    <w:rsid w:val="004D262D"/>
    <w:pPr>
      <w:keepNext/>
      <w:keepLines/>
      <w:numPr>
        <w:ilvl w:val="4"/>
        <w:numId w:val="1"/>
      </w:numPr>
      <w:spacing w:before="200" w:after="0"/>
      <w:outlineLvl w:val="4"/>
    </w:pPr>
    <w:rPr>
      <w:rFonts w:ascii="Cambria" w:eastAsia="Times New Roman" w:hAnsi="Cambria"/>
      <w:color w:val="243F60"/>
      <w:sz w:val="20"/>
      <w:szCs w:val="20"/>
    </w:rPr>
  </w:style>
  <w:style w:type="paragraph" w:styleId="Heading6">
    <w:name w:val="heading 6"/>
    <w:basedOn w:val="Normal"/>
    <w:next w:val="Normal"/>
    <w:link w:val="Heading6Char"/>
    <w:unhideWhenUsed/>
    <w:qFormat/>
    <w:rsid w:val="004D262D"/>
    <w:pPr>
      <w:keepNext/>
      <w:keepLines/>
      <w:numPr>
        <w:ilvl w:val="5"/>
        <w:numId w:val="1"/>
      </w:numPr>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unhideWhenUsed/>
    <w:qFormat/>
    <w:rsid w:val="004D262D"/>
    <w:pPr>
      <w:keepNext/>
      <w:keepLines/>
      <w:numPr>
        <w:ilvl w:val="6"/>
        <w:numId w:val="1"/>
      </w:numPr>
      <w:spacing w:before="200" w:after="0"/>
      <w:outlineLvl w:val="6"/>
    </w:pPr>
    <w:rPr>
      <w:rFonts w:ascii="Cambria" w:eastAsia="Times New Roman" w:hAnsi="Cambria"/>
      <w:i/>
      <w:iCs/>
      <w:color w:val="404040"/>
      <w:sz w:val="20"/>
      <w:szCs w:val="20"/>
    </w:rPr>
  </w:style>
  <w:style w:type="paragraph" w:styleId="Heading8">
    <w:name w:val="heading 8"/>
    <w:basedOn w:val="Normal"/>
    <w:next w:val="Normal"/>
    <w:link w:val="Heading8Char"/>
    <w:unhideWhenUsed/>
    <w:qFormat/>
    <w:rsid w:val="004D262D"/>
    <w:pPr>
      <w:keepNext/>
      <w:keepLines/>
      <w:numPr>
        <w:ilvl w:val="7"/>
        <w:numId w:val="1"/>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nhideWhenUsed/>
    <w:qFormat/>
    <w:rsid w:val="004D262D"/>
    <w:pPr>
      <w:keepNext/>
      <w:keepLines/>
      <w:numPr>
        <w:ilvl w:val="8"/>
        <w:numId w:val="1"/>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62D"/>
    <w:rPr>
      <w:rFonts w:ascii="Calibri" w:eastAsia="Times New Roman" w:hAnsi="Calibri" w:cs="Times New Roman"/>
      <w:b/>
      <w:bCs/>
      <w:color w:val="365F91"/>
      <w:sz w:val="28"/>
      <w:szCs w:val="28"/>
    </w:rPr>
  </w:style>
  <w:style w:type="character" w:customStyle="1" w:styleId="Heading2Char">
    <w:name w:val="Heading 2 Char"/>
    <w:basedOn w:val="DefaultParagraphFont"/>
    <w:link w:val="Heading2"/>
    <w:uiPriority w:val="9"/>
    <w:rsid w:val="004D262D"/>
    <w:rPr>
      <w:rFonts w:ascii="Calibri" w:eastAsia="Times New Roman" w:hAnsi="Calibri" w:cs="Times New Roman"/>
      <w:b/>
      <w:bCs/>
      <w:color w:val="4F81BD"/>
      <w:sz w:val="26"/>
      <w:szCs w:val="26"/>
    </w:rPr>
  </w:style>
  <w:style w:type="character" w:customStyle="1" w:styleId="Heading3Char">
    <w:name w:val="Heading 3 Char"/>
    <w:basedOn w:val="DefaultParagraphFont"/>
    <w:link w:val="Heading3"/>
    <w:uiPriority w:val="9"/>
    <w:rsid w:val="004D262D"/>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uiPriority w:val="9"/>
    <w:rsid w:val="004D262D"/>
    <w:rPr>
      <w:rFonts w:ascii="Calibri" w:eastAsia="Times New Roman" w:hAnsi="Calibri" w:cs="Times New Roman"/>
      <w:b/>
      <w:bCs/>
      <w:i/>
      <w:iCs/>
      <w:color w:val="4F81BD"/>
      <w:sz w:val="24"/>
      <w:szCs w:val="20"/>
    </w:rPr>
  </w:style>
  <w:style w:type="character" w:customStyle="1" w:styleId="Heading5Char">
    <w:name w:val="Heading 5 Char"/>
    <w:basedOn w:val="DefaultParagraphFont"/>
    <w:link w:val="Heading5"/>
    <w:rsid w:val="004D262D"/>
    <w:rPr>
      <w:rFonts w:ascii="Cambria" w:eastAsia="Times New Roman" w:hAnsi="Cambria" w:cs="Times New Roman"/>
      <w:color w:val="243F60"/>
      <w:sz w:val="20"/>
      <w:szCs w:val="20"/>
    </w:rPr>
  </w:style>
  <w:style w:type="character" w:customStyle="1" w:styleId="Heading6Char">
    <w:name w:val="Heading 6 Char"/>
    <w:basedOn w:val="DefaultParagraphFont"/>
    <w:link w:val="Heading6"/>
    <w:rsid w:val="004D262D"/>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rsid w:val="004D262D"/>
    <w:rPr>
      <w:rFonts w:ascii="Cambria" w:eastAsia="Times New Roman" w:hAnsi="Cambria" w:cs="Times New Roman"/>
      <w:i/>
      <w:iCs/>
      <w:color w:val="404040"/>
      <w:sz w:val="20"/>
      <w:szCs w:val="20"/>
    </w:rPr>
  </w:style>
  <w:style w:type="character" w:customStyle="1" w:styleId="Heading8Char">
    <w:name w:val="Heading 8 Char"/>
    <w:basedOn w:val="DefaultParagraphFont"/>
    <w:link w:val="Heading8"/>
    <w:rsid w:val="004D262D"/>
    <w:rPr>
      <w:rFonts w:ascii="Cambria" w:eastAsia="Times New Roman" w:hAnsi="Cambria" w:cs="Times New Roman"/>
      <w:color w:val="404040"/>
      <w:sz w:val="20"/>
      <w:szCs w:val="20"/>
    </w:rPr>
  </w:style>
  <w:style w:type="character" w:customStyle="1" w:styleId="Heading9Char">
    <w:name w:val="Heading 9 Char"/>
    <w:basedOn w:val="DefaultParagraphFont"/>
    <w:link w:val="Heading9"/>
    <w:rsid w:val="004D262D"/>
    <w:rPr>
      <w:rFonts w:ascii="Cambria" w:eastAsia="Times New Roman" w:hAnsi="Cambria" w:cs="Times New Roman"/>
      <w:i/>
      <w:iCs/>
      <w:color w:val="404040"/>
      <w:sz w:val="20"/>
      <w:szCs w:val="20"/>
    </w:rPr>
  </w:style>
  <w:style w:type="paragraph" w:styleId="ListParagraph">
    <w:name w:val="List Paragraph"/>
    <w:basedOn w:val="Normal"/>
    <w:link w:val="ListParagraphChar"/>
    <w:uiPriority w:val="34"/>
    <w:qFormat/>
    <w:rsid w:val="004D262D"/>
    <w:pPr>
      <w:ind w:left="720"/>
      <w:contextualSpacing/>
    </w:pPr>
  </w:style>
  <w:style w:type="character" w:customStyle="1" w:styleId="ListParagraphChar">
    <w:name w:val="List Paragraph Char"/>
    <w:basedOn w:val="DefaultParagraphFont"/>
    <w:link w:val="ListParagraph"/>
    <w:uiPriority w:val="34"/>
    <w:locked/>
    <w:rsid w:val="004D262D"/>
    <w:rPr>
      <w:rFonts w:ascii="Calibri" w:eastAsia="Calibri" w:hAnsi="Calibri" w:cs="Times New Roman"/>
    </w:rPr>
  </w:style>
  <w:style w:type="paragraph" w:customStyle="1" w:styleId="xxmsolistparagraph">
    <w:name w:val="x_x_msolistparagraph"/>
    <w:basedOn w:val="Normal"/>
    <w:rsid w:val="004D262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markl43edaj67">
    <w:name w:val="markl43edaj67"/>
    <w:basedOn w:val="DefaultParagraphFont"/>
    <w:rsid w:val="004D262D"/>
  </w:style>
  <w:style w:type="paragraph" w:customStyle="1" w:styleId="xxmsonormal">
    <w:name w:val="x_x_msonormal"/>
    <w:basedOn w:val="Normal"/>
    <w:rsid w:val="004D262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markvqiopes1">
    <w:name w:val="markvqiopes1"/>
    <w:basedOn w:val="DefaultParagraphFont"/>
    <w:rsid w:val="004D262D"/>
  </w:style>
  <w:style w:type="paragraph" w:styleId="BalloonText">
    <w:name w:val="Balloon Text"/>
    <w:basedOn w:val="Normal"/>
    <w:link w:val="BalloonTextChar"/>
    <w:uiPriority w:val="99"/>
    <w:semiHidden/>
    <w:unhideWhenUsed/>
    <w:rsid w:val="00FF7E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E90"/>
    <w:rPr>
      <w:rFonts w:ascii="Segoe UI" w:eastAsia="Calibri" w:hAnsi="Segoe UI" w:cs="Segoe UI"/>
      <w:sz w:val="18"/>
      <w:szCs w:val="18"/>
    </w:rPr>
  </w:style>
  <w:style w:type="table" w:styleId="TableGrid">
    <w:name w:val="Table Grid"/>
    <w:basedOn w:val="TableNormal"/>
    <w:uiPriority w:val="39"/>
    <w:rsid w:val="00CF4EB2"/>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F4EB2"/>
    <w:pPr>
      <w:spacing w:after="0" w:line="240" w:lineRule="auto"/>
    </w:pPr>
    <w:rPr>
      <w:rFonts w:eastAsiaTheme="minorEastAsia"/>
      <w:lang w:eastAsia="zh-CN"/>
    </w:rPr>
  </w:style>
  <w:style w:type="paragraph" w:styleId="Header">
    <w:name w:val="header"/>
    <w:basedOn w:val="Normal"/>
    <w:link w:val="HeaderChar"/>
    <w:uiPriority w:val="99"/>
    <w:unhideWhenUsed/>
    <w:rsid w:val="009C6D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6D49"/>
    <w:rPr>
      <w:rFonts w:ascii="Calibri" w:eastAsia="Calibri" w:hAnsi="Calibri" w:cs="Times New Roman"/>
    </w:rPr>
  </w:style>
  <w:style w:type="paragraph" w:styleId="Footer">
    <w:name w:val="footer"/>
    <w:basedOn w:val="Normal"/>
    <w:link w:val="FooterChar"/>
    <w:uiPriority w:val="99"/>
    <w:unhideWhenUsed/>
    <w:rsid w:val="009C6D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6D49"/>
    <w:rPr>
      <w:rFonts w:ascii="Calibri" w:eastAsia="Calibri" w:hAnsi="Calibri" w:cs="Times New Roman"/>
    </w:rPr>
  </w:style>
  <w:style w:type="character" w:styleId="CommentReference">
    <w:name w:val="annotation reference"/>
    <w:basedOn w:val="DefaultParagraphFont"/>
    <w:uiPriority w:val="99"/>
    <w:semiHidden/>
    <w:unhideWhenUsed/>
    <w:rsid w:val="00AD4F8D"/>
    <w:rPr>
      <w:sz w:val="16"/>
      <w:szCs w:val="16"/>
    </w:rPr>
  </w:style>
  <w:style w:type="paragraph" w:styleId="CommentText">
    <w:name w:val="annotation text"/>
    <w:basedOn w:val="Normal"/>
    <w:link w:val="CommentTextChar"/>
    <w:uiPriority w:val="99"/>
    <w:semiHidden/>
    <w:unhideWhenUsed/>
    <w:rsid w:val="00AD4F8D"/>
    <w:pPr>
      <w:spacing w:line="240" w:lineRule="auto"/>
    </w:pPr>
    <w:rPr>
      <w:sz w:val="20"/>
      <w:szCs w:val="20"/>
    </w:rPr>
  </w:style>
  <w:style w:type="character" w:customStyle="1" w:styleId="CommentTextChar">
    <w:name w:val="Comment Text Char"/>
    <w:basedOn w:val="DefaultParagraphFont"/>
    <w:link w:val="CommentText"/>
    <w:uiPriority w:val="99"/>
    <w:semiHidden/>
    <w:rsid w:val="00AD4F8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D4F8D"/>
    <w:rPr>
      <w:b/>
      <w:bCs/>
    </w:rPr>
  </w:style>
  <w:style w:type="character" w:customStyle="1" w:styleId="CommentSubjectChar">
    <w:name w:val="Comment Subject Char"/>
    <w:basedOn w:val="CommentTextChar"/>
    <w:link w:val="CommentSubject"/>
    <w:uiPriority w:val="99"/>
    <w:semiHidden/>
    <w:rsid w:val="00AD4F8D"/>
    <w:rPr>
      <w:rFonts w:ascii="Calibri" w:eastAsia="Calibri" w:hAnsi="Calibri" w:cs="Times New Roman"/>
      <w:b/>
      <w:bCs/>
      <w:sz w:val="20"/>
      <w:szCs w:val="20"/>
    </w:rPr>
  </w:style>
  <w:style w:type="paragraph" w:styleId="FootnoteText">
    <w:name w:val="footnote text"/>
    <w:basedOn w:val="Normal"/>
    <w:link w:val="FootnoteTextChar"/>
    <w:uiPriority w:val="99"/>
    <w:semiHidden/>
    <w:unhideWhenUsed/>
    <w:rsid w:val="00444A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4A16"/>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444A16"/>
    <w:rPr>
      <w:vertAlign w:val="superscript"/>
    </w:rPr>
  </w:style>
  <w:style w:type="paragraph" w:customStyle="1" w:styleId="TableTitle">
    <w:name w:val="TableTitle"/>
    <w:basedOn w:val="Normal"/>
    <w:rsid w:val="0061235F"/>
    <w:pPr>
      <w:spacing w:after="0" w:line="300" w:lineRule="exact"/>
    </w:pPr>
    <w:rPr>
      <w:rFonts w:ascii="Times New Roman" w:eastAsia="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94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8A91F-CCAA-4ADB-B2A4-A6B7CB6F8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884</Words>
  <Characters>5042</Characters>
  <Application>Microsoft Office Word</Application>
  <DocSecurity>0</DocSecurity>
  <Lines>42</Lines>
  <Paragraphs>11</Paragraphs>
  <ScaleCrop>false</ScaleCrop>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Mairead Murphy</dc:creator>
  <cp:keywords/>
  <dc:description/>
  <cp:lastModifiedBy>Mairead Murphy</cp:lastModifiedBy>
  <cp:revision>87</cp:revision>
  <dcterms:created xsi:type="dcterms:W3CDTF">2020-10-04T10:09:00Z</dcterms:created>
  <dcterms:modified xsi:type="dcterms:W3CDTF">2020-10-16T19:24:00Z</dcterms:modified>
</cp:coreProperties>
</file>