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4B73" w14:textId="58E8431B" w:rsidR="00413DDD" w:rsidRDefault="00000000">
      <w:pPr>
        <w:spacing w:after="160"/>
      </w:pPr>
      <w:r>
        <w:rPr>
          <w:b/>
          <w:bCs/>
          <w:sz w:val="20"/>
          <w:szCs w:val="20"/>
        </w:rPr>
        <w:t xml:space="preserve">Table </w:t>
      </w:r>
      <w:r w:rsidR="00801B39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. </w:t>
      </w:r>
      <w:r w:rsidR="00193941">
        <w:rPr>
          <w:b/>
          <w:bCs/>
          <w:sz w:val="20"/>
          <w:szCs w:val="20"/>
        </w:rPr>
        <w:t xml:space="preserve">Example of </w:t>
      </w:r>
      <w:r>
        <w:rPr>
          <w:b/>
          <w:bCs/>
          <w:sz w:val="20"/>
          <w:szCs w:val="20"/>
        </w:rPr>
        <w:t xml:space="preserve">Data Extraction </w:t>
      </w: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1258"/>
        <w:gridCol w:w="1316"/>
        <w:gridCol w:w="1394"/>
        <w:gridCol w:w="1690"/>
        <w:gridCol w:w="1547"/>
        <w:gridCol w:w="1836"/>
        <w:gridCol w:w="1394"/>
      </w:tblGrid>
      <w:tr w:rsidR="006A3E7E" w14:paraId="041B341F" w14:textId="77777777">
        <w:trPr>
          <w:tblHeader/>
        </w:trPr>
        <w:tc>
          <w:tcPr>
            <w:tcW w:w="2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C63AD" w14:textId="77777777" w:rsidR="00413DDD" w:rsidRDefault="00000000">
            <w:r>
              <w:rPr>
                <w:b/>
                <w:bCs/>
                <w:color w:val="FFFFFF"/>
                <w:sz w:val="16"/>
                <w:szCs w:val="16"/>
              </w:rPr>
              <w:t>Reference</w:t>
            </w:r>
          </w:p>
        </w:tc>
        <w:tc>
          <w:tcPr>
            <w:tcW w:w="13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8C913" w14:textId="77777777" w:rsidR="00413DDD" w:rsidRDefault="00000000">
            <w:r>
              <w:rPr>
                <w:b/>
                <w:bCs/>
                <w:color w:val="FFFFFF"/>
                <w:sz w:val="16"/>
                <w:szCs w:val="16"/>
              </w:rPr>
              <w:t>Profession</w:t>
            </w:r>
          </w:p>
        </w:tc>
        <w:tc>
          <w:tcPr>
            <w:tcW w:w="138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6C706" w14:textId="77777777" w:rsidR="00413DDD" w:rsidRDefault="00000000">
            <w:pPr>
              <w:spacing w:after="40"/>
            </w:pPr>
            <w:r>
              <w:rPr>
                <w:b/>
                <w:bCs/>
                <w:color w:val="FFFFFF"/>
                <w:sz w:val="16"/>
                <w:szCs w:val="16"/>
              </w:rPr>
              <w:t>Surrogate Terms</w:t>
            </w:r>
          </w:p>
          <w:p w14:paraId="60AE2B50" w14:textId="77777777" w:rsidR="00413DDD" w:rsidRDefault="00000000">
            <w:r>
              <w:rPr>
                <w:b/>
                <w:bCs/>
                <w:color w:val="FFFFFF"/>
                <w:sz w:val="16"/>
                <w:szCs w:val="16"/>
              </w:rPr>
              <w:t>(Synonyms)</w:t>
            </w:r>
          </w:p>
        </w:tc>
        <w:tc>
          <w:tcPr>
            <w:tcW w:w="1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078E7" w14:textId="77777777" w:rsidR="00413DDD" w:rsidRDefault="00000000">
            <w:r>
              <w:rPr>
                <w:b/>
                <w:bCs/>
                <w:color w:val="FFFFFF"/>
                <w:sz w:val="16"/>
                <w:szCs w:val="16"/>
              </w:rPr>
              <w:t>Related Concepts</w:t>
            </w:r>
          </w:p>
        </w:tc>
        <w:tc>
          <w:tcPr>
            <w:tcW w:w="19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AEB6B" w14:textId="77777777" w:rsidR="00413DDD" w:rsidRDefault="00000000">
            <w:r>
              <w:rPr>
                <w:b/>
                <w:bCs/>
                <w:color w:val="FFFFFF"/>
                <w:sz w:val="16"/>
                <w:szCs w:val="16"/>
              </w:rPr>
              <w:t>Antecedents</w:t>
            </w:r>
          </w:p>
        </w:tc>
        <w:tc>
          <w:tcPr>
            <w:tcW w:w="16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635DE" w14:textId="77777777" w:rsidR="00413DDD" w:rsidRDefault="00000000">
            <w:r>
              <w:rPr>
                <w:b/>
                <w:bCs/>
                <w:color w:val="FFFFFF"/>
                <w:sz w:val="16"/>
                <w:szCs w:val="16"/>
              </w:rPr>
              <w:t>Consequences</w:t>
            </w:r>
          </w:p>
        </w:tc>
        <w:tc>
          <w:tcPr>
            <w:tcW w:w="20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D893A" w14:textId="77777777" w:rsidR="00413DDD" w:rsidRDefault="00000000">
            <w:r>
              <w:rPr>
                <w:b/>
                <w:bCs/>
                <w:color w:val="FFFFFF"/>
                <w:sz w:val="16"/>
                <w:szCs w:val="16"/>
              </w:rPr>
              <w:t>Attributes</w:t>
            </w:r>
          </w:p>
        </w:tc>
        <w:tc>
          <w:tcPr>
            <w:tcW w:w="14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6280C" w14:textId="77777777" w:rsidR="00413DDD" w:rsidRDefault="00000000">
            <w:r>
              <w:rPr>
                <w:b/>
                <w:bCs/>
                <w:color w:val="FFFFFF"/>
                <w:sz w:val="16"/>
                <w:szCs w:val="16"/>
              </w:rPr>
              <w:t>Other Contextual Factors</w:t>
            </w:r>
          </w:p>
        </w:tc>
      </w:tr>
      <w:tr w:rsidR="006A3E7E" w14:paraId="30618A50" w14:textId="77777777">
        <w:tc>
          <w:tcPr>
            <w:tcW w:w="2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B41FC" w14:textId="77777777" w:rsidR="00413DDD" w:rsidRDefault="00000000">
            <w:r>
              <w:rPr>
                <w:color w:val="000000"/>
              </w:rPr>
              <w:t xml:space="preserve">Sedgwick, M., </w:t>
            </w:r>
            <w:proofErr w:type="spellStart"/>
            <w:r>
              <w:rPr>
                <w:color w:val="000000"/>
              </w:rPr>
              <w:t>Oosterbroek</w:t>
            </w:r>
            <w:proofErr w:type="spellEnd"/>
            <w:r>
              <w:rPr>
                <w:color w:val="000000"/>
              </w:rPr>
              <w:t xml:space="preserve">, T., &amp; </w:t>
            </w:r>
            <w:proofErr w:type="spellStart"/>
            <w:r>
              <w:rPr>
                <w:color w:val="000000"/>
              </w:rPr>
              <w:t>Ponomar</w:t>
            </w:r>
            <w:proofErr w:type="spellEnd"/>
            <w:r>
              <w:rPr>
                <w:color w:val="000000"/>
              </w:rPr>
              <w:t>, V. (2014). "It all depends": How minority nursing students experience belonging during clinical experiences. Nursing Education Perspectives, 35(2), 89–93. https://doi.org/10.5480/11-707.1</w:t>
            </w:r>
          </w:p>
        </w:tc>
        <w:tc>
          <w:tcPr>
            <w:tcW w:w="13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F2748" w14:textId="77777777" w:rsidR="00413DDD" w:rsidRDefault="00000000">
            <w:r>
              <w:rPr>
                <w:color w:val="000000"/>
              </w:rPr>
              <w:t>Nursing</w:t>
            </w:r>
          </w:p>
        </w:tc>
        <w:tc>
          <w:tcPr>
            <w:tcW w:w="138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2BA9E" w14:textId="576EA6EB" w:rsidR="00413DDD" w:rsidRDefault="006A3E7E">
            <w:pPr>
              <w:spacing w:after="40"/>
            </w:pPr>
            <w:r>
              <w:rPr>
                <w:color w:val="000000"/>
              </w:rPr>
              <w:t>Feeling connected</w:t>
            </w:r>
          </w:p>
          <w:p w14:paraId="1D9E017D" w14:textId="77777777" w:rsidR="00413DDD" w:rsidRDefault="00000000">
            <w:r>
              <w:rPr>
                <w:color w:val="000000"/>
              </w:rPr>
              <w:t>Group membership</w:t>
            </w:r>
          </w:p>
        </w:tc>
        <w:tc>
          <w:tcPr>
            <w:tcW w:w="1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BD3D4" w14:textId="638AB31B" w:rsidR="00413DDD" w:rsidRDefault="00000000">
            <w:r>
              <w:rPr>
                <w:color w:val="000000"/>
              </w:rPr>
              <w:t xml:space="preserve">Professional socialization; </w:t>
            </w:r>
            <w:r w:rsidR="006A3E7E">
              <w:rPr>
                <w:color w:val="000000"/>
              </w:rPr>
              <w:t>inclusion</w:t>
            </w:r>
          </w:p>
        </w:tc>
        <w:tc>
          <w:tcPr>
            <w:tcW w:w="19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790F7" w14:textId="782B835F" w:rsidR="006A3E7E" w:rsidRPr="006A3E7E" w:rsidRDefault="00000000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Positive: friendliness of nurses; connectedness to other students; instructors treating students fairly; peer dependability; authentic appreciation and valuation</w:t>
            </w:r>
            <w:r w:rsidR="006A3E7E">
              <w:rPr>
                <w:color w:val="000000"/>
              </w:rPr>
              <w:t>; support from RN’s and peers</w:t>
            </w:r>
          </w:p>
          <w:p w14:paraId="01C31185" w14:textId="77777777" w:rsidR="00413DDD" w:rsidRDefault="00000000">
            <w:r>
              <w:rPr>
                <w:color w:val="000000"/>
              </w:rPr>
              <w:t>Negative: lack of welcome; unfair treatment</w:t>
            </w:r>
          </w:p>
        </w:tc>
        <w:tc>
          <w:tcPr>
            <w:tcW w:w="16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AD7A6" w14:textId="77777777" w:rsidR="006A3E7E" w:rsidRDefault="00000000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 xml:space="preserve">Positive: </w:t>
            </w:r>
          </w:p>
          <w:p w14:paraId="3383C487" w14:textId="7D4BDEBD" w:rsidR="00413DDD" w:rsidRDefault="006A3E7E">
            <w:pPr>
              <w:spacing w:after="40"/>
            </w:pPr>
            <w:r>
              <w:rPr>
                <w:color w:val="000000"/>
              </w:rPr>
              <w:t>Improved learning, feeling like a nurse</w:t>
            </w:r>
          </w:p>
          <w:p w14:paraId="61174523" w14:textId="224841ED" w:rsidR="00413DDD" w:rsidRDefault="00000000">
            <w:r>
              <w:rPr>
                <w:color w:val="000000"/>
              </w:rPr>
              <w:t xml:space="preserve">Negative: leaving profession; </w:t>
            </w:r>
            <w:r w:rsidR="006A3E7E">
              <w:rPr>
                <w:color w:val="000000"/>
              </w:rPr>
              <w:t>anger, frustration, dec</w:t>
            </w:r>
            <w:r>
              <w:rPr>
                <w:color w:val="000000"/>
              </w:rPr>
              <w:t>r</w:t>
            </w:r>
            <w:r w:rsidR="006A3E7E">
              <w:rPr>
                <w:color w:val="000000"/>
              </w:rPr>
              <w:t>ease self-confidence, feeling invisible, experience discrimination, bias; feeling like outsider</w:t>
            </w:r>
          </w:p>
        </w:tc>
        <w:tc>
          <w:tcPr>
            <w:tcW w:w="20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4353E" w14:textId="4915E5CF" w:rsidR="00413DDD" w:rsidRDefault="00000000">
            <w:r>
              <w:rPr>
                <w:color w:val="000000"/>
              </w:rPr>
              <w:t xml:space="preserve">Universal human need; unique and deeply personal. Opposite: lack of social bonds; alienation; isolation; feeling disliked; feeling invisible; </w:t>
            </w:r>
          </w:p>
        </w:tc>
        <w:tc>
          <w:tcPr>
            <w:tcW w:w="14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B6A16" w14:textId="77777777" w:rsidR="00413DDD" w:rsidRDefault="00000000">
            <w:r>
              <w:rPr>
                <w:color w:val="000000"/>
              </w:rPr>
              <w:t>Minoritized students felt invisible entering clinical setting; bias and discrimination</w:t>
            </w:r>
          </w:p>
        </w:tc>
      </w:tr>
      <w:tr w:rsidR="006A3E7E" w14:paraId="1DECABDF" w14:textId="77777777">
        <w:tc>
          <w:tcPr>
            <w:tcW w:w="2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3DB02" w14:textId="77777777" w:rsidR="00413DDD" w:rsidRDefault="00000000">
            <w:r>
              <w:rPr>
                <w:color w:val="000000"/>
              </w:rPr>
              <w:t>Brandford, E., Wang, T., Nguyen, C., &amp; Rassbach, C. E. (2022). Sense of belonging and professional identity among combined pediatrics-anesthesiology residents. Academic Pediatrics, 22(7), 1246–1253.</w:t>
            </w:r>
          </w:p>
        </w:tc>
        <w:tc>
          <w:tcPr>
            <w:tcW w:w="13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59B32" w14:textId="77777777" w:rsidR="00413DDD" w:rsidRDefault="00000000">
            <w:pPr>
              <w:spacing w:after="40"/>
            </w:pPr>
            <w:r>
              <w:rPr>
                <w:color w:val="000000"/>
              </w:rPr>
              <w:t>Medicine</w:t>
            </w:r>
          </w:p>
          <w:p w14:paraId="504F7ADF" w14:textId="77777777" w:rsidR="00413DDD" w:rsidRDefault="00000000">
            <w:r>
              <w:rPr>
                <w:color w:val="000000"/>
              </w:rPr>
              <w:t>(Pediatrics-Anesthesiology Residents)</w:t>
            </w:r>
          </w:p>
        </w:tc>
        <w:tc>
          <w:tcPr>
            <w:tcW w:w="138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98F36" w14:textId="77777777" w:rsidR="00413DDD" w:rsidRDefault="00000000">
            <w:pPr>
              <w:spacing w:after="40"/>
            </w:pPr>
            <w:r>
              <w:rPr>
                <w:color w:val="000000"/>
              </w:rPr>
              <w:t>Sense of belonging</w:t>
            </w:r>
          </w:p>
          <w:p w14:paraId="1967C810" w14:textId="77777777" w:rsidR="00413DDD" w:rsidRDefault="00000000">
            <w:pPr>
              <w:spacing w:after="40"/>
            </w:pPr>
            <w:r>
              <w:rPr>
                <w:color w:val="000000"/>
              </w:rPr>
              <w:t>Fitting in</w:t>
            </w:r>
          </w:p>
          <w:p w14:paraId="3D72BF31" w14:textId="77777777" w:rsidR="00413DDD" w:rsidRDefault="00000000">
            <w:r>
              <w:rPr>
                <w:color w:val="000000"/>
              </w:rPr>
              <w:t>Group/team membership</w:t>
            </w:r>
          </w:p>
        </w:tc>
        <w:tc>
          <w:tcPr>
            <w:tcW w:w="1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D892C" w14:textId="61D91E25" w:rsidR="00413DDD" w:rsidRDefault="00000000">
            <w:r>
              <w:rPr>
                <w:color w:val="000000"/>
              </w:rPr>
              <w:t xml:space="preserve">Strong bonds; community; social integration. </w:t>
            </w:r>
          </w:p>
        </w:tc>
        <w:tc>
          <w:tcPr>
            <w:tcW w:w="19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45D09" w14:textId="22FC6E31" w:rsidR="00413DDD" w:rsidRDefault="00000000">
            <w:pPr>
              <w:spacing w:after="40"/>
            </w:pPr>
            <w:r>
              <w:rPr>
                <w:color w:val="000000"/>
              </w:rPr>
              <w:t>Positive: strong intern bonds; team-based structures; recognition by attendings/staff; longitudinal training; autonomy and ownership of patient care</w:t>
            </w:r>
            <w:r w:rsidR="006A3E7E">
              <w:rPr>
                <w:color w:val="000000"/>
              </w:rPr>
              <w:t xml:space="preserve"> as learner</w:t>
            </w:r>
          </w:p>
          <w:p w14:paraId="1C120C72" w14:textId="77777777" w:rsidR="00413DDD" w:rsidRDefault="00000000">
            <w:r>
              <w:rPr>
                <w:color w:val="000000"/>
              </w:rPr>
              <w:t>Negative: divergent training timelines; frequent transitions; social isolation</w:t>
            </w:r>
          </w:p>
        </w:tc>
        <w:tc>
          <w:tcPr>
            <w:tcW w:w="16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22343" w14:textId="77777777" w:rsidR="00413DDD" w:rsidRDefault="006A3E7E">
            <w:pPr>
              <w:rPr>
                <w:color w:val="000000"/>
              </w:rPr>
            </w:pPr>
            <w:r>
              <w:rPr>
                <w:color w:val="000000"/>
              </w:rPr>
              <w:t>Increased motivation and achievement, greater likelihood to pursue career in relevant field</w:t>
            </w:r>
          </w:p>
          <w:p w14:paraId="7B7433A6" w14:textId="6C26C7DD" w:rsidR="006A3E7E" w:rsidRDefault="006A3E7E">
            <w:r>
              <w:t>Negative: Decreased clinical engagement, social isolation, uncertainty about specialty identity</w:t>
            </w:r>
          </w:p>
        </w:tc>
        <w:tc>
          <w:tcPr>
            <w:tcW w:w="20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E5706" w14:textId="77777777" w:rsidR="00413DDD" w:rsidRDefault="00000000">
            <w:r>
              <w:rPr>
                <w:color w:val="000000"/>
              </w:rPr>
              <w:t>Find one's fit; feel part of the group; not out of place; sense of community; closeness with peers. Opposite: isolation; outsider; distance</w:t>
            </w:r>
          </w:p>
        </w:tc>
        <w:tc>
          <w:tcPr>
            <w:tcW w:w="14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D546C" w14:textId="77777777" w:rsidR="00413DDD" w:rsidRDefault="00413DDD"/>
        </w:tc>
      </w:tr>
      <w:tr w:rsidR="006A3E7E" w14:paraId="5940BD7E" w14:textId="77777777">
        <w:tc>
          <w:tcPr>
            <w:tcW w:w="2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A4E6C" w14:textId="77777777" w:rsidR="00413DDD" w:rsidRDefault="00000000">
            <w:r>
              <w:rPr>
                <w:color w:val="000000"/>
              </w:rPr>
              <w:t>Radford, D., &amp; Hellyer, P. (2016). Belongingness in undergraduate dental education. British Dental Journal, 220, 539–543. https://doi.org/10.1038/sj.bdj.2016.379</w:t>
            </w:r>
          </w:p>
        </w:tc>
        <w:tc>
          <w:tcPr>
            <w:tcW w:w="13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F58DB" w14:textId="77777777" w:rsidR="00413DDD" w:rsidRDefault="00000000">
            <w:r>
              <w:rPr>
                <w:color w:val="000000"/>
              </w:rPr>
              <w:t>Dentistry</w:t>
            </w:r>
          </w:p>
        </w:tc>
        <w:tc>
          <w:tcPr>
            <w:tcW w:w="138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0984F" w14:textId="77777777" w:rsidR="00413DDD" w:rsidRDefault="00000000">
            <w:pPr>
              <w:spacing w:after="40"/>
            </w:pPr>
            <w:r>
              <w:rPr>
                <w:color w:val="000000"/>
              </w:rPr>
              <w:t>Sense of connectedness</w:t>
            </w:r>
          </w:p>
          <w:p w14:paraId="534FE4DE" w14:textId="77777777" w:rsidR="00413DDD" w:rsidRDefault="00000000">
            <w:r>
              <w:rPr>
                <w:color w:val="000000"/>
              </w:rPr>
              <w:t>Fitting in</w:t>
            </w:r>
          </w:p>
        </w:tc>
        <w:tc>
          <w:tcPr>
            <w:tcW w:w="1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BEE24" w14:textId="54C653C8" w:rsidR="00413DDD" w:rsidRDefault="00000000">
            <w:r>
              <w:rPr>
                <w:color w:val="000000"/>
              </w:rPr>
              <w:t xml:space="preserve">Teamwork; together; part of the group; integrated into the team; accepted; </w:t>
            </w:r>
          </w:p>
        </w:tc>
        <w:tc>
          <w:tcPr>
            <w:tcW w:w="19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BBE95" w14:textId="72762FA6" w:rsidR="00413DDD" w:rsidRDefault="00000000">
            <w:pPr>
              <w:spacing w:after="40"/>
            </w:pPr>
            <w:r>
              <w:rPr>
                <w:color w:val="000000"/>
              </w:rPr>
              <w:t>Positive: shared living; nurturing environment; student-focused staff; staff learning student names before rotation; team-based interprofessional care; genuine formal and informal interest in students</w:t>
            </w:r>
            <w:r w:rsidR="006A3E7E">
              <w:rPr>
                <w:color w:val="000000"/>
              </w:rPr>
              <w:t>; clear ground rules</w:t>
            </w:r>
          </w:p>
          <w:p w14:paraId="648B3C5C" w14:textId="77777777" w:rsidR="00413DDD" w:rsidRDefault="00000000">
            <w:r>
              <w:rPr>
                <w:color w:val="000000"/>
              </w:rPr>
              <w:t>Negative: impersonal environments</w:t>
            </w:r>
          </w:p>
        </w:tc>
        <w:tc>
          <w:tcPr>
            <w:tcW w:w="16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77448" w14:textId="3DA031CA" w:rsidR="00413DDD" w:rsidRDefault="006A3E7E">
            <w:r>
              <w:rPr>
                <w:color w:val="000000"/>
              </w:rPr>
              <w:t>Positive: Students develop autonomy and self-actualization; realistically prepared for future careers; integrated into the team; feeling welcomed and accepted as group member; feeling at home, part of family; comfortable in environment</w:t>
            </w:r>
            <w:r w:rsidR="007C365C">
              <w:rPr>
                <w:color w:val="000000"/>
              </w:rPr>
              <w:t>; feeling essential and valued</w:t>
            </w:r>
          </w:p>
        </w:tc>
        <w:tc>
          <w:tcPr>
            <w:tcW w:w="20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4C658" w14:textId="45A2F596" w:rsidR="00413DDD" w:rsidRDefault="00413DDD"/>
        </w:tc>
        <w:tc>
          <w:tcPr>
            <w:tcW w:w="14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A1627" w14:textId="77777777" w:rsidR="00413DDD" w:rsidRDefault="00413DDD"/>
        </w:tc>
      </w:tr>
      <w:tr w:rsidR="006A3E7E" w14:paraId="4848AFB3" w14:textId="77777777">
        <w:tc>
          <w:tcPr>
            <w:tcW w:w="2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27732" w14:textId="77777777" w:rsidR="00413DDD" w:rsidRDefault="00000000">
            <w:r>
              <w:rPr>
                <w:color w:val="000000"/>
              </w:rPr>
              <w:t>Qureshi, A., Fino, E., Vivekananda-Schmidt, P., Sandars, J., &amp; Halti Cabral, R. (2019). Validating an adapted questionnaire to measure belongingness of medical students in clinical settings. Cogent Medicine, 6(1). https://doi.org/10.1080/2331205X.2019.1620087</w:t>
            </w:r>
          </w:p>
        </w:tc>
        <w:tc>
          <w:tcPr>
            <w:tcW w:w="13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38CA3" w14:textId="77777777" w:rsidR="00413DDD" w:rsidRDefault="00000000">
            <w:r>
              <w:rPr>
                <w:color w:val="000000"/>
              </w:rPr>
              <w:t>Medicine</w:t>
            </w:r>
          </w:p>
        </w:tc>
        <w:tc>
          <w:tcPr>
            <w:tcW w:w="138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70A08" w14:textId="77777777" w:rsidR="00413DDD" w:rsidRDefault="00000000">
            <w:pPr>
              <w:spacing w:after="40"/>
            </w:pPr>
            <w:r>
              <w:rPr>
                <w:color w:val="000000"/>
              </w:rPr>
              <w:t>Belonging</w:t>
            </w:r>
          </w:p>
          <w:p w14:paraId="62988CF3" w14:textId="77777777" w:rsidR="00413DDD" w:rsidRDefault="00000000">
            <w:pPr>
              <w:spacing w:after="40"/>
            </w:pPr>
            <w:r>
              <w:rPr>
                <w:color w:val="000000"/>
              </w:rPr>
              <w:t>Group membership</w:t>
            </w:r>
          </w:p>
          <w:p w14:paraId="11644163" w14:textId="77777777" w:rsidR="00413DDD" w:rsidRDefault="00000000">
            <w:r>
              <w:rPr>
                <w:color w:val="000000"/>
              </w:rPr>
              <w:t>Connectedness</w:t>
            </w:r>
          </w:p>
        </w:tc>
        <w:tc>
          <w:tcPr>
            <w:tcW w:w="1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D3726" w14:textId="77777777" w:rsidR="00413DDD" w:rsidRDefault="00000000">
            <w:r>
              <w:rPr>
                <w:color w:val="000000"/>
              </w:rPr>
              <w:t>Part of the group; attachment; connectedness</w:t>
            </w:r>
          </w:p>
        </w:tc>
        <w:tc>
          <w:tcPr>
            <w:tcW w:w="19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991E2" w14:textId="77777777" w:rsidR="00413DDD" w:rsidRDefault="00000000">
            <w:r>
              <w:rPr>
                <w:color w:val="000000"/>
              </w:rPr>
              <w:t>Positive: connectedness; being part of a group; integration into clinical placements; high self-esteem; sense of being in touch with others</w:t>
            </w:r>
          </w:p>
        </w:tc>
        <w:tc>
          <w:tcPr>
            <w:tcW w:w="16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E6636" w14:textId="77777777" w:rsidR="00413DDD" w:rsidRDefault="00000000">
            <w:r>
              <w:rPr>
                <w:color w:val="000000"/>
              </w:rPr>
              <w:t>Positive: students more empowered; proactive; self-confident; motivation for learning; identity development; wellbeing; esteem</w:t>
            </w:r>
          </w:p>
        </w:tc>
        <w:tc>
          <w:tcPr>
            <w:tcW w:w="20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42105" w14:textId="77777777" w:rsidR="00413DDD" w:rsidRDefault="00000000">
            <w:r>
              <w:rPr>
                <w:color w:val="000000"/>
              </w:rPr>
              <w:t>Feel safe, comfortable, satisfied, happy; a sense of support from others; feelings of connectedness encompassing social presence, attachment, and interpersonal relationships</w:t>
            </w:r>
          </w:p>
        </w:tc>
        <w:tc>
          <w:tcPr>
            <w:tcW w:w="14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3C351" w14:textId="77777777" w:rsidR="00413DDD" w:rsidRDefault="00413DDD"/>
        </w:tc>
      </w:tr>
      <w:tr w:rsidR="006A3E7E" w14:paraId="5BE07156" w14:textId="77777777">
        <w:tc>
          <w:tcPr>
            <w:tcW w:w="2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9457D" w14:textId="77777777" w:rsidR="00413DDD" w:rsidRDefault="00000000">
            <w:r>
              <w:rPr>
                <w:color w:val="000000"/>
              </w:rPr>
              <w:t xml:space="preserve">Levett-Jones, T., </w:t>
            </w:r>
            <w:proofErr w:type="spellStart"/>
            <w:r>
              <w:rPr>
                <w:color w:val="000000"/>
              </w:rPr>
              <w:t>Lathlean</w:t>
            </w:r>
            <w:proofErr w:type="spellEnd"/>
            <w:r>
              <w:rPr>
                <w:color w:val="000000"/>
              </w:rPr>
              <w:t>, J., McMillan, M., &amp; Higgins, I. (2007). Belongingness: A montage of nursing students' stories of their clinical placement experiences. Contemporary Nurse, 24(2), 162–174. https://doi.org/10.5172/conu.2007.24.2.162</w:t>
            </w:r>
          </w:p>
        </w:tc>
        <w:tc>
          <w:tcPr>
            <w:tcW w:w="13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BA69F" w14:textId="77777777" w:rsidR="00413DDD" w:rsidRDefault="00000000">
            <w:r>
              <w:rPr>
                <w:color w:val="000000"/>
              </w:rPr>
              <w:t>Nursing</w:t>
            </w:r>
          </w:p>
        </w:tc>
        <w:tc>
          <w:tcPr>
            <w:tcW w:w="138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41647" w14:textId="77777777" w:rsidR="00413DDD" w:rsidRDefault="00000000">
            <w:pPr>
              <w:spacing w:after="40"/>
            </w:pPr>
            <w:r>
              <w:rPr>
                <w:color w:val="000000"/>
              </w:rPr>
              <w:t>Belongingness</w:t>
            </w:r>
          </w:p>
          <w:p w14:paraId="17876694" w14:textId="77777777" w:rsidR="00413DDD" w:rsidRDefault="00000000">
            <w:pPr>
              <w:spacing w:after="40"/>
            </w:pPr>
            <w:r>
              <w:rPr>
                <w:color w:val="000000"/>
              </w:rPr>
              <w:t>Fitting in</w:t>
            </w:r>
          </w:p>
          <w:p w14:paraId="40770BDD" w14:textId="77777777" w:rsidR="00413DDD" w:rsidRDefault="00000000">
            <w:pPr>
              <w:spacing w:after="40"/>
            </w:pPr>
            <w:r>
              <w:rPr>
                <w:color w:val="000000"/>
              </w:rPr>
              <w:t>Connected</w:t>
            </w:r>
          </w:p>
          <w:p w14:paraId="320EFDCB" w14:textId="77777777" w:rsidR="00413DDD" w:rsidRDefault="00000000">
            <w:r>
              <w:rPr>
                <w:color w:val="000000"/>
              </w:rPr>
              <w:t>Team membership</w:t>
            </w:r>
          </w:p>
        </w:tc>
        <w:tc>
          <w:tcPr>
            <w:tcW w:w="1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B2CCA" w14:textId="6F387858" w:rsidR="00413DDD" w:rsidRDefault="00797B14">
            <w:r>
              <w:rPr>
                <w:color w:val="000000"/>
              </w:rPr>
              <w:t xml:space="preserve">Inclusion; connected; integral; part of the team; acceptance. Opposite: </w:t>
            </w:r>
            <w:r>
              <w:rPr>
                <w:color w:val="000000"/>
              </w:rPr>
              <w:lastRenderedPageBreak/>
              <w:t>alienation; rejected.</w:t>
            </w:r>
          </w:p>
        </w:tc>
        <w:tc>
          <w:tcPr>
            <w:tcW w:w="19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20546" w14:textId="77777777" w:rsidR="00413DDD" w:rsidRDefault="00000000">
            <w:pPr>
              <w:spacing w:after="40"/>
            </w:pPr>
            <w:r>
              <w:rPr>
                <w:color w:val="000000"/>
              </w:rPr>
              <w:lastRenderedPageBreak/>
              <w:t xml:space="preserve">Positive: inclusion; connectedness; acceptance; feeling cared for, valued, respected; positive interpersonal </w:t>
            </w:r>
            <w:r>
              <w:rPr>
                <w:color w:val="000000"/>
              </w:rPr>
              <w:lastRenderedPageBreak/>
              <w:t>relationships; quality mentorship; aligned values; welcoming clinical leaders; access to resources</w:t>
            </w:r>
          </w:p>
          <w:p w14:paraId="5670F145" w14:textId="77777777" w:rsidR="00413DDD" w:rsidRDefault="00000000">
            <w:r>
              <w:rPr>
                <w:color w:val="000000"/>
              </w:rPr>
              <w:t>Negative: exclusion; lack of mentorship; misaligned values</w:t>
            </w:r>
          </w:p>
        </w:tc>
        <w:tc>
          <w:tcPr>
            <w:tcW w:w="16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66945" w14:textId="77777777" w:rsidR="00413DD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Productive clinical experience; </w:t>
            </w:r>
            <w:r w:rsidR="00797B14">
              <w:rPr>
                <w:color w:val="000000"/>
              </w:rPr>
              <w:t xml:space="preserve">felt cared for; </w:t>
            </w:r>
            <w:r>
              <w:rPr>
                <w:color w:val="000000"/>
              </w:rPr>
              <w:t xml:space="preserve">influences career decisions; motivation for learning; enhanced </w:t>
            </w:r>
            <w:r>
              <w:rPr>
                <w:color w:val="000000"/>
              </w:rPr>
              <w:lastRenderedPageBreak/>
              <w:t>connectedness and esteem; well-being; increased confidence</w:t>
            </w:r>
            <w:r w:rsidR="00797B14">
              <w:rPr>
                <w:color w:val="000000"/>
              </w:rPr>
              <w:t xml:space="preserve"> and challenged thinking</w:t>
            </w:r>
            <w:r>
              <w:rPr>
                <w:color w:val="000000"/>
              </w:rPr>
              <w:t xml:space="preserve">; </w:t>
            </w:r>
            <w:r w:rsidR="00797B14">
              <w:rPr>
                <w:color w:val="000000"/>
              </w:rPr>
              <w:t xml:space="preserve">engage in </w:t>
            </w:r>
            <w:r>
              <w:rPr>
                <w:color w:val="000000"/>
              </w:rPr>
              <w:t>self-directed learning</w:t>
            </w:r>
            <w:r w:rsidR="00797B14">
              <w:rPr>
                <w:color w:val="000000"/>
              </w:rPr>
              <w:t>; proactive, autonomous</w:t>
            </w:r>
          </w:p>
          <w:p w14:paraId="45E4CFAA" w14:textId="0259709E" w:rsidR="00797B14" w:rsidRDefault="00797B14">
            <w:r>
              <w:t xml:space="preserve">Negative: alienation; dissonance; distress; detachment; </w:t>
            </w:r>
            <w:r w:rsidR="00F7468E">
              <w:t>disengagement</w:t>
            </w:r>
            <w:r>
              <w:t>; dissatisfaction; disempowered</w:t>
            </w:r>
          </w:p>
        </w:tc>
        <w:tc>
          <w:tcPr>
            <w:tcW w:w="20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F804D" w14:textId="77777777" w:rsidR="00413DDD" w:rsidRDefault="00000000">
            <w:r>
              <w:rPr>
                <w:color w:val="000000"/>
              </w:rPr>
              <w:lastRenderedPageBreak/>
              <w:t xml:space="preserve">Secure, accepted, included, valued and respected by group; connected and integral to group; personal/professional </w:t>
            </w:r>
            <w:r>
              <w:rPr>
                <w:color w:val="000000"/>
              </w:rPr>
              <w:lastRenderedPageBreak/>
              <w:t>values in harmony with group; legitimate place in team</w:t>
            </w:r>
          </w:p>
        </w:tc>
        <w:tc>
          <w:tcPr>
            <w:tcW w:w="14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9F81E" w14:textId="552D0534" w:rsidR="00413DDD" w:rsidRDefault="00000000">
            <w:r>
              <w:rPr>
                <w:color w:val="000000"/>
              </w:rPr>
              <w:lastRenderedPageBreak/>
              <w:t xml:space="preserve">Workforce pressures; staff shortages; skill-mix; patient acuity; presence/absence </w:t>
            </w:r>
            <w:r>
              <w:rPr>
                <w:color w:val="000000"/>
              </w:rPr>
              <w:lastRenderedPageBreak/>
              <w:t>guidelines; ward culture</w:t>
            </w:r>
          </w:p>
        </w:tc>
      </w:tr>
      <w:tr w:rsidR="006A3E7E" w14:paraId="2099ED32" w14:textId="77777777">
        <w:tc>
          <w:tcPr>
            <w:tcW w:w="2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8D34C" w14:textId="77777777" w:rsidR="00413DDD" w:rsidRDefault="00000000">
            <w:proofErr w:type="spellStart"/>
            <w:r>
              <w:rPr>
                <w:color w:val="000000"/>
              </w:rPr>
              <w:lastRenderedPageBreak/>
              <w:t>Grobecker</w:t>
            </w:r>
            <w:proofErr w:type="spellEnd"/>
            <w:r>
              <w:rPr>
                <w:color w:val="000000"/>
              </w:rPr>
              <w:t>, P. A. (2016). A sense of belonging and perceived stress among baccalaureate nursing students in clinical placements. Nurse Education Today, 36, 178–183. https://doi.org/10.1016/j.nedt.2015.09.015</w:t>
            </w:r>
          </w:p>
        </w:tc>
        <w:tc>
          <w:tcPr>
            <w:tcW w:w="13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EE964" w14:textId="77777777" w:rsidR="00413DDD" w:rsidRDefault="00000000">
            <w:r>
              <w:rPr>
                <w:color w:val="000000"/>
              </w:rPr>
              <w:t>Nursing</w:t>
            </w:r>
          </w:p>
        </w:tc>
        <w:tc>
          <w:tcPr>
            <w:tcW w:w="138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C98EA" w14:textId="77777777" w:rsidR="00413DDD" w:rsidRDefault="00000000">
            <w:pPr>
              <w:spacing w:after="40"/>
            </w:pPr>
            <w:r>
              <w:rPr>
                <w:color w:val="000000"/>
              </w:rPr>
              <w:t>Social connectedness</w:t>
            </w:r>
          </w:p>
          <w:p w14:paraId="53131EF3" w14:textId="77777777" w:rsidR="00413DDD" w:rsidRDefault="00000000">
            <w:r>
              <w:rPr>
                <w:color w:val="000000"/>
              </w:rPr>
              <w:t>Fitting in</w:t>
            </w:r>
          </w:p>
        </w:tc>
        <w:tc>
          <w:tcPr>
            <w:tcW w:w="15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7373B" w14:textId="77777777" w:rsidR="00413DDD" w:rsidRDefault="00000000">
            <w:r>
              <w:rPr>
                <w:color w:val="000000"/>
              </w:rPr>
              <w:t>Fitting in; social attachments; social connectedness; acceptance</w:t>
            </w:r>
          </w:p>
        </w:tc>
        <w:tc>
          <w:tcPr>
            <w:tcW w:w="19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E9BF1" w14:textId="77777777" w:rsidR="00413DDD" w:rsidRDefault="00000000">
            <w:pPr>
              <w:spacing w:after="40"/>
            </w:pPr>
            <w:r>
              <w:rPr>
                <w:color w:val="000000"/>
              </w:rPr>
              <w:t>Positive: feeling needed and accepted; increased time with RNs; learning needs met; manageable stress</w:t>
            </w:r>
          </w:p>
          <w:p w14:paraId="2221274C" w14:textId="77777777" w:rsidR="00413DDD" w:rsidRDefault="00000000">
            <w:r>
              <w:rPr>
                <w:color w:val="000000"/>
              </w:rPr>
              <w:t>Negative: rejection; exclusion; feeling unprepared; stress</w:t>
            </w:r>
          </w:p>
        </w:tc>
        <w:tc>
          <w:tcPr>
            <w:tcW w:w="165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D51AB" w14:textId="77777777" w:rsidR="00413DDD" w:rsidRDefault="00000000">
            <w:pPr>
              <w:spacing w:after="40"/>
            </w:pPr>
            <w:r>
              <w:rPr>
                <w:color w:val="000000"/>
              </w:rPr>
              <w:t>Positive: team contribution; improved connectedness and self-esteem; reduced stress/anxiety; self-confidence</w:t>
            </w:r>
          </w:p>
          <w:p w14:paraId="6762FCC3" w14:textId="77777777" w:rsidR="00413DDD" w:rsidRDefault="00000000">
            <w:r>
              <w:rPr>
                <w:color w:val="000000"/>
              </w:rPr>
              <w:t>Negative: loneliness; rejection; stress; depression; delayed motivation</w:t>
            </w:r>
          </w:p>
        </w:tc>
        <w:tc>
          <w:tcPr>
            <w:tcW w:w="20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7B78E" w14:textId="77777777" w:rsidR="00413DDD" w:rsidRDefault="00000000">
            <w:r>
              <w:rPr>
                <w:color w:val="000000"/>
              </w:rPr>
              <w:t>Sense of fitting in and belonging to a group; acceptance; social bonds; feeling needed</w:t>
            </w:r>
          </w:p>
        </w:tc>
        <w:tc>
          <w:tcPr>
            <w:tcW w:w="1400" w:type="dxa"/>
            <w:tcBorders>
              <w:top w:val="single" w:sz="1" w:space="0" w:color="9DC3E6"/>
              <w:left w:val="single" w:sz="1" w:space="0" w:color="9DC3E6"/>
              <w:bottom w:val="single" w:sz="1" w:space="0" w:color="9DC3E6"/>
              <w:right w:val="single" w:sz="1" w:space="0" w:color="9DC3E6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99FF3" w14:textId="77777777" w:rsidR="00413DDD" w:rsidRDefault="00413DDD"/>
        </w:tc>
      </w:tr>
    </w:tbl>
    <w:p w14:paraId="4C2D4851" w14:textId="77777777" w:rsidR="00935939" w:rsidRDefault="00935939"/>
    <w:sectPr w:rsidR="00935939">
      <w:pgSz w:w="15840" w:h="12240" w:orient="landscape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35F"/>
    <w:multiLevelType w:val="hybridMultilevel"/>
    <w:tmpl w:val="AC20C5EA"/>
    <w:lvl w:ilvl="0" w:tplc="3BAA65F0">
      <w:start w:val="1"/>
      <w:numFmt w:val="bullet"/>
      <w:lvlText w:val="●"/>
      <w:lvlJc w:val="left"/>
      <w:pPr>
        <w:ind w:left="720" w:hanging="360"/>
      </w:pPr>
    </w:lvl>
    <w:lvl w:ilvl="1" w:tplc="2D5A1D5C">
      <w:start w:val="1"/>
      <w:numFmt w:val="bullet"/>
      <w:lvlText w:val="○"/>
      <w:lvlJc w:val="left"/>
      <w:pPr>
        <w:ind w:left="1440" w:hanging="360"/>
      </w:pPr>
    </w:lvl>
    <w:lvl w:ilvl="2" w:tplc="9D3EF1E4">
      <w:start w:val="1"/>
      <w:numFmt w:val="bullet"/>
      <w:lvlText w:val="■"/>
      <w:lvlJc w:val="left"/>
      <w:pPr>
        <w:ind w:left="2160" w:hanging="360"/>
      </w:pPr>
    </w:lvl>
    <w:lvl w:ilvl="3" w:tplc="78389B6C">
      <w:start w:val="1"/>
      <w:numFmt w:val="bullet"/>
      <w:lvlText w:val="●"/>
      <w:lvlJc w:val="left"/>
      <w:pPr>
        <w:ind w:left="2880" w:hanging="360"/>
      </w:pPr>
    </w:lvl>
    <w:lvl w:ilvl="4" w:tplc="03A63758">
      <w:start w:val="1"/>
      <w:numFmt w:val="bullet"/>
      <w:lvlText w:val="○"/>
      <w:lvlJc w:val="left"/>
      <w:pPr>
        <w:ind w:left="3600" w:hanging="360"/>
      </w:pPr>
    </w:lvl>
    <w:lvl w:ilvl="5" w:tplc="BDE0D4E6">
      <w:start w:val="1"/>
      <w:numFmt w:val="bullet"/>
      <w:lvlText w:val="■"/>
      <w:lvlJc w:val="left"/>
      <w:pPr>
        <w:ind w:left="4320" w:hanging="360"/>
      </w:pPr>
    </w:lvl>
    <w:lvl w:ilvl="6" w:tplc="0F4634F6">
      <w:start w:val="1"/>
      <w:numFmt w:val="bullet"/>
      <w:lvlText w:val="●"/>
      <w:lvlJc w:val="left"/>
      <w:pPr>
        <w:ind w:left="5040" w:hanging="360"/>
      </w:pPr>
    </w:lvl>
    <w:lvl w:ilvl="7" w:tplc="18F24AAC">
      <w:start w:val="1"/>
      <w:numFmt w:val="bullet"/>
      <w:lvlText w:val="●"/>
      <w:lvlJc w:val="left"/>
      <w:pPr>
        <w:ind w:left="5760" w:hanging="360"/>
      </w:pPr>
    </w:lvl>
    <w:lvl w:ilvl="8" w:tplc="11DA28A4">
      <w:start w:val="1"/>
      <w:numFmt w:val="bullet"/>
      <w:lvlText w:val="●"/>
      <w:lvlJc w:val="left"/>
      <w:pPr>
        <w:ind w:left="6480" w:hanging="360"/>
      </w:pPr>
    </w:lvl>
  </w:abstractNum>
  <w:num w:numId="1" w16cid:durableId="17285271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DD"/>
    <w:rsid w:val="00193941"/>
    <w:rsid w:val="00380582"/>
    <w:rsid w:val="003834FE"/>
    <w:rsid w:val="00413DDD"/>
    <w:rsid w:val="005D3528"/>
    <w:rsid w:val="006A3E7E"/>
    <w:rsid w:val="00797B14"/>
    <w:rsid w:val="007C365C"/>
    <w:rsid w:val="00801B39"/>
    <w:rsid w:val="00935939"/>
    <w:rsid w:val="009B2588"/>
    <w:rsid w:val="00ED0644"/>
    <w:rsid w:val="00F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1809B"/>
  <w15:docId w15:val="{512047D9-F660-E847-A994-DC1C01E2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4"/>
        <w:szCs w:val="1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5009</Characters>
  <Application>Microsoft Office Word</Application>
  <DocSecurity>0</DocSecurity>
  <Lines>305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Fitzsimmons, Amber</cp:lastModifiedBy>
  <cp:revision>2</cp:revision>
  <dcterms:created xsi:type="dcterms:W3CDTF">2026-04-15T01:43:00Z</dcterms:created>
  <dcterms:modified xsi:type="dcterms:W3CDTF">2026-04-15T01:43:00Z</dcterms:modified>
</cp:coreProperties>
</file>