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86781" w14:textId="77777777" w:rsidR="00EE03FA" w:rsidRDefault="00EE03FA" w:rsidP="00EE03FA">
      <w:pPr>
        <w:pStyle w:val="Heading2"/>
      </w:pPr>
      <w:r>
        <w:t>Additional files</w:t>
      </w:r>
    </w:p>
    <w:p w14:paraId="63A7AD68" w14:textId="77777777" w:rsidR="00EE03FA" w:rsidRPr="00373833" w:rsidRDefault="00EE03FA" w:rsidP="00EE03FA">
      <w:pPr>
        <w:rPr>
          <w:b/>
          <w:bCs/>
        </w:rPr>
      </w:pPr>
    </w:p>
    <w:p w14:paraId="32B45E0D" w14:textId="77777777" w:rsidR="00EE03FA" w:rsidRDefault="00EE03FA" w:rsidP="00EE03FA">
      <w:r w:rsidRPr="00373833">
        <w:rPr>
          <w:b/>
          <w:bCs/>
        </w:rPr>
        <w:t>Additional file 1</w:t>
      </w:r>
      <w:r>
        <w:t xml:space="preserve">. Supplementary material (DOCX). Contains supplementary </w:t>
      </w:r>
    </w:p>
    <w:p w14:paraId="4C88E872" w14:textId="77777777" w:rsidR="00EE03FA" w:rsidRDefault="00EE03FA" w:rsidP="00EE03FA">
      <w:r>
        <w:t>methods, four supplementary figures, and seven supplementary tables:</w:t>
      </w:r>
    </w:p>
    <w:p w14:paraId="3B4A4172" w14:textId="77777777" w:rsidR="00EE03FA" w:rsidRDefault="00EE03FA" w:rsidP="00EE03FA"/>
    <w:p w14:paraId="2ABD78B3" w14:textId="77777777" w:rsidR="00EE03FA" w:rsidRDefault="00EE03FA" w:rsidP="00EE03FA">
      <w:pPr>
        <w:spacing w:line="480" w:lineRule="auto"/>
      </w:pPr>
      <w:r w:rsidRPr="00373833">
        <w:rPr>
          <w:b/>
          <w:bCs/>
        </w:rPr>
        <w:t>Figure S1</w:t>
      </w:r>
      <w:r w:rsidRPr="00DC37D6">
        <w:rPr>
          <w:b/>
          <w:bCs/>
        </w:rPr>
        <w:t>.</w:t>
      </w:r>
      <w:r>
        <w:t xml:space="preserve"> Cumulative variance explained by principal components in the </w:t>
      </w:r>
    </w:p>
    <w:p w14:paraId="41CC2D0A" w14:textId="77777777" w:rsidR="00EE03FA" w:rsidRDefault="00EE03FA" w:rsidP="00EE03FA">
      <w:pPr>
        <w:spacing w:line="480" w:lineRule="auto"/>
      </w:pPr>
      <w:r>
        <w:t xml:space="preserve">  discovery set for the full CF+CB and HOA-restricted feature spaces.</w:t>
      </w:r>
    </w:p>
    <w:p w14:paraId="50E8B372" w14:textId="77777777" w:rsidR="00EE03FA" w:rsidRDefault="00EE03FA" w:rsidP="00EE03FA">
      <w:pPr>
        <w:spacing w:line="480" w:lineRule="auto"/>
      </w:pPr>
      <w:r>
        <w:t xml:space="preserve"> </w:t>
      </w:r>
      <w:r w:rsidRPr="00373833">
        <w:rPr>
          <w:b/>
          <w:bCs/>
        </w:rPr>
        <w:t>Figure S2.</w:t>
      </w:r>
      <w:r>
        <w:t xml:space="preserve"> Cluster-number comparison metrics in the over-segmentation </w:t>
      </w:r>
    </w:p>
    <w:p w14:paraId="0A38FBF4" w14:textId="77777777" w:rsidR="00EE03FA" w:rsidRDefault="00EE03FA" w:rsidP="00EE03FA">
      <w:pPr>
        <w:spacing w:line="480" w:lineRule="auto"/>
      </w:pPr>
      <w:r>
        <w:t xml:space="preserve">  range (K = 4 to K = 6) for the full and HOA-restricted analyses.</w:t>
      </w:r>
    </w:p>
    <w:p w14:paraId="47266375" w14:textId="77777777" w:rsidR="00EE03FA" w:rsidRDefault="00EE03FA" w:rsidP="00EE03FA">
      <w:pPr>
        <w:spacing w:line="480" w:lineRule="auto"/>
      </w:pPr>
      <w:r w:rsidRPr="00373833">
        <w:rPr>
          <w:b/>
          <w:bCs/>
        </w:rPr>
        <w:t>Figure S3.</w:t>
      </w:r>
      <w:r>
        <w:t xml:space="preserve"> Four-cluster corneal aberration atlas for the full CF+CB </w:t>
      </w:r>
    </w:p>
    <w:p w14:paraId="26C2529A" w14:textId="77777777" w:rsidR="00EE03FA" w:rsidRDefault="00EE03FA" w:rsidP="00EE03FA">
      <w:pPr>
        <w:spacing w:line="480" w:lineRule="auto"/>
      </w:pPr>
      <w:r>
        <w:t xml:space="preserve">  feature set (orders 2 to 6).</w:t>
      </w:r>
    </w:p>
    <w:p w14:paraId="07E7A249" w14:textId="77777777" w:rsidR="00EE03FA" w:rsidRDefault="00EE03FA" w:rsidP="00EE03FA">
      <w:pPr>
        <w:spacing w:line="480" w:lineRule="auto"/>
      </w:pPr>
      <w:r>
        <w:t xml:space="preserve"> </w:t>
      </w:r>
      <w:r w:rsidRPr="00373833">
        <w:rPr>
          <w:b/>
          <w:bCs/>
        </w:rPr>
        <w:t>Figure S4</w:t>
      </w:r>
      <w:r>
        <w:t xml:space="preserve">. Four-cluster corneal aberration atlas for the HOA-restricted </w:t>
      </w:r>
    </w:p>
    <w:p w14:paraId="5C4970CE" w14:textId="77777777" w:rsidR="00EE03FA" w:rsidRDefault="00EE03FA" w:rsidP="00EE03FA">
      <w:pPr>
        <w:spacing w:line="480" w:lineRule="auto"/>
      </w:pPr>
      <w:r>
        <w:t xml:space="preserve">  CF+CB feature set (orders 3 to 6 only).</w:t>
      </w:r>
    </w:p>
    <w:p w14:paraId="08798813" w14:textId="77777777" w:rsidR="00EE03FA" w:rsidRDefault="00EE03FA" w:rsidP="00EE03FA">
      <w:pPr>
        <w:spacing w:line="480" w:lineRule="auto"/>
      </w:pPr>
      <w:r>
        <w:t xml:space="preserve"> </w:t>
      </w:r>
      <w:r w:rsidRPr="00373833">
        <w:rPr>
          <w:b/>
          <w:bCs/>
        </w:rPr>
        <w:t>Table S1.</w:t>
      </w:r>
      <w:r>
        <w:t xml:space="preserve"> Cluster-number comparison metrics for K = 2 to K = 6 in the </w:t>
      </w:r>
    </w:p>
    <w:p w14:paraId="3965F055" w14:textId="77777777" w:rsidR="00EE03FA" w:rsidRDefault="00EE03FA" w:rsidP="00EE03FA">
      <w:pPr>
        <w:spacing w:line="480" w:lineRule="auto"/>
      </w:pPr>
      <w:r>
        <w:t xml:space="preserve">  full discovery analysis.</w:t>
      </w:r>
    </w:p>
    <w:p w14:paraId="16C1C5E6" w14:textId="77777777" w:rsidR="00EE03FA" w:rsidRDefault="00EE03FA" w:rsidP="00EE03FA">
      <w:pPr>
        <w:spacing w:line="480" w:lineRule="auto"/>
      </w:pPr>
      <w:r>
        <w:t xml:space="preserve"> </w:t>
      </w:r>
      <w:r w:rsidRPr="00373833">
        <w:rPr>
          <w:b/>
          <w:bCs/>
        </w:rPr>
        <w:t>Table S2.</w:t>
      </w:r>
      <w:r>
        <w:t xml:space="preserve"> Median [IQR] values of the nine tomographic indices across </w:t>
      </w:r>
    </w:p>
    <w:p w14:paraId="22D1B3F1" w14:textId="77777777" w:rsidR="00EE03FA" w:rsidRDefault="00EE03FA" w:rsidP="00EE03FA">
      <w:pPr>
        <w:spacing w:line="480" w:lineRule="auto"/>
      </w:pPr>
      <w:r>
        <w:t xml:space="preserve">  the full CF+CB K = 4 over-segmentation probe.</w:t>
      </w:r>
    </w:p>
    <w:p w14:paraId="61F0DE8B" w14:textId="77777777" w:rsidR="00EE03FA" w:rsidRDefault="00EE03FA" w:rsidP="00EE03FA">
      <w:pPr>
        <w:spacing w:line="480" w:lineRule="auto"/>
      </w:pPr>
      <w:r>
        <w:t xml:space="preserve"> </w:t>
      </w:r>
      <w:r w:rsidRPr="00373833">
        <w:rPr>
          <w:b/>
          <w:bCs/>
        </w:rPr>
        <w:t>Table S3.</w:t>
      </w:r>
      <w:r>
        <w:t xml:space="preserve"> Pairwise post hoc summary for the full CF+CB K = 4 solution.</w:t>
      </w:r>
    </w:p>
    <w:p w14:paraId="70966AF6" w14:textId="77777777" w:rsidR="00EE03FA" w:rsidRDefault="00EE03FA" w:rsidP="00EE03FA">
      <w:pPr>
        <w:spacing w:line="480" w:lineRule="auto"/>
      </w:pPr>
      <w:r>
        <w:t xml:space="preserve"> </w:t>
      </w:r>
      <w:r w:rsidRPr="00373833">
        <w:rPr>
          <w:b/>
          <w:bCs/>
        </w:rPr>
        <w:t xml:space="preserve">Table S4. </w:t>
      </w:r>
      <w:r>
        <w:t xml:space="preserve">Median [IQR] values of the nine tomographic indices across </w:t>
      </w:r>
    </w:p>
    <w:p w14:paraId="559251DB" w14:textId="77777777" w:rsidR="00EE03FA" w:rsidRDefault="00EE03FA" w:rsidP="00EE03FA">
      <w:pPr>
        <w:spacing w:line="480" w:lineRule="auto"/>
      </w:pPr>
      <w:r>
        <w:t xml:space="preserve">  the HOA-restricted K = 4 over-segmentation sensitivity analysis.</w:t>
      </w:r>
    </w:p>
    <w:p w14:paraId="695B2D60" w14:textId="77777777" w:rsidR="00EE03FA" w:rsidRDefault="00EE03FA" w:rsidP="00EE03FA">
      <w:pPr>
        <w:spacing w:line="480" w:lineRule="auto"/>
      </w:pPr>
      <w:r>
        <w:t xml:space="preserve"> </w:t>
      </w:r>
      <w:r w:rsidRPr="00373833">
        <w:rPr>
          <w:b/>
          <w:bCs/>
        </w:rPr>
        <w:t>Table S5.</w:t>
      </w:r>
      <w:r>
        <w:t xml:space="preserve"> Pairwise post hoc summary for the HOA-restricted K = 4 solution.</w:t>
      </w:r>
    </w:p>
    <w:p w14:paraId="69E8AE83" w14:textId="77777777" w:rsidR="00EE03FA" w:rsidRDefault="00EE03FA" w:rsidP="00EE03FA">
      <w:pPr>
        <w:spacing w:line="480" w:lineRule="auto"/>
      </w:pPr>
      <w:r>
        <w:t xml:space="preserve"> </w:t>
      </w:r>
      <w:r w:rsidRPr="00373833">
        <w:rPr>
          <w:b/>
          <w:bCs/>
        </w:rPr>
        <w:t>Table S6.</w:t>
      </w:r>
      <w:r>
        <w:t xml:space="preserve"> Internal discovery-replication concordance for the selected </w:t>
      </w:r>
    </w:p>
    <w:p w14:paraId="1E7BD459" w14:textId="77777777" w:rsidR="00EE03FA" w:rsidRDefault="00EE03FA" w:rsidP="00EE03FA">
      <w:pPr>
        <w:spacing w:line="480" w:lineRule="auto"/>
      </w:pPr>
      <w:r>
        <w:t xml:space="preserve">  K = 2 and K = 3 solutions and the archived K = 4 over-segmentation probe.</w:t>
      </w:r>
    </w:p>
    <w:p w14:paraId="0F8E1E5F" w14:textId="77777777" w:rsidR="00EE03FA" w:rsidRDefault="00EE03FA" w:rsidP="00EE03FA">
      <w:pPr>
        <w:spacing w:line="480" w:lineRule="auto"/>
      </w:pPr>
      <w:r w:rsidRPr="00373833">
        <w:rPr>
          <w:b/>
          <w:bCs/>
        </w:rPr>
        <w:t xml:space="preserve"> Table S7.</w:t>
      </w:r>
      <w:r>
        <w:t xml:space="preserve"> Equal-weight composite score used in the current manuscript </w:t>
      </w:r>
    </w:p>
    <w:p w14:paraId="5A2FD34A" w14:textId="77777777" w:rsidR="00EE03FA" w:rsidRPr="00373833" w:rsidRDefault="00EE03FA" w:rsidP="00EE03FA">
      <w:pPr>
        <w:spacing w:line="480" w:lineRule="auto"/>
      </w:pPr>
      <w:r>
        <w:t xml:space="preserve">  and sensitivity to alternative weighting schemes.</w:t>
      </w:r>
    </w:p>
    <w:p w14:paraId="77C9A13C" w14:textId="77777777" w:rsidR="00EE03FA" w:rsidRDefault="00EE03FA" w:rsidP="00EE03FA">
      <w:pPr>
        <w:spacing w:line="480" w:lineRule="auto"/>
      </w:pPr>
      <w:r w:rsidRPr="00373833">
        <w:rPr>
          <w:b/>
          <w:bCs/>
        </w:rPr>
        <w:t>Additional file 2.</w:t>
      </w:r>
      <w:r>
        <w:t xml:space="preserve"> Peer-review code package (ZIP). Analysis script for the confidential Pentacam exports, input-file specification, environment requirements, and representative </w:t>
      </w:r>
      <w:r>
        <w:lastRenderedPageBreak/>
        <w:t>output files supporting the severity-dependence and split-sample reproducibility analyses reported in the manuscript.</w:t>
      </w:r>
    </w:p>
    <w:p w14:paraId="489E9529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3FA"/>
    <w:rsid w:val="000C4033"/>
    <w:rsid w:val="00173ED8"/>
    <w:rsid w:val="003A5E9B"/>
    <w:rsid w:val="004B42CB"/>
    <w:rsid w:val="005F2B46"/>
    <w:rsid w:val="006E1731"/>
    <w:rsid w:val="00866D74"/>
    <w:rsid w:val="00882A73"/>
    <w:rsid w:val="00B260B7"/>
    <w:rsid w:val="00B85331"/>
    <w:rsid w:val="00E023F9"/>
    <w:rsid w:val="00EE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A33BF"/>
  <w15:chartTrackingRefBased/>
  <w15:docId w15:val="{1611BD8A-639C-4940-BB60-2CD9A5F14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3FA"/>
    <w:pPr>
      <w:spacing w:after="0" w:line="240" w:lineRule="auto"/>
    </w:pPr>
    <w:rPr>
      <w:rFonts w:ascii="Times New Roman" w:eastAsia="Times New Roman" w:hAnsi="Times New Roman" w:cs="Times New Roman"/>
      <w:kern w:val="0"/>
      <w:lang w:val="tr-TR"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03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03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03F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03F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03F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03F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03F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03F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03F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03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03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03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03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03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03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03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03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03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03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E0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03F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E0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03F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E03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03F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03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03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03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03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2026-04-25T02:55:00Z</dcterms:created>
  <dcterms:modified xsi:type="dcterms:W3CDTF">2026-04-25T02:55:00Z</dcterms:modified>
</cp:coreProperties>
</file>