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DCB2" w14:textId="31CCD429" w:rsidR="00330C6C" w:rsidRPr="00330C6C" w:rsidRDefault="00330C6C" w:rsidP="00330C6C">
      <w:pPr>
        <w:pStyle w:val="Ttulo1"/>
      </w:pPr>
      <w:r w:rsidRPr="00330C6C">
        <w:t>S</w:t>
      </w:r>
      <w:r w:rsidR="00AA1A75">
        <w:t>3</w:t>
      </w:r>
      <w:r w:rsidRPr="00330C6C">
        <w:t xml:space="preserve"> — Task-level descriptive diagnostics and validity criteria</w:t>
      </w:r>
    </w:p>
    <w:p w14:paraId="6D6217E4" w14:textId="41F20AFE" w:rsidR="00925D18" w:rsidRDefault="00FC636A" w:rsidP="00925D18">
      <w:r>
        <w:tab/>
      </w:r>
      <w:r w:rsidR="00925D18" w:rsidRPr="00925D18">
        <w:t>Descriptive statistics for the main study variables are presented in Supplementary Table S</w:t>
      </w:r>
      <w:r w:rsidR="00190AD8">
        <w:t>3</w:t>
      </w:r>
      <w:r w:rsidR="00925D18" w:rsidRPr="00925D18">
        <w:t>. Executive-function (EF) composite scores, socio-emotional and behavioral (SEB) skills, and transformational leadership attitudes (TLA) showed adequate variability and broadly acceptable distributional properties. Skewness and kurtosis values remained within commonly accepted ranges, supporting the use of parametric inferential procedures in the primary analyses.</w:t>
      </w:r>
    </w:p>
    <w:p w14:paraId="1E66FA23" w14:textId="2674E42B" w:rsidR="00330C6C" w:rsidRPr="00330C6C" w:rsidRDefault="00330C6C" w:rsidP="00330C6C">
      <w:pPr>
        <w:pStyle w:val="Ttulo2"/>
      </w:pPr>
      <w:r w:rsidRPr="00330C6C">
        <w:t>Executive Functions</w:t>
      </w:r>
    </w:p>
    <w:p w14:paraId="6F96E0D0" w14:textId="77777777" w:rsidR="00330C6C" w:rsidRDefault="00330C6C" w:rsidP="00330C6C">
      <w:pPr>
        <w:pStyle w:val="Ttulo3"/>
      </w:pPr>
      <w:r>
        <w:t>Working memory (WM)</w:t>
      </w:r>
    </w:p>
    <w:p w14:paraId="2410A77F" w14:textId="77777777" w:rsidR="00F23249" w:rsidRDefault="00330C6C" w:rsidP="00F23249">
      <w:r w:rsidRPr="006B5DEC">
        <w:tab/>
      </w:r>
      <w:r w:rsidR="00F23249">
        <w:t>Working memory was assessed using the Digit Span composite and the N-back composite. All participants who completed the protocol demonstrated valid performance in the Digit Span task (N = 70), with no evidence of disengagement or implausible response patterns. The Digit Span composite showed broadly acceptable distributional properties (skewness = −0.16; kurtosis = −0.77).</w:t>
      </w:r>
    </w:p>
    <w:p w14:paraId="64747C8B" w14:textId="14B9822B" w:rsidR="00F23249" w:rsidRDefault="00F23249" w:rsidP="00F23249">
      <w:r>
        <w:tab/>
        <w:t>For the N-back task, task-specific validity criteria were applied prior to analysis. Participants with corrected hit rates below .20 were excluded, as this threshold indicates insufficient target detection in 2-back paradigms. One additional case was removed due to incomplete task execution, and one participant with performance at or below chance level (d’ ≤ 0) was also excluded. After applying these criteria, the final valid sample for the N-back analyses comprised N = 61 participants. The N-back composite also showed acceptable distributional characteristics (skewness = −0.48; kurtosis = 0.17).</w:t>
      </w:r>
    </w:p>
    <w:p w14:paraId="39A80604" w14:textId="2DB5C03C" w:rsidR="00330C6C" w:rsidRDefault="00F23249" w:rsidP="00F23249">
      <w:r>
        <w:tab/>
        <w:t xml:space="preserve">To obtain an overall indicator of working memory, the standardized scores from both tasks were averaged to create the WM composite. Both task indicators were strongly associated with the composite score (Digit Span: r = .76, p &lt; .001; N-back: r = .63, p &lt; .001). The resulting </w:t>
      </w:r>
      <w:r>
        <w:lastRenderedPageBreak/>
        <w:t>composite showed broadly adequate distributional properties (skewness = −0.23; kurtosis = −0.41), with observed values ranging from −1.37 to 1.36.</w:t>
      </w:r>
    </w:p>
    <w:p w14:paraId="2C5CD486" w14:textId="09DCA909" w:rsidR="00FC636A" w:rsidRPr="00925D18" w:rsidRDefault="00FC636A" w:rsidP="00FC636A">
      <w:pPr>
        <w:rPr>
          <w:b/>
          <w:bCs/>
        </w:rPr>
      </w:pPr>
      <w:r w:rsidRPr="00925D18">
        <w:rPr>
          <w:b/>
          <w:bCs/>
        </w:rPr>
        <w:t>Supplementary Table S</w:t>
      </w:r>
      <w:r w:rsidR="00190AD8">
        <w:rPr>
          <w:b/>
          <w:bCs/>
        </w:rPr>
        <w:t>3</w:t>
      </w:r>
    </w:p>
    <w:p w14:paraId="0051E2F0" w14:textId="77777777" w:rsidR="00FC636A" w:rsidRDefault="00FC636A" w:rsidP="00FC636A">
      <w:pPr>
        <w:rPr>
          <w:i/>
          <w:iCs/>
        </w:rPr>
      </w:pPr>
      <w:r w:rsidRPr="00925D18">
        <w:rPr>
          <w:i/>
          <w:iCs/>
        </w:rPr>
        <w:t>Descriptive Statistics of Study Variables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85" w:type="dxa"/>
          <w:bottom w:w="14" w:type="dxa"/>
          <w:right w:w="85" w:type="dxa"/>
        </w:tblCellMar>
        <w:tblLook w:val="04A0" w:firstRow="1" w:lastRow="0" w:firstColumn="1" w:lastColumn="0" w:noHBand="0" w:noVBand="1"/>
      </w:tblPr>
      <w:tblGrid>
        <w:gridCol w:w="3119"/>
        <w:gridCol w:w="425"/>
        <w:gridCol w:w="1417"/>
        <w:gridCol w:w="1418"/>
        <w:gridCol w:w="1417"/>
        <w:gridCol w:w="1418"/>
      </w:tblGrid>
      <w:tr w:rsidR="00FC636A" w:rsidRPr="00B32DD6" w14:paraId="35E52429" w14:textId="77777777" w:rsidTr="00966740">
        <w:tc>
          <w:tcPr>
            <w:tcW w:w="3119" w:type="dxa"/>
            <w:tcBorders>
              <w:top w:val="single" w:sz="4" w:space="0" w:color="auto"/>
              <w:bottom w:val="single" w:sz="4" w:space="0" w:color="auto"/>
            </w:tcBorders>
          </w:tcPr>
          <w:p w14:paraId="607BC4E3" w14:textId="77777777" w:rsidR="00FC636A" w:rsidRPr="00925D18" w:rsidRDefault="00FC636A" w:rsidP="00966740">
            <w:pPr>
              <w:spacing w:line="240" w:lineRule="auto"/>
              <w:jc w:val="center"/>
              <w:rPr>
                <w:rFonts w:cs="Times New Roman"/>
                <w:sz w:val="20"/>
                <w:szCs w:val="20"/>
              </w:rPr>
            </w:pPr>
            <w:r w:rsidRPr="00925D18">
              <w:rPr>
                <w:rFonts w:cs="Times New Roman"/>
                <w:sz w:val="20"/>
                <w:szCs w:val="20"/>
              </w:rPr>
              <w:t>Variable</w:t>
            </w:r>
          </w:p>
        </w:tc>
        <w:tc>
          <w:tcPr>
            <w:tcW w:w="425" w:type="dxa"/>
            <w:tcBorders>
              <w:top w:val="single" w:sz="4" w:space="0" w:color="auto"/>
              <w:bottom w:val="single" w:sz="4" w:space="0" w:color="auto"/>
            </w:tcBorders>
          </w:tcPr>
          <w:p w14:paraId="073D1F0C" w14:textId="77777777" w:rsidR="00FC636A" w:rsidRPr="00925D18" w:rsidRDefault="00FC636A" w:rsidP="00966740">
            <w:pPr>
              <w:spacing w:line="240" w:lineRule="auto"/>
              <w:jc w:val="center"/>
              <w:rPr>
                <w:rFonts w:cs="Times New Roman"/>
                <w:sz w:val="20"/>
                <w:szCs w:val="20"/>
              </w:rPr>
            </w:pPr>
            <w:r w:rsidRPr="00925D18">
              <w:rPr>
                <w:rFonts w:cs="Times New Roman"/>
                <w:sz w:val="20"/>
                <w:szCs w:val="20"/>
              </w:rPr>
              <w:t>N</w:t>
            </w:r>
          </w:p>
        </w:tc>
        <w:tc>
          <w:tcPr>
            <w:tcW w:w="1417" w:type="dxa"/>
            <w:tcBorders>
              <w:top w:val="single" w:sz="4" w:space="0" w:color="auto"/>
              <w:bottom w:val="single" w:sz="4" w:space="0" w:color="auto"/>
            </w:tcBorders>
          </w:tcPr>
          <w:p w14:paraId="4EDCC468" w14:textId="77777777" w:rsidR="00FC636A" w:rsidRPr="00925D18" w:rsidRDefault="00FC636A" w:rsidP="00966740">
            <w:pPr>
              <w:spacing w:line="240" w:lineRule="auto"/>
              <w:jc w:val="center"/>
              <w:rPr>
                <w:rFonts w:cs="Times New Roman"/>
                <w:sz w:val="20"/>
                <w:szCs w:val="20"/>
              </w:rPr>
            </w:pPr>
            <w:r w:rsidRPr="00925D18">
              <w:rPr>
                <w:rFonts w:cs="Times New Roman"/>
                <w:sz w:val="20"/>
                <w:szCs w:val="20"/>
              </w:rPr>
              <w:t>Mean</w:t>
            </w:r>
          </w:p>
        </w:tc>
        <w:tc>
          <w:tcPr>
            <w:tcW w:w="1418" w:type="dxa"/>
            <w:tcBorders>
              <w:top w:val="single" w:sz="4" w:space="0" w:color="auto"/>
              <w:bottom w:val="single" w:sz="4" w:space="0" w:color="auto"/>
            </w:tcBorders>
          </w:tcPr>
          <w:p w14:paraId="0667BAB4" w14:textId="77777777" w:rsidR="00FC636A" w:rsidRPr="00925D18" w:rsidRDefault="00FC636A" w:rsidP="00966740">
            <w:pPr>
              <w:spacing w:line="240" w:lineRule="auto"/>
              <w:jc w:val="center"/>
              <w:rPr>
                <w:rFonts w:cs="Times New Roman"/>
                <w:sz w:val="20"/>
                <w:szCs w:val="20"/>
              </w:rPr>
            </w:pPr>
            <w:r w:rsidRPr="00925D18">
              <w:rPr>
                <w:rFonts w:cs="Times New Roman"/>
                <w:sz w:val="20"/>
                <w:szCs w:val="20"/>
              </w:rPr>
              <w:t>SD</w:t>
            </w:r>
          </w:p>
        </w:tc>
        <w:tc>
          <w:tcPr>
            <w:tcW w:w="1417" w:type="dxa"/>
            <w:tcBorders>
              <w:top w:val="single" w:sz="4" w:space="0" w:color="auto"/>
              <w:bottom w:val="single" w:sz="4" w:space="0" w:color="auto"/>
            </w:tcBorders>
          </w:tcPr>
          <w:p w14:paraId="5472349A" w14:textId="77777777" w:rsidR="00FC636A" w:rsidRPr="00925D18" w:rsidRDefault="00FC636A" w:rsidP="00966740">
            <w:pPr>
              <w:spacing w:line="240" w:lineRule="auto"/>
              <w:jc w:val="center"/>
              <w:rPr>
                <w:rFonts w:cs="Times New Roman"/>
                <w:sz w:val="20"/>
                <w:szCs w:val="20"/>
              </w:rPr>
            </w:pPr>
            <w:r w:rsidRPr="00925D18">
              <w:rPr>
                <w:rFonts w:cs="Times New Roman"/>
                <w:sz w:val="20"/>
                <w:szCs w:val="20"/>
              </w:rPr>
              <w:t>Skewness</w:t>
            </w:r>
          </w:p>
        </w:tc>
        <w:tc>
          <w:tcPr>
            <w:tcW w:w="1418" w:type="dxa"/>
            <w:tcBorders>
              <w:top w:val="single" w:sz="4" w:space="0" w:color="auto"/>
              <w:bottom w:val="single" w:sz="4" w:space="0" w:color="auto"/>
            </w:tcBorders>
          </w:tcPr>
          <w:p w14:paraId="3C58CE0A" w14:textId="77777777" w:rsidR="00FC636A" w:rsidRPr="00925D18" w:rsidRDefault="00FC636A" w:rsidP="00966740">
            <w:pPr>
              <w:spacing w:line="240" w:lineRule="auto"/>
              <w:jc w:val="center"/>
              <w:rPr>
                <w:rFonts w:cs="Times New Roman"/>
                <w:sz w:val="20"/>
                <w:szCs w:val="20"/>
              </w:rPr>
            </w:pPr>
            <w:r w:rsidRPr="00925D18">
              <w:rPr>
                <w:rFonts w:cs="Times New Roman"/>
                <w:sz w:val="20"/>
                <w:szCs w:val="20"/>
              </w:rPr>
              <w:t>Kurtosis</w:t>
            </w:r>
          </w:p>
        </w:tc>
      </w:tr>
      <w:tr w:rsidR="00FC636A" w:rsidRPr="00B32DD6" w14:paraId="56A749D0" w14:textId="77777777" w:rsidTr="00966740">
        <w:tc>
          <w:tcPr>
            <w:tcW w:w="3119" w:type="dxa"/>
            <w:tcBorders>
              <w:top w:val="single" w:sz="4" w:space="0" w:color="auto"/>
            </w:tcBorders>
          </w:tcPr>
          <w:p w14:paraId="32A8FA29" w14:textId="77777777" w:rsidR="00FC636A" w:rsidRPr="00B32DD6" w:rsidRDefault="00FC636A" w:rsidP="00966740">
            <w:pPr>
              <w:spacing w:line="240" w:lineRule="auto"/>
              <w:rPr>
                <w:rFonts w:cs="Times New Roman"/>
                <w:sz w:val="20"/>
                <w:szCs w:val="20"/>
              </w:rPr>
            </w:pPr>
            <w:r w:rsidRPr="00B32DD6">
              <w:rPr>
                <w:rFonts w:cs="Times New Roman"/>
                <w:sz w:val="20"/>
                <w:szCs w:val="20"/>
              </w:rPr>
              <w:t>Demographics</w:t>
            </w:r>
          </w:p>
        </w:tc>
        <w:tc>
          <w:tcPr>
            <w:tcW w:w="425" w:type="dxa"/>
            <w:tcBorders>
              <w:top w:val="single" w:sz="4" w:space="0" w:color="auto"/>
            </w:tcBorders>
          </w:tcPr>
          <w:p w14:paraId="1791B264" w14:textId="77777777" w:rsidR="00FC636A" w:rsidRPr="00B32DD6" w:rsidRDefault="00FC636A" w:rsidP="00966740">
            <w:pPr>
              <w:spacing w:line="240" w:lineRule="auto"/>
              <w:rPr>
                <w:rFonts w:cs="Times New Roman"/>
                <w:sz w:val="20"/>
                <w:szCs w:val="20"/>
              </w:rPr>
            </w:pPr>
          </w:p>
        </w:tc>
        <w:tc>
          <w:tcPr>
            <w:tcW w:w="1417" w:type="dxa"/>
            <w:tcBorders>
              <w:top w:val="single" w:sz="4" w:space="0" w:color="auto"/>
            </w:tcBorders>
          </w:tcPr>
          <w:p w14:paraId="4B756258" w14:textId="77777777" w:rsidR="00FC636A" w:rsidRPr="00B32DD6" w:rsidRDefault="00FC636A" w:rsidP="00966740">
            <w:pPr>
              <w:spacing w:line="240" w:lineRule="auto"/>
              <w:ind w:right="420"/>
              <w:rPr>
                <w:rFonts w:cs="Times New Roman"/>
                <w:sz w:val="20"/>
                <w:szCs w:val="20"/>
              </w:rPr>
            </w:pPr>
          </w:p>
        </w:tc>
        <w:tc>
          <w:tcPr>
            <w:tcW w:w="1418" w:type="dxa"/>
            <w:tcBorders>
              <w:top w:val="single" w:sz="4" w:space="0" w:color="auto"/>
            </w:tcBorders>
          </w:tcPr>
          <w:p w14:paraId="714AB6C3" w14:textId="77777777" w:rsidR="00FC636A" w:rsidRPr="00B32DD6" w:rsidRDefault="00FC636A" w:rsidP="00966740">
            <w:pPr>
              <w:spacing w:line="240" w:lineRule="auto"/>
              <w:jc w:val="right"/>
              <w:rPr>
                <w:rFonts w:cs="Times New Roman"/>
                <w:sz w:val="20"/>
                <w:szCs w:val="20"/>
              </w:rPr>
            </w:pPr>
          </w:p>
        </w:tc>
        <w:tc>
          <w:tcPr>
            <w:tcW w:w="1417" w:type="dxa"/>
            <w:tcBorders>
              <w:top w:val="single" w:sz="4" w:space="0" w:color="auto"/>
            </w:tcBorders>
          </w:tcPr>
          <w:p w14:paraId="5A524D26" w14:textId="77777777" w:rsidR="00FC636A" w:rsidRPr="00B32DD6" w:rsidRDefault="00FC636A" w:rsidP="00966740">
            <w:pPr>
              <w:spacing w:line="240" w:lineRule="auto"/>
              <w:rPr>
                <w:rFonts w:cs="Times New Roman"/>
                <w:sz w:val="20"/>
                <w:szCs w:val="20"/>
              </w:rPr>
            </w:pPr>
          </w:p>
        </w:tc>
        <w:tc>
          <w:tcPr>
            <w:tcW w:w="1418" w:type="dxa"/>
            <w:tcBorders>
              <w:top w:val="single" w:sz="4" w:space="0" w:color="auto"/>
            </w:tcBorders>
          </w:tcPr>
          <w:p w14:paraId="2266A3D1" w14:textId="77777777" w:rsidR="00FC636A" w:rsidRPr="00B32DD6" w:rsidRDefault="00FC636A" w:rsidP="00966740">
            <w:pPr>
              <w:spacing w:line="240" w:lineRule="auto"/>
              <w:ind w:right="419"/>
              <w:rPr>
                <w:rFonts w:cs="Times New Roman"/>
                <w:sz w:val="20"/>
                <w:szCs w:val="20"/>
              </w:rPr>
            </w:pPr>
          </w:p>
        </w:tc>
      </w:tr>
      <w:tr w:rsidR="00FC636A" w:rsidRPr="00B32DD6" w14:paraId="3FC1D417" w14:textId="77777777" w:rsidTr="00966740">
        <w:tc>
          <w:tcPr>
            <w:tcW w:w="3119" w:type="dxa"/>
          </w:tcPr>
          <w:p w14:paraId="6AC795F0" w14:textId="77777777" w:rsidR="00FC636A" w:rsidRPr="00B32DD6" w:rsidRDefault="00FC636A" w:rsidP="00966740">
            <w:pPr>
              <w:pStyle w:val="PargrafodaLista"/>
              <w:numPr>
                <w:ilvl w:val="0"/>
                <w:numId w:val="1"/>
              </w:numPr>
              <w:spacing w:line="240" w:lineRule="auto"/>
              <w:rPr>
                <w:rFonts w:cs="Times New Roman"/>
                <w:sz w:val="20"/>
                <w:szCs w:val="20"/>
              </w:rPr>
            </w:pPr>
            <w:r w:rsidRPr="00B32DD6">
              <w:rPr>
                <w:rFonts w:cs="Times New Roman"/>
                <w:sz w:val="20"/>
                <w:szCs w:val="20"/>
              </w:rPr>
              <w:t>age</w:t>
            </w:r>
          </w:p>
        </w:tc>
        <w:tc>
          <w:tcPr>
            <w:tcW w:w="425" w:type="dxa"/>
          </w:tcPr>
          <w:p w14:paraId="05D00F2D" w14:textId="77777777" w:rsidR="00FC636A" w:rsidRPr="00925D18" w:rsidRDefault="00FC636A" w:rsidP="00966740">
            <w:pPr>
              <w:spacing w:line="240" w:lineRule="auto"/>
              <w:jc w:val="center"/>
              <w:rPr>
                <w:rFonts w:cs="Times New Roman"/>
                <w:sz w:val="20"/>
                <w:szCs w:val="20"/>
              </w:rPr>
            </w:pPr>
            <w:r w:rsidRPr="00B32DD6">
              <w:rPr>
                <w:rFonts w:cs="Times New Roman"/>
                <w:sz w:val="20"/>
                <w:szCs w:val="20"/>
              </w:rPr>
              <w:t>70</w:t>
            </w:r>
          </w:p>
        </w:tc>
        <w:tc>
          <w:tcPr>
            <w:tcW w:w="1417" w:type="dxa"/>
          </w:tcPr>
          <w:p w14:paraId="19E2F5E9" w14:textId="77777777" w:rsidR="00FC636A" w:rsidRPr="00925D18" w:rsidRDefault="00FC636A" w:rsidP="00966740">
            <w:pPr>
              <w:spacing w:line="240" w:lineRule="auto"/>
              <w:ind w:right="420"/>
              <w:jc w:val="right"/>
              <w:rPr>
                <w:rFonts w:cs="Times New Roman"/>
                <w:sz w:val="20"/>
                <w:szCs w:val="20"/>
              </w:rPr>
            </w:pPr>
            <w:r w:rsidRPr="00B32DD6">
              <w:rPr>
                <w:rFonts w:cs="Times New Roman"/>
                <w:sz w:val="20"/>
                <w:szCs w:val="20"/>
              </w:rPr>
              <w:t>48.97</w:t>
            </w:r>
          </w:p>
        </w:tc>
        <w:tc>
          <w:tcPr>
            <w:tcW w:w="1418" w:type="dxa"/>
          </w:tcPr>
          <w:p w14:paraId="3300A6D7"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7.37</w:t>
            </w:r>
          </w:p>
        </w:tc>
        <w:tc>
          <w:tcPr>
            <w:tcW w:w="1417" w:type="dxa"/>
          </w:tcPr>
          <w:p w14:paraId="3B0D4C9D" w14:textId="77777777" w:rsidR="00FC636A" w:rsidRPr="00925D18" w:rsidRDefault="00FC636A" w:rsidP="00966740">
            <w:pPr>
              <w:spacing w:line="240" w:lineRule="auto"/>
              <w:ind w:right="434"/>
              <w:jc w:val="right"/>
              <w:rPr>
                <w:rFonts w:cs="Times New Roman"/>
                <w:sz w:val="20"/>
                <w:szCs w:val="20"/>
              </w:rPr>
            </w:pPr>
            <w:r w:rsidRPr="00B32DD6">
              <w:rPr>
                <w:rFonts w:cs="Times New Roman"/>
                <w:sz w:val="20"/>
                <w:szCs w:val="20"/>
              </w:rPr>
              <w:t>0.50</w:t>
            </w:r>
          </w:p>
        </w:tc>
        <w:tc>
          <w:tcPr>
            <w:tcW w:w="1418" w:type="dxa"/>
          </w:tcPr>
          <w:p w14:paraId="0840F9F5"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0.60</w:t>
            </w:r>
          </w:p>
        </w:tc>
      </w:tr>
      <w:tr w:rsidR="00FC636A" w:rsidRPr="00B32DD6" w14:paraId="48058AED" w14:textId="77777777" w:rsidTr="00966740">
        <w:tc>
          <w:tcPr>
            <w:tcW w:w="3119" w:type="dxa"/>
          </w:tcPr>
          <w:p w14:paraId="09F25704" w14:textId="6E03E3B2" w:rsidR="00FC636A" w:rsidRPr="00B32DD6" w:rsidRDefault="00FC636A" w:rsidP="00966740">
            <w:pPr>
              <w:pStyle w:val="PargrafodaLista"/>
              <w:numPr>
                <w:ilvl w:val="0"/>
                <w:numId w:val="1"/>
              </w:numPr>
              <w:spacing w:line="240" w:lineRule="auto"/>
              <w:rPr>
                <w:rFonts w:cs="Times New Roman"/>
                <w:sz w:val="20"/>
                <w:szCs w:val="20"/>
              </w:rPr>
            </w:pPr>
            <w:r w:rsidRPr="00B32DD6">
              <w:rPr>
                <w:rFonts w:cs="Times New Roman"/>
                <w:sz w:val="20"/>
                <w:szCs w:val="20"/>
              </w:rPr>
              <w:t>Edu</w:t>
            </w:r>
            <w:r>
              <w:rPr>
                <w:rFonts w:cs="Times New Roman"/>
                <w:sz w:val="20"/>
                <w:szCs w:val="20"/>
              </w:rPr>
              <w:t xml:space="preserve">cation </w:t>
            </w:r>
            <w:proofErr w:type="spellStart"/>
            <w:r w:rsidRPr="00B32DD6">
              <w:rPr>
                <w:rFonts w:cs="Times New Roman"/>
                <w:sz w:val="20"/>
                <w:szCs w:val="20"/>
              </w:rPr>
              <w:t>level</w:t>
            </w:r>
            <w:r w:rsidR="00DB6FF9" w:rsidRPr="00DB6FF9">
              <w:rPr>
                <w:rFonts w:cs="Times New Roman"/>
                <w:sz w:val="20"/>
                <w:szCs w:val="20"/>
                <w:vertAlign w:val="superscript"/>
              </w:rPr>
              <w:t>a</w:t>
            </w:r>
            <w:proofErr w:type="spellEnd"/>
          </w:p>
        </w:tc>
        <w:tc>
          <w:tcPr>
            <w:tcW w:w="425" w:type="dxa"/>
          </w:tcPr>
          <w:p w14:paraId="3100F412" w14:textId="77777777" w:rsidR="00FC636A" w:rsidRPr="00B32DD6" w:rsidRDefault="00FC636A" w:rsidP="00966740">
            <w:pPr>
              <w:spacing w:line="240" w:lineRule="auto"/>
              <w:jc w:val="center"/>
              <w:rPr>
                <w:rFonts w:cs="Times New Roman"/>
                <w:sz w:val="20"/>
                <w:szCs w:val="20"/>
              </w:rPr>
            </w:pPr>
            <w:r w:rsidRPr="00B32DD6">
              <w:rPr>
                <w:rFonts w:cs="Times New Roman"/>
                <w:sz w:val="20"/>
                <w:szCs w:val="20"/>
              </w:rPr>
              <w:t>70</w:t>
            </w:r>
          </w:p>
        </w:tc>
        <w:tc>
          <w:tcPr>
            <w:tcW w:w="1417" w:type="dxa"/>
          </w:tcPr>
          <w:p w14:paraId="0CA0122F" w14:textId="77777777" w:rsidR="00FC636A" w:rsidRPr="00B32DD6" w:rsidRDefault="00FC636A" w:rsidP="00966740">
            <w:pPr>
              <w:spacing w:line="240" w:lineRule="auto"/>
              <w:ind w:right="420"/>
              <w:jc w:val="right"/>
              <w:rPr>
                <w:rFonts w:cs="Times New Roman"/>
                <w:sz w:val="20"/>
                <w:szCs w:val="20"/>
              </w:rPr>
            </w:pPr>
            <w:r w:rsidRPr="00B32DD6">
              <w:rPr>
                <w:rFonts w:cs="Times New Roman"/>
                <w:sz w:val="20"/>
                <w:szCs w:val="20"/>
              </w:rPr>
              <w:t>2.80</w:t>
            </w:r>
          </w:p>
        </w:tc>
        <w:tc>
          <w:tcPr>
            <w:tcW w:w="1418" w:type="dxa"/>
          </w:tcPr>
          <w:p w14:paraId="73E65F07" w14:textId="77777777" w:rsidR="00FC636A" w:rsidRPr="00B32DD6" w:rsidRDefault="00FC636A" w:rsidP="00966740">
            <w:pPr>
              <w:spacing w:line="240" w:lineRule="auto"/>
              <w:ind w:right="419"/>
              <w:jc w:val="right"/>
              <w:rPr>
                <w:rFonts w:cs="Times New Roman"/>
                <w:sz w:val="20"/>
                <w:szCs w:val="20"/>
              </w:rPr>
            </w:pPr>
            <w:r w:rsidRPr="00B32DD6">
              <w:rPr>
                <w:rFonts w:cs="Times New Roman"/>
                <w:sz w:val="20"/>
                <w:szCs w:val="20"/>
              </w:rPr>
              <w:t>0.91</w:t>
            </w:r>
          </w:p>
        </w:tc>
        <w:tc>
          <w:tcPr>
            <w:tcW w:w="1417" w:type="dxa"/>
          </w:tcPr>
          <w:p w14:paraId="67D87418" w14:textId="77777777" w:rsidR="00FC636A" w:rsidRPr="00B32DD6" w:rsidRDefault="00FC636A" w:rsidP="00966740">
            <w:pPr>
              <w:spacing w:line="240" w:lineRule="auto"/>
              <w:ind w:right="434"/>
              <w:jc w:val="right"/>
              <w:rPr>
                <w:rFonts w:cs="Times New Roman"/>
                <w:sz w:val="20"/>
                <w:szCs w:val="20"/>
              </w:rPr>
            </w:pPr>
            <w:r w:rsidRPr="00B32DD6">
              <w:rPr>
                <w:rFonts w:cs="Times New Roman"/>
                <w:sz w:val="20"/>
                <w:szCs w:val="20"/>
              </w:rPr>
              <w:t>0.06</w:t>
            </w:r>
          </w:p>
        </w:tc>
        <w:tc>
          <w:tcPr>
            <w:tcW w:w="1418" w:type="dxa"/>
          </w:tcPr>
          <w:p w14:paraId="75EAB3ED" w14:textId="77777777" w:rsidR="00FC636A" w:rsidRPr="00B32DD6" w:rsidRDefault="00FC636A" w:rsidP="00966740">
            <w:pPr>
              <w:spacing w:line="240" w:lineRule="auto"/>
              <w:ind w:right="419"/>
              <w:jc w:val="right"/>
              <w:rPr>
                <w:rFonts w:cs="Times New Roman"/>
                <w:sz w:val="20"/>
                <w:szCs w:val="20"/>
              </w:rPr>
            </w:pPr>
            <w:r w:rsidRPr="00B32DD6">
              <w:rPr>
                <w:rFonts w:cs="Times New Roman"/>
                <w:sz w:val="20"/>
                <w:szCs w:val="20"/>
              </w:rPr>
              <w:t>-1.19</w:t>
            </w:r>
          </w:p>
        </w:tc>
      </w:tr>
      <w:tr w:rsidR="00FC636A" w:rsidRPr="00B32DD6" w14:paraId="72BC7D90" w14:textId="77777777" w:rsidTr="00966740">
        <w:tc>
          <w:tcPr>
            <w:tcW w:w="3119" w:type="dxa"/>
          </w:tcPr>
          <w:p w14:paraId="17AF7B72" w14:textId="77777777" w:rsidR="00FC636A" w:rsidRPr="00B32DD6" w:rsidRDefault="00FC636A" w:rsidP="00966740">
            <w:pPr>
              <w:spacing w:line="240" w:lineRule="auto"/>
              <w:rPr>
                <w:rFonts w:cs="Times New Roman"/>
                <w:sz w:val="20"/>
                <w:szCs w:val="20"/>
              </w:rPr>
            </w:pPr>
            <w:r w:rsidRPr="00B32DD6">
              <w:rPr>
                <w:rFonts w:cs="Times New Roman"/>
                <w:sz w:val="20"/>
                <w:szCs w:val="20"/>
              </w:rPr>
              <w:t>EF - WM</w:t>
            </w:r>
          </w:p>
        </w:tc>
        <w:tc>
          <w:tcPr>
            <w:tcW w:w="425" w:type="dxa"/>
          </w:tcPr>
          <w:p w14:paraId="421F739E" w14:textId="77777777" w:rsidR="00FC636A" w:rsidRPr="00B32DD6" w:rsidRDefault="00FC636A" w:rsidP="00966740">
            <w:pPr>
              <w:spacing w:line="240" w:lineRule="auto"/>
              <w:jc w:val="center"/>
              <w:rPr>
                <w:rFonts w:cs="Times New Roman"/>
                <w:sz w:val="20"/>
                <w:szCs w:val="20"/>
              </w:rPr>
            </w:pPr>
          </w:p>
        </w:tc>
        <w:tc>
          <w:tcPr>
            <w:tcW w:w="1417" w:type="dxa"/>
          </w:tcPr>
          <w:p w14:paraId="4BA35EDF" w14:textId="77777777" w:rsidR="00FC636A" w:rsidRPr="00B32DD6" w:rsidRDefault="00FC636A" w:rsidP="00966740">
            <w:pPr>
              <w:spacing w:line="240" w:lineRule="auto"/>
              <w:ind w:right="420"/>
              <w:jc w:val="right"/>
              <w:rPr>
                <w:rFonts w:cs="Times New Roman"/>
                <w:sz w:val="20"/>
                <w:szCs w:val="20"/>
              </w:rPr>
            </w:pPr>
          </w:p>
        </w:tc>
        <w:tc>
          <w:tcPr>
            <w:tcW w:w="1418" w:type="dxa"/>
          </w:tcPr>
          <w:p w14:paraId="557B6F1F" w14:textId="77777777" w:rsidR="00FC636A" w:rsidRPr="00B32DD6" w:rsidRDefault="00FC636A" w:rsidP="00966740">
            <w:pPr>
              <w:spacing w:line="240" w:lineRule="auto"/>
              <w:ind w:right="419"/>
              <w:jc w:val="right"/>
              <w:rPr>
                <w:rFonts w:cs="Times New Roman"/>
                <w:sz w:val="20"/>
                <w:szCs w:val="20"/>
              </w:rPr>
            </w:pPr>
          </w:p>
        </w:tc>
        <w:tc>
          <w:tcPr>
            <w:tcW w:w="1417" w:type="dxa"/>
          </w:tcPr>
          <w:p w14:paraId="7B62D77E" w14:textId="77777777" w:rsidR="00FC636A" w:rsidRPr="00B32DD6" w:rsidRDefault="00FC636A" w:rsidP="00966740">
            <w:pPr>
              <w:spacing w:line="240" w:lineRule="auto"/>
              <w:ind w:right="434"/>
              <w:jc w:val="right"/>
              <w:rPr>
                <w:rFonts w:cs="Times New Roman"/>
                <w:sz w:val="20"/>
                <w:szCs w:val="20"/>
              </w:rPr>
            </w:pPr>
          </w:p>
        </w:tc>
        <w:tc>
          <w:tcPr>
            <w:tcW w:w="1418" w:type="dxa"/>
          </w:tcPr>
          <w:p w14:paraId="19F1F7CF" w14:textId="77777777" w:rsidR="00FC636A" w:rsidRPr="00B32DD6" w:rsidRDefault="00FC636A" w:rsidP="00966740">
            <w:pPr>
              <w:spacing w:line="240" w:lineRule="auto"/>
              <w:ind w:right="419"/>
              <w:jc w:val="right"/>
              <w:rPr>
                <w:rFonts w:cs="Times New Roman"/>
                <w:sz w:val="20"/>
                <w:szCs w:val="20"/>
              </w:rPr>
            </w:pPr>
          </w:p>
        </w:tc>
      </w:tr>
      <w:tr w:rsidR="00FC636A" w:rsidRPr="00B32DD6" w14:paraId="29C02727" w14:textId="77777777" w:rsidTr="00966740">
        <w:tc>
          <w:tcPr>
            <w:tcW w:w="3119" w:type="dxa"/>
          </w:tcPr>
          <w:p w14:paraId="4429F473" w14:textId="77777777" w:rsidR="00FC636A" w:rsidRPr="00B32DD6" w:rsidRDefault="00FC636A" w:rsidP="00966740">
            <w:pPr>
              <w:pStyle w:val="PargrafodaLista"/>
              <w:numPr>
                <w:ilvl w:val="0"/>
                <w:numId w:val="1"/>
              </w:numPr>
              <w:spacing w:line="240" w:lineRule="auto"/>
              <w:rPr>
                <w:rFonts w:cs="Times New Roman"/>
                <w:sz w:val="20"/>
                <w:szCs w:val="20"/>
              </w:rPr>
            </w:pPr>
            <w:r>
              <w:rPr>
                <w:rFonts w:cs="Times New Roman"/>
                <w:sz w:val="20"/>
                <w:szCs w:val="20"/>
              </w:rPr>
              <w:t>Digit span composite</w:t>
            </w:r>
          </w:p>
        </w:tc>
        <w:tc>
          <w:tcPr>
            <w:tcW w:w="425" w:type="dxa"/>
          </w:tcPr>
          <w:p w14:paraId="1893B26D" w14:textId="77777777" w:rsidR="00FC636A" w:rsidRPr="00B32DD6" w:rsidRDefault="00FC636A" w:rsidP="00966740">
            <w:pPr>
              <w:spacing w:line="240" w:lineRule="auto"/>
              <w:jc w:val="center"/>
              <w:rPr>
                <w:rFonts w:cs="Times New Roman"/>
                <w:sz w:val="20"/>
                <w:szCs w:val="20"/>
              </w:rPr>
            </w:pPr>
            <w:r w:rsidRPr="00B32DD6">
              <w:rPr>
                <w:rFonts w:cs="Times New Roman"/>
                <w:sz w:val="20"/>
                <w:szCs w:val="20"/>
              </w:rPr>
              <w:t>70</w:t>
            </w:r>
          </w:p>
        </w:tc>
        <w:tc>
          <w:tcPr>
            <w:tcW w:w="1417" w:type="dxa"/>
          </w:tcPr>
          <w:p w14:paraId="7530C07C" w14:textId="77777777" w:rsidR="00FC636A" w:rsidRPr="00B32DD6" w:rsidRDefault="00FC636A" w:rsidP="00966740">
            <w:pPr>
              <w:spacing w:line="240" w:lineRule="auto"/>
              <w:ind w:right="420"/>
              <w:jc w:val="right"/>
              <w:rPr>
                <w:rFonts w:cs="Times New Roman"/>
                <w:sz w:val="20"/>
                <w:szCs w:val="20"/>
              </w:rPr>
            </w:pPr>
            <w:r w:rsidRPr="00B32DD6">
              <w:rPr>
                <w:rFonts w:cs="Times New Roman"/>
                <w:sz w:val="20"/>
                <w:szCs w:val="20"/>
              </w:rPr>
              <w:t>0.00</w:t>
            </w:r>
          </w:p>
        </w:tc>
        <w:tc>
          <w:tcPr>
            <w:tcW w:w="1418" w:type="dxa"/>
          </w:tcPr>
          <w:p w14:paraId="6A553A6C" w14:textId="77777777" w:rsidR="00FC636A" w:rsidRPr="00B32DD6" w:rsidRDefault="00FC636A" w:rsidP="00966740">
            <w:pPr>
              <w:spacing w:line="240" w:lineRule="auto"/>
              <w:ind w:right="419"/>
              <w:jc w:val="right"/>
              <w:rPr>
                <w:rFonts w:cs="Times New Roman"/>
                <w:sz w:val="20"/>
                <w:szCs w:val="20"/>
              </w:rPr>
            </w:pPr>
            <w:r w:rsidRPr="00B32DD6">
              <w:rPr>
                <w:rFonts w:cs="Times New Roman"/>
                <w:sz w:val="20"/>
                <w:szCs w:val="20"/>
              </w:rPr>
              <w:t>0.96</w:t>
            </w:r>
          </w:p>
        </w:tc>
        <w:tc>
          <w:tcPr>
            <w:tcW w:w="1417" w:type="dxa"/>
          </w:tcPr>
          <w:p w14:paraId="62AF384B" w14:textId="77777777" w:rsidR="00FC636A" w:rsidRPr="00B32DD6" w:rsidRDefault="00FC636A" w:rsidP="00966740">
            <w:pPr>
              <w:spacing w:line="240" w:lineRule="auto"/>
              <w:ind w:right="434"/>
              <w:jc w:val="right"/>
              <w:rPr>
                <w:rFonts w:cs="Times New Roman"/>
                <w:sz w:val="20"/>
                <w:szCs w:val="20"/>
              </w:rPr>
            </w:pPr>
            <w:r w:rsidRPr="00B32DD6">
              <w:rPr>
                <w:rFonts w:cs="Times New Roman"/>
                <w:sz w:val="20"/>
                <w:szCs w:val="20"/>
              </w:rPr>
              <w:t>-0.16</w:t>
            </w:r>
          </w:p>
        </w:tc>
        <w:tc>
          <w:tcPr>
            <w:tcW w:w="1418" w:type="dxa"/>
          </w:tcPr>
          <w:p w14:paraId="770F8722" w14:textId="77777777" w:rsidR="00FC636A" w:rsidRPr="00B32DD6" w:rsidRDefault="00FC636A" w:rsidP="00966740">
            <w:pPr>
              <w:spacing w:line="240" w:lineRule="auto"/>
              <w:ind w:right="419"/>
              <w:jc w:val="right"/>
              <w:rPr>
                <w:rFonts w:cs="Times New Roman"/>
                <w:sz w:val="20"/>
                <w:szCs w:val="20"/>
              </w:rPr>
            </w:pPr>
            <w:r w:rsidRPr="00B32DD6">
              <w:rPr>
                <w:rFonts w:cs="Times New Roman"/>
                <w:sz w:val="20"/>
                <w:szCs w:val="20"/>
              </w:rPr>
              <w:t>-0.77</w:t>
            </w:r>
          </w:p>
        </w:tc>
      </w:tr>
      <w:tr w:rsidR="00FC636A" w:rsidRPr="00B32DD6" w14:paraId="27FD66CC" w14:textId="77777777" w:rsidTr="00966740">
        <w:tc>
          <w:tcPr>
            <w:tcW w:w="3119" w:type="dxa"/>
          </w:tcPr>
          <w:p w14:paraId="4BAACA20" w14:textId="77777777" w:rsidR="00FC636A" w:rsidRPr="00B32DD6" w:rsidRDefault="00FC636A" w:rsidP="00966740">
            <w:pPr>
              <w:pStyle w:val="PargrafodaLista"/>
              <w:numPr>
                <w:ilvl w:val="0"/>
                <w:numId w:val="1"/>
              </w:numPr>
              <w:spacing w:line="240" w:lineRule="auto"/>
              <w:rPr>
                <w:rFonts w:cs="Times New Roman"/>
                <w:sz w:val="20"/>
                <w:szCs w:val="20"/>
              </w:rPr>
            </w:pPr>
            <w:r>
              <w:rPr>
                <w:rFonts w:cs="Times New Roman"/>
                <w:sz w:val="20"/>
                <w:szCs w:val="20"/>
              </w:rPr>
              <w:t>Nback-2back composite</w:t>
            </w:r>
          </w:p>
        </w:tc>
        <w:tc>
          <w:tcPr>
            <w:tcW w:w="425" w:type="dxa"/>
          </w:tcPr>
          <w:p w14:paraId="721907FC" w14:textId="77777777" w:rsidR="00FC636A" w:rsidRPr="00B32DD6" w:rsidRDefault="00FC636A" w:rsidP="00966740">
            <w:pPr>
              <w:spacing w:line="240" w:lineRule="auto"/>
              <w:jc w:val="center"/>
              <w:rPr>
                <w:rFonts w:cs="Times New Roman"/>
                <w:sz w:val="20"/>
                <w:szCs w:val="20"/>
              </w:rPr>
            </w:pPr>
            <w:r w:rsidRPr="00B32DD6">
              <w:rPr>
                <w:rFonts w:cs="Times New Roman"/>
                <w:sz w:val="20"/>
                <w:szCs w:val="20"/>
              </w:rPr>
              <w:t>61</w:t>
            </w:r>
          </w:p>
        </w:tc>
        <w:tc>
          <w:tcPr>
            <w:tcW w:w="1417" w:type="dxa"/>
          </w:tcPr>
          <w:p w14:paraId="455450FF" w14:textId="77777777" w:rsidR="00FC636A" w:rsidRPr="00B32DD6" w:rsidRDefault="00FC636A" w:rsidP="00966740">
            <w:pPr>
              <w:spacing w:line="240" w:lineRule="auto"/>
              <w:ind w:right="420"/>
              <w:jc w:val="right"/>
              <w:rPr>
                <w:rFonts w:cs="Times New Roman"/>
                <w:sz w:val="20"/>
                <w:szCs w:val="20"/>
              </w:rPr>
            </w:pPr>
            <w:r w:rsidRPr="00B32DD6">
              <w:rPr>
                <w:rFonts w:cs="Times New Roman"/>
                <w:sz w:val="20"/>
                <w:szCs w:val="20"/>
              </w:rPr>
              <w:t>0.00</w:t>
            </w:r>
          </w:p>
        </w:tc>
        <w:tc>
          <w:tcPr>
            <w:tcW w:w="1418" w:type="dxa"/>
          </w:tcPr>
          <w:p w14:paraId="4EB4299E" w14:textId="77777777" w:rsidR="00FC636A" w:rsidRPr="00B32DD6" w:rsidRDefault="00FC636A" w:rsidP="00966740">
            <w:pPr>
              <w:spacing w:line="240" w:lineRule="auto"/>
              <w:ind w:right="419"/>
              <w:jc w:val="right"/>
              <w:rPr>
                <w:rFonts w:cs="Times New Roman"/>
                <w:sz w:val="20"/>
                <w:szCs w:val="20"/>
              </w:rPr>
            </w:pPr>
            <w:r w:rsidRPr="00B32DD6">
              <w:rPr>
                <w:rFonts w:cs="Times New Roman"/>
                <w:sz w:val="20"/>
                <w:szCs w:val="20"/>
              </w:rPr>
              <w:t>0.78</w:t>
            </w:r>
          </w:p>
        </w:tc>
        <w:tc>
          <w:tcPr>
            <w:tcW w:w="1417" w:type="dxa"/>
          </w:tcPr>
          <w:p w14:paraId="70AD6A36" w14:textId="77777777" w:rsidR="00FC636A" w:rsidRPr="00B32DD6" w:rsidRDefault="00FC636A" w:rsidP="00966740">
            <w:pPr>
              <w:spacing w:line="240" w:lineRule="auto"/>
              <w:ind w:right="434"/>
              <w:jc w:val="right"/>
              <w:rPr>
                <w:rFonts w:cs="Times New Roman"/>
                <w:sz w:val="20"/>
                <w:szCs w:val="20"/>
              </w:rPr>
            </w:pPr>
            <w:r w:rsidRPr="00B32DD6">
              <w:rPr>
                <w:rFonts w:cs="Times New Roman"/>
                <w:sz w:val="20"/>
                <w:szCs w:val="20"/>
              </w:rPr>
              <w:t>-0.48</w:t>
            </w:r>
          </w:p>
        </w:tc>
        <w:tc>
          <w:tcPr>
            <w:tcW w:w="1418" w:type="dxa"/>
          </w:tcPr>
          <w:p w14:paraId="47D09553" w14:textId="77777777" w:rsidR="00FC636A" w:rsidRPr="00B32DD6" w:rsidRDefault="00FC636A" w:rsidP="00966740">
            <w:pPr>
              <w:spacing w:line="240" w:lineRule="auto"/>
              <w:ind w:right="419"/>
              <w:jc w:val="right"/>
              <w:rPr>
                <w:rFonts w:cs="Times New Roman"/>
                <w:sz w:val="20"/>
                <w:szCs w:val="20"/>
              </w:rPr>
            </w:pPr>
            <w:r w:rsidRPr="00B32DD6">
              <w:rPr>
                <w:rFonts w:cs="Times New Roman"/>
                <w:sz w:val="20"/>
                <w:szCs w:val="20"/>
              </w:rPr>
              <w:t>0.17</w:t>
            </w:r>
          </w:p>
        </w:tc>
      </w:tr>
      <w:tr w:rsidR="00FC636A" w:rsidRPr="00B32DD6" w14:paraId="0599CC50" w14:textId="77777777" w:rsidTr="00966740">
        <w:tc>
          <w:tcPr>
            <w:tcW w:w="3119" w:type="dxa"/>
          </w:tcPr>
          <w:p w14:paraId="3F5D6B30" w14:textId="77777777" w:rsidR="00FC636A" w:rsidRPr="00B32DD6" w:rsidRDefault="00FC636A" w:rsidP="00966740">
            <w:pPr>
              <w:pStyle w:val="PargrafodaLista"/>
              <w:numPr>
                <w:ilvl w:val="0"/>
                <w:numId w:val="1"/>
              </w:numPr>
              <w:spacing w:line="240" w:lineRule="auto"/>
              <w:rPr>
                <w:rFonts w:cs="Times New Roman"/>
                <w:sz w:val="20"/>
                <w:szCs w:val="20"/>
              </w:rPr>
            </w:pPr>
            <w:r>
              <w:rPr>
                <w:rFonts w:cs="Times New Roman"/>
                <w:sz w:val="20"/>
                <w:szCs w:val="20"/>
              </w:rPr>
              <w:t>WM composite</w:t>
            </w:r>
          </w:p>
        </w:tc>
        <w:tc>
          <w:tcPr>
            <w:tcW w:w="425" w:type="dxa"/>
          </w:tcPr>
          <w:p w14:paraId="7DE5EA6C" w14:textId="77777777" w:rsidR="00FC636A" w:rsidRPr="00B32DD6" w:rsidRDefault="00FC636A" w:rsidP="00966740">
            <w:pPr>
              <w:spacing w:line="240" w:lineRule="auto"/>
              <w:jc w:val="center"/>
              <w:rPr>
                <w:rFonts w:cs="Times New Roman"/>
                <w:sz w:val="20"/>
                <w:szCs w:val="20"/>
              </w:rPr>
            </w:pPr>
            <w:r w:rsidRPr="00B32DD6">
              <w:rPr>
                <w:rFonts w:cs="Times New Roman"/>
                <w:sz w:val="20"/>
                <w:szCs w:val="20"/>
              </w:rPr>
              <w:t>61</w:t>
            </w:r>
          </w:p>
        </w:tc>
        <w:tc>
          <w:tcPr>
            <w:tcW w:w="1417" w:type="dxa"/>
          </w:tcPr>
          <w:p w14:paraId="785F3734" w14:textId="77777777" w:rsidR="00FC636A" w:rsidRPr="00B32DD6" w:rsidRDefault="00FC636A" w:rsidP="00966740">
            <w:pPr>
              <w:spacing w:line="240" w:lineRule="auto"/>
              <w:ind w:right="420"/>
              <w:jc w:val="right"/>
              <w:rPr>
                <w:rFonts w:cs="Times New Roman"/>
                <w:sz w:val="20"/>
                <w:szCs w:val="20"/>
              </w:rPr>
            </w:pPr>
            <w:r w:rsidRPr="00B32DD6">
              <w:rPr>
                <w:rFonts w:cs="Times New Roman"/>
                <w:sz w:val="20"/>
                <w:szCs w:val="20"/>
              </w:rPr>
              <w:t>-0.02</w:t>
            </w:r>
          </w:p>
        </w:tc>
        <w:tc>
          <w:tcPr>
            <w:tcW w:w="1418" w:type="dxa"/>
          </w:tcPr>
          <w:p w14:paraId="77D5BD66" w14:textId="77777777" w:rsidR="00FC636A" w:rsidRPr="00B32DD6" w:rsidRDefault="00FC636A" w:rsidP="00966740">
            <w:pPr>
              <w:spacing w:line="240" w:lineRule="auto"/>
              <w:ind w:right="419"/>
              <w:jc w:val="right"/>
              <w:rPr>
                <w:rFonts w:cs="Times New Roman"/>
                <w:sz w:val="20"/>
                <w:szCs w:val="20"/>
              </w:rPr>
            </w:pPr>
            <w:r w:rsidRPr="00B32DD6">
              <w:rPr>
                <w:rFonts w:cs="Times New Roman"/>
                <w:sz w:val="20"/>
                <w:szCs w:val="20"/>
              </w:rPr>
              <w:t>0.60</w:t>
            </w:r>
          </w:p>
        </w:tc>
        <w:tc>
          <w:tcPr>
            <w:tcW w:w="1417" w:type="dxa"/>
          </w:tcPr>
          <w:p w14:paraId="5DCFE777" w14:textId="77777777" w:rsidR="00FC636A" w:rsidRPr="00B32DD6" w:rsidRDefault="00FC636A" w:rsidP="00966740">
            <w:pPr>
              <w:spacing w:line="240" w:lineRule="auto"/>
              <w:ind w:right="434"/>
              <w:jc w:val="right"/>
              <w:rPr>
                <w:rFonts w:cs="Times New Roman"/>
                <w:sz w:val="20"/>
                <w:szCs w:val="20"/>
              </w:rPr>
            </w:pPr>
            <w:r w:rsidRPr="00B32DD6">
              <w:rPr>
                <w:rFonts w:cs="Times New Roman"/>
                <w:sz w:val="20"/>
                <w:szCs w:val="20"/>
              </w:rPr>
              <w:t>-0.23</w:t>
            </w:r>
          </w:p>
        </w:tc>
        <w:tc>
          <w:tcPr>
            <w:tcW w:w="1418" w:type="dxa"/>
          </w:tcPr>
          <w:p w14:paraId="0BEFB25A" w14:textId="77777777" w:rsidR="00FC636A" w:rsidRPr="00B32DD6" w:rsidRDefault="00FC636A" w:rsidP="00966740">
            <w:pPr>
              <w:spacing w:line="240" w:lineRule="auto"/>
              <w:ind w:right="419"/>
              <w:jc w:val="right"/>
              <w:rPr>
                <w:rFonts w:cs="Times New Roman"/>
                <w:sz w:val="20"/>
                <w:szCs w:val="20"/>
              </w:rPr>
            </w:pPr>
            <w:r w:rsidRPr="00B32DD6">
              <w:rPr>
                <w:rFonts w:cs="Times New Roman"/>
                <w:sz w:val="20"/>
                <w:szCs w:val="20"/>
              </w:rPr>
              <w:t>-0.41</w:t>
            </w:r>
          </w:p>
        </w:tc>
      </w:tr>
      <w:tr w:rsidR="00FC636A" w:rsidRPr="00B32DD6" w14:paraId="2D8EB03E" w14:textId="77777777" w:rsidTr="00966740">
        <w:tc>
          <w:tcPr>
            <w:tcW w:w="3119" w:type="dxa"/>
          </w:tcPr>
          <w:p w14:paraId="783FD394" w14:textId="77777777" w:rsidR="00FC636A" w:rsidRPr="00B32DD6" w:rsidRDefault="00FC636A" w:rsidP="00966740">
            <w:pPr>
              <w:spacing w:line="240" w:lineRule="auto"/>
              <w:rPr>
                <w:rFonts w:cs="Times New Roman"/>
                <w:sz w:val="20"/>
                <w:szCs w:val="20"/>
              </w:rPr>
            </w:pPr>
            <w:r w:rsidRPr="00B32DD6">
              <w:rPr>
                <w:rFonts w:cs="Times New Roman"/>
                <w:sz w:val="20"/>
                <w:szCs w:val="20"/>
              </w:rPr>
              <w:t>EF</w:t>
            </w:r>
            <w:r>
              <w:rPr>
                <w:rFonts w:cs="Times New Roman"/>
                <w:sz w:val="20"/>
                <w:szCs w:val="20"/>
              </w:rPr>
              <w:t xml:space="preserve"> - IC</w:t>
            </w:r>
          </w:p>
        </w:tc>
        <w:tc>
          <w:tcPr>
            <w:tcW w:w="425" w:type="dxa"/>
          </w:tcPr>
          <w:p w14:paraId="43A4CFA6" w14:textId="77777777" w:rsidR="00FC636A" w:rsidRPr="00B32DD6" w:rsidRDefault="00FC636A" w:rsidP="00966740">
            <w:pPr>
              <w:spacing w:line="240" w:lineRule="auto"/>
              <w:jc w:val="center"/>
              <w:rPr>
                <w:rFonts w:cs="Times New Roman"/>
                <w:sz w:val="20"/>
                <w:szCs w:val="20"/>
              </w:rPr>
            </w:pPr>
          </w:p>
        </w:tc>
        <w:tc>
          <w:tcPr>
            <w:tcW w:w="1417" w:type="dxa"/>
          </w:tcPr>
          <w:p w14:paraId="24BEE8F3" w14:textId="77777777" w:rsidR="00FC636A" w:rsidRPr="00B32DD6" w:rsidRDefault="00FC636A" w:rsidP="00966740">
            <w:pPr>
              <w:spacing w:line="240" w:lineRule="auto"/>
              <w:ind w:right="420"/>
              <w:jc w:val="right"/>
              <w:rPr>
                <w:rFonts w:cs="Times New Roman"/>
                <w:sz w:val="20"/>
                <w:szCs w:val="20"/>
              </w:rPr>
            </w:pPr>
          </w:p>
        </w:tc>
        <w:tc>
          <w:tcPr>
            <w:tcW w:w="1418" w:type="dxa"/>
          </w:tcPr>
          <w:p w14:paraId="4AFB7D5B" w14:textId="77777777" w:rsidR="00FC636A" w:rsidRPr="00B32DD6" w:rsidRDefault="00FC636A" w:rsidP="00966740">
            <w:pPr>
              <w:spacing w:line="240" w:lineRule="auto"/>
              <w:ind w:right="419"/>
              <w:jc w:val="right"/>
              <w:rPr>
                <w:rFonts w:cs="Times New Roman"/>
                <w:sz w:val="20"/>
                <w:szCs w:val="20"/>
              </w:rPr>
            </w:pPr>
          </w:p>
        </w:tc>
        <w:tc>
          <w:tcPr>
            <w:tcW w:w="1417" w:type="dxa"/>
          </w:tcPr>
          <w:p w14:paraId="2D04E60D" w14:textId="77777777" w:rsidR="00FC636A" w:rsidRPr="00B32DD6" w:rsidRDefault="00FC636A" w:rsidP="00966740">
            <w:pPr>
              <w:spacing w:line="240" w:lineRule="auto"/>
              <w:ind w:right="434"/>
              <w:jc w:val="right"/>
              <w:rPr>
                <w:rFonts w:cs="Times New Roman"/>
                <w:sz w:val="20"/>
                <w:szCs w:val="20"/>
              </w:rPr>
            </w:pPr>
          </w:p>
        </w:tc>
        <w:tc>
          <w:tcPr>
            <w:tcW w:w="1418" w:type="dxa"/>
          </w:tcPr>
          <w:p w14:paraId="2FFA39F8" w14:textId="77777777" w:rsidR="00FC636A" w:rsidRPr="00B32DD6" w:rsidRDefault="00FC636A" w:rsidP="00966740">
            <w:pPr>
              <w:spacing w:line="240" w:lineRule="auto"/>
              <w:ind w:right="419"/>
              <w:jc w:val="right"/>
              <w:rPr>
                <w:rFonts w:cs="Times New Roman"/>
                <w:sz w:val="20"/>
                <w:szCs w:val="20"/>
              </w:rPr>
            </w:pPr>
          </w:p>
        </w:tc>
      </w:tr>
      <w:tr w:rsidR="00FC636A" w:rsidRPr="00B32DD6" w14:paraId="5D1CBF01" w14:textId="77777777" w:rsidTr="00966740">
        <w:tc>
          <w:tcPr>
            <w:tcW w:w="3119" w:type="dxa"/>
          </w:tcPr>
          <w:p w14:paraId="560C097F" w14:textId="77777777" w:rsidR="00FC636A" w:rsidRPr="00B32DD6" w:rsidRDefault="00FC636A" w:rsidP="00966740">
            <w:pPr>
              <w:pStyle w:val="PargrafodaLista"/>
              <w:numPr>
                <w:ilvl w:val="0"/>
                <w:numId w:val="1"/>
              </w:numPr>
              <w:spacing w:line="240" w:lineRule="auto"/>
              <w:rPr>
                <w:rFonts w:cs="Times New Roman"/>
                <w:sz w:val="20"/>
                <w:szCs w:val="20"/>
              </w:rPr>
            </w:pPr>
            <w:r>
              <w:rPr>
                <w:rFonts w:cs="Times New Roman"/>
                <w:sz w:val="20"/>
                <w:szCs w:val="20"/>
              </w:rPr>
              <w:t>Stroop composite</w:t>
            </w:r>
          </w:p>
        </w:tc>
        <w:tc>
          <w:tcPr>
            <w:tcW w:w="425" w:type="dxa"/>
          </w:tcPr>
          <w:p w14:paraId="26D53836" w14:textId="77777777" w:rsidR="00FC636A" w:rsidRPr="00B32DD6" w:rsidRDefault="00FC636A" w:rsidP="00966740">
            <w:pPr>
              <w:spacing w:line="240" w:lineRule="auto"/>
              <w:jc w:val="center"/>
              <w:rPr>
                <w:rFonts w:cs="Times New Roman"/>
                <w:sz w:val="20"/>
                <w:szCs w:val="20"/>
              </w:rPr>
            </w:pPr>
            <w:r w:rsidRPr="00B32DD6">
              <w:rPr>
                <w:rFonts w:cs="Times New Roman"/>
                <w:sz w:val="20"/>
                <w:szCs w:val="20"/>
              </w:rPr>
              <w:t>57</w:t>
            </w:r>
          </w:p>
        </w:tc>
        <w:tc>
          <w:tcPr>
            <w:tcW w:w="1417" w:type="dxa"/>
          </w:tcPr>
          <w:p w14:paraId="5CDA38BF" w14:textId="77777777" w:rsidR="00FC636A" w:rsidRPr="00B32DD6" w:rsidRDefault="00FC636A" w:rsidP="00966740">
            <w:pPr>
              <w:spacing w:line="240" w:lineRule="auto"/>
              <w:ind w:right="420"/>
              <w:jc w:val="right"/>
              <w:rPr>
                <w:rFonts w:cs="Times New Roman"/>
                <w:sz w:val="20"/>
                <w:szCs w:val="20"/>
              </w:rPr>
            </w:pPr>
            <w:r w:rsidRPr="00B32DD6">
              <w:rPr>
                <w:rFonts w:cs="Times New Roman"/>
                <w:sz w:val="20"/>
                <w:szCs w:val="20"/>
              </w:rPr>
              <w:t>0.00</w:t>
            </w:r>
          </w:p>
        </w:tc>
        <w:tc>
          <w:tcPr>
            <w:tcW w:w="1418" w:type="dxa"/>
          </w:tcPr>
          <w:p w14:paraId="3ABFDC04" w14:textId="77777777" w:rsidR="00FC636A" w:rsidRPr="00B32DD6" w:rsidRDefault="00FC636A" w:rsidP="00966740">
            <w:pPr>
              <w:spacing w:line="240" w:lineRule="auto"/>
              <w:ind w:right="419"/>
              <w:jc w:val="right"/>
              <w:rPr>
                <w:rFonts w:cs="Times New Roman"/>
                <w:sz w:val="20"/>
                <w:szCs w:val="20"/>
              </w:rPr>
            </w:pPr>
            <w:r w:rsidRPr="00B32DD6">
              <w:rPr>
                <w:rFonts w:cs="Times New Roman"/>
                <w:sz w:val="20"/>
                <w:szCs w:val="20"/>
              </w:rPr>
              <w:t>0.57</w:t>
            </w:r>
          </w:p>
        </w:tc>
        <w:tc>
          <w:tcPr>
            <w:tcW w:w="1417" w:type="dxa"/>
          </w:tcPr>
          <w:p w14:paraId="6D685D1E" w14:textId="77777777" w:rsidR="00FC636A" w:rsidRPr="00B32DD6" w:rsidRDefault="00FC636A" w:rsidP="00966740">
            <w:pPr>
              <w:spacing w:line="240" w:lineRule="auto"/>
              <w:ind w:right="434"/>
              <w:jc w:val="right"/>
              <w:rPr>
                <w:rFonts w:cs="Times New Roman"/>
                <w:sz w:val="20"/>
                <w:szCs w:val="20"/>
              </w:rPr>
            </w:pPr>
            <w:r w:rsidRPr="00B32DD6">
              <w:rPr>
                <w:rFonts w:cs="Times New Roman"/>
                <w:sz w:val="20"/>
                <w:szCs w:val="20"/>
              </w:rPr>
              <w:t>0.05</w:t>
            </w:r>
          </w:p>
        </w:tc>
        <w:tc>
          <w:tcPr>
            <w:tcW w:w="1418" w:type="dxa"/>
          </w:tcPr>
          <w:p w14:paraId="57C935AB" w14:textId="77777777" w:rsidR="00FC636A" w:rsidRPr="00B32DD6" w:rsidRDefault="00FC636A" w:rsidP="00966740">
            <w:pPr>
              <w:spacing w:line="240" w:lineRule="auto"/>
              <w:ind w:right="419"/>
              <w:jc w:val="right"/>
              <w:rPr>
                <w:rFonts w:cs="Times New Roman"/>
                <w:sz w:val="20"/>
                <w:szCs w:val="20"/>
              </w:rPr>
            </w:pPr>
            <w:r w:rsidRPr="00B32DD6">
              <w:rPr>
                <w:rFonts w:cs="Times New Roman"/>
                <w:sz w:val="20"/>
                <w:szCs w:val="20"/>
              </w:rPr>
              <w:t>-0.43</w:t>
            </w:r>
          </w:p>
        </w:tc>
      </w:tr>
      <w:tr w:rsidR="00FC636A" w:rsidRPr="00B32DD6" w14:paraId="7F925152" w14:textId="77777777" w:rsidTr="00966740">
        <w:tc>
          <w:tcPr>
            <w:tcW w:w="3119" w:type="dxa"/>
          </w:tcPr>
          <w:p w14:paraId="32D87A0E" w14:textId="77777777" w:rsidR="00FC636A" w:rsidRPr="00B32DD6" w:rsidRDefault="00FC636A" w:rsidP="00966740">
            <w:pPr>
              <w:pStyle w:val="PargrafodaLista"/>
              <w:numPr>
                <w:ilvl w:val="0"/>
                <w:numId w:val="1"/>
              </w:numPr>
              <w:spacing w:line="240" w:lineRule="auto"/>
              <w:rPr>
                <w:rFonts w:cs="Times New Roman"/>
                <w:sz w:val="20"/>
                <w:szCs w:val="20"/>
              </w:rPr>
            </w:pPr>
            <w:r>
              <w:rPr>
                <w:rFonts w:cs="Times New Roman"/>
                <w:sz w:val="20"/>
                <w:szCs w:val="20"/>
              </w:rPr>
              <w:t>Go/NoGo composite</w:t>
            </w:r>
          </w:p>
        </w:tc>
        <w:tc>
          <w:tcPr>
            <w:tcW w:w="425" w:type="dxa"/>
          </w:tcPr>
          <w:p w14:paraId="35CF4C1E" w14:textId="77777777" w:rsidR="00FC636A" w:rsidRPr="00B32DD6" w:rsidRDefault="00FC636A" w:rsidP="00966740">
            <w:pPr>
              <w:spacing w:line="240" w:lineRule="auto"/>
              <w:jc w:val="center"/>
              <w:rPr>
                <w:rFonts w:cs="Times New Roman"/>
                <w:sz w:val="20"/>
                <w:szCs w:val="20"/>
              </w:rPr>
            </w:pPr>
            <w:r w:rsidRPr="00B32DD6">
              <w:rPr>
                <w:rFonts w:cs="Times New Roman"/>
                <w:sz w:val="20"/>
                <w:szCs w:val="20"/>
              </w:rPr>
              <w:t>69</w:t>
            </w:r>
          </w:p>
        </w:tc>
        <w:tc>
          <w:tcPr>
            <w:tcW w:w="1417" w:type="dxa"/>
          </w:tcPr>
          <w:p w14:paraId="6CA7FD5A" w14:textId="77777777" w:rsidR="00FC636A" w:rsidRPr="00B32DD6" w:rsidRDefault="00FC636A" w:rsidP="00966740">
            <w:pPr>
              <w:spacing w:line="240" w:lineRule="auto"/>
              <w:ind w:right="420"/>
              <w:jc w:val="right"/>
              <w:rPr>
                <w:rFonts w:cs="Times New Roman"/>
                <w:sz w:val="20"/>
                <w:szCs w:val="20"/>
              </w:rPr>
            </w:pPr>
            <w:r w:rsidRPr="00B32DD6">
              <w:rPr>
                <w:rFonts w:cs="Times New Roman"/>
                <w:sz w:val="20"/>
                <w:szCs w:val="20"/>
              </w:rPr>
              <w:t>0.00</w:t>
            </w:r>
          </w:p>
        </w:tc>
        <w:tc>
          <w:tcPr>
            <w:tcW w:w="1418" w:type="dxa"/>
          </w:tcPr>
          <w:p w14:paraId="03AF5977" w14:textId="77777777" w:rsidR="00FC636A" w:rsidRPr="00B32DD6" w:rsidRDefault="00FC636A" w:rsidP="00966740">
            <w:pPr>
              <w:spacing w:line="240" w:lineRule="auto"/>
              <w:ind w:right="419"/>
              <w:jc w:val="right"/>
              <w:rPr>
                <w:rFonts w:cs="Times New Roman"/>
                <w:sz w:val="20"/>
                <w:szCs w:val="20"/>
              </w:rPr>
            </w:pPr>
            <w:r w:rsidRPr="00B32DD6">
              <w:rPr>
                <w:rFonts w:cs="Times New Roman"/>
                <w:sz w:val="20"/>
                <w:szCs w:val="20"/>
              </w:rPr>
              <w:t>0.65</w:t>
            </w:r>
          </w:p>
        </w:tc>
        <w:tc>
          <w:tcPr>
            <w:tcW w:w="1417" w:type="dxa"/>
          </w:tcPr>
          <w:p w14:paraId="7907CFC4" w14:textId="77777777" w:rsidR="00FC636A" w:rsidRPr="00B32DD6" w:rsidRDefault="00FC636A" w:rsidP="00966740">
            <w:pPr>
              <w:spacing w:line="240" w:lineRule="auto"/>
              <w:ind w:right="434"/>
              <w:jc w:val="right"/>
              <w:rPr>
                <w:rFonts w:cs="Times New Roman"/>
                <w:sz w:val="20"/>
                <w:szCs w:val="20"/>
              </w:rPr>
            </w:pPr>
            <w:r w:rsidRPr="00B32DD6">
              <w:rPr>
                <w:rFonts w:cs="Times New Roman"/>
                <w:sz w:val="20"/>
                <w:szCs w:val="20"/>
              </w:rPr>
              <w:t>-0.53</w:t>
            </w:r>
          </w:p>
        </w:tc>
        <w:tc>
          <w:tcPr>
            <w:tcW w:w="1418" w:type="dxa"/>
          </w:tcPr>
          <w:p w14:paraId="3BBA927B" w14:textId="77777777" w:rsidR="00FC636A" w:rsidRPr="00B32DD6" w:rsidRDefault="00FC636A" w:rsidP="00966740">
            <w:pPr>
              <w:spacing w:line="240" w:lineRule="auto"/>
              <w:ind w:right="419"/>
              <w:jc w:val="right"/>
              <w:rPr>
                <w:rFonts w:cs="Times New Roman"/>
                <w:sz w:val="20"/>
                <w:szCs w:val="20"/>
              </w:rPr>
            </w:pPr>
            <w:r w:rsidRPr="00B32DD6">
              <w:rPr>
                <w:rFonts w:cs="Times New Roman"/>
                <w:sz w:val="20"/>
                <w:szCs w:val="20"/>
              </w:rPr>
              <w:t>0.06</w:t>
            </w:r>
          </w:p>
        </w:tc>
      </w:tr>
      <w:tr w:rsidR="00FC636A" w:rsidRPr="00B32DD6" w14:paraId="113A0372" w14:textId="77777777" w:rsidTr="00966740">
        <w:tc>
          <w:tcPr>
            <w:tcW w:w="3119" w:type="dxa"/>
          </w:tcPr>
          <w:p w14:paraId="2B46B26C" w14:textId="77777777" w:rsidR="00FC636A" w:rsidRPr="00B32DD6" w:rsidRDefault="00FC636A" w:rsidP="00966740">
            <w:pPr>
              <w:pStyle w:val="PargrafodaLista"/>
              <w:numPr>
                <w:ilvl w:val="0"/>
                <w:numId w:val="1"/>
              </w:numPr>
              <w:spacing w:line="240" w:lineRule="auto"/>
              <w:rPr>
                <w:rFonts w:cs="Times New Roman"/>
                <w:sz w:val="20"/>
                <w:szCs w:val="20"/>
              </w:rPr>
            </w:pPr>
            <w:r>
              <w:rPr>
                <w:rFonts w:cs="Times New Roman"/>
                <w:sz w:val="20"/>
                <w:szCs w:val="20"/>
              </w:rPr>
              <w:t>IC composite</w:t>
            </w:r>
          </w:p>
        </w:tc>
        <w:tc>
          <w:tcPr>
            <w:tcW w:w="425" w:type="dxa"/>
          </w:tcPr>
          <w:p w14:paraId="5237A7FC" w14:textId="77777777" w:rsidR="00FC636A" w:rsidRPr="00925D18" w:rsidRDefault="00FC636A" w:rsidP="00966740">
            <w:pPr>
              <w:spacing w:line="240" w:lineRule="auto"/>
              <w:jc w:val="center"/>
              <w:rPr>
                <w:rFonts w:cs="Times New Roman"/>
                <w:sz w:val="20"/>
                <w:szCs w:val="20"/>
              </w:rPr>
            </w:pPr>
            <w:r w:rsidRPr="00B32DD6">
              <w:rPr>
                <w:rFonts w:cs="Times New Roman"/>
                <w:sz w:val="20"/>
                <w:szCs w:val="20"/>
              </w:rPr>
              <w:t>56</w:t>
            </w:r>
          </w:p>
        </w:tc>
        <w:tc>
          <w:tcPr>
            <w:tcW w:w="1417" w:type="dxa"/>
          </w:tcPr>
          <w:p w14:paraId="3C3444B7" w14:textId="77777777" w:rsidR="00FC636A" w:rsidRPr="00925D18" w:rsidRDefault="00FC636A" w:rsidP="00966740">
            <w:pPr>
              <w:spacing w:line="240" w:lineRule="auto"/>
              <w:ind w:right="420"/>
              <w:jc w:val="right"/>
              <w:rPr>
                <w:rFonts w:cs="Times New Roman"/>
                <w:sz w:val="20"/>
                <w:szCs w:val="20"/>
              </w:rPr>
            </w:pPr>
            <w:r w:rsidRPr="00B32DD6">
              <w:rPr>
                <w:rFonts w:cs="Times New Roman"/>
                <w:sz w:val="20"/>
                <w:szCs w:val="20"/>
              </w:rPr>
              <w:t>0.00</w:t>
            </w:r>
          </w:p>
        </w:tc>
        <w:tc>
          <w:tcPr>
            <w:tcW w:w="1418" w:type="dxa"/>
          </w:tcPr>
          <w:p w14:paraId="3C3CF5F9"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0.47</w:t>
            </w:r>
          </w:p>
        </w:tc>
        <w:tc>
          <w:tcPr>
            <w:tcW w:w="1417" w:type="dxa"/>
          </w:tcPr>
          <w:p w14:paraId="09B534F7" w14:textId="77777777" w:rsidR="00FC636A" w:rsidRPr="00925D18" w:rsidRDefault="00FC636A" w:rsidP="00966740">
            <w:pPr>
              <w:spacing w:line="240" w:lineRule="auto"/>
              <w:ind w:right="434"/>
              <w:jc w:val="right"/>
              <w:rPr>
                <w:rFonts w:cs="Times New Roman"/>
                <w:sz w:val="20"/>
                <w:szCs w:val="20"/>
              </w:rPr>
            </w:pPr>
            <w:r w:rsidRPr="00B32DD6">
              <w:rPr>
                <w:rFonts w:cs="Times New Roman"/>
                <w:sz w:val="20"/>
                <w:szCs w:val="20"/>
              </w:rPr>
              <w:t>-0.57</w:t>
            </w:r>
          </w:p>
        </w:tc>
        <w:tc>
          <w:tcPr>
            <w:tcW w:w="1418" w:type="dxa"/>
          </w:tcPr>
          <w:p w14:paraId="07BDA39A"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0.86</w:t>
            </w:r>
          </w:p>
        </w:tc>
      </w:tr>
      <w:tr w:rsidR="00FC636A" w:rsidRPr="00B32DD6" w14:paraId="539BF251" w14:textId="77777777" w:rsidTr="00966740">
        <w:tc>
          <w:tcPr>
            <w:tcW w:w="3119" w:type="dxa"/>
          </w:tcPr>
          <w:p w14:paraId="79A2DE3D" w14:textId="77777777" w:rsidR="00FC636A" w:rsidRPr="00B32DD6" w:rsidRDefault="00FC636A" w:rsidP="00966740">
            <w:pPr>
              <w:spacing w:line="240" w:lineRule="auto"/>
              <w:rPr>
                <w:rFonts w:cs="Times New Roman"/>
                <w:sz w:val="20"/>
                <w:szCs w:val="20"/>
              </w:rPr>
            </w:pPr>
            <w:r w:rsidRPr="00B32DD6">
              <w:rPr>
                <w:rFonts w:cs="Times New Roman"/>
                <w:sz w:val="20"/>
                <w:szCs w:val="20"/>
              </w:rPr>
              <w:t>EF - DM</w:t>
            </w:r>
          </w:p>
        </w:tc>
        <w:tc>
          <w:tcPr>
            <w:tcW w:w="425" w:type="dxa"/>
          </w:tcPr>
          <w:p w14:paraId="7834C258" w14:textId="77777777" w:rsidR="00FC636A" w:rsidRPr="00B32DD6" w:rsidRDefault="00FC636A" w:rsidP="00966740">
            <w:pPr>
              <w:spacing w:line="240" w:lineRule="auto"/>
              <w:jc w:val="center"/>
              <w:rPr>
                <w:rFonts w:cs="Times New Roman"/>
                <w:sz w:val="20"/>
                <w:szCs w:val="20"/>
              </w:rPr>
            </w:pPr>
          </w:p>
        </w:tc>
        <w:tc>
          <w:tcPr>
            <w:tcW w:w="1417" w:type="dxa"/>
          </w:tcPr>
          <w:p w14:paraId="1B10914C" w14:textId="77777777" w:rsidR="00FC636A" w:rsidRPr="00B32DD6" w:rsidRDefault="00FC636A" w:rsidP="00966740">
            <w:pPr>
              <w:spacing w:line="240" w:lineRule="auto"/>
              <w:ind w:right="420"/>
              <w:jc w:val="right"/>
              <w:rPr>
                <w:rFonts w:cs="Times New Roman"/>
                <w:sz w:val="20"/>
                <w:szCs w:val="20"/>
              </w:rPr>
            </w:pPr>
          </w:p>
        </w:tc>
        <w:tc>
          <w:tcPr>
            <w:tcW w:w="1418" w:type="dxa"/>
          </w:tcPr>
          <w:p w14:paraId="65A2D6AA" w14:textId="77777777" w:rsidR="00FC636A" w:rsidRPr="00B32DD6" w:rsidRDefault="00FC636A" w:rsidP="00966740">
            <w:pPr>
              <w:spacing w:line="240" w:lineRule="auto"/>
              <w:ind w:right="419"/>
              <w:jc w:val="right"/>
              <w:rPr>
                <w:rFonts w:cs="Times New Roman"/>
                <w:sz w:val="20"/>
                <w:szCs w:val="20"/>
              </w:rPr>
            </w:pPr>
          </w:p>
        </w:tc>
        <w:tc>
          <w:tcPr>
            <w:tcW w:w="1417" w:type="dxa"/>
          </w:tcPr>
          <w:p w14:paraId="33123198" w14:textId="77777777" w:rsidR="00FC636A" w:rsidRPr="00B32DD6" w:rsidRDefault="00FC636A" w:rsidP="00966740">
            <w:pPr>
              <w:spacing w:line="240" w:lineRule="auto"/>
              <w:ind w:right="434"/>
              <w:jc w:val="right"/>
              <w:rPr>
                <w:rFonts w:cs="Times New Roman"/>
                <w:sz w:val="20"/>
                <w:szCs w:val="20"/>
              </w:rPr>
            </w:pPr>
          </w:p>
        </w:tc>
        <w:tc>
          <w:tcPr>
            <w:tcW w:w="1418" w:type="dxa"/>
          </w:tcPr>
          <w:p w14:paraId="5C055508" w14:textId="77777777" w:rsidR="00FC636A" w:rsidRPr="00B32DD6" w:rsidRDefault="00FC636A" w:rsidP="00966740">
            <w:pPr>
              <w:spacing w:line="240" w:lineRule="auto"/>
              <w:ind w:right="419"/>
              <w:jc w:val="right"/>
              <w:rPr>
                <w:rFonts w:cs="Times New Roman"/>
                <w:sz w:val="20"/>
                <w:szCs w:val="20"/>
              </w:rPr>
            </w:pPr>
          </w:p>
        </w:tc>
      </w:tr>
      <w:tr w:rsidR="00FC636A" w:rsidRPr="00B32DD6" w14:paraId="1EE78D7B" w14:textId="77777777" w:rsidTr="00966740">
        <w:tc>
          <w:tcPr>
            <w:tcW w:w="3119" w:type="dxa"/>
          </w:tcPr>
          <w:p w14:paraId="20ABE22C" w14:textId="620D8653" w:rsidR="00FC636A" w:rsidRPr="00B32DD6" w:rsidRDefault="00FC636A" w:rsidP="00966740">
            <w:pPr>
              <w:pStyle w:val="PargrafodaLista"/>
              <w:numPr>
                <w:ilvl w:val="0"/>
                <w:numId w:val="1"/>
              </w:numPr>
              <w:spacing w:line="240" w:lineRule="auto"/>
              <w:rPr>
                <w:rFonts w:cs="Times New Roman"/>
                <w:sz w:val="20"/>
                <w:szCs w:val="20"/>
              </w:rPr>
            </w:pPr>
            <w:r w:rsidRPr="00B32DD6">
              <w:rPr>
                <w:rFonts w:cs="Times New Roman"/>
                <w:sz w:val="20"/>
                <w:szCs w:val="20"/>
              </w:rPr>
              <w:t>DM</w:t>
            </w:r>
            <w:r>
              <w:rPr>
                <w:rFonts w:cs="Times New Roman"/>
                <w:sz w:val="20"/>
                <w:szCs w:val="20"/>
              </w:rPr>
              <w:t xml:space="preserve"> </w:t>
            </w:r>
            <w:r w:rsidR="00EA6463">
              <w:rPr>
                <w:rFonts w:cs="Times New Roman"/>
                <w:sz w:val="20"/>
                <w:szCs w:val="20"/>
              </w:rPr>
              <w:t>composite</w:t>
            </w:r>
          </w:p>
        </w:tc>
        <w:tc>
          <w:tcPr>
            <w:tcW w:w="425" w:type="dxa"/>
          </w:tcPr>
          <w:p w14:paraId="7D10762A" w14:textId="77777777" w:rsidR="00FC636A" w:rsidRPr="00925D18" w:rsidRDefault="00FC636A" w:rsidP="00966740">
            <w:pPr>
              <w:spacing w:line="240" w:lineRule="auto"/>
              <w:jc w:val="center"/>
              <w:rPr>
                <w:rFonts w:cs="Times New Roman"/>
                <w:sz w:val="20"/>
                <w:szCs w:val="20"/>
              </w:rPr>
            </w:pPr>
            <w:r w:rsidRPr="00B32DD6">
              <w:rPr>
                <w:rFonts w:cs="Times New Roman"/>
                <w:sz w:val="20"/>
                <w:szCs w:val="20"/>
              </w:rPr>
              <w:t>70</w:t>
            </w:r>
          </w:p>
        </w:tc>
        <w:tc>
          <w:tcPr>
            <w:tcW w:w="1417" w:type="dxa"/>
          </w:tcPr>
          <w:p w14:paraId="7B9234B2" w14:textId="77777777" w:rsidR="00FC636A" w:rsidRPr="00925D18" w:rsidRDefault="00FC636A" w:rsidP="00966740">
            <w:pPr>
              <w:spacing w:line="240" w:lineRule="auto"/>
              <w:ind w:right="420"/>
              <w:jc w:val="right"/>
              <w:rPr>
                <w:rFonts w:cs="Times New Roman"/>
                <w:sz w:val="20"/>
                <w:szCs w:val="20"/>
              </w:rPr>
            </w:pPr>
            <w:r w:rsidRPr="00B32DD6">
              <w:rPr>
                <w:rFonts w:cs="Times New Roman"/>
                <w:sz w:val="20"/>
                <w:szCs w:val="20"/>
              </w:rPr>
              <w:t>0.00</w:t>
            </w:r>
          </w:p>
        </w:tc>
        <w:tc>
          <w:tcPr>
            <w:tcW w:w="1418" w:type="dxa"/>
          </w:tcPr>
          <w:p w14:paraId="32FC9237"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0.91</w:t>
            </w:r>
          </w:p>
        </w:tc>
        <w:tc>
          <w:tcPr>
            <w:tcW w:w="1417" w:type="dxa"/>
          </w:tcPr>
          <w:p w14:paraId="1E822412" w14:textId="77777777" w:rsidR="00FC636A" w:rsidRPr="00925D18" w:rsidRDefault="00FC636A" w:rsidP="00966740">
            <w:pPr>
              <w:spacing w:line="240" w:lineRule="auto"/>
              <w:ind w:right="434"/>
              <w:jc w:val="right"/>
              <w:rPr>
                <w:rFonts w:cs="Times New Roman"/>
                <w:sz w:val="20"/>
                <w:szCs w:val="20"/>
              </w:rPr>
            </w:pPr>
            <w:r w:rsidRPr="00B32DD6">
              <w:rPr>
                <w:rFonts w:cs="Times New Roman"/>
                <w:sz w:val="20"/>
                <w:szCs w:val="20"/>
              </w:rPr>
              <w:t>0.38</w:t>
            </w:r>
          </w:p>
        </w:tc>
        <w:tc>
          <w:tcPr>
            <w:tcW w:w="1418" w:type="dxa"/>
          </w:tcPr>
          <w:p w14:paraId="01AE8316"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-0.44</w:t>
            </w:r>
          </w:p>
        </w:tc>
      </w:tr>
      <w:tr w:rsidR="00FC636A" w:rsidRPr="00B32DD6" w14:paraId="633D54B7" w14:textId="77777777" w:rsidTr="00966740">
        <w:tc>
          <w:tcPr>
            <w:tcW w:w="3119" w:type="dxa"/>
          </w:tcPr>
          <w:p w14:paraId="342B5ACA" w14:textId="1ADB856B" w:rsidR="00FC636A" w:rsidRPr="00B32DD6" w:rsidRDefault="00FC636A" w:rsidP="00966740">
            <w:pPr>
              <w:spacing w:line="240" w:lineRule="auto"/>
              <w:rPr>
                <w:rFonts w:cs="Times New Roman"/>
                <w:sz w:val="20"/>
                <w:szCs w:val="20"/>
              </w:rPr>
            </w:pPr>
            <w:r w:rsidRPr="00B32DD6">
              <w:rPr>
                <w:rFonts w:cs="Times New Roman"/>
                <w:sz w:val="20"/>
                <w:szCs w:val="20"/>
              </w:rPr>
              <w:t>E</w:t>
            </w:r>
            <w:r>
              <w:rPr>
                <w:rFonts w:cs="Times New Roman"/>
                <w:sz w:val="20"/>
                <w:szCs w:val="20"/>
              </w:rPr>
              <w:t>F</w:t>
            </w:r>
            <w:r w:rsidRPr="00B32DD6">
              <w:rPr>
                <w:rFonts w:cs="Times New Roman"/>
                <w:sz w:val="20"/>
                <w:szCs w:val="20"/>
              </w:rPr>
              <w:t xml:space="preserve"> – </w:t>
            </w:r>
            <w:proofErr w:type="spellStart"/>
            <w:r w:rsidRPr="00B32DD6">
              <w:rPr>
                <w:rFonts w:cs="Times New Roman"/>
                <w:sz w:val="20"/>
                <w:szCs w:val="20"/>
              </w:rPr>
              <w:t>CF</w:t>
            </w:r>
            <w:r w:rsidR="00DB6FF9" w:rsidRPr="00DB6FF9">
              <w:rPr>
                <w:rFonts w:cs="Times New Roman"/>
                <w:sz w:val="20"/>
                <w:szCs w:val="20"/>
                <w:vertAlign w:val="superscript"/>
              </w:rPr>
              <w:t>b</w:t>
            </w:r>
            <w:proofErr w:type="spellEnd"/>
            <w:r w:rsidRPr="00B32DD6">
              <w:rPr>
                <w:rFonts w:cs="Times New Roman"/>
                <w:sz w:val="20"/>
                <w:szCs w:val="20"/>
              </w:rPr>
              <w:t xml:space="preserve"> (exploratory)</w:t>
            </w:r>
          </w:p>
        </w:tc>
        <w:tc>
          <w:tcPr>
            <w:tcW w:w="425" w:type="dxa"/>
          </w:tcPr>
          <w:p w14:paraId="7E46BD36" w14:textId="77777777" w:rsidR="00FC636A" w:rsidRPr="00B32DD6" w:rsidRDefault="00FC636A" w:rsidP="00966740">
            <w:pPr>
              <w:spacing w:line="240" w:lineRule="auto"/>
              <w:jc w:val="center"/>
              <w:rPr>
                <w:rFonts w:cs="Times New Roman"/>
                <w:sz w:val="20"/>
                <w:szCs w:val="20"/>
              </w:rPr>
            </w:pPr>
          </w:p>
        </w:tc>
        <w:tc>
          <w:tcPr>
            <w:tcW w:w="1417" w:type="dxa"/>
          </w:tcPr>
          <w:p w14:paraId="7AD5CBE8" w14:textId="77777777" w:rsidR="00FC636A" w:rsidRPr="00B32DD6" w:rsidRDefault="00FC636A" w:rsidP="00966740">
            <w:pPr>
              <w:spacing w:line="240" w:lineRule="auto"/>
              <w:ind w:right="420"/>
              <w:jc w:val="right"/>
              <w:rPr>
                <w:rFonts w:cs="Times New Roman"/>
                <w:sz w:val="20"/>
                <w:szCs w:val="20"/>
              </w:rPr>
            </w:pPr>
          </w:p>
        </w:tc>
        <w:tc>
          <w:tcPr>
            <w:tcW w:w="1418" w:type="dxa"/>
          </w:tcPr>
          <w:p w14:paraId="76FC76E5" w14:textId="77777777" w:rsidR="00FC636A" w:rsidRPr="00B32DD6" w:rsidRDefault="00FC636A" w:rsidP="00966740">
            <w:pPr>
              <w:spacing w:line="240" w:lineRule="auto"/>
              <w:ind w:right="419"/>
              <w:jc w:val="right"/>
              <w:rPr>
                <w:rFonts w:cs="Times New Roman"/>
                <w:sz w:val="20"/>
                <w:szCs w:val="20"/>
              </w:rPr>
            </w:pPr>
          </w:p>
        </w:tc>
        <w:tc>
          <w:tcPr>
            <w:tcW w:w="1417" w:type="dxa"/>
          </w:tcPr>
          <w:p w14:paraId="4E6A1385" w14:textId="77777777" w:rsidR="00FC636A" w:rsidRPr="00B32DD6" w:rsidRDefault="00FC636A" w:rsidP="00966740">
            <w:pPr>
              <w:spacing w:line="240" w:lineRule="auto"/>
              <w:ind w:right="434"/>
              <w:jc w:val="right"/>
              <w:rPr>
                <w:rFonts w:cs="Times New Roman"/>
                <w:sz w:val="20"/>
                <w:szCs w:val="20"/>
              </w:rPr>
            </w:pPr>
          </w:p>
        </w:tc>
        <w:tc>
          <w:tcPr>
            <w:tcW w:w="1418" w:type="dxa"/>
          </w:tcPr>
          <w:p w14:paraId="567BB78C" w14:textId="77777777" w:rsidR="00FC636A" w:rsidRPr="00B32DD6" w:rsidRDefault="00FC636A" w:rsidP="00966740">
            <w:pPr>
              <w:spacing w:line="240" w:lineRule="auto"/>
              <w:ind w:right="419"/>
              <w:jc w:val="right"/>
              <w:rPr>
                <w:rFonts w:cs="Times New Roman"/>
                <w:sz w:val="20"/>
                <w:szCs w:val="20"/>
              </w:rPr>
            </w:pPr>
          </w:p>
        </w:tc>
      </w:tr>
      <w:tr w:rsidR="00FC636A" w:rsidRPr="00B32DD6" w14:paraId="132A35F1" w14:textId="77777777" w:rsidTr="00966740">
        <w:tc>
          <w:tcPr>
            <w:tcW w:w="3119" w:type="dxa"/>
          </w:tcPr>
          <w:p w14:paraId="42E7EF09" w14:textId="77777777" w:rsidR="00FC636A" w:rsidRPr="00B32DD6" w:rsidRDefault="00FC636A" w:rsidP="00966740">
            <w:pPr>
              <w:pStyle w:val="PargrafodaLista"/>
              <w:numPr>
                <w:ilvl w:val="0"/>
                <w:numId w:val="1"/>
              </w:numPr>
              <w:spacing w:line="240" w:lineRule="auto"/>
              <w:rPr>
                <w:rFonts w:cs="Times New Roman"/>
                <w:sz w:val="20"/>
                <w:szCs w:val="20"/>
              </w:rPr>
            </w:pPr>
            <w:r>
              <w:rPr>
                <w:rFonts w:cs="Times New Roman"/>
                <w:sz w:val="20"/>
                <w:szCs w:val="20"/>
              </w:rPr>
              <w:t>WCST composite</w:t>
            </w:r>
          </w:p>
        </w:tc>
        <w:tc>
          <w:tcPr>
            <w:tcW w:w="425" w:type="dxa"/>
          </w:tcPr>
          <w:p w14:paraId="56C9FE17" w14:textId="77777777" w:rsidR="00FC636A" w:rsidRPr="00925D18" w:rsidRDefault="00FC636A" w:rsidP="00966740">
            <w:pPr>
              <w:spacing w:line="240" w:lineRule="auto"/>
              <w:jc w:val="center"/>
              <w:rPr>
                <w:rFonts w:cs="Times New Roman"/>
                <w:sz w:val="20"/>
                <w:szCs w:val="20"/>
              </w:rPr>
            </w:pPr>
            <w:r w:rsidRPr="00B32DD6">
              <w:rPr>
                <w:rFonts w:cs="Times New Roman"/>
                <w:sz w:val="20"/>
                <w:szCs w:val="20"/>
              </w:rPr>
              <w:t>70</w:t>
            </w:r>
          </w:p>
        </w:tc>
        <w:tc>
          <w:tcPr>
            <w:tcW w:w="1417" w:type="dxa"/>
          </w:tcPr>
          <w:p w14:paraId="1E259FAF" w14:textId="77777777" w:rsidR="00FC636A" w:rsidRPr="00925D18" w:rsidRDefault="00FC636A" w:rsidP="00966740">
            <w:pPr>
              <w:spacing w:line="240" w:lineRule="auto"/>
              <w:ind w:right="420"/>
              <w:jc w:val="right"/>
              <w:rPr>
                <w:rFonts w:cs="Times New Roman"/>
                <w:sz w:val="20"/>
                <w:szCs w:val="20"/>
              </w:rPr>
            </w:pPr>
            <w:r w:rsidRPr="00B32DD6">
              <w:rPr>
                <w:rFonts w:cs="Times New Roman"/>
                <w:sz w:val="20"/>
                <w:szCs w:val="20"/>
              </w:rPr>
              <w:t>0.00</w:t>
            </w:r>
          </w:p>
        </w:tc>
        <w:tc>
          <w:tcPr>
            <w:tcW w:w="1418" w:type="dxa"/>
          </w:tcPr>
          <w:p w14:paraId="246BC28F"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0.36</w:t>
            </w:r>
          </w:p>
        </w:tc>
        <w:tc>
          <w:tcPr>
            <w:tcW w:w="1417" w:type="dxa"/>
          </w:tcPr>
          <w:p w14:paraId="5513B473" w14:textId="77777777" w:rsidR="00FC636A" w:rsidRPr="00925D18" w:rsidRDefault="00FC636A" w:rsidP="00966740">
            <w:pPr>
              <w:spacing w:line="240" w:lineRule="auto"/>
              <w:ind w:right="434"/>
              <w:jc w:val="right"/>
              <w:rPr>
                <w:rFonts w:cs="Times New Roman"/>
                <w:sz w:val="20"/>
                <w:szCs w:val="20"/>
              </w:rPr>
            </w:pPr>
            <w:r w:rsidRPr="00B32DD6">
              <w:rPr>
                <w:rFonts w:cs="Times New Roman"/>
                <w:sz w:val="20"/>
                <w:szCs w:val="20"/>
              </w:rPr>
              <w:t>-0.39</w:t>
            </w:r>
          </w:p>
        </w:tc>
        <w:tc>
          <w:tcPr>
            <w:tcW w:w="1418" w:type="dxa"/>
          </w:tcPr>
          <w:p w14:paraId="6FFE8B12"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0.54</w:t>
            </w:r>
          </w:p>
        </w:tc>
      </w:tr>
      <w:tr w:rsidR="00FC636A" w:rsidRPr="00B32DD6" w14:paraId="288EC80C" w14:textId="77777777" w:rsidTr="00966740">
        <w:tc>
          <w:tcPr>
            <w:tcW w:w="3119" w:type="dxa"/>
          </w:tcPr>
          <w:p w14:paraId="55641087" w14:textId="77777777" w:rsidR="00FC636A" w:rsidRPr="00B32DD6" w:rsidRDefault="00FC636A" w:rsidP="00966740">
            <w:pPr>
              <w:pStyle w:val="PargrafodaLista"/>
              <w:numPr>
                <w:ilvl w:val="0"/>
                <w:numId w:val="1"/>
              </w:numPr>
              <w:spacing w:line="240" w:lineRule="auto"/>
              <w:rPr>
                <w:rFonts w:cs="Times New Roman"/>
                <w:sz w:val="20"/>
                <w:szCs w:val="20"/>
              </w:rPr>
            </w:pPr>
            <w:r>
              <w:rPr>
                <w:rFonts w:cs="Times New Roman"/>
                <w:sz w:val="20"/>
                <w:szCs w:val="20"/>
              </w:rPr>
              <w:t>Task-Switching composite</w:t>
            </w:r>
          </w:p>
        </w:tc>
        <w:tc>
          <w:tcPr>
            <w:tcW w:w="425" w:type="dxa"/>
          </w:tcPr>
          <w:p w14:paraId="7ADAEACC" w14:textId="77777777" w:rsidR="00FC636A" w:rsidRPr="00925D18" w:rsidRDefault="00FC636A" w:rsidP="00966740">
            <w:pPr>
              <w:spacing w:line="240" w:lineRule="auto"/>
              <w:jc w:val="center"/>
              <w:rPr>
                <w:rFonts w:cs="Times New Roman"/>
                <w:sz w:val="20"/>
                <w:szCs w:val="20"/>
              </w:rPr>
            </w:pPr>
            <w:r w:rsidRPr="00B32DD6">
              <w:rPr>
                <w:rFonts w:cs="Times New Roman"/>
                <w:sz w:val="20"/>
                <w:szCs w:val="20"/>
              </w:rPr>
              <w:t>70</w:t>
            </w:r>
          </w:p>
        </w:tc>
        <w:tc>
          <w:tcPr>
            <w:tcW w:w="1417" w:type="dxa"/>
          </w:tcPr>
          <w:p w14:paraId="3B6E998F" w14:textId="77777777" w:rsidR="00FC636A" w:rsidRPr="00925D18" w:rsidRDefault="00FC636A" w:rsidP="00966740">
            <w:pPr>
              <w:spacing w:line="240" w:lineRule="auto"/>
              <w:ind w:right="420"/>
              <w:jc w:val="right"/>
              <w:rPr>
                <w:rFonts w:cs="Times New Roman"/>
                <w:sz w:val="20"/>
                <w:szCs w:val="20"/>
              </w:rPr>
            </w:pPr>
            <w:r w:rsidRPr="00B32DD6">
              <w:rPr>
                <w:rFonts w:cs="Times New Roman"/>
                <w:sz w:val="20"/>
                <w:szCs w:val="20"/>
              </w:rPr>
              <w:t>0.00</w:t>
            </w:r>
          </w:p>
        </w:tc>
        <w:tc>
          <w:tcPr>
            <w:tcW w:w="1418" w:type="dxa"/>
          </w:tcPr>
          <w:p w14:paraId="1D05C9C2"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0.53</w:t>
            </w:r>
          </w:p>
        </w:tc>
        <w:tc>
          <w:tcPr>
            <w:tcW w:w="1417" w:type="dxa"/>
          </w:tcPr>
          <w:p w14:paraId="0219E3E8" w14:textId="77777777" w:rsidR="00FC636A" w:rsidRPr="00925D18" w:rsidRDefault="00FC636A" w:rsidP="00966740">
            <w:pPr>
              <w:spacing w:line="240" w:lineRule="auto"/>
              <w:ind w:right="434"/>
              <w:jc w:val="right"/>
              <w:rPr>
                <w:rFonts w:cs="Times New Roman"/>
                <w:sz w:val="20"/>
                <w:szCs w:val="20"/>
              </w:rPr>
            </w:pPr>
            <w:r w:rsidRPr="00B32DD6">
              <w:rPr>
                <w:rFonts w:cs="Times New Roman"/>
                <w:sz w:val="20"/>
                <w:szCs w:val="20"/>
              </w:rPr>
              <w:t>-0.59</w:t>
            </w:r>
          </w:p>
        </w:tc>
        <w:tc>
          <w:tcPr>
            <w:tcW w:w="1418" w:type="dxa"/>
          </w:tcPr>
          <w:p w14:paraId="3648F93F"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-0.18</w:t>
            </w:r>
          </w:p>
        </w:tc>
      </w:tr>
      <w:tr w:rsidR="00FC636A" w:rsidRPr="00B32DD6" w14:paraId="077EB78D" w14:textId="77777777" w:rsidTr="00966740">
        <w:tc>
          <w:tcPr>
            <w:tcW w:w="3119" w:type="dxa"/>
          </w:tcPr>
          <w:p w14:paraId="089D3CE5" w14:textId="77777777" w:rsidR="00FC636A" w:rsidRPr="00B32DD6" w:rsidRDefault="00FC636A" w:rsidP="00966740">
            <w:pPr>
              <w:pStyle w:val="PargrafodaLista"/>
              <w:numPr>
                <w:ilvl w:val="0"/>
                <w:numId w:val="1"/>
              </w:numPr>
              <w:spacing w:line="240" w:lineRule="auto"/>
              <w:rPr>
                <w:rFonts w:cs="Times New Roman"/>
                <w:sz w:val="20"/>
                <w:szCs w:val="20"/>
              </w:rPr>
            </w:pPr>
            <w:r>
              <w:rPr>
                <w:rFonts w:cs="Times New Roman"/>
                <w:sz w:val="20"/>
                <w:szCs w:val="20"/>
              </w:rPr>
              <w:t>CF composite</w:t>
            </w:r>
          </w:p>
        </w:tc>
        <w:tc>
          <w:tcPr>
            <w:tcW w:w="425" w:type="dxa"/>
          </w:tcPr>
          <w:p w14:paraId="1335CA14" w14:textId="77777777" w:rsidR="00FC636A" w:rsidRPr="00925D18" w:rsidRDefault="00FC636A" w:rsidP="00966740">
            <w:pPr>
              <w:spacing w:line="240" w:lineRule="auto"/>
              <w:jc w:val="center"/>
              <w:rPr>
                <w:rFonts w:cs="Times New Roman"/>
                <w:sz w:val="20"/>
                <w:szCs w:val="20"/>
              </w:rPr>
            </w:pPr>
            <w:r w:rsidRPr="00B32DD6">
              <w:rPr>
                <w:rFonts w:cs="Times New Roman"/>
                <w:sz w:val="20"/>
                <w:szCs w:val="20"/>
              </w:rPr>
              <w:t>70</w:t>
            </w:r>
          </w:p>
        </w:tc>
        <w:tc>
          <w:tcPr>
            <w:tcW w:w="1417" w:type="dxa"/>
          </w:tcPr>
          <w:p w14:paraId="11960D2D" w14:textId="77777777" w:rsidR="00FC636A" w:rsidRPr="00925D18" w:rsidRDefault="00FC636A" w:rsidP="00966740">
            <w:pPr>
              <w:spacing w:line="240" w:lineRule="auto"/>
              <w:ind w:right="420"/>
              <w:jc w:val="right"/>
              <w:rPr>
                <w:rFonts w:cs="Times New Roman"/>
                <w:sz w:val="20"/>
                <w:szCs w:val="20"/>
              </w:rPr>
            </w:pPr>
            <w:r w:rsidRPr="00B32DD6">
              <w:rPr>
                <w:rFonts w:cs="Times New Roman"/>
                <w:sz w:val="20"/>
                <w:szCs w:val="20"/>
              </w:rPr>
              <w:t>0.00</w:t>
            </w:r>
          </w:p>
        </w:tc>
        <w:tc>
          <w:tcPr>
            <w:tcW w:w="1418" w:type="dxa"/>
          </w:tcPr>
          <w:p w14:paraId="44843BC2"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0.32</w:t>
            </w:r>
          </w:p>
        </w:tc>
        <w:tc>
          <w:tcPr>
            <w:tcW w:w="1417" w:type="dxa"/>
          </w:tcPr>
          <w:p w14:paraId="1FF55519" w14:textId="77777777" w:rsidR="00FC636A" w:rsidRPr="00925D18" w:rsidRDefault="00FC636A" w:rsidP="00966740">
            <w:pPr>
              <w:spacing w:line="240" w:lineRule="auto"/>
              <w:ind w:right="434"/>
              <w:jc w:val="right"/>
              <w:rPr>
                <w:rFonts w:cs="Times New Roman"/>
                <w:sz w:val="20"/>
                <w:szCs w:val="20"/>
              </w:rPr>
            </w:pPr>
            <w:r w:rsidRPr="00B32DD6">
              <w:rPr>
                <w:rFonts w:cs="Times New Roman"/>
                <w:sz w:val="20"/>
                <w:szCs w:val="20"/>
              </w:rPr>
              <w:t>-0.21</w:t>
            </w:r>
          </w:p>
        </w:tc>
        <w:tc>
          <w:tcPr>
            <w:tcW w:w="1418" w:type="dxa"/>
          </w:tcPr>
          <w:p w14:paraId="21CE6ED5"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-0.49</w:t>
            </w:r>
          </w:p>
        </w:tc>
      </w:tr>
      <w:tr w:rsidR="00FC636A" w:rsidRPr="00B32DD6" w14:paraId="4C68080B" w14:textId="77777777" w:rsidTr="00966740">
        <w:tc>
          <w:tcPr>
            <w:tcW w:w="3119" w:type="dxa"/>
          </w:tcPr>
          <w:p w14:paraId="23544B5B" w14:textId="77777777" w:rsidR="00FC636A" w:rsidRPr="00B32DD6" w:rsidRDefault="00FC636A" w:rsidP="00966740">
            <w:pPr>
              <w:spacing w:line="240" w:lineRule="auto"/>
              <w:rPr>
                <w:rFonts w:cs="Times New Roman"/>
                <w:sz w:val="20"/>
                <w:szCs w:val="20"/>
              </w:rPr>
            </w:pPr>
            <w:r w:rsidRPr="00B32DD6">
              <w:rPr>
                <w:rFonts w:cs="Times New Roman"/>
                <w:sz w:val="20"/>
                <w:szCs w:val="20"/>
              </w:rPr>
              <w:t>SEB</w:t>
            </w:r>
          </w:p>
        </w:tc>
        <w:tc>
          <w:tcPr>
            <w:tcW w:w="425" w:type="dxa"/>
          </w:tcPr>
          <w:p w14:paraId="73DB9F32" w14:textId="77777777" w:rsidR="00FC636A" w:rsidRPr="00B32DD6" w:rsidRDefault="00FC636A" w:rsidP="00966740">
            <w:pPr>
              <w:spacing w:line="240" w:lineRule="auto"/>
              <w:jc w:val="center"/>
              <w:rPr>
                <w:rFonts w:cs="Times New Roman"/>
                <w:sz w:val="20"/>
                <w:szCs w:val="20"/>
              </w:rPr>
            </w:pPr>
          </w:p>
        </w:tc>
        <w:tc>
          <w:tcPr>
            <w:tcW w:w="1417" w:type="dxa"/>
          </w:tcPr>
          <w:p w14:paraId="4B7749C2" w14:textId="77777777" w:rsidR="00FC636A" w:rsidRPr="00B32DD6" w:rsidRDefault="00FC636A" w:rsidP="00966740">
            <w:pPr>
              <w:spacing w:line="240" w:lineRule="auto"/>
              <w:ind w:right="420"/>
              <w:jc w:val="right"/>
              <w:rPr>
                <w:rFonts w:cs="Times New Roman"/>
                <w:sz w:val="20"/>
                <w:szCs w:val="20"/>
              </w:rPr>
            </w:pPr>
          </w:p>
        </w:tc>
        <w:tc>
          <w:tcPr>
            <w:tcW w:w="1418" w:type="dxa"/>
          </w:tcPr>
          <w:p w14:paraId="3A557669" w14:textId="77777777" w:rsidR="00FC636A" w:rsidRPr="00B32DD6" w:rsidRDefault="00FC636A" w:rsidP="00966740">
            <w:pPr>
              <w:spacing w:line="240" w:lineRule="auto"/>
              <w:ind w:right="419"/>
              <w:jc w:val="right"/>
              <w:rPr>
                <w:rFonts w:cs="Times New Roman"/>
                <w:sz w:val="20"/>
                <w:szCs w:val="20"/>
              </w:rPr>
            </w:pPr>
          </w:p>
        </w:tc>
        <w:tc>
          <w:tcPr>
            <w:tcW w:w="1417" w:type="dxa"/>
          </w:tcPr>
          <w:p w14:paraId="7BAC794D" w14:textId="77777777" w:rsidR="00FC636A" w:rsidRPr="00B32DD6" w:rsidRDefault="00FC636A" w:rsidP="00966740">
            <w:pPr>
              <w:spacing w:line="240" w:lineRule="auto"/>
              <w:ind w:right="434"/>
              <w:jc w:val="right"/>
              <w:rPr>
                <w:rFonts w:cs="Times New Roman"/>
                <w:sz w:val="20"/>
                <w:szCs w:val="20"/>
              </w:rPr>
            </w:pPr>
          </w:p>
        </w:tc>
        <w:tc>
          <w:tcPr>
            <w:tcW w:w="1418" w:type="dxa"/>
          </w:tcPr>
          <w:p w14:paraId="22B6730A" w14:textId="77777777" w:rsidR="00FC636A" w:rsidRPr="00B32DD6" w:rsidRDefault="00FC636A" w:rsidP="00966740">
            <w:pPr>
              <w:spacing w:line="240" w:lineRule="auto"/>
              <w:ind w:right="419"/>
              <w:jc w:val="right"/>
              <w:rPr>
                <w:rFonts w:cs="Times New Roman"/>
                <w:sz w:val="20"/>
                <w:szCs w:val="20"/>
              </w:rPr>
            </w:pPr>
          </w:p>
        </w:tc>
      </w:tr>
      <w:tr w:rsidR="00FC636A" w:rsidRPr="00B32DD6" w14:paraId="4809F966" w14:textId="77777777" w:rsidTr="00966740">
        <w:tc>
          <w:tcPr>
            <w:tcW w:w="3119" w:type="dxa"/>
          </w:tcPr>
          <w:p w14:paraId="4E097DCA" w14:textId="77777777" w:rsidR="00FC636A" w:rsidRPr="00B32DD6" w:rsidRDefault="00FC636A" w:rsidP="00966740">
            <w:pPr>
              <w:pStyle w:val="PargrafodaLista"/>
              <w:numPr>
                <w:ilvl w:val="0"/>
                <w:numId w:val="1"/>
              </w:numPr>
              <w:spacing w:line="240" w:lineRule="auto"/>
              <w:rPr>
                <w:rFonts w:cs="Times New Roman"/>
                <w:sz w:val="20"/>
                <w:szCs w:val="20"/>
              </w:rPr>
            </w:pPr>
            <w:r>
              <w:rPr>
                <w:rFonts w:cs="Times New Roman"/>
                <w:sz w:val="20"/>
                <w:szCs w:val="20"/>
              </w:rPr>
              <w:t>SE</w:t>
            </w:r>
          </w:p>
        </w:tc>
        <w:tc>
          <w:tcPr>
            <w:tcW w:w="425" w:type="dxa"/>
          </w:tcPr>
          <w:p w14:paraId="5D2B8885" w14:textId="77777777" w:rsidR="00FC636A" w:rsidRPr="00925D18" w:rsidRDefault="00FC636A" w:rsidP="00966740">
            <w:pPr>
              <w:spacing w:line="240" w:lineRule="auto"/>
              <w:jc w:val="center"/>
              <w:rPr>
                <w:rFonts w:cs="Times New Roman"/>
                <w:sz w:val="20"/>
                <w:szCs w:val="20"/>
              </w:rPr>
            </w:pPr>
            <w:r w:rsidRPr="00B32DD6">
              <w:rPr>
                <w:rFonts w:cs="Times New Roman"/>
                <w:sz w:val="20"/>
                <w:szCs w:val="20"/>
              </w:rPr>
              <w:t>70</w:t>
            </w:r>
          </w:p>
        </w:tc>
        <w:tc>
          <w:tcPr>
            <w:tcW w:w="1417" w:type="dxa"/>
          </w:tcPr>
          <w:p w14:paraId="6A2143DC" w14:textId="77777777" w:rsidR="00FC636A" w:rsidRPr="00925D18" w:rsidRDefault="00FC636A" w:rsidP="00966740">
            <w:pPr>
              <w:spacing w:line="240" w:lineRule="auto"/>
              <w:ind w:right="420"/>
              <w:jc w:val="right"/>
              <w:rPr>
                <w:rFonts w:cs="Times New Roman"/>
                <w:sz w:val="20"/>
                <w:szCs w:val="20"/>
              </w:rPr>
            </w:pPr>
            <w:r w:rsidRPr="00B32DD6">
              <w:rPr>
                <w:rFonts w:cs="Times New Roman"/>
                <w:sz w:val="20"/>
                <w:szCs w:val="20"/>
              </w:rPr>
              <w:t>0.00</w:t>
            </w:r>
          </w:p>
        </w:tc>
        <w:tc>
          <w:tcPr>
            <w:tcW w:w="1418" w:type="dxa"/>
          </w:tcPr>
          <w:p w14:paraId="19353E31"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1.00</w:t>
            </w:r>
          </w:p>
        </w:tc>
        <w:tc>
          <w:tcPr>
            <w:tcW w:w="1417" w:type="dxa"/>
          </w:tcPr>
          <w:p w14:paraId="2A9FAD87" w14:textId="77777777" w:rsidR="00FC636A" w:rsidRPr="00925D18" w:rsidRDefault="00FC636A" w:rsidP="00966740">
            <w:pPr>
              <w:spacing w:line="240" w:lineRule="auto"/>
              <w:ind w:right="434"/>
              <w:jc w:val="right"/>
              <w:rPr>
                <w:rFonts w:cs="Times New Roman"/>
                <w:sz w:val="20"/>
                <w:szCs w:val="20"/>
              </w:rPr>
            </w:pPr>
            <w:r w:rsidRPr="00B32DD6">
              <w:rPr>
                <w:rFonts w:cs="Times New Roman"/>
                <w:sz w:val="20"/>
                <w:szCs w:val="20"/>
              </w:rPr>
              <w:t>-0.57</w:t>
            </w:r>
          </w:p>
        </w:tc>
        <w:tc>
          <w:tcPr>
            <w:tcW w:w="1418" w:type="dxa"/>
          </w:tcPr>
          <w:p w14:paraId="4AD0D1B5"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0.34</w:t>
            </w:r>
          </w:p>
        </w:tc>
      </w:tr>
      <w:tr w:rsidR="00FC636A" w:rsidRPr="00B32DD6" w14:paraId="0D478B94" w14:textId="77777777" w:rsidTr="00966740">
        <w:tc>
          <w:tcPr>
            <w:tcW w:w="3119" w:type="dxa"/>
          </w:tcPr>
          <w:p w14:paraId="41B1A66E" w14:textId="77777777" w:rsidR="00FC636A" w:rsidRPr="00B32DD6" w:rsidRDefault="00FC636A" w:rsidP="00966740">
            <w:pPr>
              <w:pStyle w:val="PargrafodaLista"/>
              <w:numPr>
                <w:ilvl w:val="0"/>
                <w:numId w:val="1"/>
              </w:numPr>
              <w:spacing w:line="240" w:lineRule="auto"/>
              <w:rPr>
                <w:rFonts w:cs="Times New Roman"/>
                <w:sz w:val="20"/>
                <w:szCs w:val="20"/>
              </w:rPr>
            </w:pPr>
            <w:r>
              <w:rPr>
                <w:rFonts w:cs="Times New Roman"/>
                <w:sz w:val="20"/>
                <w:szCs w:val="20"/>
              </w:rPr>
              <w:t>ER</w:t>
            </w:r>
          </w:p>
        </w:tc>
        <w:tc>
          <w:tcPr>
            <w:tcW w:w="425" w:type="dxa"/>
          </w:tcPr>
          <w:p w14:paraId="574AA4C6" w14:textId="77777777" w:rsidR="00FC636A" w:rsidRPr="00925D18" w:rsidRDefault="00FC636A" w:rsidP="00966740">
            <w:pPr>
              <w:spacing w:line="240" w:lineRule="auto"/>
              <w:jc w:val="center"/>
              <w:rPr>
                <w:rFonts w:cs="Times New Roman"/>
                <w:sz w:val="20"/>
                <w:szCs w:val="20"/>
              </w:rPr>
            </w:pPr>
            <w:r w:rsidRPr="00B32DD6">
              <w:rPr>
                <w:rFonts w:cs="Times New Roman"/>
                <w:sz w:val="20"/>
                <w:szCs w:val="20"/>
              </w:rPr>
              <w:t>70</w:t>
            </w:r>
          </w:p>
        </w:tc>
        <w:tc>
          <w:tcPr>
            <w:tcW w:w="1417" w:type="dxa"/>
          </w:tcPr>
          <w:p w14:paraId="65A01F76" w14:textId="77777777" w:rsidR="00FC636A" w:rsidRPr="00925D18" w:rsidRDefault="00FC636A" w:rsidP="00966740">
            <w:pPr>
              <w:spacing w:line="240" w:lineRule="auto"/>
              <w:ind w:right="420"/>
              <w:jc w:val="right"/>
              <w:rPr>
                <w:rFonts w:cs="Times New Roman"/>
                <w:sz w:val="20"/>
                <w:szCs w:val="20"/>
              </w:rPr>
            </w:pPr>
            <w:r w:rsidRPr="00B32DD6">
              <w:rPr>
                <w:rFonts w:cs="Times New Roman"/>
                <w:sz w:val="20"/>
                <w:szCs w:val="20"/>
              </w:rPr>
              <w:t>0.00</w:t>
            </w:r>
          </w:p>
        </w:tc>
        <w:tc>
          <w:tcPr>
            <w:tcW w:w="1418" w:type="dxa"/>
          </w:tcPr>
          <w:p w14:paraId="4AE3E269"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1.00</w:t>
            </w:r>
          </w:p>
        </w:tc>
        <w:tc>
          <w:tcPr>
            <w:tcW w:w="1417" w:type="dxa"/>
          </w:tcPr>
          <w:p w14:paraId="2371A93E" w14:textId="77777777" w:rsidR="00FC636A" w:rsidRPr="00925D18" w:rsidRDefault="00FC636A" w:rsidP="00966740">
            <w:pPr>
              <w:spacing w:line="240" w:lineRule="auto"/>
              <w:ind w:right="434"/>
              <w:jc w:val="right"/>
              <w:rPr>
                <w:rFonts w:cs="Times New Roman"/>
                <w:sz w:val="20"/>
                <w:szCs w:val="20"/>
              </w:rPr>
            </w:pPr>
            <w:r w:rsidRPr="00B32DD6">
              <w:rPr>
                <w:rFonts w:cs="Times New Roman"/>
                <w:sz w:val="20"/>
                <w:szCs w:val="20"/>
              </w:rPr>
              <w:t>-0.20</w:t>
            </w:r>
          </w:p>
        </w:tc>
        <w:tc>
          <w:tcPr>
            <w:tcW w:w="1418" w:type="dxa"/>
          </w:tcPr>
          <w:p w14:paraId="5A7673DB"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-0.49</w:t>
            </w:r>
          </w:p>
        </w:tc>
      </w:tr>
      <w:tr w:rsidR="00FC636A" w:rsidRPr="00B32DD6" w14:paraId="0AB2BFAE" w14:textId="77777777" w:rsidTr="00966740">
        <w:tc>
          <w:tcPr>
            <w:tcW w:w="3119" w:type="dxa"/>
          </w:tcPr>
          <w:p w14:paraId="0CC25947" w14:textId="77777777" w:rsidR="00FC636A" w:rsidRPr="00B32DD6" w:rsidRDefault="00FC636A" w:rsidP="00966740">
            <w:pPr>
              <w:spacing w:line="240" w:lineRule="auto"/>
              <w:rPr>
                <w:rFonts w:cs="Times New Roman"/>
                <w:sz w:val="20"/>
                <w:szCs w:val="20"/>
              </w:rPr>
            </w:pPr>
            <w:r w:rsidRPr="00B32DD6">
              <w:rPr>
                <w:rFonts w:cs="Times New Roman"/>
                <w:sz w:val="20"/>
                <w:szCs w:val="20"/>
              </w:rPr>
              <w:t>Outcome</w:t>
            </w:r>
          </w:p>
        </w:tc>
        <w:tc>
          <w:tcPr>
            <w:tcW w:w="425" w:type="dxa"/>
          </w:tcPr>
          <w:p w14:paraId="16E7A83A" w14:textId="77777777" w:rsidR="00FC636A" w:rsidRPr="00B32DD6" w:rsidRDefault="00FC636A" w:rsidP="00966740">
            <w:pPr>
              <w:spacing w:line="240" w:lineRule="auto"/>
              <w:jc w:val="center"/>
              <w:rPr>
                <w:rFonts w:cs="Times New Roman"/>
                <w:sz w:val="20"/>
                <w:szCs w:val="20"/>
              </w:rPr>
            </w:pPr>
          </w:p>
        </w:tc>
        <w:tc>
          <w:tcPr>
            <w:tcW w:w="1417" w:type="dxa"/>
          </w:tcPr>
          <w:p w14:paraId="502D6BB9" w14:textId="77777777" w:rsidR="00FC636A" w:rsidRPr="00B32DD6" w:rsidRDefault="00FC636A" w:rsidP="00966740">
            <w:pPr>
              <w:spacing w:line="240" w:lineRule="auto"/>
              <w:ind w:right="420"/>
              <w:jc w:val="right"/>
              <w:rPr>
                <w:rFonts w:cs="Times New Roman"/>
                <w:sz w:val="20"/>
                <w:szCs w:val="20"/>
              </w:rPr>
            </w:pPr>
          </w:p>
        </w:tc>
        <w:tc>
          <w:tcPr>
            <w:tcW w:w="1418" w:type="dxa"/>
          </w:tcPr>
          <w:p w14:paraId="798A69F3" w14:textId="77777777" w:rsidR="00FC636A" w:rsidRPr="00B32DD6" w:rsidRDefault="00FC636A" w:rsidP="00966740">
            <w:pPr>
              <w:spacing w:line="240" w:lineRule="auto"/>
              <w:ind w:right="419"/>
              <w:jc w:val="right"/>
              <w:rPr>
                <w:rFonts w:cs="Times New Roman"/>
                <w:sz w:val="20"/>
                <w:szCs w:val="20"/>
              </w:rPr>
            </w:pPr>
          </w:p>
        </w:tc>
        <w:tc>
          <w:tcPr>
            <w:tcW w:w="1417" w:type="dxa"/>
          </w:tcPr>
          <w:p w14:paraId="4E0F95FF" w14:textId="77777777" w:rsidR="00FC636A" w:rsidRPr="00B32DD6" w:rsidRDefault="00FC636A" w:rsidP="00966740">
            <w:pPr>
              <w:spacing w:line="240" w:lineRule="auto"/>
              <w:ind w:right="434"/>
              <w:jc w:val="right"/>
              <w:rPr>
                <w:rFonts w:cs="Times New Roman"/>
                <w:sz w:val="20"/>
                <w:szCs w:val="20"/>
              </w:rPr>
            </w:pPr>
          </w:p>
        </w:tc>
        <w:tc>
          <w:tcPr>
            <w:tcW w:w="1418" w:type="dxa"/>
          </w:tcPr>
          <w:p w14:paraId="46FA4841" w14:textId="77777777" w:rsidR="00FC636A" w:rsidRPr="00B32DD6" w:rsidRDefault="00FC636A" w:rsidP="00966740">
            <w:pPr>
              <w:spacing w:line="240" w:lineRule="auto"/>
              <w:ind w:right="419"/>
              <w:jc w:val="right"/>
              <w:rPr>
                <w:rFonts w:cs="Times New Roman"/>
                <w:sz w:val="20"/>
                <w:szCs w:val="20"/>
              </w:rPr>
            </w:pPr>
          </w:p>
        </w:tc>
      </w:tr>
      <w:tr w:rsidR="00FC636A" w:rsidRPr="00B32DD6" w14:paraId="6F6A889F" w14:textId="77777777" w:rsidTr="00966740">
        <w:tc>
          <w:tcPr>
            <w:tcW w:w="3119" w:type="dxa"/>
            <w:tcBorders>
              <w:bottom w:val="single" w:sz="4" w:space="0" w:color="auto"/>
            </w:tcBorders>
          </w:tcPr>
          <w:p w14:paraId="0670366E" w14:textId="77777777" w:rsidR="00FC636A" w:rsidRPr="00B32DD6" w:rsidRDefault="00FC636A" w:rsidP="00966740">
            <w:pPr>
              <w:pStyle w:val="PargrafodaLista"/>
              <w:numPr>
                <w:ilvl w:val="0"/>
                <w:numId w:val="1"/>
              </w:numPr>
              <w:spacing w:line="240" w:lineRule="auto"/>
              <w:rPr>
                <w:rFonts w:cs="Times New Roman"/>
                <w:sz w:val="20"/>
                <w:szCs w:val="20"/>
              </w:rPr>
            </w:pPr>
            <w:r>
              <w:rPr>
                <w:rFonts w:cs="Times New Roman"/>
                <w:sz w:val="20"/>
                <w:szCs w:val="20"/>
              </w:rPr>
              <w:t>TLA</w:t>
            </w:r>
          </w:p>
        </w:tc>
        <w:tc>
          <w:tcPr>
            <w:tcW w:w="425" w:type="dxa"/>
            <w:tcBorders>
              <w:bottom w:val="single" w:sz="4" w:space="0" w:color="auto"/>
            </w:tcBorders>
          </w:tcPr>
          <w:p w14:paraId="19E4C0A0" w14:textId="77777777" w:rsidR="00FC636A" w:rsidRPr="00925D18" w:rsidRDefault="00FC636A" w:rsidP="00966740">
            <w:pPr>
              <w:spacing w:line="240" w:lineRule="auto"/>
              <w:jc w:val="center"/>
              <w:rPr>
                <w:rFonts w:cs="Times New Roman"/>
                <w:sz w:val="20"/>
                <w:szCs w:val="20"/>
              </w:rPr>
            </w:pPr>
            <w:r w:rsidRPr="00B32DD6">
              <w:rPr>
                <w:rFonts w:cs="Times New Roman"/>
                <w:sz w:val="20"/>
                <w:szCs w:val="20"/>
              </w:rPr>
              <w:t>70</w:t>
            </w:r>
          </w:p>
        </w:tc>
        <w:tc>
          <w:tcPr>
            <w:tcW w:w="1417" w:type="dxa"/>
            <w:tcBorders>
              <w:bottom w:val="single" w:sz="4" w:space="0" w:color="auto"/>
            </w:tcBorders>
          </w:tcPr>
          <w:p w14:paraId="77BE8979" w14:textId="77777777" w:rsidR="00FC636A" w:rsidRPr="00925D18" w:rsidRDefault="00FC636A" w:rsidP="00966740">
            <w:pPr>
              <w:spacing w:line="240" w:lineRule="auto"/>
              <w:ind w:right="420"/>
              <w:jc w:val="right"/>
              <w:rPr>
                <w:rFonts w:cs="Times New Roman"/>
                <w:sz w:val="20"/>
                <w:szCs w:val="20"/>
              </w:rPr>
            </w:pPr>
            <w:r w:rsidRPr="00B32DD6">
              <w:rPr>
                <w:rFonts w:cs="Times New Roman"/>
                <w:sz w:val="20"/>
                <w:szCs w:val="20"/>
              </w:rPr>
              <w:t>0.00</w:t>
            </w:r>
          </w:p>
        </w:tc>
        <w:tc>
          <w:tcPr>
            <w:tcW w:w="1418" w:type="dxa"/>
            <w:tcBorders>
              <w:bottom w:val="single" w:sz="4" w:space="0" w:color="auto"/>
            </w:tcBorders>
          </w:tcPr>
          <w:p w14:paraId="63ACCE82"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1.00</w:t>
            </w:r>
          </w:p>
        </w:tc>
        <w:tc>
          <w:tcPr>
            <w:tcW w:w="1417" w:type="dxa"/>
            <w:tcBorders>
              <w:bottom w:val="single" w:sz="4" w:space="0" w:color="auto"/>
            </w:tcBorders>
          </w:tcPr>
          <w:p w14:paraId="777B2C43" w14:textId="77777777" w:rsidR="00FC636A" w:rsidRPr="00925D18" w:rsidRDefault="00FC636A" w:rsidP="00966740">
            <w:pPr>
              <w:spacing w:line="240" w:lineRule="auto"/>
              <w:ind w:right="434"/>
              <w:jc w:val="right"/>
              <w:rPr>
                <w:rFonts w:cs="Times New Roman"/>
                <w:sz w:val="20"/>
                <w:szCs w:val="20"/>
              </w:rPr>
            </w:pPr>
            <w:r w:rsidRPr="00B32DD6">
              <w:rPr>
                <w:rFonts w:cs="Times New Roman"/>
                <w:sz w:val="20"/>
                <w:szCs w:val="20"/>
              </w:rPr>
              <w:t>-0.53</w:t>
            </w:r>
          </w:p>
        </w:tc>
        <w:tc>
          <w:tcPr>
            <w:tcW w:w="1418" w:type="dxa"/>
            <w:tcBorders>
              <w:bottom w:val="single" w:sz="4" w:space="0" w:color="auto"/>
            </w:tcBorders>
          </w:tcPr>
          <w:p w14:paraId="4B5DFAC7" w14:textId="77777777" w:rsidR="00FC636A" w:rsidRPr="00925D18" w:rsidRDefault="00FC636A" w:rsidP="00966740">
            <w:pPr>
              <w:spacing w:line="240" w:lineRule="auto"/>
              <w:ind w:right="419"/>
              <w:jc w:val="right"/>
              <w:rPr>
                <w:rFonts w:cs="Times New Roman"/>
                <w:sz w:val="20"/>
                <w:szCs w:val="20"/>
              </w:rPr>
            </w:pPr>
            <w:r w:rsidRPr="00B32DD6">
              <w:rPr>
                <w:rFonts w:cs="Times New Roman"/>
                <w:sz w:val="20"/>
                <w:szCs w:val="20"/>
              </w:rPr>
              <w:t>-0.46</w:t>
            </w:r>
          </w:p>
        </w:tc>
      </w:tr>
    </w:tbl>
    <w:p w14:paraId="65081DEA" w14:textId="77777777" w:rsidR="00FC636A" w:rsidRPr="00FC636A" w:rsidRDefault="00FC636A" w:rsidP="00FC636A">
      <w:r w:rsidRPr="00FC636A">
        <w:rPr>
          <w:i/>
          <w:iCs/>
        </w:rPr>
        <w:t>Note</w:t>
      </w:r>
      <w:r w:rsidRPr="00FC636A">
        <w:t>. WM composite = average of Digit Span and N-back standardized scores; IC composite = average of Stroop and Go/NoGo standardized scores; DM = decision-making composite derived from the Iowa Gambling Task; CF composite = average of WCST and Task-Switching standardized scores; SE = social engagement; ER = emotional resilience; TLA = transformational leadership attitudes.</w:t>
      </w:r>
    </w:p>
    <w:p w14:paraId="0370986A" w14:textId="1CE1CB48" w:rsidR="00FC636A" w:rsidRPr="00FC636A" w:rsidRDefault="00DB6FF9" w:rsidP="00FC636A">
      <w:proofErr w:type="spellStart"/>
      <w:r w:rsidRPr="00DB6FF9">
        <w:rPr>
          <w:vertAlign w:val="superscript"/>
        </w:rPr>
        <w:t>a</w:t>
      </w:r>
      <w:r w:rsidR="00FC636A" w:rsidRPr="00FC636A">
        <w:t>Education</w:t>
      </w:r>
      <w:proofErr w:type="spellEnd"/>
      <w:r w:rsidR="00FC636A" w:rsidRPr="00FC636A">
        <w:t xml:space="preserve"> level coded from 1 (</w:t>
      </w:r>
      <w:proofErr w:type="gramStart"/>
      <w:r w:rsidR="00FC636A" w:rsidRPr="00FC636A">
        <w:t>Bachelor’s</w:t>
      </w:r>
      <w:proofErr w:type="gramEnd"/>
      <w:r w:rsidR="00FC636A" w:rsidRPr="00FC636A">
        <w:t xml:space="preserve"> degree) to 4 (Doctoral degree).</w:t>
      </w:r>
    </w:p>
    <w:p w14:paraId="241E2E90" w14:textId="04E7A801" w:rsidR="00EA6463" w:rsidRDefault="00DB6FF9" w:rsidP="00EA6463">
      <w:r w:rsidRPr="00DB6FF9">
        <w:rPr>
          <w:vertAlign w:val="superscript"/>
        </w:rPr>
        <w:t>b</w:t>
      </w:r>
      <w:r w:rsidR="00EA6463" w:rsidRPr="00EA6463">
        <w:t xml:space="preserve"> </w:t>
      </w:r>
      <w:r w:rsidR="00EA6463" w:rsidRPr="00EE3226">
        <w:t>CF was examined as an exploratory EF component.</w:t>
      </w:r>
    </w:p>
    <w:p w14:paraId="7DFB90A8" w14:textId="77777777" w:rsidR="00330C6C" w:rsidRDefault="00330C6C" w:rsidP="00330C6C">
      <w:pPr>
        <w:pStyle w:val="Ttulo3"/>
      </w:pPr>
      <w:r>
        <w:lastRenderedPageBreak/>
        <w:t>Inhibitory Control</w:t>
      </w:r>
    </w:p>
    <w:p w14:paraId="6E337AB8" w14:textId="77777777" w:rsidR="00F23249" w:rsidRDefault="00330C6C" w:rsidP="00F23249">
      <w:r w:rsidRPr="00CA4EA6">
        <w:tab/>
      </w:r>
      <w:r w:rsidR="00F23249">
        <w:t>IC was assessed using the Stroop composite and the Go/NoGo composite. Data were screened for engagement and task-comprehension criteria, including minimum valid trials, accuracy thresholds, and plausible response times. After data screening, the final sample for IC analyses comprised N = 69 participants.</w:t>
      </w:r>
    </w:p>
    <w:p w14:paraId="08189D5B" w14:textId="193AB518" w:rsidR="00F23249" w:rsidRDefault="00F23249" w:rsidP="00F23249">
      <w:r>
        <w:tab/>
        <w:t>For the Stroop task, the interference composite showed broadly acceptable distributional properties (skewness = 0.05; kurtosis = −0.43), with no extreme outliers. Participants responded more slowly and less accurately in incongruent trials than in congruent trials, reflecting the expected Stroop interference effect.</w:t>
      </w:r>
    </w:p>
    <w:p w14:paraId="04FB103B" w14:textId="7C420626" w:rsidR="00F23249" w:rsidRDefault="00F23249" w:rsidP="00F23249">
      <w:r>
        <w:tab/>
        <w:t xml:space="preserve">For the Go/NoGo task, one extreme outlier in the inhibitory control composite (|z| &gt; 3) was removed. Across participants, mean Go reaction time was 282 </w:t>
      </w:r>
      <w:proofErr w:type="spellStart"/>
      <w:r>
        <w:t>ms</w:t>
      </w:r>
      <w:proofErr w:type="spellEnd"/>
      <w:r>
        <w:t xml:space="preserve"> (SD = 40.50), with high hit rates (M = .92) and low false alarm rates (M = .07), indicating strong response discrimination and task engagement. The Go/NoGo composite also showed acceptable distributional characteristics (skewness = −0.53; kurtosis = 0.06).</w:t>
      </w:r>
    </w:p>
    <w:p w14:paraId="500D6603" w14:textId="11446450" w:rsidR="00330C6C" w:rsidRDefault="00F23249" w:rsidP="00F23249">
      <w:r>
        <w:tab/>
        <w:t>To obtain an overall indicator of inhibitory control, the standardized scores from both tasks were averaged to create the IC composite. Both task indicators were strongly associated with the composite score (Stroop: r = .70, p &lt; .001; Go/NoGo: r = .79, p &lt; .001). The resulting composite showed broadly adequate distributional properties (skewness = −0.57; kurtosis = 0.86), with observed values ranging from −1.39 to 1.06.</w:t>
      </w:r>
    </w:p>
    <w:p w14:paraId="577DABFD" w14:textId="77777777" w:rsidR="00330C6C" w:rsidRDefault="00330C6C" w:rsidP="00330C6C">
      <w:pPr>
        <w:pStyle w:val="Ttulo3"/>
      </w:pPr>
      <w:r>
        <w:t>Decision Making</w:t>
      </w:r>
    </w:p>
    <w:p w14:paraId="7C1D09F1" w14:textId="77777777" w:rsidR="00F23249" w:rsidRDefault="00330C6C" w:rsidP="00F23249">
      <w:r>
        <w:tab/>
      </w:r>
      <w:r w:rsidR="00F23249">
        <w:t>Decision making was assessed using the IGT composite. All participants who completed the protocol provided complete IGT data, resulting in a final analytical sample of N = 70.</w:t>
      </w:r>
    </w:p>
    <w:p w14:paraId="01135CC3" w14:textId="77777777" w:rsidR="00F23249" w:rsidRDefault="00F23249" w:rsidP="00F23249"/>
    <w:p w14:paraId="156825C5" w14:textId="58355680" w:rsidR="00330C6C" w:rsidRDefault="00F23249" w:rsidP="00F23249">
      <w:r>
        <w:lastRenderedPageBreak/>
        <w:tab/>
        <w:t>Performance was summarized using a standardized composite score integrating the IGT net performance and a learning index reflecting improvement across task blocks. Descriptive analyses indicated moderately asymmetric but theoretically expected distributional properties for reinforcement-learning paradigms (skewness = 0.38; kurtosis = −0.44). Observed scores ranged from −1.96 to 1.89, and no extreme outliers were identified.</w:t>
      </w:r>
    </w:p>
    <w:p w14:paraId="2D0F5649" w14:textId="77777777" w:rsidR="00330C6C" w:rsidRDefault="00330C6C" w:rsidP="00330C6C">
      <w:pPr>
        <w:pStyle w:val="Ttulo3"/>
      </w:pPr>
      <w:r>
        <w:t>Cognitive Flexibility</w:t>
      </w:r>
    </w:p>
    <w:p w14:paraId="5FD33F32" w14:textId="77777777" w:rsidR="001625F2" w:rsidRDefault="00330C6C" w:rsidP="001625F2">
      <w:r w:rsidRPr="00D5792C">
        <w:tab/>
      </w:r>
      <w:r w:rsidR="001625F2">
        <w:t>CF was assessed using two computerized indicators capturing complementary aspects of flexible cognitive control: the WCST composite (rule/set shifting) and the Task-Switching composite (set alternation). All participants who completed the protocol provided valid data for both indicators, resulting in a final analytical sample of N = 70.</w:t>
      </w:r>
    </w:p>
    <w:p w14:paraId="2AF17AC0" w14:textId="247DCD92" w:rsidR="001625F2" w:rsidRDefault="001625F2" w:rsidP="001625F2">
      <w:r>
        <w:tab/>
        <w:t>Descriptive analyses indicated broadly acceptable distributional properties for both CF indicators. The WCST composite showed slight negative asymmetry (skewness = −0.39; kurtosis = 0.54), whereas the Task-Switching composite showed moderate negative asymmetry (skewness = −0.59; kurtosis = −0.18).</w:t>
      </w:r>
    </w:p>
    <w:p w14:paraId="213F2421" w14:textId="0944250C" w:rsidR="00330C6C" w:rsidRDefault="001625F2" w:rsidP="001625F2">
      <w:r>
        <w:tab/>
        <w:t xml:space="preserve">To obtain an overall exploratory indicator of cognitive flexibility, the standardized scores from both tasks were averaged to create a composite CF score. The resulting composite showed generally symmetric distributional properties (skewness = −0.21; kurtosis = −0.49), with observed values ranging from −0.77 to 0.70, and no extreme outliers were </w:t>
      </w:r>
      <w:proofErr w:type="gramStart"/>
      <w:r>
        <w:t>identified.</w:t>
      </w:r>
      <w:r w:rsidR="00330C6C" w:rsidRPr="00D5792C">
        <w:t>.</w:t>
      </w:r>
      <w:proofErr w:type="gramEnd"/>
    </w:p>
    <w:p w14:paraId="41AA1CA4" w14:textId="77777777" w:rsidR="00330C6C" w:rsidRDefault="00330C6C" w:rsidP="00330C6C">
      <w:pPr>
        <w:pStyle w:val="Ttulo3"/>
      </w:pPr>
      <w:r>
        <w:t>Social, emotional, and behavioral Skills</w:t>
      </w:r>
    </w:p>
    <w:p w14:paraId="17EB907A" w14:textId="77777777" w:rsidR="001625F2" w:rsidRDefault="00330C6C" w:rsidP="001625F2">
      <w:r>
        <w:tab/>
      </w:r>
      <w:r w:rsidR="001625F2">
        <w:t>Descriptive analyses indicated relatively high levels of SEB skills in the sample. On the original five-point response scale, mean scores ranged from 3.83 (ER) to 4.25 (Cooperation), with an overall SEB mean of 4.00 (SD = 0.43), suggesting generally elevated social, emotional, and behavioral competence among participants.</w:t>
      </w:r>
    </w:p>
    <w:p w14:paraId="43124979" w14:textId="77777777" w:rsidR="001625F2" w:rsidRDefault="001625F2" w:rsidP="001625F2"/>
    <w:p w14:paraId="0C1FF214" w14:textId="288A1961" w:rsidR="00330C6C" w:rsidRPr="00C77180" w:rsidRDefault="001625F2" w:rsidP="001625F2">
      <w:r>
        <w:tab/>
        <w:t>For the purposes of the inferential analyses, the SE composite and the ER composite were standardized (z-scores) and used as predictors in the regression models. Both indicators showed broadly acceptable distributional properties (SE: skewness = −0.</w:t>
      </w:r>
      <w:r w:rsidR="00E1178C">
        <w:t>57</w:t>
      </w:r>
      <w:r>
        <w:t>; kurtosis = 0.3</w:t>
      </w:r>
      <w:r w:rsidR="00E1178C">
        <w:t>4</w:t>
      </w:r>
      <w:r>
        <w:t>; ER: skewness = −0.2</w:t>
      </w:r>
      <w:r w:rsidR="00E1178C">
        <w:t>0</w:t>
      </w:r>
      <w:r>
        <w:t>; kurtosis = −0.</w:t>
      </w:r>
      <w:r w:rsidR="00E1178C">
        <w:t>49</w:t>
      </w:r>
      <w:r>
        <w:t>), consistent with the assumption that meaningful individual differences in SEB skills would be observable within the sample.</w:t>
      </w:r>
    </w:p>
    <w:p w14:paraId="40969014" w14:textId="77777777" w:rsidR="00330C6C" w:rsidRDefault="00330C6C" w:rsidP="00330C6C">
      <w:pPr>
        <w:pStyle w:val="Ttulo3"/>
      </w:pPr>
      <w:r>
        <w:t>Transformational Leadership Attitudes</w:t>
      </w:r>
    </w:p>
    <w:p w14:paraId="1B78B1FF" w14:textId="77777777" w:rsidR="0099525A" w:rsidRDefault="00330C6C" w:rsidP="0099525A">
      <w:r>
        <w:tab/>
      </w:r>
      <w:r w:rsidR="0099525A">
        <w:t>Descriptive statistics indicated relatively high endorsement of TLA in the sample. The mean score was 6.39 (SD = 0.38) on the seven-point response scale, with observed values ranging from 5.49 to 7.00.</w:t>
      </w:r>
    </w:p>
    <w:p w14:paraId="4762DDB5" w14:textId="27A228AF" w:rsidR="0099525A" w:rsidRDefault="0099525A" w:rsidP="0099525A">
      <w:r>
        <w:tab/>
        <w:t>For the inferential analyses, the TLA composite was standardized (z-score). The distribution showed modest asymmetry but remained within acceptable limits for parametric analyses (skewness = −0.</w:t>
      </w:r>
      <w:r w:rsidR="00E1178C">
        <w:t>53</w:t>
      </w:r>
      <w:r>
        <w:t>; kurtosis = 0.</w:t>
      </w:r>
      <w:r w:rsidR="00E1178C">
        <w:t>46</w:t>
      </w:r>
      <w:r>
        <w:t>), with standardized values ranging from −2.37 to 1.59. Variability across participants was considered sufficient to support the planned regression models.</w:t>
      </w:r>
    </w:p>
    <w:p w14:paraId="00A61291" w14:textId="3BB5DA6F" w:rsidR="00302495" w:rsidRDefault="0099525A" w:rsidP="0099525A">
      <w:r>
        <w:tab/>
        <w:t>Complete descriptive statistics for all EF components, SEB skills, and TLA indicators are provided in the online supplementary materials. The following analyses examine the associations among these variables and their joint contribution to TLA</w:t>
      </w:r>
      <w:r w:rsidR="00330C6C">
        <w:t>.</w:t>
      </w:r>
    </w:p>
    <w:sectPr w:rsidR="00302495" w:rsidSect="00620A00">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1CD5"/>
    <w:multiLevelType w:val="hybridMultilevel"/>
    <w:tmpl w:val="6388C7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67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6C"/>
    <w:rsid w:val="000B7B98"/>
    <w:rsid w:val="001625F2"/>
    <w:rsid w:val="00190AD8"/>
    <w:rsid w:val="00293AC7"/>
    <w:rsid w:val="00302495"/>
    <w:rsid w:val="00330C6C"/>
    <w:rsid w:val="00401BF0"/>
    <w:rsid w:val="0041769D"/>
    <w:rsid w:val="0044317F"/>
    <w:rsid w:val="00501A38"/>
    <w:rsid w:val="00550DD3"/>
    <w:rsid w:val="00570310"/>
    <w:rsid w:val="005C0F3E"/>
    <w:rsid w:val="00620A00"/>
    <w:rsid w:val="006A57D1"/>
    <w:rsid w:val="0071792C"/>
    <w:rsid w:val="007F7E72"/>
    <w:rsid w:val="00834283"/>
    <w:rsid w:val="00925D18"/>
    <w:rsid w:val="0099525A"/>
    <w:rsid w:val="00AA1A75"/>
    <w:rsid w:val="00AF09A5"/>
    <w:rsid w:val="00B32DD6"/>
    <w:rsid w:val="00C22FEA"/>
    <w:rsid w:val="00D22321"/>
    <w:rsid w:val="00D44DD7"/>
    <w:rsid w:val="00D73F4A"/>
    <w:rsid w:val="00DB6FF9"/>
    <w:rsid w:val="00DC6BD5"/>
    <w:rsid w:val="00DD50B9"/>
    <w:rsid w:val="00DD66AD"/>
    <w:rsid w:val="00E1178C"/>
    <w:rsid w:val="00EA6463"/>
    <w:rsid w:val="00EF668B"/>
    <w:rsid w:val="00F23249"/>
    <w:rsid w:val="00F441AC"/>
    <w:rsid w:val="00FC6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9448"/>
  <w15:chartTrackingRefBased/>
  <w15:docId w15:val="{120F5191-B2F6-4713-B5E5-76C853EC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pt-B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6C"/>
    <w:pPr>
      <w:spacing w:line="480" w:lineRule="auto"/>
    </w:pPr>
    <w:rPr>
      <w:rFonts w:eastAsiaTheme="minorEastAsia"/>
      <w:kern w:val="0"/>
      <w:szCs w:val="22"/>
      <w:lang w:val="en-US"/>
      <w14:ligatures w14:val="none"/>
    </w:rPr>
  </w:style>
  <w:style w:type="paragraph" w:styleId="Ttulo1">
    <w:name w:val="heading 1"/>
    <w:basedOn w:val="Normal"/>
    <w:next w:val="Normal"/>
    <w:link w:val="Ttulo1Char"/>
    <w:uiPriority w:val="9"/>
    <w:qFormat/>
    <w:rsid w:val="00330C6C"/>
    <w:pPr>
      <w:keepNext/>
      <w:keepLines/>
      <w:jc w:val="center"/>
      <w:outlineLvl w:val="0"/>
    </w:pPr>
    <w:rPr>
      <w:rFonts w:eastAsiaTheme="majorEastAsia" w:cstheme="majorBidi"/>
      <w:b/>
      <w:kern w:val="2"/>
      <w:szCs w:val="40"/>
      <w14:ligatures w14:val="standardContextual"/>
    </w:rPr>
  </w:style>
  <w:style w:type="paragraph" w:styleId="Ttulo2">
    <w:name w:val="heading 2"/>
    <w:basedOn w:val="Normal"/>
    <w:next w:val="Normal"/>
    <w:link w:val="Ttulo2Char"/>
    <w:uiPriority w:val="9"/>
    <w:unhideWhenUsed/>
    <w:qFormat/>
    <w:rsid w:val="00330C6C"/>
    <w:pPr>
      <w:keepNext/>
      <w:keepLines/>
      <w:outlineLvl w:val="1"/>
    </w:pPr>
    <w:rPr>
      <w:rFonts w:eastAsiaTheme="majorEastAsia" w:cstheme="majorBidi"/>
      <w:b/>
      <w:szCs w:val="32"/>
    </w:rPr>
  </w:style>
  <w:style w:type="paragraph" w:styleId="Ttulo3">
    <w:name w:val="heading 3"/>
    <w:basedOn w:val="Normal"/>
    <w:next w:val="Normal"/>
    <w:link w:val="Ttulo3Char"/>
    <w:uiPriority w:val="9"/>
    <w:unhideWhenUsed/>
    <w:qFormat/>
    <w:rsid w:val="00330C6C"/>
    <w:pPr>
      <w:keepNext/>
      <w:keepLines/>
      <w:outlineLvl w:val="2"/>
    </w:pPr>
    <w:rPr>
      <w:rFonts w:eastAsiaTheme="majorEastAsia" w:cstheme="majorBidi"/>
      <w:b/>
      <w:i/>
      <w:szCs w:val="28"/>
    </w:rPr>
  </w:style>
  <w:style w:type="paragraph" w:styleId="Ttulo4">
    <w:name w:val="heading 4"/>
    <w:basedOn w:val="Normal"/>
    <w:next w:val="Normal"/>
    <w:link w:val="Ttulo4Char"/>
    <w:uiPriority w:val="9"/>
    <w:unhideWhenUsed/>
    <w:qFormat/>
    <w:rsid w:val="00330C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330C6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330C6C"/>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330C6C"/>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330C6C"/>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330C6C"/>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0C6C"/>
    <w:rPr>
      <w:rFonts w:eastAsiaTheme="majorEastAsia" w:cstheme="majorBidi"/>
      <w:b/>
      <w:szCs w:val="40"/>
      <w:lang w:val="en-US"/>
    </w:rPr>
  </w:style>
  <w:style w:type="character" w:customStyle="1" w:styleId="Ttulo2Char">
    <w:name w:val="Título 2 Char"/>
    <w:basedOn w:val="Fontepargpadro"/>
    <w:link w:val="Ttulo2"/>
    <w:uiPriority w:val="9"/>
    <w:rsid w:val="00330C6C"/>
    <w:rPr>
      <w:rFonts w:eastAsiaTheme="majorEastAsia" w:cstheme="majorBidi"/>
      <w:b/>
      <w:kern w:val="0"/>
      <w:szCs w:val="32"/>
      <w:lang w:val="en-US"/>
      <w14:ligatures w14:val="none"/>
    </w:rPr>
  </w:style>
  <w:style w:type="character" w:customStyle="1" w:styleId="Ttulo3Char">
    <w:name w:val="Título 3 Char"/>
    <w:basedOn w:val="Fontepargpadro"/>
    <w:link w:val="Ttulo3"/>
    <w:uiPriority w:val="9"/>
    <w:rsid w:val="00330C6C"/>
    <w:rPr>
      <w:rFonts w:eastAsiaTheme="majorEastAsia" w:cstheme="majorBidi"/>
      <w:b/>
      <w:i/>
      <w:kern w:val="0"/>
      <w:szCs w:val="28"/>
      <w:lang w:val="en-US"/>
      <w14:ligatures w14:val="none"/>
    </w:rPr>
  </w:style>
  <w:style w:type="character" w:customStyle="1" w:styleId="Ttulo4Char">
    <w:name w:val="Título 4 Char"/>
    <w:basedOn w:val="Fontepargpadro"/>
    <w:link w:val="Ttulo4"/>
    <w:uiPriority w:val="9"/>
    <w:rsid w:val="00330C6C"/>
    <w:rPr>
      <w:rFonts w:asciiTheme="minorHAnsi" w:eastAsiaTheme="majorEastAsia" w:hAnsiTheme="minorHAnsi" w:cstheme="majorBidi"/>
      <w:i/>
      <w:iCs/>
      <w:color w:val="0F4761" w:themeColor="accent1" w:themeShade="BF"/>
      <w:lang w:val="en-US"/>
    </w:rPr>
  </w:style>
  <w:style w:type="character" w:customStyle="1" w:styleId="Ttulo5Char">
    <w:name w:val="Título 5 Char"/>
    <w:basedOn w:val="Fontepargpadro"/>
    <w:link w:val="Ttulo5"/>
    <w:uiPriority w:val="9"/>
    <w:semiHidden/>
    <w:rsid w:val="00330C6C"/>
    <w:rPr>
      <w:rFonts w:asciiTheme="minorHAnsi" w:eastAsiaTheme="majorEastAsia" w:hAnsiTheme="minorHAnsi" w:cstheme="majorBidi"/>
      <w:color w:val="0F4761" w:themeColor="accent1" w:themeShade="BF"/>
      <w:lang w:val="en-US"/>
    </w:rPr>
  </w:style>
  <w:style w:type="character" w:customStyle="1" w:styleId="Ttulo6Char">
    <w:name w:val="Título 6 Char"/>
    <w:basedOn w:val="Fontepargpadro"/>
    <w:link w:val="Ttulo6"/>
    <w:uiPriority w:val="9"/>
    <w:semiHidden/>
    <w:rsid w:val="00330C6C"/>
    <w:rPr>
      <w:rFonts w:asciiTheme="minorHAnsi" w:eastAsiaTheme="majorEastAsia" w:hAnsiTheme="minorHAnsi" w:cstheme="majorBidi"/>
      <w:i/>
      <w:iCs/>
      <w:color w:val="595959" w:themeColor="text1" w:themeTint="A6"/>
      <w:lang w:val="en-US"/>
    </w:rPr>
  </w:style>
  <w:style w:type="character" w:customStyle="1" w:styleId="Ttulo7Char">
    <w:name w:val="Título 7 Char"/>
    <w:basedOn w:val="Fontepargpadro"/>
    <w:link w:val="Ttulo7"/>
    <w:uiPriority w:val="9"/>
    <w:semiHidden/>
    <w:rsid w:val="00330C6C"/>
    <w:rPr>
      <w:rFonts w:asciiTheme="minorHAnsi" w:eastAsiaTheme="majorEastAsia" w:hAnsiTheme="minorHAnsi" w:cstheme="majorBidi"/>
      <w:color w:val="595959" w:themeColor="text1" w:themeTint="A6"/>
      <w:lang w:val="en-US"/>
    </w:rPr>
  </w:style>
  <w:style w:type="character" w:customStyle="1" w:styleId="Ttulo8Char">
    <w:name w:val="Título 8 Char"/>
    <w:basedOn w:val="Fontepargpadro"/>
    <w:link w:val="Ttulo8"/>
    <w:uiPriority w:val="9"/>
    <w:semiHidden/>
    <w:rsid w:val="00330C6C"/>
    <w:rPr>
      <w:rFonts w:asciiTheme="minorHAnsi" w:eastAsiaTheme="majorEastAsia" w:hAnsiTheme="minorHAnsi" w:cstheme="majorBidi"/>
      <w:i/>
      <w:iCs/>
      <w:color w:val="272727" w:themeColor="text1" w:themeTint="D8"/>
      <w:lang w:val="en-US"/>
    </w:rPr>
  </w:style>
  <w:style w:type="character" w:customStyle="1" w:styleId="Ttulo9Char">
    <w:name w:val="Título 9 Char"/>
    <w:basedOn w:val="Fontepargpadro"/>
    <w:link w:val="Ttulo9"/>
    <w:uiPriority w:val="9"/>
    <w:semiHidden/>
    <w:rsid w:val="00330C6C"/>
    <w:rPr>
      <w:rFonts w:asciiTheme="minorHAnsi" w:eastAsiaTheme="majorEastAsia" w:hAnsiTheme="minorHAnsi" w:cstheme="majorBidi"/>
      <w:color w:val="272727" w:themeColor="text1" w:themeTint="D8"/>
      <w:lang w:val="en-US"/>
    </w:rPr>
  </w:style>
  <w:style w:type="paragraph" w:styleId="Ttulo">
    <w:name w:val="Title"/>
    <w:basedOn w:val="Normal"/>
    <w:next w:val="Normal"/>
    <w:link w:val="TtuloChar"/>
    <w:uiPriority w:val="10"/>
    <w:qFormat/>
    <w:rsid w:val="00330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30C6C"/>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har"/>
    <w:uiPriority w:val="11"/>
    <w:qFormat/>
    <w:rsid w:val="00330C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30C6C"/>
    <w:rPr>
      <w:rFonts w:asciiTheme="minorHAnsi" w:eastAsiaTheme="majorEastAsia" w:hAnsiTheme="minorHAnsi" w:cstheme="majorBidi"/>
      <w:color w:val="595959" w:themeColor="text1" w:themeTint="A6"/>
      <w:spacing w:val="15"/>
      <w:sz w:val="28"/>
      <w:szCs w:val="28"/>
      <w:lang w:val="en-US"/>
    </w:rPr>
  </w:style>
  <w:style w:type="paragraph" w:styleId="Citao">
    <w:name w:val="Quote"/>
    <w:basedOn w:val="Normal"/>
    <w:next w:val="Normal"/>
    <w:link w:val="CitaoChar"/>
    <w:uiPriority w:val="29"/>
    <w:qFormat/>
    <w:rsid w:val="00330C6C"/>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330C6C"/>
    <w:rPr>
      <w:i/>
      <w:iCs/>
      <w:color w:val="404040" w:themeColor="text1" w:themeTint="BF"/>
      <w:lang w:val="en-US"/>
    </w:rPr>
  </w:style>
  <w:style w:type="paragraph" w:styleId="PargrafodaLista">
    <w:name w:val="List Paragraph"/>
    <w:basedOn w:val="Normal"/>
    <w:uiPriority w:val="34"/>
    <w:qFormat/>
    <w:rsid w:val="00330C6C"/>
    <w:pPr>
      <w:ind w:left="720"/>
      <w:contextualSpacing/>
    </w:pPr>
  </w:style>
  <w:style w:type="character" w:styleId="nfaseIntensa">
    <w:name w:val="Intense Emphasis"/>
    <w:basedOn w:val="Fontepargpadro"/>
    <w:uiPriority w:val="21"/>
    <w:qFormat/>
    <w:rsid w:val="00330C6C"/>
    <w:rPr>
      <w:i/>
      <w:iCs/>
      <w:color w:val="0F4761" w:themeColor="accent1" w:themeShade="BF"/>
    </w:rPr>
  </w:style>
  <w:style w:type="paragraph" w:styleId="CitaoIntensa">
    <w:name w:val="Intense Quote"/>
    <w:basedOn w:val="Normal"/>
    <w:next w:val="Normal"/>
    <w:link w:val="CitaoIntensaChar"/>
    <w:uiPriority w:val="30"/>
    <w:qFormat/>
    <w:rsid w:val="00330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30C6C"/>
    <w:rPr>
      <w:i/>
      <w:iCs/>
      <w:color w:val="0F4761" w:themeColor="accent1" w:themeShade="BF"/>
      <w:lang w:val="en-US"/>
    </w:rPr>
  </w:style>
  <w:style w:type="character" w:styleId="RefernciaIntensa">
    <w:name w:val="Intense Reference"/>
    <w:basedOn w:val="Fontepargpadro"/>
    <w:uiPriority w:val="32"/>
    <w:qFormat/>
    <w:rsid w:val="00330C6C"/>
    <w:rPr>
      <w:b/>
      <w:bCs/>
      <w:smallCaps/>
      <w:color w:val="0F4761" w:themeColor="accent1" w:themeShade="BF"/>
      <w:spacing w:val="5"/>
    </w:rPr>
  </w:style>
  <w:style w:type="table" w:styleId="Tabelacomgrade">
    <w:name w:val="Table Grid"/>
    <w:basedOn w:val="Tabelanormal"/>
    <w:uiPriority w:val="39"/>
    <w:rsid w:val="00925D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1258</Words>
  <Characters>6799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Telesmagno Neves Teles</dc:creator>
  <cp:keywords/>
  <dc:description/>
  <cp:lastModifiedBy>Telesmagno Neves Teles</cp:lastModifiedBy>
  <cp:revision>10</cp:revision>
  <dcterms:created xsi:type="dcterms:W3CDTF">2026-03-22T18:11:00Z</dcterms:created>
  <dcterms:modified xsi:type="dcterms:W3CDTF">2026-03-24T23:08:00Z</dcterms:modified>
</cp:coreProperties>
</file>