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C5F2" w14:textId="370B471A" w:rsidR="003767BC" w:rsidRDefault="003767BC" w:rsidP="003767BC">
      <w:pPr>
        <w:jc w:val="center"/>
        <w:rPr>
          <w:rFonts w:ascii="Times New Roman" w:hAnsi="Times New Roman" w:cs="Times New Roman"/>
          <w:b/>
          <w:bCs/>
          <w:sz w:val="20"/>
          <w:szCs w:val="20"/>
        </w:rPr>
      </w:pPr>
      <w:r>
        <w:rPr>
          <w:rFonts w:ascii="Times New Roman" w:hAnsi="Times New Roman" w:cs="Times New Roman"/>
          <w:b/>
          <w:bCs/>
          <w:sz w:val="20"/>
          <w:szCs w:val="20"/>
        </w:rPr>
        <w:t>S1 – Temporal Configuration of EF Digital Tools</w:t>
      </w:r>
    </w:p>
    <w:p w14:paraId="1FB24460" w14:textId="230BFC3F" w:rsidR="006821E7" w:rsidRPr="006821E7" w:rsidRDefault="006821E7">
      <w:pPr>
        <w:rPr>
          <w:rFonts w:ascii="Times New Roman" w:hAnsi="Times New Roman" w:cs="Times New Roman"/>
          <w:b/>
          <w:bCs/>
          <w:sz w:val="20"/>
          <w:szCs w:val="20"/>
        </w:rPr>
      </w:pPr>
      <w:r w:rsidRPr="006821E7">
        <w:rPr>
          <w:rFonts w:ascii="Times New Roman" w:hAnsi="Times New Roman" w:cs="Times New Roman"/>
          <w:b/>
          <w:bCs/>
          <w:sz w:val="20"/>
          <w:szCs w:val="20"/>
        </w:rPr>
        <w:t xml:space="preserve">Table </w:t>
      </w:r>
      <w:r w:rsidR="003767BC">
        <w:rPr>
          <w:rFonts w:ascii="Times New Roman" w:hAnsi="Times New Roman" w:cs="Times New Roman"/>
          <w:b/>
          <w:bCs/>
          <w:sz w:val="20"/>
          <w:szCs w:val="20"/>
        </w:rPr>
        <w:t>S</w:t>
      </w:r>
      <w:r w:rsidRPr="006821E7">
        <w:rPr>
          <w:rFonts w:ascii="Times New Roman" w:hAnsi="Times New Roman" w:cs="Times New Roman"/>
          <w:b/>
          <w:bCs/>
          <w:sz w:val="20"/>
          <w:szCs w:val="20"/>
        </w:rPr>
        <w:t>1</w:t>
      </w:r>
    </w:p>
    <w:p w14:paraId="4C6FCBD8" w14:textId="5546FF05" w:rsidR="00261993" w:rsidRPr="002B3E9E" w:rsidRDefault="002B3E9E">
      <w:pPr>
        <w:rPr>
          <w:rFonts w:ascii="Times New Roman" w:hAnsi="Times New Roman" w:cs="Times New Roman"/>
          <w:i/>
          <w:iCs/>
          <w:sz w:val="20"/>
          <w:szCs w:val="20"/>
        </w:rPr>
      </w:pPr>
      <w:r w:rsidRPr="002B3E9E">
        <w:rPr>
          <w:rFonts w:ascii="Times New Roman" w:hAnsi="Times New Roman" w:cs="Times New Roman"/>
          <w:i/>
          <w:iCs/>
          <w:sz w:val="20"/>
          <w:szCs w:val="20"/>
        </w:rPr>
        <w:t>Temporal Configuration of the Digital Executive Function Test Battery Employed in This Study</w:t>
      </w:r>
    </w:p>
    <w:tbl>
      <w:tblPr>
        <w:tblStyle w:val="Tabelacomgrade"/>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535"/>
        <w:gridCol w:w="1598"/>
        <w:gridCol w:w="2045"/>
        <w:gridCol w:w="2551"/>
        <w:gridCol w:w="1985"/>
        <w:gridCol w:w="3402"/>
      </w:tblGrid>
      <w:tr w:rsidR="00610DA7" w:rsidRPr="0042044E" w14:paraId="3ABD2ED4" w14:textId="77777777" w:rsidTr="00261993">
        <w:trPr>
          <w:trHeight w:val="290"/>
        </w:trPr>
        <w:tc>
          <w:tcPr>
            <w:tcW w:w="0" w:type="auto"/>
            <w:tcBorders>
              <w:top w:val="single" w:sz="4" w:space="0" w:color="auto"/>
              <w:bottom w:val="single" w:sz="4" w:space="0" w:color="auto"/>
            </w:tcBorders>
            <w:noWrap/>
            <w:hideMark/>
          </w:tcPr>
          <w:p w14:paraId="5452E372"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Test</w:t>
            </w:r>
          </w:p>
        </w:tc>
        <w:tc>
          <w:tcPr>
            <w:tcW w:w="0" w:type="auto"/>
            <w:tcBorders>
              <w:top w:val="single" w:sz="4" w:space="0" w:color="auto"/>
              <w:bottom w:val="single" w:sz="4" w:space="0" w:color="auto"/>
            </w:tcBorders>
            <w:noWrap/>
            <w:hideMark/>
          </w:tcPr>
          <w:p w14:paraId="0AEC7A90"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Stimulus Duration</w:t>
            </w:r>
          </w:p>
        </w:tc>
        <w:tc>
          <w:tcPr>
            <w:tcW w:w="2045" w:type="dxa"/>
            <w:tcBorders>
              <w:top w:val="single" w:sz="4" w:space="0" w:color="auto"/>
              <w:bottom w:val="single" w:sz="4" w:space="0" w:color="auto"/>
            </w:tcBorders>
            <w:noWrap/>
            <w:hideMark/>
          </w:tcPr>
          <w:p w14:paraId="2D269A3D"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Response Window</w:t>
            </w:r>
          </w:p>
        </w:tc>
        <w:tc>
          <w:tcPr>
            <w:tcW w:w="2551" w:type="dxa"/>
            <w:tcBorders>
              <w:top w:val="single" w:sz="4" w:space="0" w:color="auto"/>
              <w:bottom w:val="single" w:sz="4" w:space="0" w:color="auto"/>
            </w:tcBorders>
            <w:noWrap/>
            <w:hideMark/>
          </w:tcPr>
          <w:p w14:paraId="3CF7EB47" w14:textId="36DB7A33" w:rsidR="00610DA7" w:rsidRPr="0042044E" w:rsidRDefault="00C66420" w:rsidP="00610DA7">
            <w:pPr>
              <w:jc w:val="center"/>
              <w:rPr>
                <w:rFonts w:ascii="Times New Roman" w:hAnsi="Times New Roman" w:cs="Times New Roman"/>
                <w:sz w:val="20"/>
                <w:szCs w:val="20"/>
              </w:rPr>
            </w:pPr>
            <w:r>
              <w:rPr>
                <w:rFonts w:ascii="Times New Roman" w:hAnsi="Times New Roman" w:cs="Times New Roman"/>
                <w:sz w:val="20"/>
                <w:szCs w:val="20"/>
              </w:rPr>
              <w:t>ISI</w:t>
            </w:r>
          </w:p>
        </w:tc>
        <w:tc>
          <w:tcPr>
            <w:tcW w:w="1985" w:type="dxa"/>
            <w:tcBorders>
              <w:top w:val="single" w:sz="4" w:space="0" w:color="auto"/>
              <w:bottom w:val="single" w:sz="4" w:space="0" w:color="auto"/>
            </w:tcBorders>
            <w:noWrap/>
            <w:hideMark/>
          </w:tcPr>
          <w:p w14:paraId="0E09E9D3"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Feedback</w:t>
            </w:r>
          </w:p>
        </w:tc>
        <w:tc>
          <w:tcPr>
            <w:tcW w:w="3402" w:type="dxa"/>
            <w:tcBorders>
              <w:top w:val="single" w:sz="4" w:space="0" w:color="auto"/>
              <w:bottom w:val="single" w:sz="4" w:space="0" w:color="auto"/>
            </w:tcBorders>
            <w:noWrap/>
            <w:hideMark/>
          </w:tcPr>
          <w:p w14:paraId="2D5BEDC3"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Trials / Blocks</w:t>
            </w:r>
          </w:p>
        </w:tc>
      </w:tr>
      <w:tr w:rsidR="00610DA7" w:rsidRPr="0042044E" w14:paraId="691892FA" w14:textId="77777777" w:rsidTr="00261993">
        <w:trPr>
          <w:trHeight w:val="290"/>
        </w:trPr>
        <w:tc>
          <w:tcPr>
            <w:tcW w:w="0" w:type="auto"/>
            <w:tcBorders>
              <w:top w:val="single" w:sz="4" w:space="0" w:color="auto"/>
            </w:tcBorders>
            <w:noWrap/>
            <w:hideMark/>
          </w:tcPr>
          <w:p w14:paraId="5A7D7A37" w14:textId="13D52FD1" w:rsidR="00610DA7" w:rsidRPr="00261993" w:rsidRDefault="00610DA7" w:rsidP="00321227">
            <w:pPr>
              <w:rPr>
                <w:rFonts w:ascii="Times New Roman" w:hAnsi="Times New Roman" w:cs="Times New Roman"/>
                <w:sz w:val="20"/>
                <w:szCs w:val="20"/>
                <w:vertAlign w:val="superscript"/>
              </w:rPr>
            </w:pPr>
            <w:r w:rsidRPr="0042044E">
              <w:rPr>
                <w:rFonts w:ascii="Times New Roman" w:hAnsi="Times New Roman" w:cs="Times New Roman"/>
                <w:sz w:val="20"/>
                <w:szCs w:val="20"/>
              </w:rPr>
              <w:t>Digit Span</w:t>
            </w:r>
            <w:r w:rsidR="00261993">
              <w:rPr>
                <w:rFonts w:ascii="Times New Roman" w:hAnsi="Times New Roman" w:cs="Times New Roman"/>
                <w:sz w:val="20"/>
                <w:szCs w:val="20"/>
                <w:vertAlign w:val="superscript"/>
              </w:rPr>
              <w:t>(a)</w:t>
            </w:r>
          </w:p>
        </w:tc>
        <w:tc>
          <w:tcPr>
            <w:tcW w:w="0" w:type="auto"/>
            <w:tcBorders>
              <w:top w:val="single" w:sz="4" w:space="0" w:color="auto"/>
            </w:tcBorders>
            <w:noWrap/>
            <w:hideMark/>
          </w:tcPr>
          <w:p w14:paraId="1AC6695F"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700 </w:t>
            </w:r>
            <w:proofErr w:type="spellStart"/>
            <w:r w:rsidRPr="0042044E">
              <w:rPr>
                <w:rFonts w:ascii="Times New Roman" w:hAnsi="Times New Roman" w:cs="Times New Roman"/>
                <w:sz w:val="20"/>
                <w:szCs w:val="20"/>
              </w:rPr>
              <w:t>ms</w:t>
            </w:r>
            <w:proofErr w:type="spellEnd"/>
            <w:r w:rsidRPr="0042044E">
              <w:rPr>
                <w:rFonts w:ascii="Times New Roman" w:hAnsi="Times New Roman" w:cs="Times New Roman"/>
                <w:sz w:val="20"/>
                <w:szCs w:val="20"/>
              </w:rPr>
              <w:t xml:space="preserve"> per digit</w:t>
            </w:r>
          </w:p>
        </w:tc>
        <w:tc>
          <w:tcPr>
            <w:tcW w:w="2045" w:type="dxa"/>
            <w:tcBorders>
              <w:top w:val="single" w:sz="4" w:space="0" w:color="auto"/>
            </w:tcBorders>
            <w:noWrap/>
            <w:hideMark/>
          </w:tcPr>
          <w:p w14:paraId="48C52FBD"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Self-paced or 15 s</w:t>
            </w:r>
          </w:p>
        </w:tc>
        <w:tc>
          <w:tcPr>
            <w:tcW w:w="2551" w:type="dxa"/>
            <w:tcBorders>
              <w:top w:val="single" w:sz="4" w:space="0" w:color="auto"/>
            </w:tcBorders>
            <w:noWrap/>
            <w:hideMark/>
          </w:tcPr>
          <w:p w14:paraId="4FC53169"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300 </w:t>
            </w:r>
            <w:proofErr w:type="spellStart"/>
            <w:r w:rsidRPr="0042044E">
              <w:rPr>
                <w:rFonts w:ascii="Times New Roman" w:hAnsi="Times New Roman" w:cs="Times New Roman"/>
                <w:sz w:val="20"/>
                <w:szCs w:val="20"/>
              </w:rPr>
              <w:t>ms</w:t>
            </w:r>
            <w:proofErr w:type="spellEnd"/>
          </w:p>
        </w:tc>
        <w:tc>
          <w:tcPr>
            <w:tcW w:w="1985" w:type="dxa"/>
            <w:tcBorders>
              <w:top w:val="single" w:sz="4" w:space="0" w:color="auto"/>
            </w:tcBorders>
            <w:noWrap/>
            <w:hideMark/>
          </w:tcPr>
          <w:p w14:paraId="5B057B7C"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No</w:t>
            </w:r>
          </w:p>
        </w:tc>
        <w:tc>
          <w:tcPr>
            <w:tcW w:w="3402" w:type="dxa"/>
            <w:tcBorders>
              <w:top w:val="single" w:sz="4" w:space="0" w:color="auto"/>
            </w:tcBorders>
            <w:noWrap/>
            <w:hideMark/>
          </w:tcPr>
          <w:p w14:paraId="7C5F24ED"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2 per sequence (2–9 digits)</w:t>
            </w:r>
          </w:p>
        </w:tc>
      </w:tr>
      <w:tr w:rsidR="00610DA7" w:rsidRPr="0042044E" w14:paraId="7FC83D56" w14:textId="77777777" w:rsidTr="00261993">
        <w:trPr>
          <w:trHeight w:val="290"/>
        </w:trPr>
        <w:tc>
          <w:tcPr>
            <w:tcW w:w="0" w:type="auto"/>
            <w:noWrap/>
            <w:hideMark/>
          </w:tcPr>
          <w:p w14:paraId="06BA3E74" w14:textId="11DA2851" w:rsidR="00610DA7" w:rsidRPr="00261993" w:rsidRDefault="00610DA7" w:rsidP="00610DA7">
            <w:pPr>
              <w:rPr>
                <w:rFonts w:ascii="Times New Roman" w:hAnsi="Times New Roman" w:cs="Times New Roman"/>
                <w:sz w:val="20"/>
                <w:szCs w:val="20"/>
                <w:vertAlign w:val="superscript"/>
              </w:rPr>
            </w:pPr>
            <w:r w:rsidRPr="0042044E">
              <w:rPr>
                <w:rFonts w:ascii="Times New Roman" w:hAnsi="Times New Roman" w:cs="Times New Roman"/>
                <w:sz w:val="20"/>
                <w:szCs w:val="20"/>
              </w:rPr>
              <w:t>N-back (2-</w:t>
            </w:r>
            <w:proofErr w:type="gramStart"/>
            <w:r w:rsidRPr="0042044E">
              <w:rPr>
                <w:rFonts w:ascii="Times New Roman" w:hAnsi="Times New Roman" w:cs="Times New Roman"/>
                <w:sz w:val="20"/>
                <w:szCs w:val="20"/>
              </w:rPr>
              <w:t>back)</w:t>
            </w:r>
            <w:r w:rsidR="00261993">
              <w:rPr>
                <w:rFonts w:ascii="Times New Roman" w:hAnsi="Times New Roman" w:cs="Times New Roman"/>
                <w:sz w:val="20"/>
                <w:szCs w:val="20"/>
                <w:vertAlign w:val="superscript"/>
              </w:rPr>
              <w:t>(</w:t>
            </w:r>
            <w:proofErr w:type="gramEnd"/>
            <w:r w:rsidR="00261993">
              <w:rPr>
                <w:rFonts w:ascii="Times New Roman" w:hAnsi="Times New Roman" w:cs="Times New Roman"/>
                <w:sz w:val="20"/>
                <w:szCs w:val="20"/>
                <w:vertAlign w:val="superscript"/>
              </w:rPr>
              <w:t>b)</w:t>
            </w:r>
          </w:p>
        </w:tc>
        <w:tc>
          <w:tcPr>
            <w:tcW w:w="0" w:type="auto"/>
            <w:noWrap/>
            <w:hideMark/>
          </w:tcPr>
          <w:p w14:paraId="31FAADE6"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500 </w:t>
            </w:r>
            <w:proofErr w:type="spellStart"/>
            <w:r w:rsidRPr="0042044E">
              <w:rPr>
                <w:rFonts w:ascii="Times New Roman" w:hAnsi="Times New Roman" w:cs="Times New Roman"/>
                <w:sz w:val="20"/>
                <w:szCs w:val="20"/>
              </w:rPr>
              <w:t>ms</w:t>
            </w:r>
            <w:proofErr w:type="spellEnd"/>
          </w:p>
        </w:tc>
        <w:tc>
          <w:tcPr>
            <w:tcW w:w="2045" w:type="dxa"/>
            <w:noWrap/>
            <w:hideMark/>
          </w:tcPr>
          <w:p w14:paraId="78EE2E83" w14:textId="7CC24EBE" w:rsidR="00610DA7" w:rsidRPr="0042044E" w:rsidRDefault="00C66420" w:rsidP="00610DA7">
            <w:pPr>
              <w:jc w:val="center"/>
              <w:rPr>
                <w:rFonts w:ascii="Times New Roman" w:hAnsi="Times New Roman" w:cs="Times New Roman"/>
                <w:sz w:val="20"/>
                <w:szCs w:val="20"/>
              </w:rPr>
            </w:pPr>
            <w:r>
              <w:rPr>
                <w:rFonts w:ascii="Times New Roman" w:hAnsi="Times New Roman" w:cs="Times New Roman"/>
                <w:sz w:val="20"/>
                <w:szCs w:val="20"/>
              </w:rPr>
              <w:t>During ISI (</w:t>
            </w:r>
            <w:r w:rsidR="00610DA7" w:rsidRPr="0042044E">
              <w:rPr>
                <w:rFonts w:ascii="Times New Roman" w:hAnsi="Times New Roman" w:cs="Times New Roman"/>
                <w:sz w:val="20"/>
                <w:szCs w:val="20"/>
              </w:rPr>
              <w:t xml:space="preserve">2000 </w:t>
            </w:r>
            <w:proofErr w:type="spellStart"/>
            <w:r w:rsidR="00610DA7" w:rsidRPr="0042044E">
              <w:rPr>
                <w:rFonts w:ascii="Times New Roman" w:hAnsi="Times New Roman" w:cs="Times New Roman"/>
                <w:sz w:val="20"/>
                <w:szCs w:val="20"/>
              </w:rPr>
              <w:t>ms</w:t>
            </w:r>
            <w:proofErr w:type="spellEnd"/>
            <w:r>
              <w:rPr>
                <w:rFonts w:ascii="Times New Roman" w:hAnsi="Times New Roman" w:cs="Times New Roman"/>
                <w:sz w:val="20"/>
                <w:szCs w:val="20"/>
              </w:rPr>
              <w:t>)</w:t>
            </w:r>
          </w:p>
        </w:tc>
        <w:tc>
          <w:tcPr>
            <w:tcW w:w="2551" w:type="dxa"/>
            <w:noWrap/>
            <w:hideMark/>
          </w:tcPr>
          <w:p w14:paraId="647B4F40"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2000 </w:t>
            </w:r>
            <w:proofErr w:type="spellStart"/>
            <w:r w:rsidRPr="0042044E">
              <w:rPr>
                <w:rFonts w:ascii="Times New Roman" w:hAnsi="Times New Roman" w:cs="Times New Roman"/>
                <w:sz w:val="20"/>
                <w:szCs w:val="20"/>
              </w:rPr>
              <w:t>ms</w:t>
            </w:r>
            <w:proofErr w:type="spellEnd"/>
          </w:p>
        </w:tc>
        <w:tc>
          <w:tcPr>
            <w:tcW w:w="1985" w:type="dxa"/>
            <w:noWrap/>
            <w:hideMark/>
          </w:tcPr>
          <w:p w14:paraId="699C273C"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No</w:t>
            </w:r>
          </w:p>
        </w:tc>
        <w:tc>
          <w:tcPr>
            <w:tcW w:w="3402" w:type="dxa"/>
            <w:noWrap/>
            <w:hideMark/>
          </w:tcPr>
          <w:p w14:paraId="269A1299" w14:textId="7D30D9E5" w:rsidR="00610DA7" w:rsidRPr="0042044E" w:rsidRDefault="00BF6D13" w:rsidP="00610DA7">
            <w:pPr>
              <w:jc w:val="center"/>
              <w:rPr>
                <w:rFonts w:ascii="Times New Roman" w:hAnsi="Times New Roman" w:cs="Times New Roman"/>
                <w:sz w:val="20"/>
                <w:szCs w:val="20"/>
              </w:rPr>
            </w:pPr>
            <w:r w:rsidRPr="000644A1">
              <w:rPr>
                <w:rFonts w:ascii="Times New Roman" w:hAnsi="Times New Roman" w:cs="Times New Roman"/>
                <w:sz w:val="20"/>
                <w:szCs w:val="20"/>
              </w:rPr>
              <w:t>6</w:t>
            </w:r>
            <w:r w:rsidR="00610DA7" w:rsidRPr="000644A1">
              <w:rPr>
                <w:rFonts w:ascii="Times New Roman" w:hAnsi="Times New Roman" w:cs="Times New Roman"/>
                <w:sz w:val="20"/>
                <w:szCs w:val="20"/>
              </w:rPr>
              <w:t xml:space="preserve"> blocks of </w:t>
            </w:r>
            <w:r w:rsidRPr="000644A1">
              <w:rPr>
                <w:rFonts w:ascii="Times New Roman" w:hAnsi="Times New Roman" w:cs="Times New Roman"/>
                <w:sz w:val="20"/>
                <w:szCs w:val="20"/>
              </w:rPr>
              <w:t>36 trials</w:t>
            </w:r>
          </w:p>
        </w:tc>
      </w:tr>
      <w:tr w:rsidR="00610DA7" w:rsidRPr="0042044E" w14:paraId="0482A821" w14:textId="77777777" w:rsidTr="00261993">
        <w:trPr>
          <w:trHeight w:val="290"/>
        </w:trPr>
        <w:tc>
          <w:tcPr>
            <w:tcW w:w="0" w:type="auto"/>
            <w:noWrap/>
            <w:hideMark/>
          </w:tcPr>
          <w:p w14:paraId="40236046" w14:textId="27D76B89" w:rsidR="00610DA7" w:rsidRPr="00261993" w:rsidRDefault="00610DA7" w:rsidP="006F7C9F">
            <w:pPr>
              <w:rPr>
                <w:rFonts w:ascii="Times New Roman" w:hAnsi="Times New Roman" w:cs="Times New Roman"/>
                <w:sz w:val="20"/>
                <w:szCs w:val="20"/>
                <w:vertAlign w:val="superscript"/>
              </w:rPr>
            </w:pPr>
            <w:r w:rsidRPr="0042044E">
              <w:rPr>
                <w:rFonts w:ascii="Times New Roman" w:hAnsi="Times New Roman" w:cs="Times New Roman"/>
                <w:sz w:val="20"/>
                <w:szCs w:val="20"/>
              </w:rPr>
              <w:t>Backwards Corsi</w:t>
            </w:r>
            <w:r w:rsidR="00261993">
              <w:rPr>
                <w:rFonts w:ascii="Times New Roman" w:hAnsi="Times New Roman" w:cs="Times New Roman"/>
                <w:sz w:val="20"/>
                <w:szCs w:val="20"/>
                <w:vertAlign w:val="superscript"/>
              </w:rPr>
              <w:t>(c)</w:t>
            </w:r>
          </w:p>
        </w:tc>
        <w:tc>
          <w:tcPr>
            <w:tcW w:w="0" w:type="auto"/>
            <w:noWrap/>
            <w:hideMark/>
          </w:tcPr>
          <w:p w14:paraId="28312331"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1000 </w:t>
            </w:r>
            <w:proofErr w:type="spellStart"/>
            <w:r w:rsidRPr="0042044E">
              <w:rPr>
                <w:rFonts w:ascii="Times New Roman" w:hAnsi="Times New Roman" w:cs="Times New Roman"/>
                <w:sz w:val="20"/>
                <w:szCs w:val="20"/>
              </w:rPr>
              <w:t>ms</w:t>
            </w:r>
            <w:proofErr w:type="spellEnd"/>
            <w:r w:rsidRPr="0042044E">
              <w:rPr>
                <w:rFonts w:ascii="Times New Roman" w:hAnsi="Times New Roman" w:cs="Times New Roman"/>
                <w:sz w:val="20"/>
                <w:szCs w:val="20"/>
              </w:rPr>
              <w:t xml:space="preserve"> per block</w:t>
            </w:r>
          </w:p>
        </w:tc>
        <w:tc>
          <w:tcPr>
            <w:tcW w:w="2045" w:type="dxa"/>
            <w:noWrap/>
            <w:hideMark/>
          </w:tcPr>
          <w:p w14:paraId="001FC667"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Up to 20 s</w:t>
            </w:r>
          </w:p>
        </w:tc>
        <w:tc>
          <w:tcPr>
            <w:tcW w:w="2551" w:type="dxa"/>
            <w:noWrap/>
            <w:hideMark/>
          </w:tcPr>
          <w:p w14:paraId="5E0B085A"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500 </w:t>
            </w:r>
            <w:proofErr w:type="spellStart"/>
            <w:r w:rsidRPr="0042044E">
              <w:rPr>
                <w:rFonts w:ascii="Times New Roman" w:hAnsi="Times New Roman" w:cs="Times New Roman"/>
                <w:sz w:val="20"/>
                <w:szCs w:val="20"/>
              </w:rPr>
              <w:t>ms</w:t>
            </w:r>
            <w:proofErr w:type="spellEnd"/>
          </w:p>
        </w:tc>
        <w:tc>
          <w:tcPr>
            <w:tcW w:w="1985" w:type="dxa"/>
            <w:noWrap/>
            <w:hideMark/>
          </w:tcPr>
          <w:p w14:paraId="684C419B"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Optional</w:t>
            </w:r>
          </w:p>
        </w:tc>
        <w:tc>
          <w:tcPr>
            <w:tcW w:w="3402" w:type="dxa"/>
            <w:noWrap/>
            <w:hideMark/>
          </w:tcPr>
          <w:p w14:paraId="507DC886"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2 per sequence length (2–8)</w:t>
            </w:r>
          </w:p>
        </w:tc>
      </w:tr>
      <w:tr w:rsidR="00610DA7" w:rsidRPr="0042044E" w14:paraId="25284E30" w14:textId="77777777" w:rsidTr="00261993">
        <w:trPr>
          <w:trHeight w:val="290"/>
        </w:trPr>
        <w:tc>
          <w:tcPr>
            <w:tcW w:w="0" w:type="auto"/>
            <w:noWrap/>
            <w:hideMark/>
          </w:tcPr>
          <w:p w14:paraId="6DA7D531" w14:textId="251C7340" w:rsidR="00610DA7" w:rsidRPr="00261993" w:rsidRDefault="00610DA7" w:rsidP="00462B46">
            <w:pPr>
              <w:rPr>
                <w:rFonts w:ascii="Times New Roman" w:hAnsi="Times New Roman" w:cs="Times New Roman"/>
                <w:sz w:val="20"/>
                <w:szCs w:val="20"/>
                <w:vertAlign w:val="superscript"/>
              </w:rPr>
            </w:pPr>
            <w:r w:rsidRPr="0042044E">
              <w:rPr>
                <w:rFonts w:ascii="Times New Roman" w:hAnsi="Times New Roman" w:cs="Times New Roman"/>
                <w:sz w:val="20"/>
                <w:szCs w:val="20"/>
              </w:rPr>
              <w:t>Stroop</w:t>
            </w:r>
            <w:r w:rsidR="00261993">
              <w:rPr>
                <w:rFonts w:ascii="Times New Roman" w:hAnsi="Times New Roman" w:cs="Times New Roman"/>
                <w:sz w:val="20"/>
                <w:szCs w:val="20"/>
                <w:vertAlign w:val="superscript"/>
              </w:rPr>
              <w:t>(d)</w:t>
            </w:r>
          </w:p>
        </w:tc>
        <w:tc>
          <w:tcPr>
            <w:tcW w:w="0" w:type="auto"/>
            <w:noWrap/>
            <w:hideMark/>
          </w:tcPr>
          <w:p w14:paraId="5AAABC4C"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1000 </w:t>
            </w:r>
            <w:proofErr w:type="spellStart"/>
            <w:r w:rsidRPr="0042044E">
              <w:rPr>
                <w:rFonts w:ascii="Times New Roman" w:hAnsi="Times New Roman" w:cs="Times New Roman"/>
                <w:sz w:val="20"/>
                <w:szCs w:val="20"/>
              </w:rPr>
              <w:t>ms</w:t>
            </w:r>
            <w:proofErr w:type="spellEnd"/>
          </w:p>
        </w:tc>
        <w:tc>
          <w:tcPr>
            <w:tcW w:w="2045" w:type="dxa"/>
            <w:noWrap/>
            <w:hideMark/>
          </w:tcPr>
          <w:p w14:paraId="6306A76B"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Up to 1500 </w:t>
            </w:r>
            <w:proofErr w:type="spellStart"/>
            <w:r w:rsidRPr="0042044E">
              <w:rPr>
                <w:rFonts w:ascii="Times New Roman" w:hAnsi="Times New Roman" w:cs="Times New Roman"/>
                <w:sz w:val="20"/>
                <w:szCs w:val="20"/>
              </w:rPr>
              <w:t>ms</w:t>
            </w:r>
            <w:proofErr w:type="spellEnd"/>
          </w:p>
        </w:tc>
        <w:tc>
          <w:tcPr>
            <w:tcW w:w="2551" w:type="dxa"/>
            <w:noWrap/>
            <w:hideMark/>
          </w:tcPr>
          <w:p w14:paraId="11519EB9"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1000 </w:t>
            </w:r>
            <w:proofErr w:type="spellStart"/>
            <w:r w:rsidRPr="0042044E">
              <w:rPr>
                <w:rFonts w:ascii="Times New Roman" w:hAnsi="Times New Roman" w:cs="Times New Roman"/>
                <w:sz w:val="20"/>
                <w:szCs w:val="20"/>
              </w:rPr>
              <w:t>ms</w:t>
            </w:r>
            <w:proofErr w:type="spellEnd"/>
            <w:r w:rsidRPr="0042044E">
              <w:rPr>
                <w:rFonts w:ascii="Times New Roman" w:hAnsi="Times New Roman" w:cs="Times New Roman"/>
                <w:sz w:val="20"/>
                <w:szCs w:val="20"/>
              </w:rPr>
              <w:t xml:space="preserve"> ± 200 </w:t>
            </w:r>
            <w:proofErr w:type="spellStart"/>
            <w:r w:rsidRPr="0042044E">
              <w:rPr>
                <w:rFonts w:ascii="Times New Roman" w:hAnsi="Times New Roman" w:cs="Times New Roman"/>
                <w:sz w:val="20"/>
                <w:szCs w:val="20"/>
              </w:rPr>
              <w:t>ms</w:t>
            </w:r>
            <w:proofErr w:type="spellEnd"/>
          </w:p>
        </w:tc>
        <w:tc>
          <w:tcPr>
            <w:tcW w:w="1985" w:type="dxa"/>
            <w:noWrap/>
            <w:hideMark/>
          </w:tcPr>
          <w:p w14:paraId="0342D370"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No</w:t>
            </w:r>
          </w:p>
        </w:tc>
        <w:tc>
          <w:tcPr>
            <w:tcW w:w="3402" w:type="dxa"/>
            <w:noWrap/>
            <w:hideMark/>
          </w:tcPr>
          <w:p w14:paraId="35B613F4"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30–40 per condition</w:t>
            </w:r>
          </w:p>
        </w:tc>
      </w:tr>
      <w:tr w:rsidR="00610DA7" w:rsidRPr="0042044E" w14:paraId="114274BD" w14:textId="77777777" w:rsidTr="00261993">
        <w:trPr>
          <w:trHeight w:val="290"/>
        </w:trPr>
        <w:tc>
          <w:tcPr>
            <w:tcW w:w="0" w:type="auto"/>
            <w:noWrap/>
            <w:hideMark/>
          </w:tcPr>
          <w:p w14:paraId="10FC8A5C" w14:textId="39D7E815" w:rsidR="00610DA7" w:rsidRPr="00261993" w:rsidRDefault="00610DA7" w:rsidP="00610DA7">
            <w:pPr>
              <w:rPr>
                <w:rFonts w:ascii="Times New Roman" w:hAnsi="Times New Roman" w:cs="Times New Roman"/>
                <w:sz w:val="20"/>
                <w:szCs w:val="20"/>
                <w:vertAlign w:val="superscript"/>
              </w:rPr>
            </w:pPr>
            <w:r w:rsidRPr="000644A1">
              <w:rPr>
                <w:rFonts w:ascii="Times New Roman" w:hAnsi="Times New Roman" w:cs="Times New Roman"/>
                <w:sz w:val="20"/>
                <w:szCs w:val="20"/>
              </w:rPr>
              <w:t>Go-NoGo</w:t>
            </w:r>
            <w:r w:rsidR="00261993">
              <w:rPr>
                <w:rFonts w:ascii="Times New Roman" w:hAnsi="Times New Roman" w:cs="Times New Roman"/>
                <w:sz w:val="20"/>
                <w:szCs w:val="20"/>
                <w:vertAlign w:val="superscript"/>
              </w:rPr>
              <w:t>(e)</w:t>
            </w:r>
          </w:p>
        </w:tc>
        <w:tc>
          <w:tcPr>
            <w:tcW w:w="0" w:type="auto"/>
            <w:noWrap/>
            <w:hideMark/>
          </w:tcPr>
          <w:p w14:paraId="4354A711"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300–400 </w:t>
            </w:r>
            <w:proofErr w:type="spellStart"/>
            <w:r w:rsidRPr="0042044E">
              <w:rPr>
                <w:rFonts w:ascii="Times New Roman" w:hAnsi="Times New Roman" w:cs="Times New Roman"/>
                <w:sz w:val="20"/>
                <w:szCs w:val="20"/>
              </w:rPr>
              <w:t>ms</w:t>
            </w:r>
            <w:proofErr w:type="spellEnd"/>
          </w:p>
        </w:tc>
        <w:tc>
          <w:tcPr>
            <w:tcW w:w="2045" w:type="dxa"/>
            <w:noWrap/>
            <w:hideMark/>
          </w:tcPr>
          <w:p w14:paraId="219A0122"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Up to 800 </w:t>
            </w:r>
            <w:proofErr w:type="spellStart"/>
            <w:r w:rsidRPr="0042044E">
              <w:rPr>
                <w:rFonts w:ascii="Times New Roman" w:hAnsi="Times New Roman" w:cs="Times New Roman"/>
                <w:sz w:val="20"/>
                <w:szCs w:val="20"/>
              </w:rPr>
              <w:t>ms</w:t>
            </w:r>
            <w:proofErr w:type="spellEnd"/>
          </w:p>
        </w:tc>
        <w:tc>
          <w:tcPr>
            <w:tcW w:w="2551" w:type="dxa"/>
            <w:noWrap/>
            <w:hideMark/>
          </w:tcPr>
          <w:p w14:paraId="2C2A338B"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1000 </w:t>
            </w:r>
            <w:proofErr w:type="spellStart"/>
            <w:r w:rsidRPr="0042044E">
              <w:rPr>
                <w:rFonts w:ascii="Times New Roman" w:hAnsi="Times New Roman" w:cs="Times New Roman"/>
                <w:sz w:val="20"/>
                <w:szCs w:val="20"/>
              </w:rPr>
              <w:t>ms</w:t>
            </w:r>
            <w:proofErr w:type="spellEnd"/>
            <w:r w:rsidRPr="0042044E">
              <w:rPr>
                <w:rFonts w:ascii="Times New Roman" w:hAnsi="Times New Roman" w:cs="Times New Roman"/>
                <w:sz w:val="20"/>
                <w:szCs w:val="20"/>
              </w:rPr>
              <w:t xml:space="preserve"> ± 200 </w:t>
            </w:r>
            <w:proofErr w:type="spellStart"/>
            <w:r w:rsidRPr="0042044E">
              <w:rPr>
                <w:rFonts w:ascii="Times New Roman" w:hAnsi="Times New Roman" w:cs="Times New Roman"/>
                <w:sz w:val="20"/>
                <w:szCs w:val="20"/>
              </w:rPr>
              <w:t>ms</w:t>
            </w:r>
            <w:proofErr w:type="spellEnd"/>
          </w:p>
        </w:tc>
        <w:tc>
          <w:tcPr>
            <w:tcW w:w="1985" w:type="dxa"/>
            <w:noWrap/>
            <w:hideMark/>
          </w:tcPr>
          <w:p w14:paraId="6A082C31"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No</w:t>
            </w:r>
          </w:p>
        </w:tc>
        <w:tc>
          <w:tcPr>
            <w:tcW w:w="3402" w:type="dxa"/>
            <w:noWrap/>
            <w:hideMark/>
          </w:tcPr>
          <w:p w14:paraId="569445B1" w14:textId="41EC5A2F" w:rsidR="00610DA7" w:rsidRPr="0042044E" w:rsidRDefault="00625EBE" w:rsidP="00610DA7">
            <w:pPr>
              <w:jc w:val="center"/>
              <w:rPr>
                <w:rFonts w:ascii="Times New Roman" w:hAnsi="Times New Roman" w:cs="Times New Roman"/>
                <w:sz w:val="20"/>
                <w:szCs w:val="20"/>
              </w:rPr>
            </w:pPr>
            <w:r w:rsidRPr="000644A1">
              <w:rPr>
                <w:rFonts w:ascii="Times New Roman" w:hAnsi="Times New Roman" w:cs="Times New Roman"/>
                <w:sz w:val="20"/>
                <w:szCs w:val="20"/>
              </w:rPr>
              <w:t>16</w:t>
            </w:r>
            <w:r w:rsidR="00610DA7" w:rsidRPr="000644A1">
              <w:rPr>
                <w:rFonts w:ascii="Times New Roman" w:hAnsi="Times New Roman" w:cs="Times New Roman"/>
                <w:sz w:val="20"/>
                <w:szCs w:val="20"/>
              </w:rPr>
              <w:t>0 trials (20% NoGo)</w:t>
            </w:r>
          </w:p>
        </w:tc>
      </w:tr>
      <w:tr w:rsidR="00610DA7" w:rsidRPr="0042044E" w14:paraId="34754611" w14:textId="77777777" w:rsidTr="00261993">
        <w:trPr>
          <w:trHeight w:val="290"/>
        </w:trPr>
        <w:tc>
          <w:tcPr>
            <w:tcW w:w="0" w:type="auto"/>
            <w:noWrap/>
            <w:hideMark/>
          </w:tcPr>
          <w:p w14:paraId="53B1CE33" w14:textId="1E4BA81B" w:rsidR="00610DA7" w:rsidRPr="00261993" w:rsidRDefault="00610DA7" w:rsidP="00610DA7">
            <w:pPr>
              <w:rPr>
                <w:rFonts w:ascii="Times New Roman" w:hAnsi="Times New Roman" w:cs="Times New Roman"/>
                <w:sz w:val="20"/>
                <w:szCs w:val="20"/>
                <w:vertAlign w:val="superscript"/>
              </w:rPr>
            </w:pPr>
            <w:r w:rsidRPr="000644A1">
              <w:rPr>
                <w:rFonts w:ascii="Times New Roman" w:hAnsi="Times New Roman" w:cs="Times New Roman"/>
                <w:sz w:val="20"/>
                <w:szCs w:val="20"/>
              </w:rPr>
              <w:t>W</w:t>
            </w:r>
            <w:r w:rsidR="00C66420">
              <w:rPr>
                <w:rFonts w:ascii="Times New Roman" w:hAnsi="Times New Roman" w:cs="Times New Roman"/>
                <w:sz w:val="20"/>
                <w:szCs w:val="20"/>
              </w:rPr>
              <w:t>isconsin Card Sorting Test</w:t>
            </w:r>
            <w:r w:rsidR="00261993">
              <w:rPr>
                <w:rFonts w:ascii="Times New Roman" w:hAnsi="Times New Roman" w:cs="Times New Roman"/>
                <w:sz w:val="20"/>
                <w:szCs w:val="20"/>
                <w:vertAlign w:val="superscript"/>
              </w:rPr>
              <w:t>(f)</w:t>
            </w:r>
          </w:p>
        </w:tc>
        <w:tc>
          <w:tcPr>
            <w:tcW w:w="0" w:type="auto"/>
            <w:noWrap/>
            <w:hideMark/>
          </w:tcPr>
          <w:p w14:paraId="674062C0"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Until response</w:t>
            </w:r>
          </w:p>
        </w:tc>
        <w:tc>
          <w:tcPr>
            <w:tcW w:w="2045" w:type="dxa"/>
            <w:noWrap/>
            <w:hideMark/>
          </w:tcPr>
          <w:p w14:paraId="2C1952FE"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Up to 3000 </w:t>
            </w:r>
            <w:proofErr w:type="spellStart"/>
            <w:r w:rsidRPr="0042044E">
              <w:rPr>
                <w:rFonts w:ascii="Times New Roman" w:hAnsi="Times New Roman" w:cs="Times New Roman"/>
                <w:sz w:val="20"/>
                <w:szCs w:val="20"/>
              </w:rPr>
              <w:t>ms</w:t>
            </w:r>
            <w:proofErr w:type="spellEnd"/>
          </w:p>
        </w:tc>
        <w:tc>
          <w:tcPr>
            <w:tcW w:w="2551" w:type="dxa"/>
            <w:noWrap/>
            <w:hideMark/>
          </w:tcPr>
          <w:p w14:paraId="62919BAF"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1000–1500 </w:t>
            </w:r>
            <w:proofErr w:type="spellStart"/>
            <w:r w:rsidRPr="0042044E">
              <w:rPr>
                <w:rFonts w:ascii="Times New Roman" w:hAnsi="Times New Roman" w:cs="Times New Roman"/>
                <w:sz w:val="20"/>
                <w:szCs w:val="20"/>
              </w:rPr>
              <w:t>ms</w:t>
            </w:r>
            <w:proofErr w:type="spellEnd"/>
          </w:p>
        </w:tc>
        <w:tc>
          <w:tcPr>
            <w:tcW w:w="1985" w:type="dxa"/>
            <w:noWrap/>
            <w:hideMark/>
          </w:tcPr>
          <w:p w14:paraId="070E785F"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800 </w:t>
            </w:r>
            <w:proofErr w:type="spellStart"/>
            <w:r w:rsidRPr="0042044E">
              <w:rPr>
                <w:rFonts w:ascii="Times New Roman" w:hAnsi="Times New Roman" w:cs="Times New Roman"/>
                <w:sz w:val="20"/>
                <w:szCs w:val="20"/>
              </w:rPr>
              <w:t>ms</w:t>
            </w:r>
            <w:proofErr w:type="spellEnd"/>
          </w:p>
        </w:tc>
        <w:tc>
          <w:tcPr>
            <w:tcW w:w="3402" w:type="dxa"/>
            <w:noWrap/>
            <w:hideMark/>
          </w:tcPr>
          <w:p w14:paraId="512C8849" w14:textId="5262AF49"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Up to 128 trials</w:t>
            </w:r>
          </w:p>
        </w:tc>
      </w:tr>
      <w:tr w:rsidR="00610DA7" w:rsidRPr="0042044E" w14:paraId="593259BA" w14:textId="77777777" w:rsidTr="00261993">
        <w:trPr>
          <w:trHeight w:val="290"/>
        </w:trPr>
        <w:tc>
          <w:tcPr>
            <w:tcW w:w="0" w:type="auto"/>
            <w:noWrap/>
            <w:hideMark/>
          </w:tcPr>
          <w:p w14:paraId="120DC316" w14:textId="2917B312" w:rsidR="00610DA7" w:rsidRPr="00261993" w:rsidRDefault="00610DA7" w:rsidP="00610DA7">
            <w:pPr>
              <w:rPr>
                <w:rFonts w:ascii="Times New Roman" w:hAnsi="Times New Roman" w:cs="Times New Roman"/>
                <w:sz w:val="20"/>
                <w:szCs w:val="20"/>
                <w:vertAlign w:val="superscript"/>
              </w:rPr>
            </w:pPr>
            <w:r w:rsidRPr="0042044E">
              <w:rPr>
                <w:rFonts w:ascii="Times New Roman" w:hAnsi="Times New Roman" w:cs="Times New Roman"/>
                <w:sz w:val="20"/>
                <w:szCs w:val="20"/>
              </w:rPr>
              <w:t>Task Switching</w:t>
            </w:r>
            <w:r w:rsidR="00261993">
              <w:rPr>
                <w:rFonts w:ascii="Times New Roman" w:hAnsi="Times New Roman" w:cs="Times New Roman"/>
                <w:sz w:val="20"/>
                <w:szCs w:val="20"/>
                <w:vertAlign w:val="superscript"/>
              </w:rPr>
              <w:t>(g)</w:t>
            </w:r>
          </w:p>
        </w:tc>
        <w:tc>
          <w:tcPr>
            <w:tcW w:w="0" w:type="auto"/>
            <w:noWrap/>
            <w:hideMark/>
          </w:tcPr>
          <w:p w14:paraId="3501CC5B" w14:textId="0B3715D9" w:rsidR="00610DA7" w:rsidRPr="0042044E" w:rsidRDefault="00C66420" w:rsidP="00610DA7">
            <w:pPr>
              <w:jc w:val="center"/>
              <w:rPr>
                <w:rFonts w:ascii="Times New Roman" w:hAnsi="Times New Roman" w:cs="Times New Roman"/>
                <w:sz w:val="20"/>
                <w:szCs w:val="20"/>
              </w:rPr>
            </w:pPr>
            <w:r>
              <w:rPr>
                <w:rFonts w:ascii="Times New Roman" w:hAnsi="Times New Roman" w:cs="Times New Roman"/>
                <w:sz w:val="20"/>
                <w:szCs w:val="20"/>
              </w:rPr>
              <w:t>CSI</w:t>
            </w:r>
            <w:r w:rsidR="00610DA7" w:rsidRPr="0042044E">
              <w:rPr>
                <w:rFonts w:ascii="Times New Roman" w:hAnsi="Times New Roman" w:cs="Times New Roman"/>
                <w:sz w:val="20"/>
                <w:szCs w:val="20"/>
              </w:rPr>
              <w:t xml:space="preserve">: 300–600 </w:t>
            </w:r>
            <w:proofErr w:type="spellStart"/>
            <w:r w:rsidR="00610DA7" w:rsidRPr="0042044E">
              <w:rPr>
                <w:rFonts w:ascii="Times New Roman" w:hAnsi="Times New Roman" w:cs="Times New Roman"/>
                <w:sz w:val="20"/>
                <w:szCs w:val="20"/>
              </w:rPr>
              <w:t>ms</w:t>
            </w:r>
            <w:proofErr w:type="spellEnd"/>
          </w:p>
        </w:tc>
        <w:tc>
          <w:tcPr>
            <w:tcW w:w="2045" w:type="dxa"/>
            <w:noWrap/>
            <w:hideMark/>
          </w:tcPr>
          <w:p w14:paraId="21097CBA"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Up to 2000 </w:t>
            </w:r>
            <w:proofErr w:type="spellStart"/>
            <w:r w:rsidRPr="0042044E">
              <w:rPr>
                <w:rFonts w:ascii="Times New Roman" w:hAnsi="Times New Roman" w:cs="Times New Roman"/>
                <w:sz w:val="20"/>
                <w:szCs w:val="20"/>
              </w:rPr>
              <w:t>ms</w:t>
            </w:r>
            <w:proofErr w:type="spellEnd"/>
          </w:p>
        </w:tc>
        <w:tc>
          <w:tcPr>
            <w:tcW w:w="2551" w:type="dxa"/>
            <w:noWrap/>
            <w:hideMark/>
          </w:tcPr>
          <w:p w14:paraId="0402B1DB"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 xml:space="preserve">RCI: 200–500 </w:t>
            </w:r>
            <w:proofErr w:type="spellStart"/>
            <w:r w:rsidRPr="0042044E">
              <w:rPr>
                <w:rFonts w:ascii="Times New Roman" w:hAnsi="Times New Roman" w:cs="Times New Roman"/>
                <w:sz w:val="20"/>
                <w:szCs w:val="20"/>
              </w:rPr>
              <w:t>ms</w:t>
            </w:r>
            <w:proofErr w:type="spellEnd"/>
          </w:p>
        </w:tc>
        <w:tc>
          <w:tcPr>
            <w:tcW w:w="1985" w:type="dxa"/>
            <w:noWrap/>
            <w:hideMark/>
          </w:tcPr>
          <w:p w14:paraId="766DE091"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No</w:t>
            </w:r>
          </w:p>
        </w:tc>
        <w:tc>
          <w:tcPr>
            <w:tcW w:w="3402" w:type="dxa"/>
            <w:noWrap/>
            <w:hideMark/>
          </w:tcPr>
          <w:p w14:paraId="704D1BD9"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Switch and repeat trials</w:t>
            </w:r>
          </w:p>
        </w:tc>
      </w:tr>
      <w:tr w:rsidR="00610DA7" w:rsidRPr="0042044E" w14:paraId="560A71F9" w14:textId="77777777" w:rsidTr="00261993">
        <w:trPr>
          <w:trHeight w:val="290"/>
        </w:trPr>
        <w:tc>
          <w:tcPr>
            <w:tcW w:w="0" w:type="auto"/>
            <w:tcBorders>
              <w:bottom w:val="single" w:sz="4" w:space="0" w:color="auto"/>
            </w:tcBorders>
            <w:noWrap/>
            <w:hideMark/>
          </w:tcPr>
          <w:p w14:paraId="7BA9252F" w14:textId="7A63EF79" w:rsidR="00610DA7" w:rsidRPr="00261993" w:rsidRDefault="00610DA7" w:rsidP="00610DA7">
            <w:pPr>
              <w:rPr>
                <w:rFonts w:ascii="Times New Roman" w:hAnsi="Times New Roman" w:cs="Times New Roman"/>
                <w:sz w:val="20"/>
                <w:szCs w:val="20"/>
                <w:vertAlign w:val="superscript"/>
              </w:rPr>
            </w:pPr>
            <w:r w:rsidRPr="000644A1">
              <w:rPr>
                <w:rFonts w:ascii="Times New Roman" w:hAnsi="Times New Roman" w:cs="Times New Roman"/>
                <w:sz w:val="20"/>
                <w:szCs w:val="20"/>
              </w:rPr>
              <w:t>Iowa Gambling Task</w:t>
            </w:r>
            <w:r w:rsidR="00261993">
              <w:rPr>
                <w:rFonts w:ascii="Times New Roman" w:hAnsi="Times New Roman" w:cs="Times New Roman"/>
                <w:sz w:val="20"/>
                <w:szCs w:val="20"/>
                <w:vertAlign w:val="superscript"/>
              </w:rPr>
              <w:t>(h)</w:t>
            </w:r>
          </w:p>
        </w:tc>
        <w:tc>
          <w:tcPr>
            <w:tcW w:w="0" w:type="auto"/>
            <w:tcBorders>
              <w:bottom w:val="single" w:sz="4" w:space="0" w:color="auto"/>
            </w:tcBorders>
            <w:noWrap/>
            <w:hideMark/>
          </w:tcPr>
          <w:p w14:paraId="23047C81"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Self-paced</w:t>
            </w:r>
          </w:p>
        </w:tc>
        <w:tc>
          <w:tcPr>
            <w:tcW w:w="2045" w:type="dxa"/>
            <w:tcBorders>
              <w:bottom w:val="single" w:sz="4" w:space="0" w:color="auto"/>
            </w:tcBorders>
            <w:noWrap/>
            <w:hideMark/>
          </w:tcPr>
          <w:p w14:paraId="7E292139"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Self-paced</w:t>
            </w:r>
          </w:p>
        </w:tc>
        <w:tc>
          <w:tcPr>
            <w:tcW w:w="2551" w:type="dxa"/>
            <w:tcBorders>
              <w:bottom w:val="single" w:sz="4" w:space="0" w:color="auto"/>
            </w:tcBorders>
            <w:noWrap/>
            <w:hideMark/>
          </w:tcPr>
          <w:p w14:paraId="0AEC8909" w14:textId="1B775667" w:rsidR="00610DA7" w:rsidRPr="0042044E" w:rsidRDefault="00A719A5" w:rsidP="00610DA7">
            <w:pPr>
              <w:jc w:val="center"/>
              <w:rPr>
                <w:rFonts w:ascii="Times New Roman" w:hAnsi="Times New Roman" w:cs="Times New Roman"/>
                <w:sz w:val="20"/>
                <w:szCs w:val="20"/>
              </w:rPr>
            </w:pPr>
            <w:r>
              <w:rPr>
                <w:rFonts w:ascii="Times New Roman" w:hAnsi="Times New Roman" w:cs="Times New Roman"/>
                <w:sz w:val="20"/>
                <w:szCs w:val="20"/>
              </w:rPr>
              <w:t>5</w:t>
            </w:r>
            <w:r w:rsidR="00C66420">
              <w:rPr>
                <w:rFonts w:ascii="Times New Roman" w:hAnsi="Times New Roman" w:cs="Times New Roman"/>
                <w:sz w:val="20"/>
                <w:szCs w:val="20"/>
              </w:rPr>
              <w:t>0</w:t>
            </w:r>
            <w:r w:rsidR="00610DA7" w:rsidRPr="000644A1">
              <w:rPr>
                <w:rFonts w:ascii="Times New Roman" w:hAnsi="Times New Roman" w:cs="Times New Roman"/>
                <w:sz w:val="20"/>
                <w:szCs w:val="20"/>
              </w:rPr>
              <w:t xml:space="preserve">0 </w:t>
            </w:r>
            <w:proofErr w:type="spellStart"/>
            <w:r w:rsidR="00610DA7" w:rsidRPr="000644A1">
              <w:rPr>
                <w:rFonts w:ascii="Times New Roman" w:hAnsi="Times New Roman" w:cs="Times New Roman"/>
                <w:sz w:val="20"/>
                <w:szCs w:val="20"/>
              </w:rPr>
              <w:t>ms</w:t>
            </w:r>
            <w:proofErr w:type="spellEnd"/>
            <w:r w:rsidR="00610DA7" w:rsidRPr="000644A1">
              <w:rPr>
                <w:rFonts w:ascii="Times New Roman" w:hAnsi="Times New Roman" w:cs="Times New Roman"/>
                <w:sz w:val="20"/>
                <w:szCs w:val="20"/>
              </w:rPr>
              <w:t xml:space="preserve"> after feedback</w:t>
            </w:r>
          </w:p>
        </w:tc>
        <w:tc>
          <w:tcPr>
            <w:tcW w:w="1985" w:type="dxa"/>
            <w:tcBorders>
              <w:bottom w:val="single" w:sz="4" w:space="0" w:color="auto"/>
            </w:tcBorders>
            <w:noWrap/>
            <w:hideMark/>
          </w:tcPr>
          <w:p w14:paraId="2F51E587"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Immediate after choice</w:t>
            </w:r>
          </w:p>
        </w:tc>
        <w:tc>
          <w:tcPr>
            <w:tcW w:w="3402" w:type="dxa"/>
            <w:tcBorders>
              <w:bottom w:val="single" w:sz="4" w:space="0" w:color="auto"/>
            </w:tcBorders>
            <w:noWrap/>
            <w:hideMark/>
          </w:tcPr>
          <w:p w14:paraId="73DF3BEA" w14:textId="77777777" w:rsidR="00610DA7" w:rsidRPr="0042044E" w:rsidRDefault="00610DA7" w:rsidP="00610DA7">
            <w:pPr>
              <w:jc w:val="center"/>
              <w:rPr>
                <w:rFonts w:ascii="Times New Roman" w:hAnsi="Times New Roman" w:cs="Times New Roman"/>
                <w:sz w:val="20"/>
                <w:szCs w:val="20"/>
              </w:rPr>
            </w:pPr>
            <w:r w:rsidRPr="0042044E">
              <w:rPr>
                <w:rFonts w:ascii="Times New Roman" w:hAnsi="Times New Roman" w:cs="Times New Roman"/>
                <w:sz w:val="20"/>
                <w:szCs w:val="20"/>
              </w:rPr>
              <w:t>100 selections</w:t>
            </w:r>
          </w:p>
        </w:tc>
      </w:tr>
    </w:tbl>
    <w:p w14:paraId="41C8C0B6" w14:textId="7139A05D" w:rsidR="00C66420" w:rsidRDefault="0042044E" w:rsidP="00261993">
      <w:pPr>
        <w:spacing w:after="0" w:line="480" w:lineRule="auto"/>
        <w:rPr>
          <w:rFonts w:ascii="Times New Roman" w:hAnsi="Times New Roman" w:cs="Times New Roman"/>
          <w:sz w:val="20"/>
          <w:szCs w:val="20"/>
          <w:lang w:val="pt-BR"/>
        </w:rPr>
      </w:pPr>
      <w:r w:rsidRPr="00B45A1D">
        <w:rPr>
          <w:rFonts w:ascii="Times New Roman" w:hAnsi="Times New Roman" w:cs="Times New Roman"/>
          <w:sz w:val="20"/>
          <w:szCs w:val="20"/>
          <w:lang w:val="pt-BR"/>
        </w:rPr>
        <w:t>Note:</w:t>
      </w:r>
      <w:r w:rsidR="00C66420">
        <w:rPr>
          <w:rFonts w:ascii="Times New Roman" w:hAnsi="Times New Roman" w:cs="Times New Roman"/>
          <w:sz w:val="20"/>
          <w:szCs w:val="20"/>
          <w:lang w:val="pt-BR"/>
        </w:rPr>
        <w:t xml:space="preserve"> ISI = </w:t>
      </w:r>
      <w:proofErr w:type="spellStart"/>
      <w:r w:rsidR="00C66420">
        <w:rPr>
          <w:rFonts w:ascii="Times New Roman" w:hAnsi="Times New Roman" w:cs="Times New Roman"/>
          <w:sz w:val="20"/>
          <w:szCs w:val="20"/>
          <w:lang w:val="pt-BR"/>
        </w:rPr>
        <w:t>interstimulus</w:t>
      </w:r>
      <w:proofErr w:type="spellEnd"/>
      <w:r w:rsidR="00C66420">
        <w:rPr>
          <w:rFonts w:ascii="Times New Roman" w:hAnsi="Times New Roman" w:cs="Times New Roman"/>
          <w:sz w:val="20"/>
          <w:szCs w:val="20"/>
          <w:lang w:val="pt-BR"/>
        </w:rPr>
        <w:t xml:space="preserve"> </w:t>
      </w:r>
      <w:proofErr w:type="spellStart"/>
      <w:r w:rsidR="00C66420">
        <w:rPr>
          <w:rFonts w:ascii="Times New Roman" w:hAnsi="Times New Roman" w:cs="Times New Roman"/>
          <w:sz w:val="20"/>
          <w:szCs w:val="20"/>
          <w:lang w:val="pt-BR"/>
        </w:rPr>
        <w:t>interval</w:t>
      </w:r>
      <w:proofErr w:type="spellEnd"/>
      <w:r w:rsidR="00C66420">
        <w:rPr>
          <w:rFonts w:ascii="Times New Roman" w:hAnsi="Times New Roman" w:cs="Times New Roman"/>
          <w:sz w:val="20"/>
          <w:szCs w:val="20"/>
          <w:lang w:val="pt-BR"/>
        </w:rPr>
        <w:t xml:space="preserve">; CSI = </w:t>
      </w:r>
      <w:proofErr w:type="spellStart"/>
      <w:r w:rsidR="00C66420">
        <w:rPr>
          <w:rFonts w:ascii="Times New Roman" w:hAnsi="Times New Roman" w:cs="Times New Roman"/>
          <w:sz w:val="20"/>
          <w:szCs w:val="20"/>
          <w:lang w:val="pt-BR"/>
        </w:rPr>
        <w:t>cue-stimulus</w:t>
      </w:r>
      <w:proofErr w:type="spellEnd"/>
      <w:r w:rsidR="00C66420">
        <w:rPr>
          <w:rFonts w:ascii="Times New Roman" w:hAnsi="Times New Roman" w:cs="Times New Roman"/>
          <w:sz w:val="20"/>
          <w:szCs w:val="20"/>
          <w:lang w:val="pt-BR"/>
        </w:rPr>
        <w:t xml:space="preserve"> </w:t>
      </w:r>
      <w:proofErr w:type="spellStart"/>
      <w:r w:rsidR="00C66420">
        <w:rPr>
          <w:rFonts w:ascii="Times New Roman" w:hAnsi="Times New Roman" w:cs="Times New Roman"/>
          <w:sz w:val="20"/>
          <w:szCs w:val="20"/>
          <w:lang w:val="pt-BR"/>
        </w:rPr>
        <w:t>intervalk</w:t>
      </w:r>
      <w:proofErr w:type="spellEnd"/>
      <w:r w:rsidR="00C66420">
        <w:rPr>
          <w:rFonts w:ascii="Times New Roman" w:hAnsi="Times New Roman" w:cs="Times New Roman"/>
          <w:sz w:val="20"/>
          <w:szCs w:val="20"/>
          <w:lang w:val="pt-BR"/>
        </w:rPr>
        <w:t>; RCI = response-</w:t>
      </w:r>
      <w:proofErr w:type="spellStart"/>
      <w:r w:rsidR="00C66420">
        <w:rPr>
          <w:rFonts w:ascii="Times New Roman" w:hAnsi="Times New Roman" w:cs="Times New Roman"/>
          <w:sz w:val="20"/>
          <w:szCs w:val="20"/>
          <w:lang w:val="pt-BR"/>
        </w:rPr>
        <w:t>cue</w:t>
      </w:r>
      <w:proofErr w:type="spellEnd"/>
      <w:r w:rsidR="00C66420">
        <w:rPr>
          <w:rFonts w:ascii="Times New Roman" w:hAnsi="Times New Roman" w:cs="Times New Roman"/>
          <w:sz w:val="20"/>
          <w:szCs w:val="20"/>
          <w:lang w:val="pt-BR"/>
        </w:rPr>
        <w:t xml:space="preserve"> </w:t>
      </w:r>
      <w:proofErr w:type="spellStart"/>
      <w:r w:rsidR="00C66420">
        <w:rPr>
          <w:rFonts w:ascii="Times New Roman" w:hAnsi="Times New Roman" w:cs="Times New Roman"/>
          <w:sz w:val="20"/>
          <w:szCs w:val="20"/>
          <w:lang w:val="pt-BR"/>
        </w:rPr>
        <w:t>interval</w:t>
      </w:r>
      <w:proofErr w:type="spellEnd"/>
      <w:r w:rsidR="00C66420">
        <w:rPr>
          <w:rFonts w:ascii="Times New Roman" w:hAnsi="Times New Roman" w:cs="Times New Roman"/>
          <w:sz w:val="20"/>
          <w:szCs w:val="20"/>
          <w:lang w:val="pt-BR"/>
        </w:rPr>
        <w:t>.</w:t>
      </w:r>
      <w:r w:rsidRPr="00B45A1D">
        <w:rPr>
          <w:rFonts w:ascii="Times New Roman" w:hAnsi="Times New Roman" w:cs="Times New Roman"/>
          <w:sz w:val="20"/>
          <w:szCs w:val="20"/>
          <w:lang w:val="pt-BR"/>
        </w:rPr>
        <w:t xml:space="preserve"> </w:t>
      </w:r>
    </w:p>
    <w:p w14:paraId="60159DD4" w14:textId="7FF020D5" w:rsidR="00302495" w:rsidRPr="0042044E" w:rsidRDefault="0042044E" w:rsidP="00261993">
      <w:pPr>
        <w:spacing w:after="0" w:line="480" w:lineRule="auto"/>
        <w:rPr>
          <w:rFonts w:ascii="Times New Roman" w:hAnsi="Times New Roman" w:cs="Times New Roman"/>
          <w:sz w:val="20"/>
          <w:szCs w:val="20"/>
        </w:rPr>
      </w:pPr>
      <w:r w:rsidRPr="00B45A1D">
        <w:rPr>
          <w:rFonts w:ascii="Times New Roman" w:hAnsi="Times New Roman" w:cs="Times New Roman"/>
          <w:sz w:val="20"/>
          <w:szCs w:val="20"/>
          <w:lang w:val="pt-BR"/>
        </w:rPr>
        <w:t xml:space="preserve">(a) Jonas &amp; </w:t>
      </w:r>
      <w:proofErr w:type="spellStart"/>
      <w:r w:rsidRPr="00B45A1D">
        <w:rPr>
          <w:rFonts w:ascii="Times New Roman" w:hAnsi="Times New Roman" w:cs="Times New Roman"/>
          <w:sz w:val="20"/>
          <w:szCs w:val="20"/>
          <w:lang w:val="pt-BR"/>
        </w:rPr>
        <w:t>Macken</w:t>
      </w:r>
      <w:proofErr w:type="spellEnd"/>
      <w:r w:rsidRPr="00B45A1D">
        <w:rPr>
          <w:rFonts w:ascii="Times New Roman" w:hAnsi="Times New Roman" w:cs="Times New Roman"/>
          <w:sz w:val="20"/>
          <w:szCs w:val="20"/>
          <w:lang w:val="pt-BR"/>
        </w:rPr>
        <w:t xml:space="preserve"> (2015); (b) </w:t>
      </w:r>
      <w:r w:rsidR="00B45A1D" w:rsidRPr="00B45A1D">
        <w:rPr>
          <w:rFonts w:ascii="Times New Roman" w:hAnsi="Times New Roman" w:cs="Times New Roman"/>
          <w:sz w:val="20"/>
          <w:szCs w:val="20"/>
          <w:lang w:val="pt-BR"/>
        </w:rPr>
        <w:t>Usa consoantes “B, F, K, L, H, M, P, R, T, V, X, Y</w:t>
      </w:r>
      <w:r w:rsidR="00B45A1D">
        <w:rPr>
          <w:rFonts w:ascii="Times New Roman" w:hAnsi="Times New Roman" w:cs="Times New Roman"/>
          <w:sz w:val="20"/>
          <w:szCs w:val="20"/>
          <w:lang w:val="pt-BR"/>
        </w:rPr>
        <w:t xml:space="preserve">”; </w:t>
      </w:r>
      <w:r w:rsidRPr="00B45A1D">
        <w:rPr>
          <w:rFonts w:ascii="Times New Roman" w:hAnsi="Times New Roman" w:cs="Times New Roman"/>
          <w:sz w:val="20"/>
          <w:szCs w:val="20"/>
          <w:lang w:val="pt-BR"/>
        </w:rPr>
        <w:t xml:space="preserve">Kane et al. </w:t>
      </w:r>
      <w:r w:rsidRPr="000644A1">
        <w:rPr>
          <w:rFonts w:ascii="Times New Roman" w:hAnsi="Times New Roman" w:cs="Times New Roman"/>
          <w:sz w:val="20"/>
          <w:szCs w:val="20"/>
          <w:lang w:val="pt-BR"/>
        </w:rPr>
        <w:t xml:space="preserve">(2007); (c) Santana et al. (2021) </w:t>
      </w:r>
      <w:proofErr w:type="spellStart"/>
      <w:r w:rsidRPr="000644A1">
        <w:rPr>
          <w:rFonts w:ascii="Times New Roman" w:hAnsi="Times New Roman" w:cs="Times New Roman"/>
          <w:sz w:val="20"/>
          <w:szCs w:val="20"/>
          <w:lang w:val="pt-BR"/>
        </w:rPr>
        <w:t>and</w:t>
      </w:r>
      <w:proofErr w:type="spellEnd"/>
      <w:r w:rsidRPr="000644A1">
        <w:rPr>
          <w:rFonts w:ascii="Times New Roman" w:hAnsi="Times New Roman" w:cs="Times New Roman"/>
          <w:sz w:val="20"/>
          <w:szCs w:val="20"/>
          <w:lang w:val="pt-BR"/>
        </w:rPr>
        <w:t xml:space="preserve"> </w:t>
      </w:r>
      <w:proofErr w:type="spellStart"/>
      <w:r w:rsidRPr="000644A1">
        <w:rPr>
          <w:rFonts w:ascii="Times New Roman" w:hAnsi="Times New Roman" w:cs="Times New Roman"/>
          <w:sz w:val="20"/>
          <w:szCs w:val="20"/>
          <w:lang w:val="pt-BR"/>
        </w:rPr>
        <w:t>Kessels</w:t>
      </w:r>
      <w:proofErr w:type="spellEnd"/>
      <w:r w:rsidRPr="000644A1">
        <w:rPr>
          <w:rFonts w:ascii="Times New Roman" w:hAnsi="Times New Roman" w:cs="Times New Roman"/>
          <w:sz w:val="20"/>
          <w:szCs w:val="20"/>
          <w:lang w:val="pt-BR"/>
        </w:rPr>
        <w:t xml:space="preserve"> (2008); (d) </w:t>
      </w:r>
      <w:proofErr w:type="spellStart"/>
      <w:r w:rsidRPr="000644A1">
        <w:rPr>
          <w:rFonts w:ascii="Times New Roman" w:hAnsi="Times New Roman" w:cs="Times New Roman"/>
          <w:sz w:val="20"/>
          <w:szCs w:val="20"/>
          <w:lang w:val="pt-BR"/>
        </w:rPr>
        <w:t>MacLeod</w:t>
      </w:r>
      <w:proofErr w:type="spellEnd"/>
      <w:r w:rsidRPr="000644A1">
        <w:rPr>
          <w:rFonts w:ascii="Times New Roman" w:hAnsi="Times New Roman" w:cs="Times New Roman"/>
          <w:sz w:val="20"/>
          <w:szCs w:val="20"/>
          <w:lang w:val="pt-BR"/>
        </w:rPr>
        <w:t xml:space="preserve"> (1991), </w:t>
      </w:r>
      <w:proofErr w:type="spellStart"/>
      <w:r w:rsidRPr="000644A1">
        <w:rPr>
          <w:rFonts w:ascii="Times New Roman" w:hAnsi="Times New Roman" w:cs="Times New Roman"/>
          <w:sz w:val="20"/>
          <w:szCs w:val="20"/>
          <w:lang w:val="pt-BR"/>
        </w:rPr>
        <w:t>Campanholo</w:t>
      </w:r>
      <w:proofErr w:type="spellEnd"/>
      <w:r w:rsidRPr="000644A1">
        <w:rPr>
          <w:rFonts w:ascii="Times New Roman" w:hAnsi="Times New Roman" w:cs="Times New Roman"/>
          <w:sz w:val="20"/>
          <w:szCs w:val="20"/>
          <w:lang w:val="pt-BR"/>
        </w:rPr>
        <w:t xml:space="preserve"> et al. (2014), </w:t>
      </w:r>
      <w:proofErr w:type="spellStart"/>
      <w:r w:rsidRPr="000644A1">
        <w:rPr>
          <w:rFonts w:ascii="Times New Roman" w:hAnsi="Times New Roman" w:cs="Times New Roman"/>
          <w:sz w:val="20"/>
          <w:szCs w:val="20"/>
          <w:lang w:val="pt-BR"/>
        </w:rPr>
        <w:t>and</w:t>
      </w:r>
      <w:proofErr w:type="spellEnd"/>
      <w:r w:rsidRPr="000644A1">
        <w:rPr>
          <w:rFonts w:ascii="Times New Roman" w:hAnsi="Times New Roman" w:cs="Times New Roman"/>
          <w:sz w:val="20"/>
          <w:szCs w:val="20"/>
          <w:lang w:val="pt-BR"/>
        </w:rPr>
        <w:t xml:space="preserve"> Zimmermann et al. (2015); (e) </w:t>
      </w:r>
      <w:proofErr w:type="spellStart"/>
      <w:r w:rsidRPr="000644A1">
        <w:rPr>
          <w:rFonts w:ascii="Times New Roman" w:hAnsi="Times New Roman" w:cs="Times New Roman"/>
          <w:sz w:val="20"/>
          <w:szCs w:val="20"/>
          <w:lang w:val="pt-BR"/>
        </w:rPr>
        <w:t>C</w:t>
      </w:r>
      <w:r w:rsidR="00C66420">
        <w:rPr>
          <w:rFonts w:ascii="Times New Roman" w:hAnsi="Times New Roman" w:cs="Times New Roman"/>
          <w:sz w:val="20"/>
          <w:szCs w:val="20"/>
          <w:lang w:val="pt-BR"/>
        </w:rPr>
        <w:t>r</w:t>
      </w:r>
      <w:r w:rsidRPr="000644A1">
        <w:rPr>
          <w:rFonts w:ascii="Times New Roman" w:hAnsi="Times New Roman" w:cs="Times New Roman"/>
          <w:sz w:val="20"/>
          <w:szCs w:val="20"/>
          <w:lang w:val="pt-BR"/>
        </w:rPr>
        <w:t>iaud</w:t>
      </w:r>
      <w:proofErr w:type="spellEnd"/>
      <w:r w:rsidRPr="000644A1">
        <w:rPr>
          <w:rFonts w:ascii="Times New Roman" w:hAnsi="Times New Roman" w:cs="Times New Roman"/>
          <w:sz w:val="20"/>
          <w:szCs w:val="20"/>
          <w:lang w:val="pt-BR"/>
        </w:rPr>
        <w:t xml:space="preserve"> </w:t>
      </w:r>
      <w:r w:rsidR="00C66420">
        <w:rPr>
          <w:rFonts w:ascii="Times New Roman" w:hAnsi="Times New Roman" w:cs="Times New Roman"/>
          <w:sz w:val="20"/>
          <w:szCs w:val="20"/>
          <w:lang w:val="pt-BR"/>
        </w:rPr>
        <w:t>&amp;</w:t>
      </w:r>
      <w:r w:rsidRPr="000644A1">
        <w:rPr>
          <w:rFonts w:ascii="Times New Roman" w:hAnsi="Times New Roman" w:cs="Times New Roman"/>
          <w:sz w:val="20"/>
          <w:szCs w:val="20"/>
          <w:lang w:val="pt-BR"/>
        </w:rPr>
        <w:t xml:space="preserve"> </w:t>
      </w:r>
      <w:proofErr w:type="spellStart"/>
      <w:r w:rsidRPr="000644A1">
        <w:rPr>
          <w:rFonts w:ascii="Times New Roman" w:hAnsi="Times New Roman" w:cs="Times New Roman"/>
          <w:sz w:val="20"/>
          <w:szCs w:val="20"/>
          <w:lang w:val="pt-BR"/>
        </w:rPr>
        <w:t>Boulinguez</w:t>
      </w:r>
      <w:proofErr w:type="spellEnd"/>
      <w:r w:rsidRPr="000644A1">
        <w:rPr>
          <w:rFonts w:ascii="Times New Roman" w:hAnsi="Times New Roman" w:cs="Times New Roman"/>
          <w:sz w:val="20"/>
          <w:szCs w:val="20"/>
          <w:lang w:val="pt-BR"/>
        </w:rPr>
        <w:t xml:space="preserve"> (2013) </w:t>
      </w:r>
      <w:proofErr w:type="spellStart"/>
      <w:r w:rsidRPr="000644A1">
        <w:rPr>
          <w:rFonts w:ascii="Times New Roman" w:hAnsi="Times New Roman" w:cs="Times New Roman"/>
          <w:sz w:val="20"/>
          <w:szCs w:val="20"/>
          <w:lang w:val="pt-BR"/>
        </w:rPr>
        <w:t>and</w:t>
      </w:r>
      <w:proofErr w:type="spellEnd"/>
      <w:r w:rsidRPr="000644A1">
        <w:rPr>
          <w:rFonts w:ascii="Times New Roman" w:hAnsi="Times New Roman" w:cs="Times New Roman"/>
          <w:sz w:val="20"/>
          <w:szCs w:val="20"/>
          <w:lang w:val="pt-BR"/>
        </w:rPr>
        <w:t xml:space="preserve"> </w:t>
      </w:r>
      <w:proofErr w:type="spellStart"/>
      <w:r w:rsidRPr="000644A1">
        <w:rPr>
          <w:rFonts w:ascii="Times New Roman" w:hAnsi="Times New Roman" w:cs="Times New Roman"/>
          <w:sz w:val="20"/>
          <w:szCs w:val="20"/>
          <w:lang w:val="pt-BR"/>
        </w:rPr>
        <w:t>Verbru</w:t>
      </w:r>
      <w:r w:rsidR="00C66420">
        <w:rPr>
          <w:rFonts w:ascii="Times New Roman" w:hAnsi="Times New Roman" w:cs="Times New Roman"/>
          <w:sz w:val="20"/>
          <w:szCs w:val="20"/>
          <w:lang w:val="pt-BR"/>
        </w:rPr>
        <w:t>g</w:t>
      </w:r>
      <w:r w:rsidRPr="000644A1">
        <w:rPr>
          <w:rFonts w:ascii="Times New Roman" w:hAnsi="Times New Roman" w:cs="Times New Roman"/>
          <w:sz w:val="20"/>
          <w:szCs w:val="20"/>
          <w:lang w:val="pt-BR"/>
        </w:rPr>
        <w:t>gen</w:t>
      </w:r>
      <w:proofErr w:type="spellEnd"/>
      <w:r w:rsidRPr="000644A1">
        <w:rPr>
          <w:rFonts w:ascii="Times New Roman" w:hAnsi="Times New Roman" w:cs="Times New Roman"/>
          <w:sz w:val="20"/>
          <w:szCs w:val="20"/>
          <w:lang w:val="pt-BR"/>
        </w:rPr>
        <w:t xml:space="preserve"> &amp; Logan (2008); (f) </w:t>
      </w:r>
      <w:proofErr w:type="spellStart"/>
      <w:r w:rsidRPr="000644A1">
        <w:rPr>
          <w:rFonts w:ascii="Times New Roman" w:hAnsi="Times New Roman" w:cs="Times New Roman"/>
          <w:sz w:val="20"/>
          <w:szCs w:val="20"/>
          <w:lang w:val="pt-BR"/>
        </w:rPr>
        <w:t>Nyhus</w:t>
      </w:r>
      <w:proofErr w:type="spellEnd"/>
      <w:r w:rsidRPr="000644A1">
        <w:rPr>
          <w:rFonts w:ascii="Times New Roman" w:hAnsi="Times New Roman" w:cs="Times New Roman"/>
          <w:sz w:val="20"/>
          <w:szCs w:val="20"/>
          <w:lang w:val="pt-BR"/>
        </w:rPr>
        <w:t xml:space="preserve"> </w:t>
      </w:r>
      <w:r w:rsidR="00C66420">
        <w:rPr>
          <w:rFonts w:ascii="Times New Roman" w:hAnsi="Times New Roman" w:cs="Times New Roman"/>
          <w:sz w:val="20"/>
          <w:szCs w:val="20"/>
          <w:lang w:val="pt-BR"/>
        </w:rPr>
        <w:t>&amp;</w:t>
      </w:r>
      <w:r w:rsidRPr="000644A1">
        <w:rPr>
          <w:rFonts w:ascii="Times New Roman" w:hAnsi="Times New Roman" w:cs="Times New Roman"/>
          <w:sz w:val="20"/>
          <w:szCs w:val="20"/>
          <w:lang w:val="pt-BR"/>
        </w:rPr>
        <w:t xml:space="preserve"> </w:t>
      </w:r>
      <w:proofErr w:type="spellStart"/>
      <w:r w:rsidRPr="000644A1">
        <w:rPr>
          <w:rFonts w:ascii="Times New Roman" w:hAnsi="Times New Roman" w:cs="Times New Roman"/>
          <w:sz w:val="20"/>
          <w:szCs w:val="20"/>
          <w:lang w:val="pt-BR"/>
        </w:rPr>
        <w:t>Barceló</w:t>
      </w:r>
      <w:proofErr w:type="spellEnd"/>
      <w:r w:rsidRPr="000644A1">
        <w:rPr>
          <w:rFonts w:ascii="Times New Roman" w:hAnsi="Times New Roman" w:cs="Times New Roman"/>
          <w:sz w:val="20"/>
          <w:szCs w:val="20"/>
          <w:lang w:val="pt-BR"/>
        </w:rPr>
        <w:t xml:space="preserve"> (2009) </w:t>
      </w:r>
      <w:proofErr w:type="spellStart"/>
      <w:r w:rsidRPr="000644A1">
        <w:rPr>
          <w:rFonts w:ascii="Times New Roman" w:hAnsi="Times New Roman" w:cs="Times New Roman"/>
          <w:sz w:val="20"/>
          <w:szCs w:val="20"/>
          <w:lang w:val="pt-BR"/>
        </w:rPr>
        <w:t>and</w:t>
      </w:r>
      <w:proofErr w:type="spellEnd"/>
      <w:r w:rsidRPr="000644A1">
        <w:rPr>
          <w:rFonts w:ascii="Times New Roman" w:hAnsi="Times New Roman" w:cs="Times New Roman"/>
          <w:sz w:val="20"/>
          <w:szCs w:val="20"/>
          <w:lang w:val="pt-BR"/>
        </w:rPr>
        <w:t xml:space="preserve"> Zimmermann et al. </w:t>
      </w:r>
      <w:r w:rsidRPr="0042044E">
        <w:rPr>
          <w:rFonts w:ascii="Times New Roman" w:hAnsi="Times New Roman" w:cs="Times New Roman"/>
          <w:sz w:val="20"/>
          <w:szCs w:val="20"/>
        </w:rPr>
        <w:t>(2015)</w:t>
      </w:r>
      <w:r>
        <w:rPr>
          <w:rFonts w:ascii="Times New Roman" w:hAnsi="Times New Roman" w:cs="Times New Roman"/>
          <w:sz w:val="20"/>
          <w:szCs w:val="20"/>
        </w:rPr>
        <w:t xml:space="preserve">; (g) </w:t>
      </w:r>
      <w:r w:rsidRPr="00E277D4">
        <w:rPr>
          <w:rFonts w:ascii="Times New Roman" w:hAnsi="Times New Roman" w:cs="Times New Roman"/>
          <w:sz w:val="20"/>
          <w:szCs w:val="20"/>
        </w:rPr>
        <w:t>Monsell (2003)</w:t>
      </w:r>
      <w:r>
        <w:rPr>
          <w:rFonts w:ascii="Times New Roman" w:hAnsi="Times New Roman" w:cs="Times New Roman"/>
          <w:sz w:val="20"/>
          <w:szCs w:val="20"/>
        </w:rPr>
        <w:t xml:space="preserve"> and</w:t>
      </w:r>
      <w:r w:rsidRPr="00E277D4">
        <w:rPr>
          <w:rFonts w:ascii="Times New Roman" w:hAnsi="Times New Roman" w:cs="Times New Roman"/>
          <w:sz w:val="20"/>
          <w:szCs w:val="20"/>
        </w:rPr>
        <w:t xml:space="preserve"> Vandierendonck et al. (2010);</w:t>
      </w:r>
      <w:r>
        <w:rPr>
          <w:rFonts w:ascii="Times New Roman" w:hAnsi="Times New Roman" w:cs="Times New Roman"/>
          <w:sz w:val="20"/>
          <w:szCs w:val="20"/>
        </w:rPr>
        <w:t xml:space="preserve"> (h) </w:t>
      </w:r>
      <w:r w:rsidR="00CB53B9" w:rsidRPr="0042044E">
        <w:rPr>
          <w:rFonts w:ascii="Times New Roman" w:hAnsi="Times New Roman" w:cs="Times New Roman"/>
          <w:sz w:val="20"/>
          <w:szCs w:val="20"/>
        </w:rPr>
        <w:t>Bechara et al. (1994)</w:t>
      </w:r>
      <w:r w:rsidR="00CB53B9">
        <w:rPr>
          <w:rFonts w:ascii="Times New Roman" w:hAnsi="Times New Roman" w:cs="Times New Roman"/>
          <w:sz w:val="20"/>
          <w:szCs w:val="20"/>
        </w:rPr>
        <w:t xml:space="preserve"> and </w:t>
      </w:r>
      <w:r w:rsidR="00CB53B9" w:rsidRPr="0042044E">
        <w:rPr>
          <w:rFonts w:ascii="Times New Roman" w:hAnsi="Times New Roman" w:cs="Times New Roman"/>
          <w:sz w:val="20"/>
          <w:szCs w:val="20"/>
        </w:rPr>
        <w:t>Malloy-Diniz et al. (2008)</w:t>
      </w:r>
      <w:r w:rsidR="00CB53B9">
        <w:rPr>
          <w:rFonts w:ascii="Times New Roman" w:hAnsi="Times New Roman" w:cs="Times New Roman"/>
          <w:sz w:val="20"/>
          <w:szCs w:val="20"/>
        </w:rPr>
        <w:t>.</w:t>
      </w:r>
    </w:p>
    <w:p w14:paraId="12F7EB2B" w14:textId="77777777" w:rsidR="00610DA7" w:rsidRPr="0042044E" w:rsidRDefault="00610DA7" w:rsidP="00610DA7">
      <w:pPr>
        <w:spacing w:after="0"/>
        <w:rPr>
          <w:rFonts w:ascii="Times New Roman" w:hAnsi="Times New Roman" w:cs="Times New Roman"/>
          <w:sz w:val="20"/>
          <w:szCs w:val="20"/>
        </w:rPr>
      </w:pPr>
    </w:p>
    <w:p w14:paraId="1780F787" w14:textId="77777777" w:rsidR="00261993" w:rsidRDefault="00261993">
      <w:pPr>
        <w:rPr>
          <w:rFonts w:ascii="Times New Roman" w:hAnsi="Times New Roman" w:cs="Times New Roman"/>
          <w:b/>
          <w:bCs/>
          <w:sz w:val="20"/>
          <w:szCs w:val="20"/>
        </w:rPr>
      </w:pPr>
      <w:r>
        <w:rPr>
          <w:rFonts w:ascii="Times New Roman" w:hAnsi="Times New Roman" w:cs="Times New Roman"/>
          <w:b/>
          <w:bCs/>
          <w:sz w:val="20"/>
          <w:szCs w:val="20"/>
        </w:rPr>
        <w:br w:type="page"/>
      </w:r>
    </w:p>
    <w:p w14:paraId="65232E6F" w14:textId="77777777" w:rsidR="00C9146A" w:rsidRDefault="00C9146A" w:rsidP="00CB53B9">
      <w:pPr>
        <w:spacing w:after="0"/>
        <w:jc w:val="center"/>
        <w:rPr>
          <w:rFonts w:ascii="Times New Roman" w:hAnsi="Times New Roman" w:cs="Times New Roman"/>
          <w:b/>
          <w:bCs/>
          <w:sz w:val="20"/>
          <w:szCs w:val="20"/>
        </w:rPr>
        <w:sectPr w:rsidR="00C9146A" w:rsidSect="00261993">
          <w:pgSz w:w="16838" w:h="11906" w:orient="landscape"/>
          <w:pgMar w:top="1440" w:right="1440" w:bottom="1440" w:left="1440" w:header="709" w:footer="709" w:gutter="0"/>
          <w:cols w:space="708"/>
          <w:docGrid w:linePitch="360"/>
        </w:sectPr>
      </w:pPr>
    </w:p>
    <w:p w14:paraId="4A07EA29" w14:textId="6A298035" w:rsidR="00610DA7" w:rsidRPr="00CB53B9" w:rsidRDefault="004371BA" w:rsidP="00CB53B9">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Reasons for the temporal configurations of the EF t</w:t>
      </w:r>
      <w:r w:rsidRPr="004371BA">
        <w:rPr>
          <w:rFonts w:ascii="Times New Roman" w:hAnsi="Times New Roman" w:cs="Times New Roman"/>
          <w:b/>
          <w:bCs/>
          <w:sz w:val="20"/>
          <w:szCs w:val="20"/>
        </w:rPr>
        <w:t xml:space="preserve">est </w:t>
      </w:r>
      <w:r>
        <w:rPr>
          <w:rFonts w:ascii="Times New Roman" w:hAnsi="Times New Roman" w:cs="Times New Roman"/>
          <w:b/>
          <w:bCs/>
          <w:sz w:val="20"/>
          <w:szCs w:val="20"/>
        </w:rPr>
        <w:t>b</w:t>
      </w:r>
      <w:r w:rsidRPr="004371BA">
        <w:rPr>
          <w:rFonts w:ascii="Times New Roman" w:hAnsi="Times New Roman" w:cs="Times New Roman"/>
          <w:b/>
          <w:bCs/>
          <w:sz w:val="20"/>
          <w:szCs w:val="20"/>
        </w:rPr>
        <w:t xml:space="preserve">attery </w:t>
      </w:r>
      <w:r>
        <w:rPr>
          <w:rFonts w:ascii="Times New Roman" w:hAnsi="Times New Roman" w:cs="Times New Roman"/>
          <w:b/>
          <w:bCs/>
          <w:sz w:val="20"/>
          <w:szCs w:val="20"/>
        </w:rPr>
        <w:t>e</w:t>
      </w:r>
      <w:r w:rsidRPr="004371BA">
        <w:rPr>
          <w:rFonts w:ascii="Times New Roman" w:hAnsi="Times New Roman" w:cs="Times New Roman"/>
          <w:b/>
          <w:bCs/>
          <w:sz w:val="20"/>
          <w:szCs w:val="20"/>
        </w:rPr>
        <w:t xml:space="preserve">mployed in </w:t>
      </w:r>
      <w:r>
        <w:rPr>
          <w:rFonts w:ascii="Times New Roman" w:hAnsi="Times New Roman" w:cs="Times New Roman"/>
          <w:b/>
          <w:bCs/>
          <w:sz w:val="20"/>
          <w:szCs w:val="20"/>
        </w:rPr>
        <w:t>t</w:t>
      </w:r>
      <w:r w:rsidRPr="004371BA">
        <w:rPr>
          <w:rFonts w:ascii="Times New Roman" w:hAnsi="Times New Roman" w:cs="Times New Roman"/>
          <w:b/>
          <w:bCs/>
          <w:sz w:val="20"/>
          <w:szCs w:val="20"/>
        </w:rPr>
        <w:t>his Study</w:t>
      </w:r>
    </w:p>
    <w:p w14:paraId="2CAEF4D2" w14:textId="77777777" w:rsidR="00610DA7" w:rsidRPr="0042044E" w:rsidRDefault="00610DA7" w:rsidP="00610DA7">
      <w:pPr>
        <w:spacing w:after="0"/>
        <w:rPr>
          <w:rFonts w:ascii="Times New Roman" w:hAnsi="Times New Roman" w:cs="Times New Roman"/>
          <w:sz w:val="20"/>
          <w:szCs w:val="20"/>
        </w:rPr>
      </w:pPr>
    </w:p>
    <w:p w14:paraId="344D355E" w14:textId="690CE135" w:rsidR="0042044E" w:rsidRPr="0042044E" w:rsidRDefault="0042044E"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Digit Span Task</w:t>
      </w:r>
    </w:p>
    <w:p w14:paraId="11053616" w14:textId="77777777" w:rsidR="0042044E" w:rsidRPr="0042044E" w:rsidRDefault="0042044E"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This test was implemented following the parameters described by Jones and Macken (2015), who used a fully digital format with digits displayed visually for 700 milliseconds each, separated by 300-millisecond intervals. Participants respond via mouse click in the correct sequence. This approach allows for complete temporal control and aligns with best practices for computerized assessment of short-term memory in literate, cognitively healthy adults.</w:t>
      </w:r>
    </w:p>
    <w:p w14:paraId="714CAF4C" w14:textId="5B6D835F" w:rsidR="00261993" w:rsidRDefault="00610DA7"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N-back Task</w:t>
      </w:r>
    </w:p>
    <w:p w14:paraId="594F27DE" w14:textId="3C38FCF2" w:rsidR="00610DA7" w:rsidRPr="0042044E" w:rsidRDefault="00610DA7"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The 2-back task adopted in this study follows the digital structure proposed by Kane et al. (2007), in which stimuli are presented for 500 milliseconds followed by a 2000-millisecond interstimulus interval (ISI). Participants respond during the ISI, resulting in a total trial time of 2500 milliseconds. This configuration effectively balances cognitive load and attentional control and is well-suited to adults with high educational attainment. The reference study used a university sample comparable in cognitive profile to the current target population.</w:t>
      </w:r>
    </w:p>
    <w:p w14:paraId="6ACDEE26" w14:textId="4A777064" w:rsidR="0042044E" w:rsidRPr="0042044E" w:rsidRDefault="0042044E"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Backwards Corsi Block-Tapping Test</w:t>
      </w:r>
    </w:p>
    <w:p w14:paraId="7936199E" w14:textId="77777777" w:rsidR="0042044E" w:rsidRPr="0042044E" w:rsidRDefault="0042044E"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 xml:space="preserve">The temporal configuration of the Corsi task was adapted from </w:t>
      </w:r>
      <w:proofErr w:type="spellStart"/>
      <w:r w:rsidRPr="0042044E">
        <w:rPr>
          <w:rFonts w:ascii="Times New Roman" w:hAnsi="Times New Roman" w:cs="Times New Roman"/>
          <w:sz w:val="20"/>
          <w:szCs w:val="20"/>
        </w:rPr>
        <w:t>Kessels</w:t>
      </w:r>
      <w:proofErr w:type="spellEnd"/>
      <w:r w:rsidRPr="0042044E">
        <w:rPr>
          <w:rFonts w:ascii="Times New Roman" w:hAnsi="Times New Roman" w:cs="Times New Roman"/>
          <w:sz w:val="20"/>
          <w:szCs w:val="20"/>
        </w:rPr>
        <w:t xml:space="preserve"> et al. (2008), with support from normative data in Santana et al. (2021). Blocks were highlighted sequentially for 1000 milliseconds with a 500-millisecond inter-block interval. Participants reproduced the sequence in reverse order using a digital interface. This configuration maintains task fidelity while optimizing response capture and standardization in digital environments.</w:t>
      </w:r>
    </w:p>
    <w:p w14:paraId="4B338ED4" w14:textId="77777777" w:rsidR="0042044E" w:rsidRPr="0042044E" w:rsidRDefault="0042044E"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Stroop Test</w:t>
      </w:r>
    </w:p>
    <w:p w14:paraId="13FB2952" w14:textId="77777777" w:rsidR="0042044E" w:rsidRPr="0042044E" w:rsidRDefault="0042044E"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 xml:space="preserve">This test was implemented in line with the theoretical model by MacLeod (1991) and validated for Brazilian adults by </w:t>
      </w:r>
      <w:proofErr w:type="spellStart"/>
      <w:r w:rsidRPr="0042044E">
        <w:rPr>
          <w:rFonts w:ascii="Times New Roman" w:hAnsi="Times New Roman" w:cs="Times New Roman"/>
          <w:sz w:val="20"/>
          <w:szCs w:val="20"/>
        </w:rPr>
        <w:t>Campanholo</w:t>
      </w:r>
      <w:proofErr w:type="spellEnd"/>
      <w:r w:rsidRPr="0042044E">
        <w:rPr>
          <w:rFonts w:ascii="Times New Roman" w:hAnsi="Times New Roman" w:cs="Times New Roman"/>
          <w:sz w:val="20"/>
          <w:szCs w:val="20"/>
        </w:rPr>
        <w:t xml:space="preserve"> et al. (2014) and Zimmermann et al. (2015). Stimuli were shown for 1000 milliseconds, with responses collected for up to 1500 milliseconds. A jittered ISI of 1000 ± 200 milliseconds </w:t>
      </w:r>
      <w:proofErr w:type="gramStart"/>
      <w:r w:rsidRPr="0042044E">
        <w:rPr>
          <w:rFonts w:ascii="Times New Roman" w:hAnsi="Times New Roman" w:cs="Times New Roman"/>
          <w:sz w:val="20"/>
          <w:szCs w:val="20"/>
        </w:rPr>
        <w:t>was</w:t>
      </w:r>
      <w:proofErr w:type="gramEnd"/>
      <w:r w:rsidRPr="0042044E">
        <w:rPr>
          <w:rFonts w:ascii="Times New Roman" w:hAnsi="Times New Roman" w:cs="Times New Roman"/>
          <w:sz w:val="20"/>
          <w:szCs w:val="20"/>
        </w:rPr>
        <w:t xml:space="preserve"> included to minimize predictability. This setup supports precise measurement of the Stroop interference effect, particularly suitable for well-educated adult samples.</w:t>
      </w:r>
    </w:p>
    <w:p w14:paraId="60CBB9EC" w14:textId="256CDB26" w:rsidR="00610DA7" w:rsidRPr="0042044E" w:rsidRDefault="00610DA7"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Go–NoGo Task</w:t>
      </w:r>
    </w:p>
    <w:p w14:paraId="02A88AD9" w14:textId="77777777" w:rsidR="00610DA7" w:rsidRPr="0042044E" w:rsidRDefault="00610DA7"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 xml:space="preserve">The Go–NoGo task configuration was based on evidence from Verbruggen and Logan (2008) and </w:t>
      </w:r>
      <w:proofErr w:type="spellStart"/>
      <w:r w:rsidRPr="0042044E">
        <w:rPr>
          <w:rFonts w:ascii="Times New Roman" w:hAnsi="Times New Roman" w:cs="Times New Roman"/>
          <w:sz w:val="20"/>
          <w:szCs w:val="20"/>
        </w:rPr>
        <w:t>Criaud</w:t>
      </w:r>
      <w:proofErr w:type="spellEnd"/>
      <w:r w:rsidRPr="0042044E">
        <w:rPr>
          <w:rFonts w:ascii="Times New Roman" w:hAnsi="Times New Roman" w:cs="Times New Roman"/>
          <w:sz w:val="20"/>
          <w:szCs w:val="20"/>
        </w:rPr>
        <w:t xml:space="preserve"> and </w:t>
      </w:r>
      <w:proofErr w:type="spellStart"/>
      <w:r w:rsidRPr="0042044E">
        <w:rPr>
          <w:rFonts w:ascii="Times New Roman" w:hAnsi="Times New Roman" w:cs="Times New Roman"/>
          <w:sz w:val="20"/>
          <w:szCs w:val="20"/>
        </w:rPr>
        <w:t>Boulinguez</w:t>
      </w:r>
      <w:proofErr w:type="spellEnd"/>
      <w:r w:rsidRPr="0042044E">
        <w:rPr>
          <w:rFonts w:ascii="Times New Roman" w:hAnsi="Times New Roman" w:cs="Times New Roman"/>
          <w:sz w:val="20"/>
          <w:szCs w:val="20"/>
        </w:rPr>
        <w:t xml:space="preserve"> (2013). The stimulus duration was set to 300–400 milliseconds, with a maximum response time of </w:t>
      </w:r>
      <w:r w:rsidRPr="0042044E">
        <w:rPr>
          <w:rFonts w:ascii="Times New Roman" w:hAnsi="Times New Roman" w:cs="Times New Roman"/>
          <w:sz w:val="20"/>
          <w:szCs w:val="20"/>
        </w:rPr>
        <w:lastRenderedPageBreak/>
        <w:t>800 milliseconds and a jittered ISI of 1000 ± 200 milliseconds. These settings are optimized to induce prepotent motor responses and engage inhibitory control mechanisms, particularly in highly educated participants.</w:t>
      </w:r>
    </w:p>
    <w:p w14:paraId="06EAF77A" w14:textId="52127828" w:rsidR="00610DA7" w:rsidRPr="0042044E" w:rsidRDefault="00610DA7"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Wisconsin Card Sorting Test (WCST)</w:t>
      </w:r>
    </w:p>
    <w:p w14:paraId="7F24BFEF" w14:textId="77777777" w:rsidR="00610DA7" w:rsidRPr="0042044E" w:rsidRDefault="00610DA7"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Temporal features of the WCST were informed by Nyhus and Barceló (2009), who discuss response latency and feedback processing in cognitive control tasks. Responses were allowed up to 3000 milliseconds, followed by 800 milliseconds of feedback and a 1000–1500-millisecond intertrial interval. These parameters preserve the executive demands of the original task while adapting it to a digital platform for highly educated participants.</w:t>
      </w:r>
    </w:p>
    <w:p w14:paraId="305F25B5" w14:textId="30E08D4A" w:rsidR="00610DA7" w:rsidRPr="0042044E" w:rsidRDefault="00610DA7"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Task Switching Test</w:t>
      </w:r>
    </w:p>
    <w:p w14:paraId="4D366652" w14:textId="77777777" w:rsidR="00610DA7" w:rsidRPr="0042044E" w:rsidRDefault="00610DA7"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Configuration was grounded in the models proposed by Monsell (2003) and Vandierendonck et al. (2010). A cue–stimulus interval (CSI) of 300–600 milliseconds and a response–cue interval (RCI) of 200–500 milliseconds were adopted to balance task preparation and set dissipation. Participants had up to 2000 milliseconds to respond. This arrangement supports the isolation of switch costs and is suited for digital delivery to cognitively capable adults.</w:t>
      </w:r>
    </w:p>
    <w:p w14:paraId="13FAE274" w14:textId="79649D24" w:rsidR="00610DA7" w:rsidRPr="0042044E" w:rsidRDefault="00610DA7" w:rsidP="00261993">
      <w:pPr>
        <w:spacing w:after="0" w:line="480" w:lineRule="auto"/>
        <w:rPr>
          <w:rFonts w:ascii="Times New Roman" w:hAnsi="Times New Roman" w:cs="Times New Roman"/>
          <w:b/>
          <w:bCs/>
          <w:sz w:val="20"/>
          <w:szCs w:val="20"/>
        </w:rPr>
      </w:pPr>
      <w:r w:rsidRPr="0042044E">
        <w:rPr>
          <w:rFonts w:ascii="Times New Roman" w:hAnsi="Times New Roman" w:cs="Times New Roman"/>
          <w:b/>
          <w:bCs/>
          <w:sz w:val="20"/>
          <w:szCs w:val="20"/>
        </w:rPr>
        <w:t>Iowa Gambling Task (IGT)</w:t>
      </w:r>
    </w:p>
    <w:p w14:paraId="09E32DAE" w14:textId="1ACE3504" w:rsidR="00610DA7" w:rsidRPr="00610DA7" w:rsidRDefault="00610DA7" w:rsidP="00261993">
      <w:pPr>
        <w:spacing w:after="0" w:line="480" w:lineRule="auto"/>
        <w:rPr>
          <w:rFonts w:ascii="Times New Roman" w:hAnsi="Times New Roman" w:cs="Times New Roman"/>
          <w:sz w:val="20"/>
          <w:szCs w:val="20"/>
        </w:rPr>
      </w:pPr>
      <w:r w:rsidRPr="0042044E">
        <w:rPr>
          <w:rFonts w:ascii="Times New Roman" w:hAnsi="Times New Roman" w:cs="Times New Roman"/>
          <w:sz w:val="20"/>
          <w:szCs w:val="20"/>
        </w:rPr>
        <w:t>The IGT was structured according to the original protocol developed by Bechara et al. (1994) and adapted to Brazilian Portuguese by Malloy-Diniz et al. (2008). Participants made 100 self-paced selections from four decks, each followed by immediate feedback on gains and losses. A fixed 1000-millisecond intertrial interval was implemented to stabilize feedback processing. This configuration preserves the ecological validity of the task and enables the assessment of decision-making under uncertainty in adult populations with high cognitive function.</w:t>
      </w:r>
    </w:p>
    <w:sectPr w:rsidR="00610DA7" w:rsidRPr="00610DA7" w:rsidSect="00C9146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A7"/>
    <w:rsid w:val="00016839"/>
    <w:rsid w:val="000644A1"/>
    <w:rsid w:val="0018607F"/>
    <w:rsid w:val="00261993"/>
    <w:rsid w:val="002B3E9E"/>
    <w:rsid w:val="00302495"/>
    <w:rsid w:val="003127DF"/>
    <w:rsid w:val="003767BC"/>
    <w:rsid w:val="0042044E"/>
    <w:rsid w:val="004371BA"/>
    <w:rsid w:val="00441CFC"/>
    <w:rsid w:val="0044317F"/>
    <w:rsid w:val="00550DD3"/>
    <w:rsid w:val="00570310"/>
    <w:rsid w:val="005C0F3E"/>
    <w:rsid w:val="00610DA7"/>
    <w:rsid w:val="006139A7"/>
    <w:rsid w:val="00625EBE"/>
    <w:rsid w:val="00663F30"/>
    <w:rsid w:val="006821E7"/>
    <w:rsid w:val="0071792C"/>
    <w:rsid w:val="007F7E72"/>
    <w:rsid w:val="00834283"/>
    <w:rsid w:val="008B388D"/>
    <w:rsid w:val="008C37B7"/>
    <w:rsid w:val="009E3677"/>
    <w:rsid w:val="00A07CA3"/>
    <w:rsid w:val="00A719A5"/>
    <w:rsid w:val="00AF09A5"/>
    <w:rsid w:val="00B45A1D"/>
    <w:rsid w:val="00BF6D13"/>
    <w:rsid w:val="00C32EF8"/>
    <w:rsid w:val="00C66420"/>
    <w:rsid w:val="00C9146A"/>
    <w:rsid w:val="00CB53B9"/>
    <w:rsid w:val="00D22321"/>
    <w:rsid w:val="00D44DD7"/>
    <w:rsid w:val="00DD50B9"/>
    <w:rsid w:val="00E96A03"/>
    <w:rsid w:val="00EF6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8EE3"/>
  <w15:chartTrackingRefBased/>
  <w15:docId w15:val="{4C652411-43BC-4171-BC33-0A2DA972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har"/>
    <w:uiPriority w:val="9"/>
    <w:qFormat/>
    <w:rsid w:val="00610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10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10D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10D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10D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10D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10D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0D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0D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0DA7"/>
    <w:rPr>
      <w:rFonts w:asciiTheme="majorHAnsi" w:eastAsiaTheme="majorEastAsia" w:hAnsiTheme="majorHAnsi" w:cstheme="majorBidi"/>
      <w:color w:val="0F4761" w:themeColor="accent1" w:themeShade="BF"/>
      <w:sz w:val="40"/>
      <w:szCs w:val="40"/>
      <w:lang w:val="en-US"/>
    </w:rPr>
  </w:style>
  <w:style w:type="character" w:customStyle="1" w:styleId="Ttulo2Char">
    <w:name w:val="Título 2 Char"/>
    <w:basedOn w:val="Fontepargpadro"/>
    <w:link w:val="Ttulo2"/>
    <w:uiPriority w:val="9"/>
    <w:semiHidden/>
    <w:rsid w:val="00610DA7"/>
    <w:rPr>
      <w:rFonts w:asciiTheme="majorHAnsi" w:eastAsiaTheme="majorEastAsia" w:hAnsiTheme="majorHAnsi" w:cstheme="majorBidi"/>
      <w:color w:val="0F4761" w:themeColor="accent1" w:themeShade="BF"/>
      <w:sz w:val="32"/>
      <w:szCs w:val="32"/>
      <w:lang w:val="en-US"/>
    </w:rPr>
  </w:style>
  <w:style w:type="character" w:customStyle="1" w:styleId="Ttulo3Char">
    <w:name w:val="Título 3 Char"/>
    <w:basedOn w:val="Fontepargpadro"/>
    <w:link w:val="Ttulo3"/>
    <w:uiPriority w:val="9"/>
    <w:semiHidden/>
    <w:rsid w:val="00610DA7"/>
    <w:rPr>
      <w:rFonts w:eastAsiaTheme="majorEastAsia" w:cstheme="majorBidi"/>
      <w:color w:val="0F4761" w:themeColor="accent1" w:themeShade="BF"/>
      <w:sz w:val="28"/>
      <w:szCs w:val="28"/>
      <w:lang w:val="en-US"/>
    </w:rPr>
  </w:style>
  <w:style w:type="character" w:customStyle="1" w:styleId="Ttulo4Char">
    <w:name w:val="Título 4 Char"/>
    <w:basedOn w:val="Fontepargpadro"/>
    <w:link w:val="Ttulo4"/>
    <w:uiPriority w:val="9"/>
    <w:semiHidden/>
    <w:rsid w:val="00610DA7"/>
    <w:rPr>
      <w:rFonts w:eastAsiaTheme="majorEastAsia" w:cstheme="majorBidi"/>
      <w:i/>
      <w:iCs/>
      <w:color w:val="0F4761" w:themeColor="accent1" w:themeShade="BF"/>
      <w:lang w:val="en-US"/>
    </w:rPr>
  </w:style>
  <w:style w:type="character" w:customStyle="1" w:styleId="Ttulo5Char">
    <w:name w:val="Título 5 Char"/>
    <w:basedOn w:val="Fontepargpadro"/>
    <w:link w:val="Ttulo5"/>
    <w:uiPriority w:val="9"/>
    <w:semiHidden/>
    <w:rsid w:val="00610DA7"/>
    <w:rPr>
      <w:rFonts w:eastAsiaTheme="majorEastAsia" w:cstheme="majorBidi"/>
      <w:color w:val="0F4761" w:themeColor="accent1" w:themeShade="BF"/>
      <w:lang w:val="en-US"/>
    </w:rPr>
  </w:style>
  <w:style w:type="character" w:customStyle="1" w:styleId="Ttulo6Char">
    <w:name w:val="Título 6 Char"/>
    <w:basedOn w:val="Fontepargpadro"/>
    <w:link w:val="Ttulo6"/>
    <w:uiPriority w:val="9"/>
    <w:semiHidden/>
    <w:rsid w:val="00610DA7"/>
    <w:rPr>
      <w:rFonts w:eastAsiaTheme="majorEastAsia" w:cstheme="majorBidi"/>
      <w:i/>
      <w:iCs/>
      <w:color w:val="595959" w:themeColor="text1" w:themeTint="A6"/>
      <w:lang w:val="en-US"/>
    </w:rPr>
  </w:style>
  <w:style w:type="character" w:customStyle="1" w:styleId="Ttulo7Char">
    <w:name w:val="Título 7 Char"/>
    <w:basedOn w:val="Fontepargpadro"/>
    <w:link w:val="Ttulo7"/>
    <w:uiPriority w:val="9"/>
    <w:semiHidden/>
    <w:rsid w:val="00610DA7"/>
    <w:rPr>
      <w:rFonts w:eastAsiaTheme="majorEastAsia" w:cstheme="majorBidi"/>
      <w:color w:val="595959" w:themeColor="text1" w:themeTint="A6"/>
      <w:lang w:val="en-US"/>
    </w:rPr>
  </w:style>
  <w:style w:type="character" w:customStyle="1" w:styleId="Ttulo8Char">
    <w:name w:val="Título 8 Char"/>
    <w:basedOn w:val="Fontepargpadro"/>
    <w:link w:val="Ttulo8"/>
    <w:uiPriority w:val="9"/>
    <w:semiHidden/>
    <w:rsid w:val="00610DA7"/>
    <w:rPr>
      <w:rFonts w:eastAsiaTheme="majorEastAsia" w:cstheme="majorBidi"/>
      <w:i/>
      <w:iCs/>
      <w:color w:val="272727" w:themeColor="text1" w:themeTint="D8"/>
      <w:lang w:val="en-US"/>
    </w:rPr>
  </w:style>
  <w:style w:type="character" w:customStyle="1" w:styleId="Ttulo9Char">
    <w:name w:val="Título 9 Char"/>
    <w:basedOn w:val="Fontepargpadro"/>
    <w:link w:val="Ttulo9"/>
    <w:uiPriority w:val="9"/>
    <w:semiHidden/>
    <w:rsid w:val="00610DA7"/>
    <w:rPr>
      <w:rFonts w:eastAsiaTheme="majorEastAsia" w:cstheme="majorBidi"/>
      <w:color w:val="272727" w:themeColor="text1" w:themeTint="D8"/>
      <w:lang w:val="en-US"/>
    </w:rPr>
  </w:style>
  <w:style w:type="paragraph" w:styleId="Ttulo">
    <w:name w:val="Title"/>
    <w:basedOn w:val="Normal"/>
    <w:next w:val="Normal"/>
    <w:link w:val="TtuloChar"/>
    <w:uiPriority w:val="10"/>
    <w:qFormat/>
    <w:rsid w:val="00610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10DA7"/>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har"/>
    <w:uiPriority w:val="11"/>
    <w:qFormat/>
    <w:rsid w:val="00610D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0DA7"/>
    <w:rPr>
      <w:rFonts w:eastAsiaTheme="majorEastAsia" w:cstheme="majorBidi"/>
      <w:color w:val="595959" w:themeColor="text1" w:themeTint="A6"/>
      <w:spacing w:val="15"/>
      <w:sz w:val="28"/>
      <w:szCs w:val="28"/>
      <w:lang w:val="en-US"/>
    </w:rPr>
  </w:style>
  <w:style w:type="paragraph" w:styleId="Citao">
    <w:name w:val="Quote"/>
    <w:basedOn w:val="Normal"/>
    <w:next w:val="Normal"/>
    <w:link w:val="CitaoChar"/>
    <w:uiPriority w:val="29"/>
    <w:qFormat/>
    <w:rsid w:val="00610DA7"/>
    <w:pPr>
      <w:spacing w:before="160"/>
      <w:jc w:val="center"/>
    </w:pPr>
    <w:rPr>
      <w:i/>
      <w:iCs/>
      <w:color w:val="404040" w:themeColor="text1" w:themeTint="BF"/>
    </w:rPr>
  </w:style>
  <w:style w:type="character" w:customStyle="1" w:styleId="CitaoChar">
    <w:name w:val="Citação Char"/>
    <w:basedOn w:val="Fontepargpadro"/>
    <w:link w:val="Citao"/>
    <w:uiPriority w:val="29"/>
    <w:rsid w:val="00610DA7"/>
    <w:rPr>
      <w:i/>
      <w:iCs/>
      <w:color w:val="404040" w:themeColor="text1" w:themeTint="BF"/>
      <w:lang w:val="en-US"/>
    </w:rPr>
  </w:style>
  <w:style w:type="paragraph" w:styleId="PargrafodaLista">
    <w:name w:val="List Paragraph"/>
    <w:basedOn w:val="Normal"/>
    <w:uiPriority w:val="34"/>
    <w:qFormat/>
    <w:rsid w:val="00610DA7"/>
    <w:pPr>
      <w:ind w:left="720"/>
      <w:contextualSpacing/>
    </w:pPr>
  </w:style>
  <w:style w:type="character" w:styleId="nfaseIntensa">
    <w:name w:val="Intense Emphasis"/>
    <w:basedOn w:val="Fontepargpadro"/>
    <w:uiPriority w:val="21"/>
    <w:qFormat/>
    <w:rsid w:val="00610DA7"/>
    <w:rPr>
      <w:i/>
      <w:iCs/>
      <w:color w:val="0F4761" w:themeColor="accent1" w:themeShade="BF"/>
    </w:rPr>
  </w:style>
  <w:style w:type="paragraph" w:styleId="CitaoIntensa">
    <w:name w:val="Intense Quote"/>
    <w:basedOn w:val="Normal"/>
    <w:next w:val="Normal"/>
    <w:link w:val="CitaoIntensaChar"/>
    <w:uiPriority w:val="30"/>
    <w:qFormat/>
    <w:rsid w:val="00610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10DA7"/>
    <w:rPr>
      <w:i/>
      <w:iCs/>
      <w:color w:val="0F4761" w:themeColor="accent1" w:themeShade="BF"/>
      <w:lang w:val="en-US"/>
    </w:rPr>
  </w:style>
  <w:style w:type="character" w:styleId="RefernciaIntensa">
    <w:name w:val="Intense Reference"/>
    <w:basedOn w:val="Fontepargpadro"/>
    <w:uiPriority w:val="32"/>
    <w:qFormat/>
    <w:rsid w:val="00610DA7"/>
    <w:rPr>
      <w:b/>
      <w:bCs/>
      <w:smallCaps/>
      <w:color w:val="0F4761" w:themeColor="accent1" w:themeShade="BF"/>
      <w:spacing w:val="5"/>
    </w:rPr>
  </w:style>
  <w:style w:type="table" w:styleId="Tabelacomgrade">
    <w:name w:val="Table Grid"/>
    <w:basedOn w:val="Tabelanormal"/>
    <w:uiPriority w:val="39"/>
    <w:rsid w:val="0061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866</Words>
  <Characters>4679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Telesmagno Neves Teles</dc:creator>
  <cp:keywords/>
  <dc:description/>
  <cp:lastModifiedBy>Telesmagno Neves Teles</cp:lastModifiedBy>
  <cp:revision>13</cp:revision>
  <dcterms:created xsi:type="dcterms:W3CDTF">2025-04-22T21:56:00Z</dcterms:created>
  <dcterms:modified xsi:type="dcterms:W3CDTF">2026-03-25T00:19:00Z</dcterms:modified>
</cp:coreProperties>
</file>