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187D" w14:textId="77777777" w:rsidR="00724D25" w:rsidRPr="00724D25" w:rsidRDefault="00724D25" w:rsidP="00724D25">
      <w:pPr>
        <w:pStyle w:val="Heading1"/>
        <w:jc w:val="center"/>
        <w:rPr>
          <w:rFonts w:ascii="Arial" w:eastAsia="Arial" w:hAnsi="Arial" w:cs="Arial"/>
          <w:b/>
          <w:bCs/>
          <w:color w:val="000000" w:themeColor="text1"/>
          <w:sz w:val="24"/>
          <w:szCs w:val="24"/>
        </w:rPr>
      </w:pPr>
      <w:r w:rsidRPr="00724D25">
        <w:rPr>
          <w:rFonts w:ascii="Arial" w:eastAsia="Arial" w:hAnsi="Arial" w:cs="Arial"/>
          <w:b/>
          <w:bCs/>
          <w:color w:val="000000" w:themeColor="text1"/>
          <w:sz w:val="24"/>
          <w:szCs w:val="24"/>
        </w:rPr>
        <w:t>Appendix 1. Summary of the AI-VIA model and application workflow</w:t>
      </w:r>
    </w:p>
    <w:p w14:paraId="0213295D" w14:textId="77777777" w:rsidR="00724D25" w:rsidRPr="00E676D4" w:rsidRDefault="00724D25" w:rsidP="00724D25">
      <w:pPr>
        <w:pStyle w:val="Heading2"/>
        <w:rPr>
          <w:rFonts w:ascii="Arial" w:eastAsia="Arial" w:hAnsi="Arial" w:cs="Arial"/>
          <w:color w:val="000000" w:themeColor="text1"/>
          <w:sz w:val="22"/>
          <w:szCs w:val="22"/>
        </w:rPr>
      </w:pPr>
    </w:p>
    <w:p w14:paraId="342696DF" w14:textId="77777777" w:rsidR="00724D25" w:rsidRPr="00E676D4" w:rsidRDefault="00724D25" w:rsidP="00724D25">
      <w:pPr>
        <w:pStyle w:val="Heading2"/>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A. Model development overview</w:t>
      </w:r>
    </w:p>
    <w:p w14:paraId="4776CACC" w14:textId="77777777" w:rsidR="00724D25" w:rsidRPr="00E676D4" w:rsidRDefault="00724D25" w:rsidP="00724D25">
      <w:pPr>
        <w:rPr>
          <w:rFonts w:ascii="Arial" w:hAnsi="Arial" w:cs="Arial"/>
          <w:color w:val="000000" w:themeColor="text1"/>
          <w:sz w:val="22"/>
          <w:szCs w:val="22"/>
        </w:rPr>
      </w:pPr>
      <w:r w:rsidRPr="00E676D4">
        <w:rPr>
          <w:rFonts w:ascii="Arial" w:hAnsi="Arial" w:cs="Arial"/>
          <w:color w:val="000000" w:themeColor="text1"/>
          <w:sz w:val="22"/>
          <w:szCs w:val="22"/>
        </w:rPr>
        <w:t xml:space="preserve">The AI-VIA model uses a convolutional neural network (CNN) architecture adapted through transfer learning, based on </w:t>
      </w:r>
      <w:proofErr w:type="spellStart"/>
      <w:r w:rsidRPr="00E676D4">
        <w:rPr>
          <w:rFonts w:ascii="Arial" w:hAnsi="Arial" w:cs="Arial"/>
          <w:color w:val="000000" w:themeColor="text1"/>
          <w:sz w:val="22"/>
          <w:szCs w:val="22"/>
        </w:rPr>
        <w:t>EfficientNet-B0</w:t>
      </w:r>
      <w:proofErr w:type="spellEnd"/>
      <w:r w:rsidRPr="00E676D4">
        <w:rPr>
          <w:rFonts w:ascii="Arial" w:hAnsi="Arial" w:cs="Arial"/>
          <w:color w:val="000000" w:themeColor="text1"/>
          <w:sz w:val="22"/>
          <w:szCs w:val="22"/>
        </w:rPr>
        <w:t>, and optimized for binary classification of VIA-positive versus VIA-negative images. This baseline version was developed prior to field deployment to establish feasibility and calibrate the core architecture and augmentation pipeline used in later model versions.</w:t>
      </w:r>
    </w:p>
    <w:p w14:paraId="334EC02A" w14:textId="77777777" w:rsidR="00724D25" w:rsidRPr="00E676D4" w:rsidRDefault="00724D25" w:rsidP="00724D25">
      <w:pPr>
        <w:rPr>
          <w:rFonts w:ascii="Arial" w:hAnsi="Arial" w:cs="Arial"/>
          <w:color w:val="000000" w:themeColor="text1"/>
          <w:sz w:val="22"/>
          <w:szCs w:val="22"/>
        </w:rPr>
      </w:pPr>
    </w:p>
    <w:p w14:paraId="6F2ECCBE" w14:textId="77777777" w:rsidR="00724D25" w:rsidRPr="00E676D4" w:rsidRDefault="00724D25" w:rsidP="00724D25">
      <w:pPr>
        <w:pStyle w:val="Heading3"/>
        <w:rPr>
          <w:rFonts w:ascii="Arial" w:eastAsia="Arial" w:hAnsi="Arial" w:cs="Arial"/>
          <w:i/>
          <w:iCs/>
          <w:color w:val="000000" w:themeColor="text1"/>
          <w:sz w:val="22"/>
          <w:szCs w:val="22"/>
        </w:rPr>
      </w:pPr>
      <w:r w:rsidRPr="00E676D4">
        <w:rPr>
          <w:rFonts w:ascii="Arial" w:eastAsia="Arial" w:hAnsi="Arial" w:cs="Arial"/>
          <w:i/>
          <w:iCs/>
          <w:color w:val="000000" w:themeColor="text1"/>
          <w:sz w:val="22"/>
          <w:szCs w:val="22"/>
        </w:rPr>
        <w:t>Training dataset</w:t>
      </w:r>
    </w:p>
    <w:p w14:paraId="71718BC8" w14:textId="77777777" w:rsidR="00724D25" w:rsidRPr="00E676D4" w:rsidRDefault="00724D25" w:rsidP="00724D25">
      <w:pPr>
        <w:rPr>
          <w:rFonts w:ascii="Arial" w:hAnsi="Arial" w:cs="Arial"/>
          <w:color w:val="000000" w:themeColor="text1"/>
          <w:sz w:val="22"/>
          <w:szCs w:val="22"/>
        </w:rPr>
      </w:pPr>
      <w:r w:rsidRPr="00E676D4">
        <w:rPr>
          <w:rFonts w:ascii="Arial" w:hAnsi="Arial" w:cs="Arial"/>
          <w:color w:val="000000" w:themeColor="text1"/>
          <w:sz w:val="22"/>
          <w:szCs w:val="22"/>
        </w:rPr>
        <w:t xml:space="preserve">The training dataset consisted of several thousand annotated VIA images from the </w:t>
      </w:r>
      <w:r w:rsidRPr="00E676D4">
        <w:rPr>
          <w:rFonts w:ascii="Arial" w:eastAsia="Arial" w:hAnsi="Arial" w:cs="Arial"/>
          <w:color w:val="000000" w:themeColor="text1"/>
          <w:sz w:val="22"/>
          <w:szCs w:val="22"/>
        </w:rPr>
        <w:t xml:space="preserve">International Agency for Research on Cancer (IARC) </w:t>
      </w:r>
      <w:r w:rsidRPr="00E676D4">
        <w:rPr>
          <w:rFonts w:ascii="Arial" w:hAnsi="Arial" w:cs="Arial"/>
          <w:color w:val="000000" w:themeColor="text1"/>
          <w:sz w:val="22"/>
          <w:szCs w:val="22"/>
        </w:rPr>
        <w:t xml:space="preserve">Cervical Cancer Image Bank. For this model, the dataset contained 186 labeled cases (94 VIA-positive, 92 VIA-negative), corresponding to 363 images (185 positive, 178 negative). The dataset was subsequently balanced to 500 samples per class through duplication and augmentation. Ground truth labels were derived directly from the IARC Cervical Cancer Image Bank annotations. Histopathology results were available for a subset of cases and were used as reference </w:t>
      </w:r>
      <w:proofErr w:type="gramStart"/>
      <w:r w:rsidRPr="00E676D4">
        <w:rPr>
          <w:rFonts w:ascii="Arial" w:hAnsi="Arial" w:cs="Arial"/>
          <w:color w:val="000000" w:themeColor="text1"/>
          <w:sz w:val="22"/>
          <w:szCs w:val="22"/>
        </w:rPr>
        <w:t>where</w:t>
      </w:r>
      <w:proofErr w:type="gramEnd"/>
      <w:r w:rsidRPr="00E676D4">
        <w:rPr>
          <w:rFonts w:ascii="Arial" w:hAnsi="Arial" w:cs="Arial"/>
          <w:color w:val="000000" w:themeColor="text1"/>
          <w:sz w:val="22"/>
          <w:szCs w:val="22"/>
        </w:rPr>
        <w:t xml:space="preserve"> provided in the dataset. For the remaining cases, labels reflected the original expert clinical interpretation embedded in the source dataset. </w:t>
      </w:r>
      <w:r w:rsidRPr="00E676D4">
        <w:rPr>
          <w:rFonts w:ascii="Arial" w:eastAsia="Arial" w:hAnsi="Arial" w:cs="Arial"/>
          <w:color w:val="000000" w:themeColor="text1"/>
          <w:sz w:val="22"/>
          <w:szCs w:val="22"/>
        </w:rPr>
        <w:t>All images underwent standardized quality checks, including:</w:t>
      </w:r>
    </w:p>
    <w:p w14:paraId="2C0C741D" w14:textId="77777777" w:rsidR="00724D25" w:rsidRPr="00E676D4" w:rsidRDefault="00724D25" w:rsidP="00724D25">
      <w:pPr>
        <w:numPr>
          <w:ilvl w:val="0"/>
          <w:numId w:val="4"/>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removal of duplicates or low-quality files</w:t>
      </w:r>
    </w:p>
    <w:p w14:paraId="74CF4B22" w14:textId="77777777" w:rsidR="00724D25" w:rsidRPr="00E676D4" w:rsidRDefault="00724D25" w:rsidP="00724D25">
      <w:pPr>
        <w:numPr>
          <w:ilvl w:val="0"/>
          <w:numId w:val="4"/>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resizing and normalization</w:t>
      </w:r>
    </w:p>
    <w:p w14:paraId="4F8245F2" w14:textId="77777777" w:rsidR="00724D25" w:rsidRPr="00E676D4" w:rsidRDefault="00724D25" w:rsidP="00724D25">
      <w:pPr>
        <w:numPr>
          <w:ilvl w:val="0"/>
          <w:numId w:val="4"/>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light augmentation (rotation, cropping, and color adjustments) to improve model robustness</w:t>
      </w:r>
    </w:p>
    <w:p w14:paraId="53C232A6" w14:textId="77777777" w:rsidR="00724D25" w:rsidRPr="00E676D4" w:rsidRDefault="00724D25" w:rsidP="00724D25">
      <w:pPr>
        <w:pBdr>
          <w:top w:val="nil"/>
          <w:left w:val="nil"/>
          <w:bottom w:val="nil"/>
          <w:right w:val="nil"/>
          <w:between w:val="nil"/>
        </w:pBdr>
        <w:ind w:left="360"/>
        <w:rPr>
          <w:rFonts w:ascii="Arial" w:eastAsia="Arial" w:hAnsi="Arial" w:cs="Arial"/>
          <w:color w:val="000000" w:themeColor="text1"/>
          <w:sz w:val="22"/>
          <w:szCs w:val="22"/>
        </w:rPr>
      </w:pPr>
    </w:p>
    <w:p w14:paraId="5C1DED0F" w14:textId="77777777" w:rsidR="00724D25" w:rsidRPr="00E676D4" w:rsidRDefault="00724D25" w:rsidP="00724D25">
      <w:p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Classes were balanced to ensure even representation of VIA-positive and VIA-negative cases.</w:t>
      </w:r>
    </w:p>
    <w:p w14:paraId="031C41BA" w14:textId="77777777" w:rsidR="00724D25" w:rsidRPr="00E676D4" w:rsidRDefault="00724D25" w:rsidP="00724D25">
      <w:pPr>
        <w:pBdr>
          <w:top w:val="nil"/>
          <w:left w:val="nil"/>
          <w:bottom w:val="nil"/>
          <w:right w:val="nil"/>
          <w:between w:val="nil"/>
        </w:pBdr>
        <w:rPr>
          <w:rFonts w:ascii="Arial" w:eastAsia="Arial" w:hAnsi="Arial" w:cs="Arial"/>
          <w:color w:val="000000" w:themeColor="text1"/>
          <w:sz w:val="22"/>
          <w:szCs w:val="22"/>
        </w:rPr>
      </w:pPr>
    </w:p>
    <w:p w14:paraId="6E1237E9" w14:textId="77777777" w:rsidR="00724D25" w:rsidRPr="00E676D4" w:rsidRDefault="00724D25" w:rsidP="00724D25">
      <w:pPr>
        <w:pStyle w:val="Heading3"/>
        <w:rPr>
          <w:rFonts w:ascii="Arial" w:eastAsia="Arial" w:hAnsi="Arial" w:cs="Arial"/>
          <w:i/>
          <w:iCs/>
          <w:color w:val="000000" w:themeColor="text1"/>
          <w:sz w:val="22"/>
          <w:szCs w:val="22"/>
        </w:rPr>
      </w:pPr>
      <w:r w:rsidRPr="00E676D4">
        <w:rPr>
          <w:rFonts w:ascii="Arial" w:eastAsia="Arial" w:hAnsi="Arial" w:cs="Arial"/>
          <w:i/>
          <w:iCs/>
          <w:color w:val="000000" w:themeColor="text1"/>
          <w:sz w:val="22"/>
          <w:szCs w:val="22"/>
        </w:rPr>
        <w:t>Training approach and evaluation</w:t>
      </w:r>
    </w:p>
    <w:p w14:paraId="4BF7E074" w14:textId="77777777" w:rsidR="00724D25" w:rsidRPr="00E676D4" w:rsidRDefault="00724D25" w:rsidP="00724D25">
      <w:p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 xml:space="preserve">Model development followed a standard transfer-learning workflow in which early layers were retained for general image features, while later layers were fine-tuned to identify VIA-specific patterns. Performance was assessed using accuracy, precision, recall, </w:t>
      </w:r>
      <w:proofErr w:type="spellStart"/>
      <w:r w:rsidRPr="00E676D4">
        <w:rPr>
          <w:rFonts w:ascii="Arial" w:eastAsia="Arial" w:hAnsi="Arial" w:cs="Arial"/>
          <w:color w:val="000000" w:themeColor="text1"/>
          <w:sz w:val="22"/>
          <w:szCs w:val="22"/>
        </w:rPr>
        <w:t>F1</w:t>
      </w:r>
      <w:proofErr w:type="spellEnd"/>
      <w:r w:rsidRPr="00E676D4">
        <w:rPr>
          <w:rFonts w:ascii="Arial" w:eastAsia="Arial" w:hAnsi="Arial" w:cs="Arial"/>
          <w:color w:val="000000" w:themeColor="text1"/>
          <w:sz w:val="22"/>
          <w:szCs w:val="22"/>
        </w:rPr>
        <w:t>-score, and confusion matrices, with cross-validation used to monitor stability and reduce overfitting.</w:t>
      </w:r>
      <w:r w:rsidRPr="00E676D4">
        <w:rPr>
          <w:color w:val="000000" w:themeColor="text1"/>
        </w:rPr>
        <w:t xml:space="preserve"> </w:t>
      </w:r>
      <w:r w:rsidRPr="00E676D4">
        <w:rPr>
          <w:rFonts w:ascii="Arial" w:eastAsia="Arial" w:hAnsi="Arial" w:cs="Arial"/>
          <w:color w:val="000000" w:themeColor="text1"/>
          <w:sz w:val="22"/>
          <w:szCs w:val="22"/>
        </w:rPr>
        <w:t xml:space="preserve">The final classification report on the held-out test set (n=200) showed an overall accuracy of 97%, with precision of 96% for VIA-negative and 99% for VIA-positive cases, recall of 99% for VIA-negative and 96% for VIA-positive cases, and </w:t>
      </w:r>
      <w:proofErr w:type="spellStart"/>
      <w:r w:rsidRPr="00E676D4">
        <w:rPr>
          <w:rFonts w:ascii="Arial" w:eastAsia="Arial" w:hAnsi="Arial" w:cs="Arial"/>
          <w:color w:val="000000" w:themeColor="text1"/>
          <w:sz w:val="22"/>
          <w:szCs w:val="22"/>
        </w:rPr>
        <w:t>F1</w:t>
      </w:r>
      <w:proofErr w:type="spellEnd"/>
      <w:r w:rsidRPr="00E676D4">
        <w:rPr>
          <w:rFonts w:ascii="Arial" w:eastAsia="Arial" w:hAnsi="Arial" w:cs="Arial"/>
          <w:color w:val="000000" w:themeColor="text1"/>
          <w:sz w:val="22"/>
          <w:szCs w:val="22"/>
        </w:rPr>
        <w:t>-scores of 97% (negative) and 98% (positive).</w:t>
      </w:r>
    </w:p>
    <w:p w14:paraId="7F6AA7D1" w14:textId="77777777" w:rsidR="00724D25" w:rsidRPr="00E676D4" w:rsidRDefault="00724D25" w:rsidP="00724D25">
      <w:pPr>
        <w:pBdr>
          <w:top w:val="nil"/>
          <w:left w:val="nil"/>
          <w:bottom w:val="nil"/>
          <w:right w:val="nil"/>
          <w:between w:val="nil"/>
        </w:pBdr>
        <w:rPr>
          <w:rFonts w:ascii="Arial" w:eastAsia="Arial" w:hAnsi="Arial" w:cs="Arial"/>
          <w:color w:val="000000" w:themeColor="text1"/>
          <w:sz w:val="22"/>
          <w:szCs w:val="22"/>
        </w:rPr>
      </w:pPr>
    </w:p>
    <w:p w14:paraId="39B4E96C" w14:textId="77777777" w:rsidR="00724D25" w:rsidRPr="00E676D4" w:rsidRDefault="00724D25" w:rsidP="00724D25">
      <w:pPr>
        <w:pStyle w:val="Heading2"/>
        <w:rPr>
          <w:rFonts w:ascii="Arial" w:eastAsia="Arial" w:hAnsi="Arial" w:cs="Arial"/>
          <w:color w:val="000000" w:themeColor="text1"/>
          <w:sz w:val="22"/>
          <w:szCs w:val="22"/>
        </w:rPr>
      </w:pPr>
      <w:r w:rsidRPr="00E676D4">
        <w:rPr>
          <w:rFonts w:ascii="Arial" w:eastAsia="Arial" w:hAnsi="Arial" w:cs="Arial"/>
          <w:b/>
          <w:bCs/>
          <w:color w:val="000000" w:themeColor="text1"/>
          <w:sz w:val="22"/>
          <w:szCs w:val="22"/>
        </w:rPr>
        <w:t>B. Application workflow and interface</w:t>
      </w:r>
    </w:p>
    <w:p w14:paraId="6C6BAEAC" w14:textId="77777777" w:rsidR="00724D25" w:rsidRPr="00E676D4" w:rsidRDefault="00724D25" w:rsidP="00724D25">
      <w:p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The AI-VIA mobile application was designed to align with routine VIA screening steps and support healthcare providers during image capture and documentation. The screenshots below illustrate the user workflow.</w:t>
      </w:r>
    </w:p>
    <w:p w14:paraId="7A18DF89" w14:textId="77777777" w:rsidR="00724D25" w:rsidRPr="00E676D4" w:rsidRDefault="00724D25" w:rsidP="00724D25">
      <w:pPr>
        <w:pBdr>
          <w:top w:val="nil"/>
          <w:left w:val="nil"/>
          <w:bottom w:val="nil"/>
          <w:right w:val="nil"/>
          <w:between w:val="nil"/>
        </w:pBdr>
        <w:rPr>
          <w:rFonts w:ascii="Arial" w:eastAsia="Arial" w:hAnsi="Arial" w:cs="Arial"/>
          <w:color w:val="000000" w:themeColor="text1"/>
          <w:sz w:val="22"/>
          <w:szCs w:val="22"/>
        </w:rPr>
      </w:pPr>
    </w:p>
    <w:p w14:paraId="27448FEB" w14:textId="77777777" w:rsidR="00724D25" w:rsidRPr="00E676D4" w:rsidRDefault="00724D25" w:rsidP="00724D25">
      <w:pPr>
        <w:pStyle w:val="Heading3"/>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lastRenderedPageBreak/>
        <w:t>1. Welcome and login</w:t>
      </w:r>
    </w:p>
    <w:p w14:paraId="0C51FBAC" w14:textId="77777777" w:rsidR="00724D25" w:rsidRPr="00E676D4" w:rsidRDefault="00724D25" w:rsidP="00724D25">
      <w:pPr>
        <w:pStyle w:val="Heading3"/>
        <w:rPr>
          <w:rFonts w:ascii="Arial" w:eastAsia="Arial" w:hAnsi="Arial" w:cs="Arial"/>
          <w:color w:val="000000" w:themeColor="text1"/>
          <w:sz w:val="22"/>
          <w:szCs w:val="22"/>
        </w:rPr>
      </w:pPr>
      <w:r w:rsidRPr="00E676D4">
        <w:rPr>
          <w:rFonts w:ascii="Arial" w:eastAsia="Arial" w:hAnsi="Arial" w:cs="Arial"/>
          <w:color w:val="000000" w:themeColor="text1"/>
          <w:sz w:val="22"/>
          <w:szCs w:val="22"/>
        </w:rPr>
        <w:br/>
        <w:t>The application opens with a secure login for authorized healthcare providers. The landing page summarizes core functions including patient registration, guided image capture, and automated feedback.</w:t>
      </w:r>
    </w:p>
    <w:p w14:paraId="4030AC08" w14:textId="77777777" w:rsidR="00724D25" w:rsidRPr="00E676D4" w:rsidRDefault="00724D25" w:rsidP="00724D25">
      <w:pPr>
        <w:pStyle w:val="Heading3"/>
        <w:rPr>
          <w:rFonts w:ascii="Arial" w:eastAsia="Arial" w:hAnsi="Arial" w:cs="Arial"/>
          <w:color w:val="000000" w:themeColor="text1"/>
          <w:sz w:val="22"/>
          <w:szCs w:val="22"/>
        </w:rPr>
      </w:pPr>
    </w:p>
    <w:p w14:paraId="264491BD" w14:textId="77777777" w:rsidR="00724D25" w:rsidRPr="00E676D4" w:rsidRDefault="00724D25" w:rsidP="00724D25">
      <w:pPr>
        <w:pStyle w:val="Heading3"/>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2. Patient registration</w:t>
      </w:r>
    </w:p>
    <w:p w14:paraId="2F97C98A" w14:textId="77777777" w:rsidR="00724D25" w:rsidRPr="00E676D4" w:rsidRDefault="00724D25" w:rsidP="00724D25">
      <w:pPr>
        <w:pStyle w:val="Heading3"/>
        <w:rPr>
          <w:rFonts w:ascii="Arial" w:eastAsia="Arial" w:hAnsi="Arial" w:cs="Arial"/>
          <w:color w:val="000000" w:themeColor="text1"/>
          <w:sz w:val="22"/>
          <w:szCs w:val="22"/>
        </w:rPr>
      </w:pPr>
      <w:r w:rsidRPr="00E676D4">
        <w:rPr>
          <w:rFonts w:ascii="Arial" w:eastAsia="Arial" w:hAnsi="Arial" w:cs="Arial"/>
          <w:color w:val="000000" w:themeColor="text1"/>
          <w:sz w:val="22"/>
          <w:szCs w:val="22"/>
        </w:rPr>
        <w:br/>
        <w:t>The registration module collects structured patient information across four steps:</w:t>
      </w:r>
    </w:p>
    <w:p w14:paraId="6D1B90B7" w14:textId="77777777" w:rsidR="00724D25" w:rsidRPr="00E676D4" w:rsidRDefault="00724D25" w:rsidP="00724D25">
      <w:pPr>
        <w:numPr>
          <w:ilvl w:val="0"/>
          <w:numId w:val="5"/>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Basic sociodemographic data</w:t>
      </w:r>
    </w:p>
    <w:p w14:paraId="558BB7A9" w14:textId="77777777" w:rsidR="00724D25" w:rsidRPr="00E676D4" w:rsidRDefault="00724D25" w:rsidP="00724D25">
      <w:pPr>
        <w:numPr>
          <w:ilvl w:val="0"/>
          <w:numId w:val="5"/>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Medical conditions</w:t>
      </w:r>
    </w:p>
    <w:p w14:paraId="6C11BFE9" w14:textId="77777777" w:rsidR="00724D25" w:rsidRPr="00E676D4" w:rsidRDefault="00724D25" w:rsidP="00724D25">
      <w:pPr>
        <w:numPr>
          <w:ilvl w:val="0"/>
          <w:numId w:val="5"/>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Reproductive history</w:t>
      </w:r>
    </w:p>
    <w:p w14:paraId="7FFC2E99" w14:textId="77777777" w:rsidR="00724D25" w:rsidRPr="00E676D4" w:rsidRDefault="00724D25" w:rsidP="00724D25">
      <w:pPr>
        <w:numPr>
          <w:ilvl w:val="0"/>
          <w:numId w:val="5"/>
        </w:numPr>
        <w:pBdr>
          <w:top w:val="nil"/>
          <w:left w:val="nil"/>
          <w:bottom w:val="nil"/>
          <w:right w:val="nil"/>
          <w:between w:val="nil"/>
        </w:pBdr>
        <w:rPr>
          <w:rFonts w:ascii="Arial" w:eastAsia="Arial" w:hAnsi="Arial" w:cs="Arial"/>
          <w:color w:val="000000" w:themeColor="text1"/>
          <w:sz w:val="22"/>
          <w:szCs w:val="22"/>
        </w:rPr>
      </w:pPr>
      <w:r w:rsidRPr="00E676D4">
        <w:rPr>
          <w:rFonts w:ascii="Arial" w:eastAsia="Arial" w:hAnsi="Arial" w:cs="Arial"/>
          <w:color w:val="000000" w:themeColor="text1"/>
          <w:sz w:val="22"/>
          <w:szCs w:val="22"/>
        </w:rPr>
        <w:t xml:space="preserve">Lifestyle </w:t>
      </w:r>
    </w:p>
    <w:p w14:paraId="0894A570" w14:textId="77777777" w:rsidR="00724D25" w:rsidRPr="00E676D4" w:rsidRDefault="00724D25" w:rsidP="00724D25">
      <w:pPr>
        <w:pBdr>
          <w:top w:val="nil"/>
          <w:left w:val="nil"/>
          <w:bottom w:val="nil"/>
          <w:right w:val="nil"/>
          <w:between w:val="nil"/>
        </w:pBdr>
        <w:ind w:left="720"/>
        <w:rPr>
          <w:rFonts w:ascii="Arial" w:eastAsia="Arial" w:hAnsi="Arial" w:cs="Arial"/>
          <w:color w:val="000000" w:themeColor="text1"/>
          <w:sz w:val="22"/>
          <w:szCs w:val="22"/>
        </w:rPr>
      </w:pPr>
      <w:r w:rsidRPr="00E676D4">
        <w:rPr>
          <w:rFonts w:ascii="Arial" w:eastAsia="Arial" w:hAnsi="Arial" w:cs="Arial"/>
          <w:color w:val="000000" w:themeColor="text1"/>
          <w:sz w:val="22"/>
          <w:szCs w:val="22"/>
        </w:rPr>
        <w:t>Patient IDs are automatically generated to maintain consistency and facilitate record management.</w:t>
      </w:r>
    </w:p>
    <w:p w14:paraId="499B64EC" w14:textId="77777777" w:rsidR="00724D25" w:rsidRPr="00E676D4" w:rsidRDefault="00724D25" w:rsidP="00724D25">
      <w:pPr>
        <w:pBdr>
          <w:top w:val="nil"/>
          <w:left w:val="nil"/>
          <w:bottom w:val="nil"/>
          <w:right w:val="nil"/>
          <w:between w:val="nil"/>
        </w:pBdr>
        <w:ind w:left="720"/>
        <w:rPr>
          <w:rFonts w:ascii="Arial" w:eastAsia="Arial" w:hAnsi="Arial" w:cs="Arial"/>
          <w:color w:val="000000" w:themeColor="text1"/>
          <w:sz w:val="22"/>
          <w:szCs w:val="22"/>
        </w:rPr>
      </w:pPr>
    </w:p>
    <w:p w14:paraId="697B8427" w14:textId="77777777" w:rsidR="00724D25" w:rsidRPr="00E676D4" w:rsidRDefault="00724D25" w:rsidP="00724D25">
      <w:pPr>
        <w:pStyle w:val="Heading3"/>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3. Guided image capture</w:t>
      </w:r>
    </w:p>
    <w:p w14:paraId="4289C4E1" w14:textId="77777777" w:rsidR="00724D25" w:rsidRPr="00E676D4" w:rsidRDefault="00724D25" w:rsidP="00724D25">
      <w:pPr>
        <w:pStyle w:val="Heading3"/>
        <w:rPr>
          <w:rFonts w:ascii="Arial" w:eastAsia="Arial" w:hAnsi="Arial" w:cs="Arial"/>
          <w:color w:val="000000" w:themeColor="text1"/>
          <w:sz w:val="22"/>
          <w:szCs w:val="22"/>
        </w:rPr>
      </w:pPr>
      <w:r w:rsidRPr="00E676D4">
        <w:rPr>
          <w:rFonts w:ascii="Arial" w:eastAsia="Arial" w:hAnsi="Arial" w:cs="Arial"/>
          <w:color w:val="000000" w:themeColor="text1"/>
          <w:sz w:val="22"/>
          <w:szCs w:val="22"/>
        </w:rPr>
        <w:br/>
        <w:t>The image-capture interface provides step-by-step guidance, prompting the provider to take clear images before and after applying 3–5% acetic acid. On-screen cues emphasize image clarity, lighting, and focus.</w:t>
      </w:r>
    </w:p>
    <w:p w14:paraId="3A52B71E" w14:textId="77777777" w:rsidR="00724D25" w:rsidRPr="00E676D4" w:rsidRDefault="00724D25" w:rsidP="00724D25">
      <w:pPr>
        <w:pStyle w:val="Heading3"/>
        <w:rPr>
          <w:rFonts w:ascii="Arial" w:eastAsia="Arial" w:hAnsi="Arial" w:cs="Arial"/>
          <w:color w:val="000000" w:themeColor="text1"/>
          <w:sz w:val="22"/>
          <w:szCs w:val="22"/>
        </w:rPr>
      </w:pPr>
    </w:p>
    <w:p w14:paraId="1247C967" w14:textId="77777777" w:rsidR="00724D25" w:rsidRPr="00E676D4" w:rsidRDefault="00724D25" w:rsidP="00724D25">
      <w:pPr>
        <w:pStyle w:val="Heading3"/>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4. Automated analysis and feedback</w:t>
      </w:r>
    </w:p>
    <w:p w14:paraId="67061D2D" w14:textId="77777777" w:rsidR="00724D25" w:rsidRPr="00E676D4" w:rsidRDefault="00724D25" w:rsidP="00724D25">
      <w:pPr>
        <w:pStyle w:val="Heading3"/>
        <w:rPr>
          <w:rFonts w:ascii="Arial" w:eastAsia="Arial" w:hAnsi="Arial" w:cs="Arial"/>
          <w:color w:val="000000" w:themeColor="text1"/>
          <w:sz w:val="22"/>
          <w:szCs w:val="22"/>
        </w:rPr>
      </w:pPr>
      <w:r w:rsidRPr="00E676D4">
        <w:rPr>
          <w:rFonts w:ascii="Arial" w:eastAsia="Arial" w:hAnsi="Arial" w:cs="Arial"/>
          <w:color w:val="000000" w:themeColor="text1"/>
          <w:sz w:val="22"/>
          <w:szCs w:val="22"/>
        </w:rPr>
        <w:br/>
        <w:t>Once images are captured, the app generates an automated VIA-positive or VIA-negative classification. Results are displayed alongside the captured images, allowing providers to review findings before saving them to the secure database.</w:t>
      </w:r>
    </w:p>
    <w:p w14:paraId="709A405B" w14:textId="77777777" w:rsidR="00724D25" w:rsidRPr="00E676D4" w:rsidRDefault="00724D25" w:rsidP="00724D25">
      <w:pPr>
        <w:pStyle w:val="Heading3"/>
        <w:rPr>
          <w:rFonts w:ascii="Arial" w:eastAsia="Arial" w:hAnsi="Arial" w:cs="Arial"/>
          <w:color w:val="000000" w:themeColor="text1"/>
          <w:sz w:val="22"/>
          <w:szCs w:val="22"/>
        </w:rPr>
      </w:pPr>
    </w:p>
    <w:p w14:paraId="68A3CA4F" w14:textId="2A06FCF5" w:rsidR="00724D25" w:rsidRPr="00E676D4" w:rsidRDefault="00724D25" w:rsidP="00724D25">
      <w:pPr>
        <w:rPr>
          <w:rFonts w:ascii="Arial" w:eastAsia="Arial" w:hAnsi="Arial" w:cs="Arial"/>
          <w:b/>
          <w:bCs/>
          <w:color w:val="000000" w:themeColor="text1"/>
        </w:rPr>
      </w:pPr>
      <w:r w:rsidRPr="00E676D4">
        <w:rPr>
          <w:rFonts w:ascii="Arial" w:hAnsi="Arial" w:cs="Arial"/>
          <w:noProof/>
          <w:color w:val="000000" w:themeColor="text1"/>
        </w:rPr>
        <w:drawing>
          <wp:anchor distT="0" distB="0" distL="0" distR="0" simplePos="0" relativeHeight="251659264" behindDoc="1" locked="0" layoutInCell="1" hidden="0" allowOverlap="1" wp14:anchorId="2362B464" wp14:editId="1CAF35F9">
            <wp:simplePos x="0" y="0"/>
            <wp:positionH relativeFrom="column">
              <wp:posOffset>347345</wp:posOffset>
            </wp:positionH>
            <wp:positionV relativeFrom="paragraph">
              <wp:posOffset>19464</wp:posOffset>
            </wp:positionV>
            <wp:extent cx="1550504" cy="3033633"/>
            <wp:effectExtent l="0" t="0" r="0" b="0"/>
            <wp:wrapNone/>
            <wp:docPr id="1879213836" name="image5.png" descr="A screen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AI-generated content may be incorrect."/>
                    <pic:cNvPicPr preferRelativeResize="0"/>
                  </pic:nvPicPr>
                  <pic:blipFill>
                    <a:blip r:embed="rId7"/>
                    <a:srcRect/>
                    <a:stretch>
                      <a:fillRect/>
                    </a:stretch>
                  </pic:blipFill>
                  <pic:spPr>
                    <a:xfrm>
                      <a:off x="0" y="0"/>
                      <a:ext cx="1550504" cy="3033633"/>
                    </a:xfrm>
                    <a:prstGeom prst="rect">
                      <a:avLst/>
                    </a:prstGeom>
                    <a:ln/>
                  </pic:spPr>
                </pic:pic>
              </a:graphicData>
            </a:graphic>
          </wp:anchor>
        </w:drawing>
      </w:r>
      <w:r w:rsidRPr="00E676D4">
        <w:rPr>
          <w:rFonts w:ascii="Arial" w:hAnsi="Arial" w:cs="Arial"/>
          <w:noProof/>
          <w:color w:val="000000" w:themeColor="text1"/>
        </w:rPr>
        <w:drawing>
          <wp:anchor distT="0" distB="0" distL="0" distR="0" simplePos="0" relativeHeight="251660288" behindDoc="1" locked="0" layoutInCell="1" hidden="0" allowOverlap="1" wp14:anchorId="08B65C8A" wp14:editId="5708CDC2">
            <wp:simplePos x="0" y="0"/>
            <wp:positionH relativeFrom="column">
              <wp:posOffset>2245995</wp:posOffset>
            </wp:positionH>
            <wp:positionV relativeFrom="paragraph">
              <wp:posOffset>20493</wp:posOffset>
            </wp:positionV>
            <wp:extent cx="1478657" cy="2952695"/>
            <wp:effectExtent l="0" t="0" r="0" b="0"/>
            <wp:wrapNone/>
            <wp:docPr id="1879213839" name="image2.png" descr="A screen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AI-generated content may be incorrect."/>
                    <pic:cNvPicPr preferRelativeResize="0"/>
                  </pic:nvPicPr>
                  <pic:blipFill>
                    <a:blip r:embed="rId8"/>
                    <a:srcRect/>
                    <a:stretch>
                      <a:fillRect/>
                    </a:stretch>
                  </pic:blipFill>
                  <pic:spPr>
                    <a:xfrm>
                      <a:off x="0" y="0"/>
                      <a:ext cx="1478657" cy="2952695"/>
                    </a:xfrm>
                    <a:prstGeom prst="rect">
                      <a:avLst/>
                    </a:prstGeom>
                    <a:ln/>
                  </pic:spPr>
                </pic:pic>
              </a:graphicData>
            </a:graphic>
          </wp:anchor>
        </w:drawing>
      </w:r>
      <w:r w:rsidRPr="00E676D4">
        <w:rPr>
          <w:rFonts w:ascii="Arial" w:hAnsi="Arial" w:cs="Arial"/>
          <w:noProof/>
          <w:color w:val="000000" w:themeColor="text1"/>
        </w:rPr>
        <w:drawing>
          <wp:anchor distT="0" distB="0" distL="0" distR="0" simplePos="0" relativeHeight="251661312" behindDoc="1" locked="0" layoutInCell="1" hidden="0" allowOverlap="1" wp14:anchorId="07CA6B17" wp14:editId="7B7AFC23">
            <wp:simplePos x="0" y="0"/>
            <wp:positionH relativeFrom="column">
              <wp:posOffset>4253230</wp:posOffset>
            </wp:positionH>
            <wp:positionV relativeFrom="paragraph">
              <wp:posOffset>24627</wp:posOffset>
            </wp:positionV>
            <wp:extent cx="1461052" cy="2858616"/>
            <wp:effectExtent l="0" t="0" r="0" b="0"/>
            <wp:wrapNone/>
            <wp:docPr id="1879213842" name="image4.png" descr="A screen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screenshot of a cell phone&#10;&#10;AI-generated content may be incorrect."/>
                    <pic:cNvPicPr preferRelativeResize="0"/>
                  </pic:nvPicPr>
                  <pic:blipFill>
                    <a:blip r:embed="rId9"/>
                    <a:srcRect/>
                    <a:stretch>
                      <a:fillRect/>
                    </a:stretch>
                  </pic:blipFill>
                  <pic:spPr>
                    <a:xfrm>
                      <a:off x="0" y="0"/>
                      <a:ext cx="1461052" cy="2858616"/>
                    </a:xfrm>
                    <a:prstGeom prst="rect">
                      <a:avLst/>
                    </a:prstGeom>
                    <a:ln/>
                  </pic:spPr>
                </pic:pic>
              </a:graphicData>
            </a:graphic>
          </wp:anchor>
        </w:drawing>
      </w:r>
    </w:p>
    <w:p w14:paraId="6E951E13" w14:textId="77777777" w:rsidR="00724D25" w:rsidRPr="00E676D4" w:rsidRDefault="00724D25" w:rsidP="00724D25">
      <w:pPr>
        <w:rPr>
          <w:rFonts w:ascii="Arial" w:eastAsia="Arial" w:hAnsi="Arial" w:cs="Arial"/>
          <w:color w:val="000000" w:themeColor="text1"/>
        </w:rPr>
      </w:pPr>
    </w:p>
    <w:p w14:paraId="69AFB5E3" w14:textId="77777777" w:rsidR="00724D25" w:rsidRPr="00E676D4" w:rsidRDefault="00724D25" w:rsidP="00724D25">
      <w:pPr>
        <w:rPr>
          <w:rFonts w:ascii="Arial" w:eastAsia="Arial" w:hAnsi="Arial" w:cs="Arial"/>
          <w:color w:val="000000" w:themeColor="text1"/>
        </w:rPr>
      </w:pPr>
    </w:p>
    <w:p w14:paraId="14E1B064" w14:textId="77777777" w:rsidR="00724D25" w:rsidRPr="00E676D4" w:rsidRDefault="00724D25" w:rsidP="00724D25">
      <w:pPr>
        <w:rPr>
          <w:rFonts w:ascii="Arial" w:eastAsia="Arial" w:hAnsi="Arial" w:cs="Arial"/>
          <w:color w:val="000000" w:themeColor="text1"/>
        </w:rPr>
      </w:pPr>
    </w:p>
    <w:p w14:paraId="3138A786" w14:textId="77777777" w:rsidR="00724D25" w:rsidRPr="00E676D4" w:rsidRDefault="00724D25" w:rsidP="00724D25">
      <w:pPr>
        <w:rPr>
          <w:rFonts w:ascii="Arial" w:eastAsia="Arial" w:hAnsi="Arial" w:cs="Arial"/>
          <w:color w:val="000000" w:themeColor="text1"/>
        </w:rPr>
      </w:pPr>
    </w:p>
    <w:p w14:paraId="657F862F" w14:textId="77777777" w:rsidR="00724D25" w:rsidRPr="00E676D4" w:rsidRDefault="00724D25" w:rsidP="00724D25">
      <w:pPr>
        <w:rPr>
          <w:rFonts w:ascii="Arial" w:eastAsia="Arial" w:hAnsi="Arial" w:cs="Arial"/>
          <w:color w:val="000000" w:themeColor="text1"/>
        </w:rPr>
      </w:pPr>
    </w:p>
    <w:p w14:paraId="684BB65A" w14:textId="77777777" w:rsidR="00724D25" w:rsidRPr="00E676D4" w:rsidRDefault="00724D25" w:rsidP="00724D25">
      <w:pPr>
        <w:rPr>
          <w:rFonts w:ascii="Arial" w:eastAsia="Arial" w:hAnsi="Arial" w:cs="Arial"/>
          <w:color w:val="000000" w:themeColor="text1"/>
        </w:rPr>
      </w:pPr>
    </w:p>
    <w:p w14:paraId="3B9F8F82" w14:textId="77777777" w:rsidR="00724D25" w:rsidRPr="00E676D4" w:rsidRDefault="00724D25" w:rsidP="00724D25">
      <w:pPr>
        <w:rPr>
          <w:rFonts w:ascii="Arial" w:eastAsia="Arial" w:hAnsi="Arial" w:cs="Arial"/>
          <w:color w:val="000000" w:themeColor="text1"/>
        </w:rPr>
      </w:pPr>
    </w:p>
    <w:p w14:paraId="73514EE2" w14:textId="77777777" w:rsidR="00724D25" w:rsidRPr="00E676D4" w:rsidRDefault="00724D25" w:rsidP="00724D25">
      <w:pPr>
        <w:rPr>
          <w:rFonts w:ascii="Arial" w:eastAsia="Arial" w:hAnsi="Arial" w:cs="Arial"/>
          <w:color w:val="000000" w:themeColor="text1"/>
        </w:rPr>
      </w:pPr>
    </w:p>
    <w:p w14:paraId="114C1A15" w14:textId="77777777" w:rsidR="00724D25" w:rsidRPr="00E676D4" w:rsidRDefault="00724D25" w:rsidP="00724D25">
      <w:pPr>
        <w:rPr>
          <w:rFonts w:ascii="Arial" w:eastAsia="Arial" w:hAnsi="Arial" w:cs="Arial"/>
          <w:color w:val="000000" w:themeColor="text1"/>
        </w:rPr>
      </w:pPr>
    </w:p>
    <w:p w14:paraId="2F915359" w14:textId="77777777" w:rsidR="00724D25" w:rsidRPr="00E676D4" w:rsidRDefault="00724D25" w:rsidP="00724D25">
      <w:pPr>
        <w:rPr>
          <w:rFonts w:ascii="Arial" w:eastAsia="Arial" w:hAnsi="Arial" w:cs="Arial"/>
          <w:color w:val="000000" w:themeColor="text1"/>
        </w:rPr>
      </w:pPr>
    </w:p>
    <w:p w14:paraId="75374E40" w14:textId="77777777" w:rsidR="00724D25" w:rsidRPr="00E676D4" w:rsidRDefault="00724D25" w:rsidP="00724D25">
      <w:pPr>
        <w:rPr>
          <w:rFonts w:ascii="Arial" w:eastAsia="Arial" w:hAnsi="Arial" w:cs="Arial"/>
          <w:color w:val="000000" w:themeColor="text1"/>
        </w:rPr>
      </w:pPr>
    </w:p>
    <w:p w14:paraId="65C1F40B" w14:textId="77777777" w:rsidR="00724D25" w:rsidRPr="00E676D4" w:rsidRDefault="00724D25" w:rsidP="00724D25">
      <w:pPr>
        <w:rPr>
          <w:rFonts w:ascii="Arial" w:eastAsia="Arial" w:hAnsi="Arial" w:cs="Arial"/>
          <w:color w:val="000000" w:themeColor="text1"/>
        </w:rPr>
      </w:pPr>
    </w:p>
    <w:p w14:paraId="5CBC4181" w14:textId="77777777" w:rsidR="00724D25" w:rsidRPr="00E676D4" w:rsidRDefault="00724D25" w:rsidP="00724D25">
      <w:pPr>
        <w:rPr>
          <w:rFonts w:ascii="Arial" w:eastAsia="Arial" w:hAnsi="Arial" w:cs="Arial"/>
          <w:color w:val="000000" w:themeColor="text1"/>
        </w:rPr>
      </w:pPr>
    </w:p>
    <w:p w14:paraId="3D29E734" w14:textId="77777777" w:rsidR="00724D25" w:rsidRPr="00E676D4" w:rsidRDefault="00724D25" w:rsidP="00724D25">
      <w:pPr>
        <w:rPr>
          <w:rFonts w:ascii="Arial" w:eastAsia="Arial" w:hAnsi="Arial" w:cs="Arial"/>
          <w:color w:val="000000" w:themeColor="text1"/>
        </w:rPr>
      </w:pPr>
    </w:p>
    <w:p w14:paraId="0B977A9A" w14:textId="77777777" w:rsidR="00724D25" w:rsidRPr="00E676D4" w:rsidRDefault="00724D25" w:rsidP="00724D25">
      <w:pPr>
        <w:rPr>
          <w:rFonts w:ascii="Arial" w:eastAsia="Arial" w:hAnsi="Arial" w:cs="Arial"/>
          <w:color w:val="000000" w:themeColor="text1"/>
        </w:rPr>
      </w:pPr>
    </w:p>
    <w:p w14:paraId="4D472F13" w14:textId="77777777" w:rsidR="00724D25" w:rsidRPr="00E676D4" w:rsidRDefault="00724D25" w:rsidP="00724D25">
      <w:pPr>
        <w:tabs>
          <w:tab w:val="left" w:pos="6402"/>
        </w:tabs>
        <w:rPr>
          <w:rFonts w:ascii="Arial" w:eastAsia="Arial" w:hAnsi="Arial" w:cs="Arial"/>
          <w:color w:val="000000" w:themeColor="text1"/>
        </w:rPr>
      </w:pPr>
      <w:r w:rsidRPr="00E676D4">
        <w:rPr>
          <w:rFonts w:ascii="Arial" w:eastAsia="Arial" w:hAnsi="Arial" w:cs="Arial"/>
          <w:color w:val="000000" w:themeColor="text1"/>
        </w:rPr>
        <w:tab/>
      </w:r>
    </w:p>
    <w:p w14:paraId="3EE5D088" w14:textId="660B9FB7" w:rsidR="00724D25" w:rsidRDefault="00724D25" w:rsidP="00724D25">
      <w:pPr>
        <w:tabs>
          <w:tab w:val="left" w:pos="6402"/>
        </w:tabs>
        <w:rPr>
          <w:rFonts w:ascii="Arial" w:eastAsia="Arial" w:hAnsi="Arial" w:cs="Arial"/>
          <w:color w:val="000000" w:themeColor="text1"/>
        </w:rPr>
      </w:pPr>
    </w:p>
    <w:p w14:paraId="4C8B6A70" w14:textId="29E4904C" w:rsidR="00724D25" w:rsidRDefault="00724D25" w:rsidP="00724D25">
      <w:pPr>
        <w:tabs>
          <w:tab w:val="left" w:pos="6402"/>
        </w:tabs>
        <w:rPr>
          <w:rFonts w:ascii="Arial" w:eastAsia="Arial" w:hAnsi="Arial" w:cs="Arial"/>
          <w:color w:val="000000" w:themeColor="text1"/>
        </w:rPr>
      </w:pPr>
      <w:r w:rsidRPr="00E676D4">
        <w:rPr>
          <w:rFonts w:ascii="Arial" w:hAnsi="Arial" w:cs="Arial"/>
          <w:noProof/>
          <w:color w:val="000000" w:themeColor="text1"/>
        </w:rPr>
        <w:lastRenderedPageBreak/>
        <w:drawing>
          <wp:anchor distT="0" distB="0" distL="0" distR="0" simplePos="0" relativeHeight="251663360" behindDoc="1" locked="0" layoutInCell="1" hidden="0" allowOverlap="1" wp14:anchorId="5455643D" wp14:editId="70994EE1">
            <wp:simplePos x="0" y="0"/>
            <wp:positionH relativeFrom="column">
              <wp:posOffset>4155440</wp:posOffset>
            </wp:positionH>
            <wp:positionV relativeFrom="paragraph">
              <wp:posOffset>-254838</wp:posOffset>
            </wp:positionV>
            <wp:extent cx="1613346" cy="3250095"/>
            <wp:effectExtent l="0" t="0" r="0" b="0"/>
            <wp:wrapNone/>
            <wp:docPr id="1879213841" name="image1.png" descr="A screen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AI-generated content may be incorrect."/>
                    <pic:cNvPicPr preferRelativeResize="0"/>
                  </pic:nvPicPr>
                  <pic:blipFill>
                    <a:blip r:embed="rId10"/>
                    <a:srcRect/>
                    <a:stretch>
                      <a:fillRect/>
                    </a:stretch>
                  </pic:blipFill>
                  <pic:spPr>
                    <a:xfrm>
                      <a:off x="0" y="0"/>
                      <a:ext cx="1613346" cy="3250095"/>
                    </a:xfrm>
                    <a:prstGeom prst="rect">
                      <a:avLst/>
                    </a:prstGeom>
                    <a:ln/>
                  </pic:spPr>
                </pic:pic>
              </a:graphicData>
            </a:graphic>
          </wp:anchor>
        </w:drawing>
      </w:r>
      <w:r w:rsidRPr="00E676D4">
        <w:rPr>
          <w:rFonts w:ascii="Arial" w:hAnsi="Arial" w:cs="Arial"/>
          <w:noProof/>
          <w:color w:val="000000" w:themeColor="text1"/>
        </w:rPr>
        <w:drawing>
          <wp:anchor distT="0" distB="0" distL="0" distR="0" simplePos="0" relativeHeight="251662336" behindDoc="1" locked="0" layoutInCell="1" hidden="0" allowOverlap="1" wp14:anchorId="3827C00E" wp14:editId="48BCB0D6">
            <wp:simplePos x="0" y="0"/>
            <wp:positionH relativeFrom="column">
              <wp:posOffset>2165350</wp:posOffset>
            </wp:positionH>
            <wp:positionV relativeFrom="paragraph">
              <wp:posOffset>-258111</wp:posOffset>
            </wp:positionV>
            <wp:extent cx="1652905" cy="3249930"/>
            <wp:effectExtent l="0" t="0" r="0" b="0"/>
            <wp:wrapNone/>
            <wp:docPr id="1879213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652905" cy="3249930"/>
                    </a:xfrm>
                    <a:prstGeom prst="rect">
                      <a:avLst/>
                    </a:prstGeom>
                    <a:ln/>
                  </pic:spPr>
                </pic:pic>
              </a:graphicData>
            </a:graphic>
          </wp:anchor>
        </w:drawing>
      </w:r>
      <w:r w:rsidRPr="00E676D4">
        <w:rPr>
          <w:rFonts w:ascii="Arial" w:hAnsi="Arial" w:cs="Arial"/>
          <w:noProof/>
          <w:color w:val="000000" w:themeColor="text1"/>
        </w:rPr>
        <w:drawing>
          <wp:anchor distT="0" distB="0" distL="0" distR="0" simplePos="0" relativeHeight="251664384" behindDoc="1" locked="0" layoutInCell="1" hidden="0" allowOverlap="1" wp14:anchorId="153B890D" wp14:editId="5BF01CB2">
            <wp:simplePos x="0" y="0"/>
            <wp:positionH relativeFrom="column">
              <wp:posOffset>207645</wp:posOffset>
            </wp:positionH>
            <wp:positionV relativeFrom="paragraph">
              <wp:posOffset>-252897</wp:posOffset>
            </wp:positionV>
            <wp:extent cx="1690587" cy="3253764"/>
            <wp:effectExtent l="0" t="0" r="0" b="0"/>
            <wp:wrapNone/>
            <wp:docPr id="1879213838" name="image3.png" descr="A screen shot of a cell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screen shot of a cell phone&#10;&#10;AI-generated content may be incorrect."/>
                    <pic:cNvPicPr preferRelativeResize="0"/>
                  </pic:nvPicPr>
                  <pic:blipFill>
                    <a:blip r:embed="rId12"/>
                    <a:srcRect/>
                    <a:stretch>
                      <a:fillRect/>
                    </a:stretch>
                  </pic:blipFill>
                  <pic:spPr>
                    <a:xfrm>
                      <a:off x="0" y="0"/>
                      <a:ext cx="1690587" cy="3253764"/>
                    </a:xfrm>
                    <a:prstGeom prst="rect">
                      <a:avLst/>
                    </a:prstGeom>
                    <a:ln/>
                  </pic:spPr>
                </pic:pic>
              </a:graphicData>
            </a:graphic>
          </wp:anchor>
        </w:drawing>
      </w:r>
    </w:p>
    <w:p w14:paraId="79F38654" w14:textId="77777777" w:rsidR="00724D25" w:rsidRPr="00E676D4" w:rsidRDefault="00724D25" w:rsidP="00724D25">
      <w:pPr>
        <w:tabs>
          <w:tab w:val="left" w:pos="6402"/>
        </w:tabs>
        <w:rPr>
          <w:rFonts w:ascii="Arial" w:eastAsia="Arial" w:hAnsi="Arial" w:cs="Arial"/>
          <w:color w:val="000000" w:themeColor="text1"/>
        </w:rPr>
      </w:pPr>
    </w:p>
    <w:p w14:paraId="117DC913" w14:textId="77777777" w:rsidR="00724D25" w:rsidRPr="00E676D4" w:rsidRDefault="00724D25" w:rsidP="00724D25">
      <w:pPr>
        <w:tabs>
          <w:tab w:val="left" w:pos="6402"/>
        </w:tabs>
        <w:rPr>
          <w:rFonts w:ascii="Arial" w:eastAsia="Arial" w:hAnsi="Arial" w:cs="Arial"/>
          <w:color w:val="000000" w:themeColor="text1"/>
        </w:rPr>
      </w:pPr>
    </w:p>
    <w:p w14:paraId="2197A550" w14:textId="77777777" w:rsidR="00724D25" w:rsidRPr="00E676D4" w:rsidRDefault="00724D25" w:rsidP="00724D25">
      <w:pPr>
        <w:tabs>
          <w:tab w:val="left" w:pos="6402"/>
        </w:tabs>
        <w:rPr>
          <w:rFonts w:ascii="Arial" w:eastAsia="Arial" w:hAnsi="Arial" w:cs="Arial"/>
          <w:color w:val="000000" w:themeColor="text1"/>
        </w:rPr>
      </w:pPr>
    </w:p>
    <w:p w14:paraId="51ADA582" w14:textId="77777777" w:rsidR="00724D25" w:rsidRPr="00E676D4" w:rsidRDefault="00724D25" w:rsidP="00724D25">
      <w:pPr>
        <w:tabs>
          <w:tab w:val="left" w:pos="6402"/>
        </w:tabs>
        <w:rPr>
          <w:rFonts w:ascii="Arial" w:eastAsia="Arial" w:hAnsi="Arial" w:cs="Arial"/>
          <w:color w:val="000000" w:themeColor="text1"/>
        </w:rPr>
      </w:pPr>
    </w:p>
    <w:p w14:paraId="0DB355F4" w14:textId="77777777" w:rsidR="00724D25" w:rsidRPr="00E676D4" w:rsidRDefault="00724D25" w:rsidP="00724D25">
      <w:pPr>
        <w:tabs>
          <w:tab w:val="left" w:pos="6402"/>
        </w:tabs>
        <w:rPr>
          <w:rFonts w:ascii="Arial" w:eastAsia="Arial" w:hAnsi="Arial" w:cs="Arial"/>
          <w:color w:val="000000" w:themeColor="text1"/>
        </w:rPr>
      </w:pPr>
    </w:p>
    <w:p w14:paraId="33F5306E" w14:textId="77777777" w:rsidR="00724D25" w:rsidRPr="00E676D4" w:rsidRDefault="00724D25" w:rsidP="00724D25">
      <w:pPr>
        <w:tabs>
          <w:tab w:val="left" w:pos="6402"/>
        </w:tabs>
        <w:rPr>
          <w:rFonts w:ascii="Arial" w:eastAsia="Arial" w:hAnsi="Arial" w:cs="Arial"/>
          <w:color w:val="000000" w:themeColor="text1"/>
        </w:rPr>
      </w:pPr>
    </w:p>
    <w:p w14:paraId="604FCE0A" w14:textId="77777777" w:rsidR="00724D25" w:rsidRPr="00E676D4" w:rsidRDefault="00724D25" w:rsidP="00724D25">
      <w:pPr>
        <w:tabs>
          <w:tab w:val="left" w:pos="6402"/>
        </w:tabs>
        <w:rPr>
          <w:rFonts w:ascii="Arial" w:eastAsia="Arial" w:hAnsi="Arial" w:cs="Arial"/>
          <w:color w:val="000000" w:themeColor="text1"/>
        </w:rPr>
      </w:pPr>
    </w:p>
    <w:p w14:paraId="70A04CEA" w14:textId="77777777" w:rsidR="00724D25" w:rsidRPr="00E676D4" w:rsidRDefault="00724D25" w:rsidP="00724D25">
      <w:pPr>
        <w:tabs>
          <w:tab w:val="left" w:pos="6402"/>
        </w:tabs>
        <w:rPr>
          <w:rFonts w:ascii="Arial" w:eastAsia="Arial" w:hAnsi="Arial" w:cs="Arial"/>
          <w:color w:val="000000" w:themeColor="text1"/>
        </w:rPr>
      </w:pPr>
    </w:p>
    <w:p w14:paraId="50B3B3CE" w14:textId="77777777" w:rsidR="00724D25" w:rsidRPr="00E676D4" w:rsidRDefault="00724D25" w:rsidP="00724D25">
      <w:pPr>
        <w:tabs>
          <w:tab w:val="left" w:pos="6402"/>
        </w:tabs>
        <w:rPr>
          <w:rFonts w:ascii="Arial" w:eastAsia="Arial" w:hAnsi="Arial" w:cs="Arial"/>
          <w:color w:val="000000" w:themeColor="text1"/>
        </w:rPr>
      </w:pPr>
    </w:p>
    <w:p w14:paraId="1905B6FC" w14:textId="77777777" w:rsidR="00724D25" w:rsidRPr="00E676D4" w:rsidRDefault="00724D25" w:rsidP="00724D25">
      <w:pPr>
        <w:tabs>
          <w:tab w:val="left" w:pos="6402"/>
        </w:tabs>
        <w:rPr>
          <w:rFonts w:ascii="Arial" w:eastAsia="Arial" w:hAnsi="Arial" w:cs="Arial"/>
          <w:color w:val="000000" w:themeColor="text1"/>
        </w:rPr>
      </w:pPr>
    </w:p>
    <w:p w14:paraId="0B49B086" w14:textId="77777777" w:rsidR="00724D25" w:rsidRPr="00E676D4" w:rsidRDefault="00724D25" w:rsidP="00724D25">
      <w:pPr>
        <w:tabs>
          <w:tab w:val="left" w:pos="6402"/>
        </w:tabs>
        <w:rPr>
          <w:rFonts w:ascii="Arial" w:eastAsia="Arial" w:hAnsi="Arial" w:cs="Arial"/>
          <w:color w:val="000000" w:themeColor="text1"/>
        </w:rPr>
      </w:pPr>
    </w:p>
    <w:p w14:paraId="2505C964" w14:textId="77777777" w:rsidR="00724D25" w:rsidRPr="00E676D4" w:rsidRDefault="00724D25" w:rsidP="00724D25">
      <w:pPr>
        <w:tabs>
          <w:tab w:val="left" w:pos="6402"/>
        </w:tabs>
        <w:rPr>
          <w:rFonts w:ascii="Arial" w:eastAsia="Arial" w:hAnsi="Arial" w:cs="Arial"/>
          <w:color w:val="000000" w:themeColor="text1"/>
        </w:rPr>
      </w:pPr>
    </w:p>
    <w:p w14:paraId="6A0BCA75" w14:textId="77777777" w:rsidR="00724D25" w:rsidRPr="00E676D4" w:rsidRDefault="00724D25" w:rsidP="00724D25">
      <w:pPr>
        <w:tabs>
          <w:tab w:val="left" w:pos="6402"/>
        </w:tabs>
        <w:rPr>
          <w:rFonts w:ascii="Arial" w:eastAsia="Arial" w:hAnsi="Arial" w:cs="Arial"/>
          <w:color w:val="000000" w:themeColor="text1"/>
        </w:rPr>
      </w:pPr>
    </w:p>
    <w:p w14:paraId="6162CF22" w14:textId="77777777" w:rsidR="00724D25" w:rsidRPr="00E676D4" w:rsidRDefault="00724D25" w:rsidP="00724D25">
      <w:pPr>
        <w:tabs>
          <w:tab w:val="left" w:pos="6402"/>
        </w:tabs>
        <w:rPr>
          <w:rFonts w:ascii="Arial" w:eastAsia="Arial" w:hAnsi="Arial" w:cs="Arial"/>
          <w:color w:val="000000" w:themeColor="text1"/>
        </w:rPr>
      </w:pPr>
    </w:p>
    <w:p w14:paraId="26B12305" w14:textId="77777777" w:rsidR="00724D25" w:rsidRPr="00E676D4" w:rsidRDefault="00724D25" w:rsidP="00724D25">
      <w:pPr>
        <w:tabs>
          <w:tab w:val="left" w:pos="6402"/>
        </w:tabs>
        <w:rPr>
          <w:rFonts w:ascii="Arial" w:eastAsia="Arial" w:hAnsi="Arial" w:cs="Arial"/>
          <w:color w:val="000000" w:themeColor="text1"/>
        </w:rPr>
      </w:pPr>
    </w:p>
    <w:p w14:paraId="35F4EE85" w14:textId="7A2EB3B5" w:rsidR="00724D25" w:rsidRPr="00E676D4" w:rsidRDefault="00724D25" w:rsidP="00724D25">
      <w:pPr>
        <w:tabs>
          <w:tab w:val="left" w:pos="6402"/>
        </w:tabs>
        <w:rPr>
          <w:rFonts w:ascii="Arial" w:eastAsia="Arial" w:hAnsi="Arial" w:cs="Arial"/>
          <w:color w:val="000000" w:themeColor="text1"/>
        </w:rPr>
      </w:pPr>
      <w:r>
        <w:rPr>
          <w:rFonts w:ascii="Arial" w:eastAsia="Arial" w:hAnsi="Arial" w:cs="Arial"/>
          <w:color w:val="000000" w:themeColor="text1"/>
        </w:rPr>
        <w:br w:type="page"/>
      </w:r>
    </w:p>
    <w:p w14:paraId="106F27AE" w14:textId="77777777" w:rsidR="00724D25" w:rsidRPr="00724D25" w:rsidRDefault="00724D25" w:rsidP="00724D25">
      <w:pPr>
        <w:pStyle w:val="Heading1"/>
        <w:jc w:val="center"/>
        <w:rPr>
          <w:rFonts w:ascii="Arial" w:eastAsia="Arial" w:hAnsi="Arial" w:cs="Arial"/>
          <w:b/>
          <w:bCs/>
          <w:color w:val="000000" w:themeColor="text1"/>
          <w:sz w:val="24"/>
          <w:szCs w:val="24"/>
        </w:rPr>
      </w:pPr>
      <w:r w:rsidRPr="00724D25">
        <w:rPr>
          <w:rFonts w:ascii="Arial" w:eastAsia="Arial" w:hAnsi="Arial" w:cs="Arial"/>
          <w:b/>
          <w:bCs/>
          <w:color w:val="000000" w:themeColor="text1"/>
          <w:sz w:val="24"/>
          <w:szCs w:val="24"/>
        </w:rPr>
        <w:lastRenderedPageBreak/>
        <w:t>Appendix 2. Procedure at enrollment</w:t>
      </w:r>
    </w:p>
    <w:p w14:paraId="1351FD01" w14:textId="77777777" w:rsidR="00724D25" w:rsidRPr="00E676D4" w:rsidRDefault="00724D25" w:rsidP="00724D25">
      <w:pPr>
        <w:jc w:val="center"/>
        <w:rPr>
          <w:rFonts w:ascii="Arial" w:eastAsia="Arial" w:hAnsi="Arial" w:cs="Arial"/>
          <w:b/>
          <w:bCs/>
          <w:color w:val="000000" w:themeColor="text1"/>
          <w:sz w:val="28"/>
          <w:szCs w:val="28"/>
        </w:rPr>
      </w:pPr>
    </w:p>
    <w:p w14:paraId="4B63CB15" w14:textId="77777777" w:rsidR="00724D25" w:rsidRPr="00E676D4" w:rsidRDefault="00724D25" w:rsidP="00724D25">
      <w:p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Before the cervical screening begins, HPs will use the AI tool's mobile application to collect sociodemographic information from each patient. Informed consent will be obtained after explaining the procedure to the patient.</w:t>
      </w:r>
    </w:p>
    <w:p w14:paraId="4E72B58D" w14:textId="77777777" w:rsidR="00724D25" w:rsidRPr="00E676D4" w:rsidRDefault="00724D25" w:rsidP="00724D25">
      <w:pPr>
        <w:rPr>
          <w:rFonts w:ascii="Arial" w:eastAsia="Arial" w:hAnsi="Arial" w:cs="Arial"/>
          <w:color w:val="000000" w:themeColor="text1"/>
          <w:sz w:val="22"/>
          <w:szCs w:val="22"/>
        </w:rPr>
      </w:pPr>
    </w:p>
    <w:p w14:paraId="21ABC2A8" w14:textId="77777777" w:rsidR="00724D25" w:rsidRPr="00E676D4" w:rsidRDefault="00724D25" w:rsidP="00724D25">
      <w:pPr>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 xml:space="preserve">Step 1: Capturing </w:t>
      </w:r>
      <w:proofErr w:type="gramStart"/>
      <w:r w:rsidRPr="00E676D4">
        <w:rPr>
          <w:rFonts w:ascii="Arial" w:eastAsia="Arial" w:hAnsi="Arial" w:cs="Arial"/>
          <w:b/>
          <w:bCs/>
          <w:color w:val="000000" w:themeColor="text1"/>
          <w:sz w:val="22"/>
          <w:szCs w:val="22"/>
        </w:rPr>
        <w:t>pre-VIA</w:t>
      </w:r>
      <w:proofErr w:type="gramEnd"/>
      <w:r w:rsidRPr="00E676D4">
        <w:rPr>
          <w:rFonts w:ascii="Arial" w:eastAsia="Arial" w:hAnsi="Arial" w:cs="Arial"/>
          <w:b/>
          <w:bCs/>
          <w:color w:val="000000" w:themeColor="text1"/>
          <w:sz w:val="22"/>
          <w:szCs w:val="22"/>
        </w:rPr>
        <w:t xml:space="preserve"> images</w:t>
      </w:r>
    </w:p>
    <w:p w14:paraId="5557781A" w14:textId="77777777" w:rsidR="00724D25" w:rsidRPr="00E676D4" w:rsidRDefault="00724D25" w:rsidP="00724D25">
      <w:pPr>
        <w:rPr>
          <w:rFonts w:ascii="Arial" w:eastAsia="Arial" w:hAnsi="Arial" w:cs="Arial"/>
          <w:color w:val="000000" w:themeColor="text1"/>
          <w:sz w:val="22"/>
          <w:szCs w:val="22"/>
        </w:rPr>
      </w:pPr>
    </w:p>
    <w:p w14:paraId="17A76BD1" w14:textId="77777777" w:rsidR="00724D25" w:rsidRPr="00E676D4" w:rsidRDefault="00724D25" w:rsidP="00724D25">
      <w:p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To take the pre-VIA image, HPs will follow these steps:</w:t>
      </w:r>
    </w:p>
    <w:p w14:paraId="0CDFF9C2" w14:textId="77777777" w:rsidR="00724D25" w:rsidRPr="00E676D4" w:rsidRDefault="00724D25" w:rsidP="00724D25">
      <w:pPr>
        <w:rPr>
          <w:rFonts w:ascii="Arial" w:eastAsia="Arial" w:hAnsi="Arial" w:cs="Arial"/>
          <w:color w:val="000000" w:themeColor="text1"/>
          <w:sz w:val="22"/>
          <w:szCs w:val="22"/>
        </w:rPr>
      </w:pPr>
    </w:p>
    <w:p w14:paraId="077D503C"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Position the patient comfortably on the examination table.</w:t>
      </w:r>
    </w:p>
    <w:p w14:paraId="6D7BCF95"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Insert the vaginal speculum to ensure full visualization of the cervix.</w:t>
      </w:r>
    </w:p>
    <w:p w14:paraId="41D77367"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Clean the cervix of any discharge or mucus to avoid distortion of the image.</w:t>
      </w:r>
    </w:p>
    <w:p w14:paraId="0172FC08"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 xml:space="preserve">Use the AI-powered tool’s camera to focus on the cervix, maintaining </w:t>
      </w:r>
      <w:proofErr w:type="gramStart"/>
      <w:r w:rsidRPr="00E676D4">
        <w:rPr>
          <w:rFonts w:ascii="Arial" w:eastAsia="Arial" w:hAnsi="Arial" w:cs="Arial"/>
          <w:color w:val="000000" w:themeColor="text1"/>
          <w:sz w:val="22"/>
          <w:szCs w:val="22"/>
        </w:rPr>
        <w:t>a distance of 4-5</w:t>
      </w:r>
      <w:proofErr w:type="gramEnd"/>
      <w:r w:rsidRPr="00E676D4">
        <w:rPr>
          <w:rFonts w:ascii="Arial" w:eastAsia="Arial" w:hAnsi="Arial" w:cs="Arial"/>
          <w:color w:val="000000" w:themeColor="text1"/>
          <w:sz w:val="22"/>
          <w:szCs w:val="22"/>
        </w:rPr>
        <w:t xml:space="preserve"> inches for clarity.</w:t>
      </w:r>
    </w:p>
    <w:p w14:paraId="333B6891"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Adjust the flash settings as necessary to ensure optimal visibility.</w:t>
      </w:r>
    </w:p>
    <w:p w14:paraId="09275C38"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Capture the image by pressing the capture button on the device.</w:t>
      </w:r>
    </w:p>
    <w:p w14:paraId="460991A5" w14:textId="77777777" w:rsidR="00724D25" w:rsidRPr="00E676D4" w:rsidRDefault="00724D25" w:rsidP="00724D25">
      <w:pPr>
        <w:numPr>
          <w:ilvl w:val="0"/>
          <w:numId w:val="1"/>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Review the image for clarity. If satisfactory, click “OK.” If not, retake the image.</w:t>
      </w:r>
    </w:p>
    <w:p w14:paraId="78253919" w14:textId="77777777" w:rsidR="00724D25" w:rsidRPr="00E676D4" w:rsidRDefault="00724D25" w:rsidP="00724D25">
      <w:pPr>
        <w:rPr>
          <w:rFonts w:ascii="Arial" w:eastAsia="Arial" w:hAnsi="Arial" w:cs="Arial"/>
          <w:color w:val="000000" w:themeColor="text1"/>
          <w:sz w:val="22"/>
          <w:szCs w:val="22"/>
        </w:rPr>
      </w:pPr>
    </w:p>
    <w:p w14:paraId="470C679F" w14:textId="77777777" w:rsidR="00724D25" w:rsidRPr="00E676D4" w:rsidRDefault="00724D25" w:rsidP="00724D25">
      <w:pPr>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 xml:space="preserve">Step </w:t>
      </w:r>
      <w:proofErr w:type="gramStart"/>
      <w:r w:rsidRPr="00E676D4">
        <w:rPr>
          <w:rFonts w:ascii="Arial" w:eastAsia="Arial" w:hAnsi="Arial" w:cs="Arial"/>
          <w:b/>
          <w:bCs/>
          <w:color w:val="000000" w:themeColor="text1"/>
          <w:sz w:val="22"/>
          <w:szCs w:val="22"/>
        </w:rPr>
        <w:t>2 :</w:t>
      </w:r>
      <w:proofErr w:type="gramEnd"/>
      <w:r w:rsidRPr="00E676D4">
        <w:rPr>
          <w:rFonts w:ascii="Arial" w:eastAsia="Arial" w:hAnsi="Arial" w:cs="Arial"/>
          <w:b/>
          <w:bCs/>
          <w:color w:val="000000" w:themeColor="text1"/>
          <w:sz w:val="22"/>
          <w:szCs w:val="22"/>
        </w:rPr>
        <w:t xml:space="preserve"> Capturing post-VIA images</w:t>
      </w:r>
    </w:p>
    <w:p w14:paraId="41F01C0C" w14:textId="77777777" w:rsidR="00724D25" w:rsidRPr="00E676D4" w:rsidRDefault="00724D25" w:rsidP="00724D25">
      <w:pPr>
        <w:rPr>
          <w:rFonts w:ascii="Arial" w:eastAsia="Arial" w:hAnsi="Arial" w:cs="Arial"/>
          <w:color w:val="000000" w:themeColor="text1"/>
          <w:sz w:val="22"/>
          <w:szCs w:val="22"/>
        </w:rPr>
      </w:pPr>
    </w:p>
    <w:p w14:paraId="3370D7AB" w14:textId="77777777" w:rsidR="00724D25" w:rsidRPr="00E676D4" w:rsidRDefault="00724D25" w:rsidP="00724D25">
      <w:p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For the post-VIA image, the following procedure will be followed:</w:t>
      </w:r>
    </w:p>
    <w:p w14:paraId="0B0E96C3" w14:textId="77777777" w:rsidR="00724D25" w:rsidRPr="00E676D4" w:rsidRDefault="00724D25" w:rsidP="00724D25">
      <w:pPr>
        <w:rPr>
          <w:rFonts w:ascii="Arial" w:eastAsia="Arial" w:hAnsi="Arial" w:cs="Arial"/>
          <w:color w:val="000000" w:themeColor="text1"/>
          <w:sz w:val="22"/>
          <w:szCs w:val="22"/>
        </w:rPr>
      </w:pPr>
    </w:p>
    <w:p w14:paraId="49BA6FEF" w14:textId="77777777" w:rsidR="00724D25" w:rsidRPr="00E676D4" w:rsidRDefault="00724D25" w:rsidP="00724D25">
      <w:pPr>
        <w:numPr>
          <w:ilvl w:val="0"/>
          <w:numId w:val="2"/>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Apply 3-5% acetic acid to the cervix.</w:t>
      </w:r>
    </w:p>
    <w:p w14:paraId="10650D67" w14:textId="77777777" w:rsidR="00724D25" w:rsidRPr="00E676D4" w:rsidRDefault="00724D25" w:rsidP="00724D25">
      <w:pPr>
        <w:numPr>
          <w:ilvl w:val="0"/>
          <w:numId w:val="2"/>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Wait 1-2 minutes for any acetowhite changes to develop.</w:t>
      </w:r>
    </w:p>
    <w:p w14:paraId="0FBFD946" w14:textId="77777777" w:rsidR="00724D25" w:rsidRPr="00E676D4" w:rsidRDefault="00724D25" w:rsidP="00724D25">
      <w:pPr>
        <w:numPr>
          <w:ilvl w:val="0"/>
          <w:numId w:val="2"/>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 xml:space="preserve">Focus the AI tool’s camera on the cervix from the same </w:t>
      </w:r>
      <w:proofErr w:type="gramStart"/>
      <w:r w:rsidRPr="00E676D4">
        <w:rPr>
          <w:rFonts w:ascii="Arial" w:eastAsia="Arial" w:hAnsi="Arial" w:cs="Arial"/>
          <w:color w:val="000000" w:themeColor="text1"/>
          <w:sz w:val="22"/>
          <w:szCs w:val="22"/>
        </w:rPr>
        <w:t>4-5 inch</w:t>
      </w:r>
      <w:proofErr w:type="gramEnd"/>
      <w:r w:rsidRPr="00E676D4">
        <w:rPr>
          <w:rFonts w:ascii="Arial" w:eastAsia="Arial" w:hAnsi="Arial" w:cs="Arial"/>
          <w:color w:val="000000" w:themeColor="text1"/>
          <w:sz w:val="22"/>
          <w:szCs w:val="22"/>
        </w:rPr>
        <w:t xml:space="preserve"> distance.</w:t>
      </w:r>
    </w:p>
    <w:p w14:paraId="4DFF1664" w14:textId="77777777" w:rsidR="00724D25" w:rsidRPr="00E676D4" w:rsidRDefault="00724D25" w:rsidP="00724D25">
      <w:pPr>
        <w:numPr>
          <w:ilvl w:val="0"/>
          <w:numId w:val="2"/>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Adjust the flash as needed to enhance visibility.</w:t>
      </w:r>
    </w:p>
    <w:p w14:paraId="4E0ACA80" w14:textId="77777777" w:rsidR="00724D25" w:rsidRPr="00E676D4" w:rsidRDefault="00724D25" w:rsidP="00724D25">
      <w:pPr>
        <w:numPr>
          <w:ilvl w:val="0"/>
          <w:numId w:val="2"/>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Capture the post-VIA image by pressing the capture button.</w:t>
      </w:r>
    </w:p>
    <w:p w14:paraId="0F0777FB" w14:textId="77777777" w:rsidR="00724D25" w:rsidRPr="00E676D4" w:rsidRDefault="00724D25" w:rsidP="00724D25">
      <w:pPr>
        <w:numPr>
          <w:ilvl w:val="0"/>
          <w:numId w:val="2"/>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Review the captured image, and if satisfactory, confirm it. Retake if necessary.</w:t>
      </w:r>
    </w:p>
    <w:p w14:paraId="2C9285BE" w14:textId="77777777" w:rsidR="00724D25" w:rsidRPr="00E676D4" w:rsidRDefault="00724D25" w:rsidP="00724D25">
      <w:p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 xml:space="preserve"> </w:t>
      </w:r>
    </w:p>
    <w:p w14:paraId="0C218E49" w14:textId="77777777" w:rsidR="00724D25" w:rsidRPr="00E676D4" w:rsidRDefault="00724D25" w:rsidP="00724D25">
      <w:pPr>
        <w:rPr>
          <w:rFonts w:ascii="Arial" w:eastAsia="Arial" w:hAnsi="Arial" w:cs="Arial"/>
          <w:b/>
          <w:bCs/>
          <w:color w:val="000000" w:themeColor="text1"/>
          <w:sz w:val="22"/>
          <w:szCs w:val="22"/>
        </w:rPr>
      </w:pPr>
      <w:r w:rsidRPr="00E676D4">
        <w:rPr>
          <w:rFonts w:ascii="Arial" w:eastAsia="Arial" w:hAnsi="Arial" w:cs="Arial"/>
          <w:b/>
          <w:bCs/>
          <w:color w:val="000000" w:themeColor="text1"/>
          <w:sz w:val="22"/>
          <w:szCs w:val="22"/>
        </w:rPr>
        <w:t>Step 3: AI Tool diagnosis</w:t>
      </w:r>
    </w:p>
    <w:p w14:paraId="7E5C4C33" w14:textId="77777777" w:rsidR="00724D25" w:rsidRPr="00E676D4" w:rsidRDefault="00724D25" w:rsidP="00724D25">
      <w:pPr>
        <w:rPr>
          <w:rFonts w:ascii="Arial" w:eastAsia="Arial" w:hAnsi="Arial" w:cs="Arial"/>
          <w:color w:val="000000" w:themeColor="text1"/>
          <w:sz w:val="22"/>
          <w:szCs w:val="22"/>
        </w:rPr>
      </w:pPr>
    </w:p>
    <w:p w14:paraId="35E43DE2" w14:textId="77777777" w:rsidR="00724D25" w:rsidRPr="00E676D4" w:rsidRDefault="00724D25" w:rsidP="00724D25">
      <w:p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Once both pre- and post-VIA images are taken, the AI tool will analyze the images and provide a screening classification:</w:t>
      </w:r>
    </w:p>
    <w:p w14:paraId="1026DC99" w14:textId="77777777" w:rsidR="00724D25" w:rsidRPr="00E676D4" w:rsidRDefault="00724D25" w:rsidP="00724D25">
      <w:pPr>
        <w:rPr>
          <w:rFonts w:ascii="Arial" w:eastAsia="Arial" w:hAnsi="Arial" w:cs="Arial"/>
          <w:color w:val="000000" w:themeColor="text1"/>
          <w:sz w:val="22"/>
          <w:szCs w:val="22"/>
        </w:rPr>
      </w:pPr>
    </w:p>
    <w:p w14:paraId="3DE996B9" w14:textId="77777777" w:rsidR="00724D25" w:rsidRPr="00E676D4" w:rsidRDefault="00724D25" w:rsidP="00724D25">
      <w:pPr>
        <w:numPr>
          <w:ilvl w:val="0"/>
          <w:numId w:val="3"/>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Negative: No abnormalities detected.</w:t>
      </w:r>
    </w:p>
    <w:p w14:paraId="45481970" w14:textId="77777777" w:rsidR="00724D25" w:rsidRDefault="00724D25" w:rsidP="00724D25">
      <w:pPr>
        <w:numPr>
          <w:ilvl w:val="0"/>
          <w:numId w:val="3"/>
        </w:numPr>
        <w:rPr>
          <w:rFonts w:ascii="Arial" w:eastAsia="Arial" w:hAnsi="Arial" w:cs="Arial"/>
          <w:color w:val="000000" w:themeColor="text1"/>
          <w:sz w:val="22"/>
          <w:szCs w:val="22"/>
        </w:rPr>
      </w:pPr>
      <w:r w:rsidRPr="00E676D4">
        <w:rPr>
          <w:rFonts w:ascii="Arial" w:eastAsia="Arial" w:hAnsi="Arial" w:cs="Arial"/>
          <w:color w:val="000000" w:themeColor="text1"/>
          <w:sz w:val="22"/>
          <w:szCs w:val="22"/>
        </w:rPr>
        <w:t>Positive: Abnormalities or acetowhite changes indicating further investigation is required.</w:t>
      </w:r>
    </w:p>
    <w:p w14:paraId="7A04BC8B" w14:textId="77777777" w:rsidR="00724D25" w:rsidRDefault="00724D25" w:rsidP="00724D25">
      <w:pPr>
        <w:rPr>
          <w:rFonts w:ascii="Arial" w:eastAsia="Arial" w:hAnsi="Arial" w:cs="Arial"/>
          <w:color w:val="000000" w:themeColor="text1"/>
          <w:sz w:val="22"/>
          <w:szCs w:val="22"/>
        </w:rPr>
      </w:pPr>
    </w:p>
    <w:p w14:paraId="0C2E079F" w14:textId="77777777" w:rsidR="00724D25" w:rsidRPr="000666A7" w:rsidRDefault="00724D25" w:rsidP="00724D25">
      <w:pPr>
        <w:rPr>
          <w:rFonts w:ascii="Arial" w:eastAsia="Arial" w:hAnsi="Arial" w:cs="Arial"/>
          <w:color w:val="000000" w:themeColor="text1"/>
          <w:sz w:val="22"/>
          <w:szCs w:val="22"/>
        </w:rPr>
        <w:sectPr w:rsidR="00724D25" w:rsidRPr="000666A7" w:rsidSect="00724D25">
          <w:pgSz w:w="11906" w:h="16838"/>
          <w:pgMar w:top="1440" w:right="1440" w:bottom="1440" w:left="1440" w:header="708" w:footer="708" w:gutter="0"/>
          <w:cols w:space="720"/>
        </w:sectPr>
      </w:pPr>
    </w:p>
    <w:p w14:paraId="5CE726B1" w14:textId="77777777" w:rsidR="00724D25" w:rsidRPr="00724D25" w:rsidRDefault="00724D25" w:rsidP="00724D25">
      <w:pPr>
        <w:pStyle w:val="Heading1"/>
        <w:jc w:val="center"/>
        <w:rPr>
          <w:rFonts w:ascii="Arial" w:eastAsia="Arial" w:hAnsi="Arial" w:cs="Arial"/>
          <w:b/>
          <w:bCs/>
          <w:color w:val="000000" w:themeColor="text1"/>
          <w:sz w:val="24"/>
          <w:szCs w:val="24"/>
        </w:rPr>
      </w:pPr>
      <w:r w:rsidRPr="00724D25">
        <w:rPr>
          <w:rFonts w:ascii="Arial" w:eastAsia="Arial" w:hAnsi="Arial" w:cs="Arial"/>
          <w:b/>
          <w:bCs/>
          <w:color w:val="000000" w:themeColor="text1"/>
          <w:sz w:val="24"/>
          <w:szCs w:val="24"/>
        </w:rPr>
        <w:lastRenderedPageBreak/>
        <w:t xml:space="preserve">Appendix 3. Complete </w:t>
      </w:r>
      <w:proofErr w:type="spellStart"/>
      <w:r w:rsidRPr="00724D25">
        <w:rPr>
          <w:rFonts w:ascii="Arial" w:eastAsia="Arial" w:hAnsi="Arial" w:cs="Arial"/>
          <w:b/>
          <w:bCs/>
          <w:color w:val="000000" w:themeColor="text1"/>
          <w:sz w:val="24"/>
          <w:szCs w:val="24"/>
        </w:rPr>
        <w:t>CFIR</w:t>
      </w:r>
      <w:proofErr w:type="spellEnd"/>
      <w:r w:rsidRPr="00724D25">
        <w:rPr>
          <w:rFonts w:ascii="Arial" w:eastAsia="Arial" w:hAnsi="Arial" w:cs="Arial"/>
          <w:b/>
          <w:bCs/>
          <w:color w:val="000000" w:themeColor="text1"/>
          <w:sz w:val="24"/>
          <w:szCs w:val="24"/>
        </w:rPr>
        <w:t xml:space="preserve"> Mapping for AI-VIA Implementation</w:t>
      </w:r>
    </w:p>
    <w:p w14:paraId="2AC43C87" w14:textId="77777777" w:rsidR="00724D25" w:rsidRPr="00E676D4" w:rsidRDefault="00724D25" w:rsidP="00724D25">
      <w:pPr>
        <w:rPr>
          <w:rFonts w:ascii="Arial" w:eastAsia="Arial" w:hAnsi="Arial" w:cs="Arial"/>
          <w:color w:val="000000" w:themeColor="text1"/>
        </w:rPr>
      </w:pPr>
    </w:p>
    <w:tbl>
      <w:tblPr>
        <w:tblW w:w="1452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5"/>
        <w:gridCol w:w="2111"/>
        <w:gridCol w:w="1966"/>
        <w:gridCol w:w="1297"/>
        <w:gridCol w:w="1172"/>
        <w:gridCol w:w="988"/>
        <w:gridCol w:w="4019"/>
      </w:tblGrid>
      <w:tr w:rsidR="00724D25" w:rsidRPr="00E676D4" w14:paraId="0AB39789" w14:textId="77777777" w:rsidTr="00471164">
        <w:tc>
          <w:tcPr>
            <w:tcW w:w="1418" w:type="dxa"/>
            <w:shd w:val="clear" w:color="auto" w:fill="D1D1D1"/>
          </w:tcPr>
          <w:p w14:paraId="4552D3EB" w14:textId="77777777" w:rsidR="00724D25" w:rsidRPr="00E676D4" w:rsidRDefault="00724D25" w:rsidP="00471164">
            <w:pPr>
              <w:jc w:val="center"/>
              <w:rPr>
                <w:rFonts w:ascii="Arial" w:eastAsia="Arial" w:hAnsi="Arial" w:cs="Arial"/>
                <w:color w:val="000000" w:themeColor="text1"/>
              </w:rPr>
            </w:pPr>
            <w:r w:rsidRPr="00E676D4">
              <w:rPr>
                <w:rFonts w:ascii="Arial" w:eastAsia="Arial" w:hAnsi="Arial" w:cs="Arial"/>
                <w:b/>
                <w:bCs/>
                <w:color w:val="000000" w:themeColor="text1"/>
                <w:sz w:val="20"/>
                <w:szCs w:val="20"/>
              </w:rPr>
              <w:t>Domain</w:t>
            </w:r>
          </w:p>
        </w:tc>
        <w:tc>
          <w:tcPr>
            <w:tcW w:w="1555" w:type="dxa"/>
            <w:shd w:val="clear" w:color="auto" w:fill="D1D1D1"/>
          </w:tcPr>
          <w:p w14:paraId="1598C626" w14:textId="77777777" w:rsidR="00724D25" w:rsidRPr="00E676D4" w:rsidRDefault="00724D25" w:rsidP="00471164">
            <w:pPr>
              <w:jc w:val="center"/>
              <w:rPr>
                <w:rFonts w:ascii="Arial" w:eastAsia="Arial" w:hAnsi="Arial" w:cs="Arial"/>
                <w:color w:val="000000" w:themeColor="text1"/>
              </w:rPr>
            </w:pPr>
            <w:proofErr w:type="spellStart"/>
            <w:r w:rsidRPr="00E676D4">
              <w:rPr>
                <w:rFonts w:ascii="Arial" w:eastAsia="Arial" w:hAnsi="Arial" w:cs="Arial"/>
                <w:b/>
                <w:bCs/>
                <w:color w:val="000000" w:themeColor="text1"/>
                <w:sz w:val="20"/>
                <w:szCs w:val="20"/>
              </w:rPr>
              <w:t>CFIR</w:t>
            </w:r>
            <w:proofErr w:type="spellEnd"/>
            <w:r w:rsidRPr="00E676D4">
              <w:rPr>
                <w:rFonts w:ascii="Arial" w:eastAsia="Arial" w:hAnsi="Arial" w:cs="Arial"/>
                <w:b/>
                <w:bCs/>
                <w:color w:val="000000" w:themeColor="text1"/>
                <w:sz w:val="20"/>
                <w:szCs w:val="20"/>
              </w:rPr>
              <w:t xml:space="preserve"> Construct</w:t>
            </w:r>
          </w:p>
        </w:tc>
        <w:tc>
          <w:tcPr>
            <w:tcW w:w="2111" w:type="dxa"/>
            <w:shd w:val="clear" w:color="auto" w:fill="D1D1D1"/>
          </w:tcPr>
          <w:p w14:paraId="20F6693D" w14:textId="77777777" w:rsidR="00724D25" w:rsidRPr="00E676D4" w:rsidRDefault="00724D25" w:rsidP="00471164">
            <w:pPr>
              <w:jc w:val="center"/>
              <w:rPr>
                <w:rFonts w:ascii="Arial" w:eastAsia="Arial" w:hAnsi="Arial" w:cs="Arial"/>
                <w:color w:val="000000" w:themeColor="text1"/>
              </w:rPr>
            </w:pPr>
            <w:proofErr w:type="spellStart"/>
            <w:r w:rsidRPr="00E676D4">
              <w:rPr>
                <w:rFonts w:ascii="Arial" w:eastAsia="Arial" w:hAnsi="Arial" w:cs="Arial"/>
                <w:b/>
                <w:bCs/>
                <w:color w:val="000000" w:themeColor="text1"/>
                <w:sz w:val="20"/>
                <w:szCs w:val="20"/>
              </w:rPr>
              <w:t>CFIR</w:t>
            </w:r>
            <w:proofErr w:type="spellEnd"/>
            <w:r w:rsidRPr="00E676D4">
              <w:rPr>
                <w:rFonts w:ascii="Arial" w:eastAsia="Arial" w:hAnsi="Arial" w:cs="Arial"/>
                <w:b/>
                <w:bCs/>
                <w:color w:val="000000" w:themeColor="text1"/>
                <w:sz w:val="20"/>
                <w:szCs w:val="20"/>
              </w:rPr>
              <w:t xml:space="preserve"> Definition</w:t>
            </w:r>
          </w:p>
        </w:tc>
        <w:tc>
          <w:tcPr>
            <w:tcW w:w="1966" w:type="dxa"/>
            <w:shd w:val="clear" w:color="auto" w:fill="D1D1D1"/>
          </w:tcPr>
          <w:p w14:paraId="282FFCF0" w14:textId="77777777" w:rsidR="00724D25" w:rsidRPr="00E676D4" w:rsidRDefault="00724D25" w:rsidP="00471164">
            <w:pPr>
              <w:jc w:val="center"/>
              <w:rPr>
                <w:rFonts w:ascii="Arial" w:eastAsia="Arial" w:hAnsi="Arial" w:cs="Arial"/>
                <w:color w:val="000000" w:themeColor="text1"/>
              </w:rPr>
            </w:pPr>
            <w:r w:rsidRPr="00E676D4">
              <w:rPr>
                <w:rFonts w:ascii="Arial" w:eastAsia="Arial" w:hAnsi="Arial" w:cs="Arial"/>
                <w:b/>
                <w:bCs/>
                <w:color w:val="000000" w:themeColor="text1"/>
                <w:sz w:val="20"/>
                <w:szCs w:val="20"/>
              </w:rPr>
              <w:t>Study-Specific Definition</w:t>
            </w:r>
          </w:p>
        </w:tc>
        <w:tc>
          <w:tcPr>
            <w:tcW w:w="1297" w:type="dxa"/>
            <w:shd w:val="clear" w:color="auto" w:fill="D1D1D1"/>
          </w:tcPr>
          <w:p w14:paraId="54074A5E" w14:textId="77777777" w:rsidR="00724D25" w:rsidRPr="00E676D4" w:rsidRDefault="00724D25" w:rsidP="00471164">
            <w:pPr>
              <w:jc w:val="center"/>
              <w:rPr>
                <w:rFonts w:ascii="Arial" w:eastAsia="Arial" w:hAnsi="Arial" w:cs="Arial"/>
                <w:b/>
                <w:bCs/>
                <w:color w:val="000000" w:themeColor="text1"/>
                <w:sz w:val="20"/>
                <w:szCs w:val="20"/>
              </w:rPr>
            </w:pPr>
            <w:r w:rsidRPr="00E676D4">
              <w:rPr>
                <w:rFonts w:ascii="Arial" w:eastAsia="Arial" w:hAnsi="Arial" w:cs="Arial"/>
                <w:b/>
                <w:bCs/>
                <w:color w:val="000000" w:themeColor="text1"/>
                <w:sz w:val="20"/>
                <w:szCs w:val="20"/>
              </w:rPr>
              <w:t>Emerged Themes</w:t>
            </w:r>
          </w:p>
        </w:tc>
        <w:tc>
          <w:tcPr>
            <w:tcW w:w="1172" w:type="dxa"/>
            <w:shd w:val="clear" w:color="auto" w:fill="D1D1D1"/>
          </w:tcPr>
          <w:p w14:paraId="36BCE76B" w14:textId="77777777" w:rsidR="00724D25" w:rsidRPr="00E676D4" w:rsidRDefault="00724D25" w:rsidP="00471164">
            <w:pPr>
              <w:jc w:val="center"/>
              <w:rPr>
                <w:rFonts w:ascii="Arial" w:eastAsia="Arial" w:hAnsi="Arial" w:cs="Arial"/>
                <w:color w:val="000000" w:themeColor="text1"/>
              </w:rPr>
            </w:pPr>
            <w:r w:rsidRPr="00E676D4">
              <w:rPr>
                <w:rFonts w:ascii="Arial" w:eastAsia="Arial" w:hAnsi="Arial" w:cs="Arial"/>
                <w:b/>
                <w:bCs/>
                <w:color w:val="000000" w:themeColor="text1"/>
                <w:sz w:val="20"/>
                <w:szCs w:val="20"/>
              </w:rPr>
              <w:t>Facilitator</w:t>
            </w:r>
          </w:p>
        </w:tc>
        <w:tc>
          <w:tcPr>
            <w:tcW w:w="988" w:type="dxa"/>
            <w:shd w:val="clear" w:color="auto" w:fill="D1D1D1"/>
          </w:tcPr>
          <w:p w14:paraId="0806C399" w14:textId="77777777" w:rsidR="00724D25" w:rsidRPr="00E676D4" w:rsidRDefault="00724D25" w:rsidP="00471164">
            <w:pPr>
              <w:jc w:val="center"/>
              <w:rPr>
                <w:rFonts w:ascii="Arial" w:eastAsia="Arial" w:hAnsi="Arial" w:cs="Arial"/>
                <w:color w:val="000000" w:themeColor="text1"/>
              </w:rPr>
            </w:pPr>
            <w:r w:rsidRPr="00E676D4">
              <w:rPr>
                <w:rFonts w:ascii="Arial" w:eastAsia="Arial" w:hAnsi="Arial" w:cs="Arial"/>
                <w:b/>
                <w:bCs/>
                <w:color w:val="000000" w:themeColor="text1"/>
                <w:sz w:val="20"/>
                <w:szCs w:val="20"/>
              </w:rPr>
              <w:t>Barrier</w:t>
            </w:r>
          </w:p>
        </w:tc>
        <w:tc>
          <w:tcPr>
            <w:tcW w:w="4019" w:type="dxa"/>
            <w:shd w:val="clear" w:color="auto" w:fill="D1D1D1"/>
          </w:tcPr>
          <w:p w14:paraId="068A8240" w14:textId="77777777" w:rsidR="00724D25" w:rsidRPr="00E676D4" w:rsidRDefault="00724D25" w:rsidP="00471164">
            <w:pPr>
              <w:jc w:val="center"/>
              <w:rPr>
                <w:rFonts w:ascii="Arial" w:eastAsia="Arial" w:hAnsi="Arial" w:cs="Arial"/>
                <w:color w:val="000000" w:themeColor="text1"/>
              </w:rPr>
            </w:pPr>
            <w:r w:rsidRPr="00E676D4">
              <w:rPr>
                <w:rFonts w:ascii="Arial" w:eastAsia="Arial" w:hAnsi="Arial" w:cs="Arial"/>
                <w:b/>
                <w:bCs/>
                <w:color w:val="000000" w:themeColor="text1"/>
                <w:sz w:val="20"/>
                <w:szCs w:val="20"/>
              </w:rPr>
              <w:t>Supporting Verbatim</w:t>
            </w:r>
          </w:p>
        </w:tc>
      </w:tr>
      <w:tr w:rsidR="00724D25" w:rsidRPr="00E676D4" w14:paraId="53E05F07" w14:textId="77777777" w:rsidTr="00471164">
        <w:tc>
          <w:tcPr>
            <w:tcW w:w="1418" w:type="dxa"/>
          </w:tcPr>
          <w:p w14:paraId="26C924C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Innovation</w:t>
            </w:r>
          </w:p>
        </w:tc>
        <w:tc>
          <w:tcPr>
            <w:tcW w:w="1555" w:type="dxa"/>
          </w:tcPr>
          <w:p w14:paraId="0D94E77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Relative Advantage</w:t>
            </w:r>
          </w:p>
        </w:tc>
        <w:tc>
          <w:tcPr>
            <w:tcW w:w="2111" w:type="dxa"/>
          </w:tcPr>
          <w:p w14:paraId="2480C621"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innovation is better than other available innovations or current practice.</w:t>
            </w:r>
          </w:p>
        </w:tc>
        <w:tc>
          <w:tcPr>
            <w:tcW w:w="1966" w:type="dxa"/>
          </w:tcPr>
          <w:p w14:paraId="7B3DAA2A"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Perceptions of how AI-VIA compares to standard VIA screening practices</w:t>
            </w:r>
          </w:p>
        </w:tc>
        <w:tc>
          <w:tcPr>
            <w:tcW w:w="1297" w:type="dxa"/>
          </w:tcPr>
          <w:p w14:paraId="07B606B8"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feature of capturing and storing images</w:t>
            </w:r>
          </w:p>
        </w:tc>
        <w:tc>
          <w:tcPr>
            <w:tcW w:w="1172" w:type="dxa"/>
          </w:tcPr>
          <w:p w14:paraId="6D2C8540"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27"/>
                <w:id w:val="-1746210407"/>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6000E23B" w14:textId="77777777" w:rsidR="00724D25" w:rsidRPr="00E676D4" w:rsidRDefault="00724D25" w:rsidP="00471164">
            <w:pPr>
              <w:rPr>
                <w:rFonts w:ascii="Arial" w:eastAsia="Arial" w:hAnsi="Arial" w:cs="Arial"/>
                <w:color w:val="000000" w:themeColor="text1"/>
              </w:rPr>
            </w:pPr>
          </w:p>
        </w:tc>
        <w:tc>
          <w:tcPr>
            <w:tcW w:w="4019" w:type="dxa"/>
          </w:tcPr>
          <w:p w14:paraId="1CF3E68D"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""They showed me how they used that vinegar-- because I asked them, and then they showed me before applying it and after applying it, in the photos. I was also able to ask if it had any side effects at that time." - Patient representative</w:t>
            </w:r>
          </w:p>
        </w:tc>
      </w:tr>
      <w:tr w:rsidR="00724D25" w:rsidRPr="00E676D4" w14:paraId="1F27AAC9" w14:textId="77777777" w:rsidTr="00471164">
        <w:tc>
          <w:tcPr>
            <w:tcW w:w="1418" w:type="dxa"/>
          </w:tcPr>
          <w:p w14:paraId="61AA650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Innovation</w:t>
            </w:r>
          </w:p>
        </w:tc>
        <w:tc>
          <w:tcPr>
            <w:tcW w:w="1555" w:type="dxa"/>
          </w:tcPr>
          <w:p w14:paraId="60F2EDC6"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Complexity</w:t>
            </w:r>
          </w:p>
        </w:tc>
        <w:tc>
          <w:tcPr>
            <w:tcW w:w="2111" w:type="dxa"/>
          </w:tcPr>
          <w:p w14:paraId="6298A72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innovation is complicated, which may be reflected by challenges in defining and measuring its performance.</w:t>
            </w:r>
          </w:p>
        </w:tc>
        <w:tc>
          <w:tcPr>
            <w:tcW w:w="1966" w:type="dxa"/>
          </w:tcPr>
          <w:p w14:paraId="1551AEC2"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AI-VIA is complicated as a black-box system with variable and difficult to predict performance</w:t>
            </w:r>
          </w:p>
        </w:tc>
        <w:tc>
          <w:tcPr>
            <w:tcW w:w="1297" w:type="dxa"/>
          </w:tcPr>
          <w:p w14:paraId="79A9FA4D"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Algorithmic differentiation gaps</w:t>
            </w:r>
          </w:p>
        </w:tc>
        <w:tc>
          <w:tcPr>
            <w:tcW w:w="1172" w:type="dxa"/>
          </w:tcPr>
          <w:p w14:paraId="08F45429" w14:textId="77777777" w:rsidR="00724D25" w:rsidRPr="00E676D4" w:rsidRDefault="00724D25" w:rsidP="00471164">
            <w:pPr>
              <w:rPr>
                <w:rFonts w:ascii="Arial" w:eastAsia="Arial" w:hAnsi="Arial" w:cs="Arial"/>
                <w:color w:val="000000" w:themeColor="text1"/>
              </w:rPr>
            </w:pPr>
          </w:p>
        </w:tc>
        <w:tc>
          <w:tcPr>
            <w:tcW w:w="988" w:type="dxa"/>
          </w:tcPr>
          <w:p w14:paraId="204D69DC"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28"/>
                <w:id w:val="2044021733"/>
              </w:sdtPr>
              <w:sdtContent>
                <w:r w:rsidRPr="00E676D4">
                  <w:rPr>
                    <w:rFonts w:ascii="Segoe UI Symbol" w:eastAsia="Arial Unicode MS" w:hAnsi="Segoe UI Symbol" w:cs="Segoe UI Symbol"/>
                    <w:color w:val="000000" w:themeColor="text1"/>
                    <w:sz w:val="18"/>
                    <w:szCs w:val="18"/>
                  </w:rPr>
                  <w:t>✓</w:t>
                </w:r>
              </w:sdtContent>
            </w:sdt>
          </w:p>
        </w:tc>
        <w:tc>
          <w:tcPr>
            <w:tcW w:w="4019" w:type="dxa"/>
          </w:tcPr>
          <w:p w14:paraId="54E2E2E7"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"We could have an abnormal cervix... not a lesion, not acetowhite, but for AI it could not very well differentiate it." - Nurse and clinical coordinator</w:t>
            </w:r>
          </w:p>
        </w:tc>
      </w:tr>
      <w:tr w:rsidR="00724D25" w:rsidRPr="00E676D4" w14:paraId="116A3955" w14:textId="77777777" w:rsidTr="00471164">
        <w:tc>
          <w:tcPr>
            <w:tcW w:w="1418" w:type="dxa"/>
            <w:vMerge w:val="restart"/>
          </w:tcPr>
          <w:p w14:paraId="4FCFA5F4"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Outer Setting</w:t>
            </w:r>
          </w:p>
          <w:p w14:paraId="6C1E5FAC" w14:textId="77777777" w:rsidR="00724D25" w:rsidRPr="00E676D4" w:rsidRDefault="00724D25" w:rsidP="00471164">
            <w:pPr>
              <w:rPr>
                <w:rFonts w:ascii="Arial" w:eastAsia="Arial" w:hAnsi="Arial" w:cs="Arial"/>
                <w:color w:val="000000" w:themeColor="text1"/>
              </w:rPr>
            </w:pPr>
          </w:p>
        </w:tc>
        <w:tc>
          <w:tcPr>
            <w:tcW w:w="1555" w:type="dxa"/>
          </w:tcPr>
          <w:p w14:paraId="6449481C"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Partnerships &amp; Connections</w:t>
            </w:r>
          </w:p>
        </w:tc>
        <w:tc>
          <w:tcPr>
            <w:tcW w:w="2111" w:type="dxa"/>
          </w:tcPr>
          <w:p w14:paraId="6A605953"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Inner Setting is networked with external entities, including referral networks, academic affiliations, and professional organization networks.</w:t>
            </w:r>
          </w:p>
        </w:tc>
        <w:tc>
          <w:tcPr>
            <w:tcW w:w="1966" w:type="dxa"/>
          </w:tcPr>
          <w:p w14:paraId="0D4FA85C"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Existing community-level networks and structures that can support AI-VIA implementation and patient recruitment</w:t>
            </w:r>
          </w:p>
        </w:tc>
        <w:tc>
          <w:tcPr>
            <w:tcW w:w="1297" w:type="dxa"/>
          </w:tcPr>
          <w:p w14:paraId="43FA97C8"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Community uptake mechanisms</w:t>
            </w:r>
          </w:p>
        </w:tc>
        <w:tc>
          <w:tcPr>
            <w:tcW w:w="1172" w:type="dxa"/>
          </w:tcPr>
          <w:p w14:paraId="7F9D9CA2"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29"/>
                <w:id w:val="138317614"/>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5C8EEFE8" w14:textId="77777777" w:rsidR="00724D25" w:rsidRPr="00E676D4" w:rsidRDefault="00724D25" w:rsidP="00471164">
            <w:pPr>
              <w:rPr>
                <w:rFonts w:ascii="Arial" w:eastAsia="Arial" w:hAnsi="Arial" w:cs="Arial"/>
                <w:color w:val="000000" w:themeColor="text1"/>
              </w:rPr>
            </w:pPr>
          </w:p>
        </w:tc>
        <w:tc>
          <w:tcPr>
            <w:tcW w:w="4019" w:type="dxa"/>
          </w:tcPr>
          <w:p w14:paraId="72967743"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healthcare system in Rwanda would serve well in terms of recruitment, given the grassroot coverage in terms of community outreach. Because the community workers, the messaging that comes through the local administration, all those things I think would be very helpful." - Pathologist and researcher</w:t>
            </w:r>
          </w:p>
        </w:tc>
      </w:tr>
      <w:tr w:rsidR="00724D25" w:rsidRPr="00E676D4" w14:paraId="092E7CF7" w14:textId="77777777" w:rsidTr="00471164">
        <w:trPr>
          <w:trHeight w:val="2300"/>
        </w:trPr>
        <w:tc>
          <w:tcPr>
            <w:tcW w:w="1418" w:type="dxa"/>
            <w:vMerge/>
          </w:tcPr>
          <w:p w14:paraId="33262C40"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Pr>
          <w:p w14:paraId="5A7C59D5"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Local Conditions</w:t>
            </w:r>
          </w:p>
        </w:tc>
        <w:tc>
          <w:tcPr>
            <w:tcW w:w="2111" w:type="dxa"/>
          </w:tcPr>
          <w:p w14:paraId="6F8F1E43"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Economic, environmental, political, and/or technological conditions enable the Outer Setting to support implementation and/or delivery of the innovation</w:t>
            </w:r>
          </w:p>
        </w:tc>
        <w:tc>
          <w:tcPr>
            <w:tcW w:w="1966" w:type="dxa"/>
          </w:tcPr>
          <w:p w14:paraId="6088E108"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Political, technological, and healthcare system conditions that affect AI-VIA implementation and screening access</w:t>
            </w:r>
          </w:p>
        </w:tc>
        <w:tc>
          <w:tcPr>
            <w:tcW w:w="1297" w:type="dxa"/>
          </w:tcPr>
          <w:p w14:paraId="7E2DD0EF" w14:textId="77777777" w:rsidR="00724D25" w:rsidRPr="00E676D4" w:rsidRDefault="00724D25" w:rsidP="00471164">
            <w:pPr>
              <w:rPr>
                <w:rFonts w:ascii="Arial" w:eastAsia="Arial" w:hAnsi="Arial" w:cs="Arial"/>
                <w:color w:val="000000" w:themeColor="text1"/>
                <w:sz w:val="18"/>
                <w:szCs w:val="18"/>
              </w:rPr>
            </w:pPr>
            <w:r w:rsidRPr="00E676D4">
              <w:rPr>
                <w:rFonts w:ascii="Arial" w:eastAsia="Arial" w:hAnsi="Arial" w:cs="Arial"/>
                <w:color w:val="000000" w:themeColor="text1"/>
                <w:sz w:val="18"/>
                <w:szCs w:val="18"/>
              </w:rPr>
              <w:t>Episodic service delivery cycles</w:t>
            </w:r>
          </w:p>
          <w:p w14:paraId="3EB569A5" w14:textId="77777777" w:rsidR="00724D25" w:rsidRPr="00E676D4" w:rsidRDefault="00724D25" w:rsidP="00471164">
            <w:pPr>
              <w:rPr>
                <w:rFonts w:ascii="Arial" w:eastAsia="Arial" w:hAnsi="Arial" w:cs="Arial"/>
                <w:color w:val="000000" w:themeColor="text1"/>
              </w:rPr>
            </w:pPr>
          </w:p>
          <w:p w14:paraId="50A2AC57" w14:textId="77777777" w:rsidR="00724D25" w:rsidRPr="00E676D4" w:rsidRDefault="00724D25" w:rsidP="00471164">
            <w:pPr>
              <w:rPr>
                <w:rFonts w:ascii="Arial" w:eastAsia="Arial" w:hAnsi="Arial" w:cs="Arial"/>
                <w:color w:val="000000" w:themeColor="text1"/>
              </w:rPr>
            </w:pPr>
          </w:p>
          <w:p w14:paraId="0BBA77CD"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System </w:t>
            </w:r>
            <w:proofErr w:type="gramStart"/>
            <w:r w:rsidRPr="00E676D4">
              <w:rPr>
                <w:rFonts w:ascii="Arial" w:eastAsia="Arial" w:hAnsi="Arial" w:cs="Arial"/>
                <w:color w:val="000000" w:themeColor="text1"/>
                <w:sz w:val="18"/>
                <w:szCs w:val="18"/>
              </w:rPr>
              <w:t>overload  and</w:t>
            </w:r>
            <w:proofErr w:type="gramEnd"/>
            <w:r w:rsidRPr="00E676D4">
              <w:rPr>
                <w:rFonts w:ascii="Arial" w:eastAsia="Arial" w:hAnsi="Arial" w:cs="Arial"/>
                <w:color w:val="000000" w:themeColor="text1"/>
                <w:sz w:val="18"/>
                <w:szCs w:val="18"/>
              </w:rPr>
              <w:t xml:space="preserve"> patient burden</w:t>
            </w:r>
          </w:p>
        </w:tc>
        <w:tc>
          <w:tcPr>
            <w:tcW w:w="1172" w:type="dxa"/>
          </w:tcPr>
          <w:p w14:paraId="0B92A00F" w14:textId="77777777" w:rsidR="00724D25" w:rsidRPr="00E676D4" w:rsidRDefault="00724D25" w:rsidP="00471164">
            <w:pPr>
              <w:rPr>
                <w:rFonts w:ascii="Arial" w:eastAsia="Arial" w:hAnsi="Arial" w:cs="Arial"/>
                <w:color w:val="000000" w:themeColor="text1"/>
              </w:rPr>
            </w:pPr>
          </w:p>
        </w:tc>
        <w:tc>
          <w:tcPr>
            <w:tcW w:w="988" w:type="dxa"/>
          </w:tcPr>
          <w:p w14:paraId="131315DA" w14:textId="77777777" w:rsidR="00724D25" w:rsidRPr="00E676D4" w:rsidRDefault="00724D25" w:rsidP="00471164">
            <w:pPr>
              <w:rPr>
                <w:rFonts w:ascii="Arial" w:eastAsia="Arial" w:hAnsi="Arial" w:cs="Arial"/>
                <w:color w:val="000000" w:themeColor="text1"/>
                <w:sz w:val="18"/>
                <w:szCs w:val="18"/>
              </w:rPr>
            </w:pPr>
            <w:sdt>
              <w:sdtPr>
                <w:rPr>
                  <w:rFonts w:ascii="Arial" w:hAnsi="Arial" w:cs="Arial"/>
                  <w:color w:val="000000" w:themeColor="text1"/>
                </w:rPr>
                <w:tag w:val="goog_rdk_30"/>
                <w:id w:val="795940171"/>
              </w:sdtPr>
              <w:sdtContent>
                <w:r w:rsidRPr="00E676D4">
                  <w:rPr>
                    <w:rFonts w:ascii="Segoe UI Symbol" w:eastAsia="Arial Unicode MS" w:hAnsi="Segoe UI Symbol" w:cs="Segoe UI Symbol"/>
                    <w:color w:val="000000" w:themeColor="text1"/>
                    <w:sz w:val="18"/>
                    <w:szCs w:val="18"/>
                  </w:rPr>
                  <w:t>✓</w:t>
                </w:r>
              </w:sdtContent>
            </w:sdt>
          </w:p>
          <w:p w14:paraId="5E39FAB9" w14:textId="77777777" w:rsidR="00724D25" w:rsidRPr="00E676D4" w:rsidRDefault="00724D25" w:rsidP="00471164">
            <w:pPr>
              <w:rPr>
                <w:rFonts w:ascii="Arial" w:eastAsia="Arial" w:hAnsi="Arial" w:cs="Arial"/>
                <w:color w:val="000000" w:themeColor="text1"/>
              </w:rPr>
            </w:pPr>
          </w:p>
          <w:p w14:paraId="715483B0" w14:textId="77777777" w:rsidR="00724D25" w:rsidRPr="00E676D4" w:rsidRDefault="00724D25" w:rsidP="00471164">
            <w:pPr>
              <w:rPr>
                <w:rFonts w:ascii="Arial" w:eastAsia="Arial" w:hAnsi="Arial" w:cs="Arial"/>
                <w:color w:val="000000" w:themeColor="text1"/>
              </w:rPr>
            </w:pPr>
          </w:p>
          <w:p w14:paraId="524CFA23" w14:textId="77777777" w:rsidR="00724D25" w:rsidRPr="00E676D4" w:rsidRDefault="00724D25" w:rsidP="00471164">
            <w:pPr>
              <w:rPr>
                <w:rFonts w:ascii="Arial" w:eastAsia="Arial" w:hAnsi="Arial" w:cs="Arial"/>
                <w:color w:val="000000" w:themeColor="text1"/>
              </w:rPr>
            </w:pPr>
          </w:p>
          <w:p w14:paraId="6E24ECA6" w14:textId="77777777" w:rsidR="00724D25" w:rsidRPr="00E676D4" w:rsidRDefault="00724D25" w:rsidP="00471164">
            <w:pPr>
              <w:rPr>
                <w:rFonts w:ascii="Arial" w:eastAsia="Arial" w:hAnsi="Arial" w:cs="Arial"/>
                <w:color w:val="000000" w:themeColor="text1"/>
              </w:rPr>
            </w:pPr>
          </w:p>
          <w:p w14:paraId="199797A4" w14:textId="77777777" w:rsidR="00724D25" w:rsidRPr="00E676D4" w:rsidRDefault="00724D25" w:rsidP="00471164">
            <w:pPr>
              <w:rPr>
                <w:rFonts w:ascii="Arial" w:eastAsia="Arial" w:hAnsi="Arial" w:cs="Arial"/>
                <w:color w:val="000000" w:themeColor="text1"/>
              </w:rPr>
            </w:pPr>
          </w:p>
          <w:p w14:paraId="67A1214D"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1"/>
                <w:id w:val="-890339642"/>
              </w:sdtPr>
              <w:sdtContent>
                <w:r w:rsidRPr="00E676D4">
                  <w:rPr>
                    <w:rFonts w:ascii="Segoe UI Symbol" w:eastAsia="Arial Unicode MS" w:hAnsi="Segoe UI Symbol" w:cs="Segoe UI Symbol"/>
                    <w:color w:val="000000" w:themeColor="text1"/>
                    <w:sz w:val="18"/>
                    <w:szCs w:val="18"/>
                  </w:rPr>
                  <w:t>✓</w:t>
                </w:r>
              </w:sdtContent>
            </w:sdt>
          </w:p>
        </w:tc>
        <w:tc>
          <w:tcPr>
            <w:tcW w:w="4019" w:type="dxa"/>
          </w:tcPr>
          <w:p w14:paraId="2B87860D"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"Now we have the campaign, and afterwards if it stops... when the activity comes again, it is as if we are starting over again." - Head of a community health centre. </w:t>
            </w:r>
            <w:r w:rsidRPr="00E676D4">
              <w:rPr>
                <w:rFonts w:ascii="Arial" w:eastAsia="Arial" w:hAnsi="Arial" w:cs="Arial"/>
                <w:color w:val="000000" w:themeColor="text1"/>
                <w:sz w:val="18"/>
                <w:szCs w:val="18"/>
              </w:rPr>
              <w:br/>
            </w:r>
            <w:r w:rsidRPr="00E676D4">
              <w:rPr>
                <w:rFonts w:ascii="Arial" w:eastAsia="Arial" w:hAnsi="Arial" w:cs="Arial"/>
                <w:color w:val="000000" w:themeColor="text1"/>
                <w:sz w:val="18"/>
                <w:szCs w:val="18"/>
              </w:rPr>
              <w:br/>
              <w:t>"If you tell people come and be screened and then when they come there and (the nurse) is busy... next time they won't come again." - Pathologist and researcher</w:t>
            </w:r>
          </w:p>
        </w:tc>
      </w:tr>
      <w:tr w:rsidR="00724D25" w:rsidRPr="00E676D4" w14:paraId="72C36A73" w14:textId="77777777" w:rsidTr="00471164">
        <w:tc>
          <w:tcPr>
            <w:tcW w:w="1418" w:type="dxa"/>
          </w:tcPr>
          <w:p w14:paraId="577CB3D8"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Outer Setting</w:t>
            </w:r>
          </w:p>
        </w:tc>
        <w:tc>
          <w:tcPr>
            <w:tcW w:w="1555" w:type="dxa"/>
          </w:tcPr>
          <w:p w14:paraId="660C5470"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Policies &amp; Laws</w:t>
            </w:r>
          </w:p>
        </w:tc>
        <w:tc>
          <w:tcPr>
            <w:tcW w:w="2111" w:type="dxa"/>
          </w:tcPr>
          <w:p w14:paraId="021026E8"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Legislation, regulations, professional group guidelines and recommendations, or accreditation standards support implementation </w:t>
            </w:r>
            <w:r w:rsidRPr="00E676D4">
              <w:rPr>
                <w:rFonts w:ascii="Arial" w:eastAsia="Arial" w:hAnsi="Arial" w:cs="Arial"/>
                <w:color w:val="000000" w:themeColor="text1"/>
                <w:sz w:val="18"/>
                <w:szCs w:val="18"/>
              </w:rPr>
              <w:lastRenderedPageBreak/>
              <w:t>and/or delivery of the innovation</w:t>
            </w:r>
          </w:p>
        </w:tc>
        <w:tc>
          <w:tcPr>
            <w:tcW w:w="1966" w:type="dxa"/>
          </w:tcPr>
          <w:p w14:paraId="40B13A12"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lastRenderedPageBreak/>
              <w:t>Policy, regulatory requirements and guidelines that support or constrain AI-VIA adoption and integration</w:t>
            </w:r>
          </w:p>
        </w:tc>
        <w:tc>
          <w:tcPr>
            <w:tcW w:w="1297" w:type="dxa"/>
          </w:tcPr>
          <w:p w14:paraId="6A0D8953"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Clinical trial requirement and biopsy endpoint</w:t>
            </w:r>
          </w:p>
        </w:tc>
        <w:tc>
          <w:tcPr>
            <w:tcW w:w="1172" w:type="dxa"/>
          </w:tcPr>
          <w:p w14:paraId="245A1C41" w14:textId="77777777" w:rsidR="00724D25" w:rsidRPr="00E676D4" w:rsidRDefault="00724D25" w:rsidP="00471164">
            <w:pPr>
              <w:rPr>
                <w:rFonts w:ascii="Arial" w:eastAsia="Arial" w:hAnsi="Arial" w:cs="Arial"/>
                <w:color w:val="000000" w:themeColor="text1"/>
              </w:rPr>
            </w:pPr>
          </w:p>
        </w:tc>
        <w:tc>
          <w:tcPr>
            <w:tcW w:w="988" w:type="dxa"/>
          </w:tcPr>
          <w:p w14:paraId="2FFAC10E"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2"/>
                <w:id w:val="-496228802"/>
              </w:sdtPr>
              <w:sdtContent>
                <w:r w:rsidRPr="00E676D4">
                  <w:rPr>
                    <w:rFonts w:ascii="Segoe UI Symbol" w:eastAsia="Arial Unicode MS" w:hAnsi="Segoe UI Symbol" w:cs="Segoe UI Symbol"/>
                    <w:color w:val="000000" w:themeColor="text1"/>
                    <w:sz w:val="18"/>
                    <w:szCs w:val="18"/>
                  </w:rPr>
                  <w:t>✓</w:t>
                </w:r>
              </w:sdtContent>
            </w:sdt>
          </w:p>
        </w:tc>
        <w:tc>
          <w:tcPr>
            <w:tcW w:w="4019" w:type="dxa"/>
          </w:tcPr>
          <w:p w14:paraId="41CD0EF3"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"We need to go further and do a clinical trial, even if it's a </w:t>
            </w:r>
            <w:proofErr w:type="spellStart"/>
            <w:r w:rsidRPr="00E676D4">
              <w:rPr>
                <w:rFonts w:ascii="Arial" w:eastAsia="Arial" w:hAnsi="Arial" w:cs="Arial"/>
                <w:color w:val="000000" w:themeColor="text1"/>
                <w:sz w:val="18"/>
                <w:szCs w:val="18"/>
              </w:rPr>
              <w:t>non inferiority</w:t>
            </w:r>
            <w:proofErr w:type="spellEnd"/>
            <w:r w:rsidRPr="00E676D4">
              <w:rPr>
                <w:rFonts w:ascii="Arial" w:eastAsia="Arial" w:hAnsi="Arial" w:cs="Arial"/>
                <w:color w:val="000000" w:themeColor="text1"/>
                <w:sz w:val="18"/>
                <w:szCs w:val="18"/>
              </w:rPr>
              <w:t xml:space="preserve"> clinical trial, to show that when you use this tool it provides similar impressions as VIA or even more at least, not inferior." - Pathologist and researcher</w:t>
            </w:r>
          </w:p>
        </w:tc>
      </w:tr>
      <w:tr w:rsidR="00724D25" w:rsidRPr="00E676D4" w14:paraId="793C20CF" w14:textId="77777777" w:rsidTr="00471164">
        <w:trPr>
          <w:trHeight w:val="1863"/>
        </w:trPr>
        <w:tc>
          <w:tcPr>
            <w:tcW w:w="1418" w:type="dxa"/>
            <w:vMerge w:val="restart"/>
            <w:tcBorders>
              <w:bottom w:val="single" w:sz="4" w:space="0" w:color="000000"/>
            </w:tcBorders>
          </w:tcPr>
          <w:p w14:paraId="4DD7A660"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Inner setting</w:t>
            </w:r>
          </w:p>
        </w:tc>
        <w:tc>
          <w:tcPr>
            <w:tcW w:w="1555" w:type="dxa"/>
            <w:tcBorders>
              <w:bottom w:val="single" w:sz="4" w:space="0" w:color="000000"/>
            </w:tcBorders>
          </w:tcPr>
          <w:p w14:paraId="6516A097"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Structural Characteristics: Work Infrastructure</w:t>
            </w:r>
          </w:p>
        </w:tc>
        <w:tc>
          <w:tcPr>
            <w:tcW w:w="2111" w:type="dxa"/>
            <w:tcBorders>
              <w:bottom w:val="single" w:sz="4" w:space="0" w:color="000000"/>
            </w:tcBorders>
          </w:tcPr>
          <w:p w14:paraId="301BBA64"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Organization of tasks and responsibilities within and between individuals and teams, and general staffing levels, support functional performance of the Inner Setting</w:t>
            </w:r>
          </w:p>
        </w:tc>
        <w:tc>
          <w:tcPr>
            <w:tcW w:w="1966" w:type="dxa"/>
            <w:tcBorders>
              <w:bottom w:val="single" w:sz="4" w:space="0" w:color="000000"/>
            </w:tcBorders>
          </w:tcPr>
          <w:p w14:paraId="32CA59A2"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Workforce organization and capacity for implementing and delivering AI-VIA</w:t>
            </w:r>
          </w:p>
        </w:tc>
        <w:tc>
          <w:tcPr>
            <w:tcW w:w="1297" w:type="dxa"/>
          </w:tcPr>
          <w:p w14:paraId="17DD6463"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Workforce continuity and mentorship gaps</w:t>
            </w:r>
          </w:p>
          <w:p w14:paraId="2360D6D9" w14:textId="77777777" w:rsidR="00724D25" w:rsidRPr="00E676D4" w:rsidRDefault="00724D25" w:rsidP="00471164">
            <w:pPr>
              <w:rPr>
                <w:rFonts w:ascii="Arial" w:eastAsia="Arial" w:hAnsi="Arial" w:cs="Arial"/>
                <w:color w:val="000000" w:themeColor="text1"/>
                <w:sz w:val="18"/>
                <w:szCs w:val="18"/>
              </w:rPr>
            </w:pPr>
          </w:p>
          <w:p w14:paraId="551F151A" w14:textId="77777777" w:rsidR="00724D25" w:rsidRPr="00E676D4" w:rsidRDefault="00724D25" w:rsidP="00471164">
            <w:pPr>
              <w:rPr>
                <w:rFonts w:ascii="Arial" w:eastAsia="Arial" w:hAnsi="Arial" w:cs="Arial"/>
                <w:color w:val="000000" w:themeColor="text1"/>
                <w:sz w:val="18"/>
                <w:szCs w:val="18"/>
              </w:rPr>
            </w:pPr>
          </w:p>
          <w:p w14:paraId="24797138" w14:textId="77777777" w:rsidR="00724D25" w:rsidRPr="00E676D4" w:rsidRDefault="00724D25" w:rsidP="00471164">
            <w:pPr>
              <w:rPr>
                <w:rFonts w:ascii="Arial" w:eastAsia="Arial" w:hAnsi="Arial" w:cs="Arial"/>
                <w:color w:val="000000" w:themeColor="text1"/>
                <w:sz w:val="18"/>
                <w:szCs w:val="18"/>
              </w:rPr>
            </w:pPr>
          </w:p>
          <w:p w14:paraId="61F944F6"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Specialized staffing needs for counseling</w:t>
            </w:r>
          </w:p>
        </w:tc>
        <w:tc>
          <w:tcPr>
            <w:tcW w:w="1172" w:type="dxa"/>
            <w:tcBorders>
              <w:bottom w:val="single" w:sz="4" w:space="0" w:color="000000"/>
            </w:tcBorders>
          </w:tcPr>
          <w:p w14:paraId="32D7867B" w14:textId="77777777" w:rsidR="00724D25" w:rsidRPr="00E676D4" w:rsidRDefault="00724D25" w:rsidP="00471164">
            <w:pPr>
              <w:rPr>
                <w:rFonts w:ascii="Arial" w:eastAsia="Arial" w:hAnsi="Arial" w:cs="Arial"/>
                <w:color w:val="000000" w:themeColor="text1"/>
              </w:rPr>
            </w:pPr>
          </w:p>
        </w:tc>
        <w:tc>
          <w:tcPr>
            <w:tcW w:w="988" w:type="dxa"/>
            <w:tcBorders>
              <w:bottom w:val="single" w:sz="4" w:space="0" w:color="000000"/>
            </w:tcBorders>
          </w:tcPr>
          <w:p w14:paraId="114EF2DB" w14:textId="77777777" w:rsidR="00724D25" w:rsidRPr="00E676D4" w:rsidRDefault="00724D25" w:rsidP="00471164">
            <w:pPr>
              <w:rPr>
                <w:rFonts w:ascii="Arial" w:eastAsia="Arial" w:hAnsi="Arial" w:cs="Arial"/>
                <w:color w:val="000000" w:themeColor="text1"/>
                <w:sz w:val="18"/>
                <w:szCs w:val="18"/>
              </w:rPr>
            </w:pPr>
            <w:sdt>
              <w:sdtPr>
                <w:rPr>
                  <w:rFonts w:ascii="Arial" w:hAnsi="Arial" w:cs="Arial"/>
                  <w:color w:val="000000" w:themeColor="text1"/>
                </w:rPr>
                <w:tag w:val="goog_rdk_33"/>
                <w:id w:val="1869593371"/>
              </w:sdtPr>
              <w:sdtContent>
                <w:r w:rsidRPr="00E676D4">
                  <w:rPr>
                    <w:rFonts w:ascii="Segoe UI Symbol" w:eastAsia="Arial Unicode MS" w:hAnsi="Segoe UI Symbol" w:cs="Segoe UI Symbol"/>
                    <w:color w:val="000000" w:themeColor="text1"/>
                    <w:sz w:val="18"/>
                    <w:szCs w:val="18"/>
                  </w:rPr>
                  <w:t>✓</w:t>
                </w:r>
              </w:sdtContent>
            </w:sdt>
          </w:p>
          <w:p w14:paraId="1CC76AB1" w14:textId="77777777" w:rsidR="00724D25" w:rsidRPr="00E676D4" w:rsidRDefault="00724D25" w:rsidP="00471164">
            <w:pPr>
              <w:rPr>
                <w:rFonts w:ascii="Arial" w:eastAsia="Arial" w:hAnsi="Arial" w:cs="Arial"/>
                <w:color w:val="000000" w:themeColor="text1"/>
              </w:rPr>
            </w:pPr>
          </w:p>
          <w:p w14:paraId="2954C572" w14:textId="77777777" w:rsidR="00724D25" w:rsidRPr="00E676D4" w:rsidRDefault="00724D25" w:rsidP="00471164">
            <w:pPr>
              <w:rPr>
                <w:rFonts w:ascii="Arial" w:eastAsia="Arial" w:hAnsi="Arial" w:cs="Arial"/>
                <w:color w:val="000000" w:themeColor="text1"/>
              </w:rPr>
            </w:pPr>
          </w:p>
          <w:p w14:paraId="34276248" w14:textId="77777777" w:rsidR="00724D25" w:rsidRPr="00E676D4" w:rsidRDefault="00724D25" w:rsidP="00471164">
            <w:pPr>
              <w:rPr>
                <w:rFonts w:ascii="Arial" w:eastAsia="Arial" w:hAnsi="Arial" w:cs="Arial"/>
                <w:color w:val="000000" w:themeColor="text1"/>
              </w:rPr>
            </w:pPr>
          </w:p>
          <w:p w14:paraId="65F24303" w14:textId="77777777" w:rsidR="00724D25" w:rsidRPr="00E676D4" w:rsidRDefault="00724D25" w:rsidP="00471164">
            <w:pPr>
              <w:rPr>
                <w:rFonts w:ascii="Arial" w:eastAsia="Arial" w:hAnsi="Arial" w:cs="Arial"/>
                <w:color w:val="000000" w:themeColor="text1"/>
              </w:rPr>
            </w:pPr>
          </w:p>
          <w:p w14:paraId="1A01C8A5" w14:textId="77777777" w:rsidR="00724D25" w:rsidRPr="00E676D4" w:rsidRDefault="00724D25" w:rsidP="00471164">
            <w:pPr>
              <w:rPr>
                <w:rFonts w:ascii="Arial" w:eastAsia="Arial" w:hAnsi="Arial" w:cs="Arial"/>
                <w:color w:val="000000" w:themeColor="text1"/>
              </w:rPr>
            </w:pPr>
          </w:p>
          <w:p w14:paraId="517B33C3" w14:textId="77777777" w:rsidR="00724D25" w:rsidRPr="00E676D4" w:rsidRDefault="00724D25" w:rsidP="00471164">
            <w:pPr>
              <w:rPr>
                <w:rFonts w:ascii="Arial" w:eastAsia="Arial" w:hAnsi="Arial" w:cs="Arial"/>
                <w:color w:val="000000" w:themeColor="text1"/>
              </w:rPr>
            </w:pPr>
          </w:p>
          <w:p w14:paraId="7E7DA72A"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4"/>
                <w:id w:val="-844544070"/>
              </w:sdtPr>
              <w:sdtContent>
                <w:r w:rsidRPr="00E676D4">
                  <w:rPr>
                    <w:rFonts w:ascii="Segoe UI Symbol" w:eastAsia="Arial Unicode MS" w:hAnsi="Segoe UI Symbol" w:cs="Segoe UI Symbol"/>
                    <w:color w:val="000000" w:themeColor="text1"/>
                    <w:sz w:val="18"/>
                    <w:szCs w:val="18"/>
                  </w:rPr>
                  <w:t>✓</w:t>
                </w:r>
              </w:sdtContent>
            </w:sdt>
          </w:p>
        </w:tc>
        <w:tc>
          <w:tcPr>
            <w:tcW w:w="4019" w:type="dxa"/>
            <w:tcBorders>
              <w:bottom w:val="single" w:sz="4" w:space="0" w:color="000000"/>
            </w:tcBorders>
          </w:tcPr>
          <w:p w14:paraId="3582E29B"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 Another thing is mentorship, so that there is someone to follow up on the activities, so that we don't just have it and then abandon it. Because I think that is the problem we have." - Head of a community health centre. </w:t>
            </w:r>
            <w:r w:rsidRPr="00E676D4">
              <w:rPr>
                <w:rFonts w:ascii="Arial" w:eastAsia="Arial" w:hAnsi="Arial" w:cs="Arial"/>
                <w:color w:val="000000" w:themeColor="text1"/>
                <w:sz w:val="18"/>
                <w:szCs w:val="18"/>
              </w:rPr>
              <w:br/>
            </w:r>
            <w:r w:rsidRPr="00E676D4">
              <w:rPr>
                <w:rFonts w:ascii="Arial" w:eastAsia="Arial" w:hAnsi="Arial" w:cs="Arial"/>
                <w:color w:val="000000" w:themeColor="text1"/>
                <w:sz w:val="18"/>
                <w:szCs w:val="18"/>
              </w:rPr>
              <w:br/>
              <w:t>"It requires many experts to provide very in-depth counselling." - Frontline Nurse working at Kicukiro Health Centre</w:t>
            </w:r>
          </w:p>
        </w:tc>
      </w:tr>
      <w:tr w:rsidR="00724D25" w:rsidRPr="00E676D4" w14:paraId="297BAA80" w14:textId="77777777" w:rsidTr="00471164">
        <w:tc>
          <w:tcPr>
            <w:tcW w:w="1418" w:type="dxa"/>
            <w:vMerge/>
            <w:tcBorders>
              <w:bottom w:val="single" w:sz="4" w:space="0" w:color="000000"/>
            </w:tcBorders>
          </w:tcPr>
          <w:p w14:paraId="12C39080"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Pr>
          <w:p w14:paraId="738B362B"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Culture: Recipient-Centeredness</w:t>
            </w:r>
          </w:p>
        </w:tc>
        <w:tc>
          <w:tcPr>
            <w:tcW w:w="2111" w:type="dxa"/>
          </w:tcPr>
          <w:p w14:paraId="3EAA0E40"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There are shared values, beliefs, and norms around caring, supporting, and addressing the needs and welfare of recipients</w:t>
            </w:r>
          </w:p>
        </w:tc>
        <w:tc>
          <w:tcPr>
            <w:tcW w:w="1966" w:type="dxa"/>
          </w:tcPr>
          <w:p w14:paraId="1CF1860B"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Organizational commitment to patient-centered care beyond clinical outcomes</w:t>
            </w:r>
          </w:p>
        </w:tc>
        <w:tc>
          <w:tcPr>
            <w:tcW w:w="1297" w:type="dxa"/>
          </w:tcPr>
          <w:p w14:paraId="78B010D6"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Prioritizing patient experience beyond clinical accuracy</w:t>
            </w:r>
          </w:p>
        </w:tc>
        <w:tc>
          <w:tcPr>
            <w:tcW w:w="1172" w:type="dxa"/>
          </w:tcPr>
          <w:p w14:paraId="1582CE77"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5"/>
                <w:id w:val="2002559077"/>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56377449" w14:textId="77777777" w:rsidR="00724D25" w:rsidRPr="00E676D4" w:rsidRDefault="00724D25" w:rsidP="00471164">
            <w:pPr>
              <w:rPr>
                <w:rFonts w:ascii="Arial" w:eastAsia="Arial" w:hAnsi="Arial" w:cs="Arial"/>
                <w:color w:val="000000" w:themeColor="text1"/>
              </w:rPr>
            </w:pPr>
          </w:p>
        </w:tc>
        <w:tc>
          <w:tcPr>
            <w:tcW w:w="4019" w:type="dxa"/>
          </w:tcPr>
          <w:p w14:paraId="2874F22F"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"That's why I want us to also focus on other things, not just accuracy, but for example, a patient experience issue was very important, patient being able to see their cervix." - Medical doctor and informatics specialist</w:t>
            </w:r>
          </w:p>
        </w:tc>
      </w:tr>
      <w:tr w:rsidR="00724D25" w:rsidRPr="00E676D4" w14:paraId="0CB51DE3" w14:textId="77777777" w:rsidTr="00471164">
        <w:tc>
          <w:tcPr>
            <w:tcW w:w="1418" w:type="dxa"/>
            <w:vMerge/>
            <w:tcBorders>
              <w:bottom w:val="single" w:sz="4" w:space="0" w:color="000000"/>
            </w:tcBorders>
          </w:tcPr>
          <w:p w14:paraId="0848B789"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Pr>
          <w:p w14:paraId="68B5BDBC"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Compatibility</w:t>
            </w:r>
          </w:p>
        </w:tc>
        <w:tc>
          <w:tcPr>
            <w:tcW w:w="2111" w:type="dxa"/>
          </w:tcPr>
          <w:p w14:paraId="1F3CD3A1"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innovation fits with workflows, systems, and processes</w:t>
            </w:r>
          </w:p>
        </w:tc>
        <w:tc>
          <w:tcPr>
            <w:tcW w:w="1966" w:type="dxa"/>
          </w:tcPr>
          <w:p w14:paraId="7B8F8467"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Perceived ease of integrating AI-VIA into existing VIA screening workflows without major disruption</w:t>
            </w:r>
          </w:p>
        </w:tc>
        <w:tc>
          <w:tcPr>
            <w:tcW w:w="1297" w:type="dxa"/>
          </w:tcPr>
          <w:p w14:paraId="4BD7571B"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Contribution to screen-and-treat approach</w:t>
            </w:r>
          </w:p>
        </w:tc>
        <w:tc>
          <w:tcPr>
            <w:tcW w:w="1172" w:type="dxa"/>
          </w:tcPr>
          <w:p w14:paraId="1F359209"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6"/>
                <w:id w:val="-2083613682"/>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653013F9" w14:textId="77777777" w:rsidR="00724D25" w:rsidRPr="00E676D4" w:rsidRDefault="00724D25" w:rsidP="00471164">
            <w:pPr>
              <w:rPr>
                <w:rFonts w:ascii="Arial" w:eastAsia="Arial" w:hAnsi="Arial" w:cs="Arial"/>
                <w:color w:val="000000" w:themeColor="text1"/>
              </w:rPr>
            </w:pPr>
          </w:p>
        </w:tc>
        <w:tc>
          <w:tcPr>
            <w:tcW w:w="4019" w:type="dxa"/>
          </w:tcPr>
          <w:p w14:paraId="007B13D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Another advantage is that this system will reduce the rate of women being lost to follow up after being found with precancerous lesions. but after receiving the HPV result, you may fail to find the woman at her address. However, with this system, the woman is already there; you can counsel her, treat her at the same time. You do the screening and the management at once." - Frontline Nurse, Kicukiro</w:t>
            </w:r>
          </w:p>
        </w:tc>
      </w:tr>
      <w:tr w:rsidR="00724D25" w:rsidRPr="00E676D4" w14:paraId="17DFFA93" w14:textId="77777777" w:rsidTr="00471164">
        <w:tc>
          <w:tcPr>
            <w:tcW w:w="1418" w:type="dxa"/>
            <w:vMerge/>
            <w:tcBorders>
              <w:bottom w:val="single" w:sz="4" w:space="0" w:color="000000"/>
            </w:tcBorders>
          </w:tcPr>
          <w:p w14:paraId="1B484DD5"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Pr>
          <w:p w14:paraId="3FDEA47B"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Available </w:t>
            </w:r>
            <w:proofErr w:type="gramStart"/>
            <w:r w:rsidRPr="00E676D4">
              <w:rPr>
                <w:rFonts w:ascii="Arial" w:eastAsia="Arial" w:hAnsi="Arial" w:cs="Arial"/>
                <w:color w:val="000000" w:themeColor="text1"/>
                <w:sz w:val="18"/>
                <w:szCs w:val="18"/>
              </w:rPr>
              <w:t>Resources :</w:t>
            </w:r>
            <w:proofErr w:type="gramEnd"/>
            <w:r w:rsidRPr="00E676D4">
              <w:rPr>
                <w:rFonts w:ascii="Arial" w:eastAsia="Arial" w:hAnsi="Arial" w:cs="Arial"/>
                <w:color w:val="000000" w:themeColor="text1"/>
                <w:sz w:val="18"/>
                <w:szCs w:val="18"/>
              </w:rPr>
              <w:t xml:space="preserve"> Materials and Equipment</w:t>
            </w:r>
          </w:p>
        </w:tc>
        <w:tc>
          <w:tcPr>
            <w:tcW w:w="2111" w:type="dxa"/>
          </w:tcPr>
          <w:p w14:paraId="5B58D870"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Supplies are available to implement and deliver the innovation</w:t>
            </w:r>
          </w:p>
        </w:tc>
        <w:tc>
          <w:tcPr>
            <w:tcW w:w="1966" w:type="dxa"/>
          </w:tcPr>
          <w:p w14:paraId="7A74296F"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Material supplies needed for AI-VIA use</w:t>
            </w:r>
          </w:p>
        </w:tc>
        <w:tc>
          <w:tcPr>
            <w:tcW w:w="1297" w:type="dxa"/>
          </w:tcPr>
          <w:p w14:paraId="556684FA"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Equipment and physical space requirements</w:t>
            </w:r>
          </w:p>
        </w:tc>
        <w:tc>
          <w:tcPr>
            <w:tcW w:w="1172" w:type="dxa"/>
          </w:tcPr>
          <w:p w14:paraId="59085C30" w14:textId="77777777" w:rsidR="00724D25" w:rsidRPr="00E676D4" w:rsidRDefault="00724D25" w:rsidP="00471164">
            <w:pPr>
              <w:rPr>
                <w:rFonts w:ascii="Arial" w:eastAsia="Arial" w:hAnsi="Arial" w:cs="Arial"/>
                <w:color w:val="000000" w:themeColor="text1"/>
              </w:rPr>
            </w:pPr>
          </w:p>
        </w:tc>
        <w:tc>
          <w:tcPr>
            <w:tcW w:w="988" w:type="dxa"/>
          </w:tcPr>
          <w:p w14:paraId="30C57076"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7"/>
                <w:id w:val="1123513347"/>
              </w:sdtPr>
              <w:sdtContent>
                <w:r w:rsidRPr="00E676D4">
                  <w:rPr>
                    <w:rFonts w:ascii="Segoe UI Symbol" w:eastAsia="Arial Unicode MS" w:hAnsi="Segoe UI Symbol" w:cs="Segoe UI Symbol"/>
                    <w:color w:val="000000" w:themeColor="text1"/>
                    <w:sz w:val="18"/>
                    <w:szCs w:val="18"/>
                  </w:rPr>
                  <w:t>✓</w:t>
                </w:r>
              </w:sdtContent>
            </w:sdt>
          </w:p>
        </w:tc>
        <w:tc>
          <w:tcPr>
            <w:tcW w:w="4019" w:type="dxa"/>
          </w:tcPr>
          <w:p w14:paraId="21781C3C"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"Another logistics, like having the phone and internet that will help us take the photos. And if it's possible, if there will be a proper location, well set up, that will help us." - Frontline Nurse working at Kicukiro Health Centre</w:t>
            </w:r>
          </w:p>
        </w:tc>
      </w:tr>
      <w:tr w:rsidR="00724D25" w:rsidRPr="00E676D4" w14:paraId="13063DBE" w14:textId="77777777" w:rsidTr="00471164">
        <w:tc>
          <w:tcPr>
            <w:tcW w:w="1418" w:type="dxa"/>
            <w:vMerge/>
            <w:tcBorders>
              <w:bottom w:val="single" w:sz="4" w:space="0" w:color="000000"/>
            </w:tcBorders>
          </w:tcPr>
          <w:p w14:paraId="069C858A"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Pr>
          <w:p w14:paraId="3DBBB216"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Access to Knowledge and Information</w:t>
            </w:r>
          </w:p>
        </w:tc>
        <w:tc>
          <w:tcPr>
            <w:tcW w:w="2111" w:type="dxa"/>
          </w:tcPr>
          <w:p w14:paraId="64ABBD3F"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Guidance and/or training is accessible to implement and deliver the innovation</w:t>
            </w:r>
          </w:p>
        </w:tc>
        <w:tc>
          <w:tcPr>
            <w:tcW w:w="1966" w:type="dxa"/>
          </w:tcPr>
          <w:p w14:paraId="2B881020"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Availability of training and ongoing support for AI-VIA implementation and delivery</w:t>
            </w:r>
          </w:p>
        </w:tc>
        <w:tc>
          <w:tcPr>
            <w:tcW w:w="1297" w:type="dxa"/>
          </w:tcPr>
          <w:p w14:paraId="1DDF673B"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Training in using the app</w:t>
            </w:r>
          </w:p>
        </w:tc>
        <w:tc>
          <w:tcPr>
            <w:tcW w:w="1172" w:type="dxa"/>
          </w:tcPr>
          <w:p w14:paraId="1E88007A"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8"/>
                <w:id w:val="2073362735"/>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62870B14" w14:textId="77777777" w:rsidR="00724D25" w:rsidRPr="00E676D4" w:rsidRDefault="00724D25" w:rsidP="00471164">
            <w:pPr>
              <w:rPr>
                <w:rFonts w:ascii="Arial" w:eastAsia="Arial" w:hAnsi="Arial" w:cs="Arial"/>
                <w:color w:val="000000" w:themeColor="text1"/>
              </w:rPr>
            </w:pPr>
          </w:p>
        </w:tc>
        <w:tc>
          <w:tcPr>
            <w:tcW w:w="4019" w:type="dxa"/>
          </w:tcPr>
          <w:p w14:paraId="71C0F865"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factors that will help us, there is training in the use of this technique." - Frontline Nurse working at Kicukiro Health Centre.</w:t>
            </w:r>
          </w:p>
        </w:tc>
      </w:tr>
      <w:tr w:rsidR="00724D25" w:rsidRPr="00E676D4" w14:paraId="38480873" w14:textId="77777777" w:rsidTr="00471164">
        <w:tc>
          <w:tcPr>
            <w:tcW w:w="1418" w:type="dxa"/>
          </w:tcPr>
          <w:p w14:paraId="717B7005"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lastRenderedPageBreak/>
              <w:t>Individuals - Characteristics</w:t>
            </w:r>
          </w:p>
        </w:tc>
        <w:tc>
          <w:tcPr>
            <w:tcW w:w="1555" w:type="dxa"/>
          </w:tcPr>
          <w:p w14:paraId="27857364"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Capability</w:t>
            </w:r>
          </w:p>
        </w:tc>
        <w:tc>
          <w:tcPr>
            <w:tcW w:w="2111" w:type="dxa"/>
          </w:tcPr>
          <w:p w14:paraId="45A89BAB"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individual(s) has interpersonal competence, knowledge, and skills to fulfill role</w:t>
            </w:r>
          </w:p>
        </w:tc>
        <w:tc>
          <w:tcPr>
            <w:tcW w:w="1966" w:type="dxa"/>
          </w:tcPr>
          <w:p w14:paraId="7068CEE0"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Healthcare providers' confidence and self-efficacy in using the app</w:t>
            </w:r>
          </w:p>
        </w:tc>
        <w:tc>
          <w:tcPr>
            <w:tcW w:w="1297" w:type="dxa"/>
          </w:tcPr>
          <w:p w14:paraId="7FD56CD2"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Ability to use the app</w:t>
            </w:r>
          </w:p>
        </w:tc>
        <w:tc>
          <w:tcPr>
            <w:tcW w:w="1172" w:type="dxa"/>
          </w:tcPr>
          <w:p w14:paraId="39BCA176"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39"/>
                <w:id w:val="1184880800"/>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148AF85F" w14:textId="77777777" w:rsidR="00724D25" w:rsidRPr="00E676D4" w:rsidRDefault="00724D25" w:rsidP="00471164">
            <w:pPr>
              <w:rPr>
                <w:rFonts w:ascii="Arial" w:eastAsia="Arial" w:hAnsi="Arial" w:cs="Arial"/>
                <w:color w:val="000000" w:themeColor="text1"/>
              </w:rPr>
            </w:pPr>
          </w:p>
        </w:tc>
        <w:tc>
          <w:tcPr>
            <w:tcW w:w="4019" w:type="dxa"/>
          </w:tcPr>
          <w:p w14:paraId="32671972"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“It is easy to use; it’s not difficult. Any provider can be able to take the photos.” - Frontline Nurse working at Kicukiro Health Centre</w:t>
            </w:r>
          </w:p>
        </w:tc>
      </w:tr>
      <w:tr w:rsidR="00724D25" w:rsidRPr="00E676D4" w14:paraId="5D141366" w14:textId="77777777" w:rsidTr="00471164">
        <w:trPr>
          <w:trHeight w:val="2277"/>
        </w:trPr>
        <w:tc>
          <w:tcPr>
            <w:tcW w:w="1418" w:type="dxa"/>
            <w:vMerge w:val="restart"/>
          </w:tcPr>
          <w:p w14:paraId="3E78FC0B"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Process</w:t>
            </w:r>
          </w:p>
          <w:p w14:paraId="426A0AC9" w14:textId="77777777" w:rsidR="00724D25" w:rsidRPr="00E676D4" w:rsidRDefault="00724D25" w:rsidP="00471164">
            <w:pPr>
              <w:rPr>
                <w:rFonts w:ascii="Arial" w:eastAsia="Arial" w:hAnsi="Arial" w:cs="Arial"/>
                <w:color w:val="000000" w:themeColor="text1"/>
              </w:rPr>
            </w:pPr>
          </w:p>
        </w:tc>
        <w:tc>
          <w:tcPr>
            <w:tcW w:w="1555" w:type="dxa"/>
          </w:tcPr>
          <w:p w14:paraId="792CA43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Planning</w:t>
            </w:r>
          </w:p>
        </w:tc>
        <w:tc>
          <w:tcPr>
            <w:tcW w:w="2111" w:type="dxa"/>
          </w:tcPr>
          <w:p w14:paraId="40A50B6E"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Identify roles and responsibilities, outline specific steps and milestones, and define goals and measures for implementation success in advance.</w:t>
            </w:r>
          </w:p>
        </w:tc>
        <w:tc>
          <w:tcPr>
            <w:tcW w:w="1966" w:type="dxa"/>
          </w:tcPr>
          <w:p w14:paraId="16B44405"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Development of a structured implementation roadmap that defines sequential milestones from evidence generation to policy adoption, and outlines pathways for regulatory and guideline integration</w:t>
            </w:r>
          </w:p>
        </w:tc>
        <w:tc>
          <w:tcPr>
            <w:tcW w:w="1297" w:type="dxa"/>
          </w:tcPr>
          <w:p w14:paraId="1CA22B1E" w14:textId="77777777" w:rsidR="00724D25" w:rsidRPr="00E676D4" w:rsidRDefault="00724D25" w:rsidP="00471164">
            <w:pPr>
              <w:rPr>
                <w:rFonts w:ascii="Arial" w:eastAsia="Arial" w:hAnsi="Arial" w:cs="Arial"/>
                <w:color w:val="000000" w:themeColor="text1"/>
                <w:sz w:val="18"/>
                <w:szCs w:val="18"/>
              </w:rPr>
            </w:pPr>
            <w:r w:rsidRPr="00E676D4">
              <w:rPr>
                <w:rFonts w:ascii="Arial" w:eastAsia="Arial" w:hAnsi="Arial" w:cs="Arial"/>
                <w:color w:val="000000" w:themeColor="text1"/>
                <w:sz w:val="18"/>
                <w:szCs w:val="18"/>
              </w:rPr>
              <w:t>Undefined accuracy benchmarks</w:t>
            </w:r>
          </w:p>
          <w:p w14:paraId="145CD353" w14:textId="77777777" w:rsidR="00724D25" w:rsidRPr="00E676D4" w:rsidRDefault="00724D25" w:rsidP="00471164">
            <w:pPr>
              <w:rPr>
                <w:rFonts w:ascii="Arial" w:eastAsia="Arial" w:hAnsi="Arial" w:cs="Arial"/>
                <w:color w:val="000000" w:themeColor="text1"/>
              </w:rPr>
            </w:pPr>
          </w:p>
          <w:p w14:paraId="4823DE2F" w14:textId="77777777" w:rsidR="00724D25" w:rsidRPr="00E676D4" w:rsidRDefault="00724D25" w:rsidP="00471164">
            <w:pPr>
              <w:rPr>
                <w:rFonts w:ascii="Arial" w:eastAsia="Arial" w:hAnsi="Arial" w:cs="Arial"/>
                <w:color w:val="000000" w:themeColor="text1"/>
              </w:rPr>
            </w:pPr>
          </w:p>
          <w:p w14:paraId="230F9268"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Unclear point-of-care workflows</w:t>
            </w:r>
          </w:p>
        </w:tc>
        <w:tc>
          <w:tcPr>
            <w:tcW w:w="1172" w:type="dxa"/>
          </w:tcPr>
          <w:p w14:paraId="277077C0" w14:textId="77777777" w:rsidR="00724D25" w:rsidRPr="00E676D4" w:rsidRDefault="00724D25" w:rsidP="00471164">
            <w:pPr>
              <w:rPr>
                <w:rFonts w:ascii="Arial" w:eastAsia="Arial" w:hAnsi="Arial" w:cs="Arial"/>
                <w:color w:val="000000" w:themeColor="text1"/>
              </w:rPr>
            </w:pPr>
          </w:p>
        </w:tc>
        <w:tc>
          <w:tcPr>
            <w:tcW w:w="988" w:type="dxa"/>
          </w:tcPr>
          <w:p w14:paraId="20AEBDAB" w14:textId="77777777" w:rsidR="00724D25" w:rsidRPr="00E676D4" w:rsidRDefault="00724D25" w:rsidP="00471164">
            <w:pPr>
              <w:rPr>
                <w:rFonts w:ascii="Arial" w:eastAsia="Arial" w:hAnsi="Arial" w:cs="Arial"/>
                <w:color w:val="000000" w:themeColor="text1"/>
                <w:sz w:val="18"/>
                <w:szCs w:val="18"/>
              </w:rPr>
            </w:pPr>
            <w:sdt>
              <w:sdtPr>
                <w:rPr>
                  <w:rFonts w:ascii="Arial" w:hAnsi="Arial" w:cs="Arial"/>
                  <w:color w:val="000000" w:themeColor="text1"/>
                </w:rPr>
                <w:tag w:val="goog_rdk_40"/>
                <w:id w:val="-1661645478"/>
              </w:sdtPr>
              <w:sdtContent>
                <w:r w:rsidRPr="00E676D4">
                  <w:rPr>
                    <w:rFonts w:ascii="Segoe UI Symbol" w:eastAsia="Arial Unicode MS" w:hAnsi="Segoe UI Symbol" w:cs="Segoe UI Symbol"/>
                    <w:color w:val="000000" w:themeColor="text1"/>
                    <w:sz w:val="18"/>
                    <w:szCs w:val="18"/>
                  </w:rPr>
                  <w:t>✓</w:t>
                </w:r>
              </w:sdtContent>
            </w:sdt>
          </w:p>
          <w:p w14:paraId="6AAF1672" w14:textId="77777777" w:rsidR="00724D25" w:rsidRPr="00E676D4" w:rsidRDefault="00724D25" w:rsidP="00471164">
            <w:pPr>
              <w:rPr>
                <w:rFonts w:ascii="Arial" w:eastAsia="Arial" w:hAnsi="Arial" w:cs="Arial"/>
                <w:color w:val="000000" w:themeColor="text1"/>
              </w:rPr>
            </w:pPr>
          </w:p>
          <w:p w14:paraId="59FCFEA3" w14:textId="77777777" w:rsidR="00724D25" w:rsidRPr="00E676D4" w:rsidRDefault="00724D25" w:rsidP="00471164">
            <w:pPr>
              <w:rPr>
                <w:rFonts w:ascii="Arial" w:eastAsia="Arial" w:hAnsi="Arial" w:cs="Arial"/>
                <w:color w:val="000000" w:themeColor="text1"/>
              </w:rPr>
            </w:pPr>
          </w:p>
          <w:p w14:paraId="59C18A48" w14:textId="77777777" w:rsidR="00724D25" w:rsidRPr="00E676D4" w:rsidRDefault="00724D25" w:rsidP="00471164">
            <w:pPr>
              <w:rPr>
                <w:rFonts w:ascii="Arial" w:eastAsia="Arial" w:hAnsi="Arial" w:cs="Arial"/>
                <w:color w:val="000000" w:themeColor="text1"/>
              </w:rPr>
            </w:pPr>
          </w:p>
          <w:p w14:paraId="70E2C88A" w14:textId="77777777" w:rsidR="00724D25" w:rsidRPr="00E676D4" w:rsidRDefault="00724D25" w:rsidP="00471164">
            <w:pPr>
              <w:rPr>
                <w:rFonts w:ascii="Arial" w:eastAsia="Arial" w:hAnsi="Arial" w:cs="Arial"/>
                <w:color w:val="000000" w:themeColor="text1"/>
              </w:rPr>
            </w:pPr>
          </w:p>
          <w:p w14:paraId="473454E9" w14:textId="77777777" w:rsidR="00724D25" w:rsidRPr="00E676D4" w:rsidRDefault="00724D25" w:rsidP="00471164">
            <w:pPr>
              <w:rPr>
                <w:rFonts w:ascii="Arial" w:eastAsia="Arial" w:hAnsi="Arial" w:cs="Arial"/>
                <w:color w:val="000000" w:themeColor="text1"/>
              </w:rPr>
            </w:pPr>
          </w:p>
          <w:p w14:paraId="3DAA555F" w14:textId="77777777" w:rsidR="00724D25" w:rsidRPr="00E676D4" w:rsidRDefault="00724D25" w:rsidP="00471164">
            <w:pPr>
              <w:rPr>
                <w:rFonts w:ascii="Arial" w:eastAsia="Arial" w:hAnsi="Arial" w:cs="Arial"/>
                <w:color w:val="000000" w:themeColor="text1"/>
                <w:sz w:val="18"/>
                <w:szCs w:val="18"/>
              </w:rPr>
            </w:pPr>
            <w:sdt>
              <w:sdtPr>
                <w:rPr>
                  <w:rFonts w:ascii="Arial" w:hAnsi="Arial" w:cs="Arial"/>
                  <w:color w:val="000000" w:themeColor="text1"/>
                </w:rPr>
                <w:tag w:val="goog_rdk_41"/>
                <w:id w:val="-1726631890"/>
              </w:sdtPr>
              <w:sdtContent>
                <w:r w:rsidRPr="00E676D4">
                  <w:rPr>
                    <w:rFonts w:ascii="Segoe UI Symbol" w:eastAsia="Arial Unicode MS" w:hAnsi="Segoe UI Symbol" w:cs="Segoe UI Symbol"/>
                    <w:color w:val="000000" w:themeColor="text1"/>
                    <w:sz w:val="18"/>
                    <w:szCs w:val="18"/>
                  </w:rPr>
                  <w:t>✓</w:t>
                </w:r>
              </w:sdtContent>
            </w:sdt>
          </w:p>
          <w:p w14:paraId="4A99F879" w14:textId="77777777" w:rsidR="00724D25" w:rsidRPr="00E676D4" w:rsidRDefault="00724D25" w:rsidP="00471164">
            <w:pPr>
              <w:rPr>
                <w:rFonts w:ascii="Arial" w:eastAsia="Arial" w:hAnsi="Arial" w:cs="Arial"/>
                <w:color w:val="000000" w:themeColor="text1"/>
              </w:rPr>
            </w:pPr>
          </w:p>
        </w:tc>
        <w:tc>
          <w:tcPr>
            <w:tcW w:w="4019" w:type="dxa"/>
          </w:tcPr>
          <w:p w14:paraId="0FDE276E" w14:textId="77777777" w:rsidR="00724D25" w:rsidRPr="00E676D4" w:rsidRDefault="00724D25" w:rsidP="00471164">
            <w:pPr>
              <w:rPr>
                <w:rFonts w:ascii="Arial" w:eastAsia="Arial" w:hAnsi="Arial" w:cs="Arial"/>
                <w:color w:val="000000" w:themeColor="text1"/>
                <w:sz w:val="18"/>
                <w:szCs w:val="18"/>
              </w:rPr>
            </w:pPr>
            <w:r w:rsidRPr="00E676D4">
              <w:rPr>
                <w:rFonts w:ascii="Arial" w:eastAsia="Arial" w:hAnsi="Arial" w:cs="Arial"/>
                <w:color w:val="000000" w:themeColor="text1"/>
                <w:sz w:val="18"/>
                <w:szCs w:val="18"/>
              </w:rPr>
              <w:t xml:space="preserve">"There's definitely need to make sure that the algorithm is accurate. The problem is the definition of accuracy. There's no agreed upon cut </w:t>
            </w:r>
            <w:proofErr w:type="gramStart"/>
            <w:r w:rsidRPr="00E676D4">
              <w:rPr>
                <w:rFonts w:ascii="Arial" w:eastAsia="Arial" w:hAnsi="Arial" w:cs="Arial"/>
                <w:color w:val="000000" w:themeColor="text1"/>
                <w:sz w:val="18"/>
                <w:szCs w:val="18"/>
              </w:rPr>
              <w:t>off of</w:t>
            </w:r>
            <w:proofErr w:type="gramEnd"/>
            <w:r w:rsidRPr="00E676D4">
              <w:rPr>
                <w:rFonts w:ascii="Arial" w:eastAsia="Arial" w:hAnsi="Arial" w:cs="Arial"/>
                <w:color w:val="000000" w:themeColor="text1"/>
                <w:sz w:val="18"/>
                <w:szCs w:val="18"/>
              </w:rPr>
              <w:t xml:space="preserve"> what accuracy is... If you say you're doing a </w:t>
            </w:r>
            <w:proofErr w:type="spellStart"/>
            <w:r w:rsidRPr="00E676D4">
              <w:rPr>
                <w:rFonts w:ascii="Arial" w:eastAsia="Arial" w:hAnsi="Arial" w:cs="Arial"/>
                <w:color w:val="000000" w:themeColor="text1"/>
                <w:sz w:val="18"/>
                <w:szCs w:val="18"/>
              </w:rPr>
              <w:t>non inferiority</w:t>
            </w:r>
            <w:proofErr w:type="spellEnd"/>
            <w:r w:rsidRPr="00E676D4">
              <w:rPr>
                <w:rFonts w:ascii="Arial" w:eastAsia="Arial" w:hAnsi="Arial" w:cs="Arial"/>
                <w:color w:val="000000" w:themeColor="text1"/>
                <w:sz w:val="18"/>
                <w:szCs w:val="18"/>
              </w:rPr>
              <w:t xml:space="preserve"> study, what are you comparing with?" - Medical doctor and informatics specialist</w:t>
            </w:r>
            <w:r w:rsidRPr="00E676D4">
              <w:rPr>
                <w:rFonts w:ascii="Arial" w:eastAsia="Arial" w:hAnsi="Arial" w:cs="Arial"/>
                <w:color w:val="000000" w:themeColor="text1"/>
                <w:sz w:val="18"/>
                <w:szCs w:val="18"/>
              </w:rPr>
              <w:br/>
            </w:r>
          </w:p>
          <w:p w14:paraId="589B68E6"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"Because if, for example, a nurse is also observing an image and then I don't know what follows? What's the next step? Then we need clearly to define at what level the app can go." - Public Health Researcher</w:t>
            </w:r>
          </w:p>
        </w:tc>
      </w:tr>
      <w:tr w:rsidR="00724D25" w:rsidRPr="00E676D4" w14:paraId="68071FCD" w14:textId="77777777" w:rsidTr="00471164">
        <w:trPr>
          <w:trHeight w:val="2287"/>
        </w:trPr>
        <w:tc>
          <w:tcPr>
            <w:tcW w:w="1418" w:type="dxa"/>
            <w:vMerge/>
          </w:tcPr>
          <w:p w14:paraId="663913B5"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Borders>
              <w:bottom w:val="single" w:sz="4" w:space="0" w:color="000000"/>
            </w:tcBorders>
          </w:tcPr>
          <w:p w14:paraId="36B5F6EC"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Tailoring Strategies</w:t>
            </w:r>
          </w:p>
        </w:tc>
        <w:tc>
          <w:tcPr>
            <w:tcW w:w="2111" w:type="dxa"/>
            <w:tcBorders>
              <w:bottom w:val="single" w:sz="4" w:space="0" w:color="000000"/>
            </w:tcBorders>
          </w:tcPr>
          <w:p w14:paraId="7DCE925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Choose and operationalize implementation strategies to address barriers, leverage facilitators, and fit context.</w:t>
            </w:r>
          </w:p>
        </w:tc>
        <w:tc>
          <w:tcPr>
            <w:tcW w:w="1966" w:type="dxa"/>
            <w:tcBorders>
              <w:bottom w:val="single" w:sz="4" w:space="0" w:color="000000"/>
            </w:tcBorders>
          </w:tcPr>
          <w:p w14:paraId="78D15FA2"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Implementation strategies tailored to fit local context for AI-</w:t>
            </w:r>
            <w:proofErr w:type="gramStart"/>
            <w:r w:rsidRPr="00E676D4">
              <w:rPr>
                <w:rFonts w:ascii="Arial" w:eastAsia="Arial" w:hAnsi="Arial" w:cs="Arial"/>
                <w:color w:val="000000" w:themeColor="text1"/>
                <w:sz w:val="18"/>
                <w:szCs w:val="18"/>
              </w:rPr>
              <w:t>VIA  broader</w:t>
            </w:r>
            <w:proofErr w:type="gramEnd"/>
            <w:r w:rsidRPr="00E676D4">
              <w:rPr>
                <w:rFonts w:ascii="Arial" w:eastAsia="Arial" w:hAnsi="Arial" w:cs="Arial"/>
                <w:color w:val="000000" w:themeColor="text1"/>
                <w:sz w:val="18"/>
                <w:szCs w:val="18"/>
              </w:rPr>
              <w:t xml:space="preserve"> deployment</w:t>
            </w:r>
          </w:p>
        </w:tc>
        <w:tc>
          <w:tcPr>
            <w:tcW w:w="1297" w:type="dxa"/>
          </w:tcPr>
          <w:p w14:paraId="134EBB12" w14:textId="77777777" w:rsidR="00724D25" w:rsidRPr="00E676D4" w:rsidRDefault="00724D25" w:rsidP="00471164">
            <w:pPr>
              <w:rPr>
                <w:rFonts w:ascii="Arial" w:eastAsia="Arial" w:hAnsi="Arial" w:cs="Arial"/>
                <w:color w:val="000000" w:themeColor="text1"/>
                <w:sz w:val="18"/>
                <w:szCs w:val="18"/>
              </w:rPr>
            </w:pPr>
            <w:r w:rsidRPr="00E676D4">
              <w:rPr>
                <w:rFonts w:ascii="Arial" w:eastAsia="Arial" w:hAnsi="Arial" w:cs="Arial"/>
                <w:color w:val="000000" w:themeColor="text1"/>
                <w:sz w:val="18"/>
                <w:szCs w:val="18"/>
              </w:rPr>
              <w:t>Community-based engagement strategies</w:t>
            </w:r>
          </w:p>
          <w:p w14:paraId="4E6B66B3" w14:textId="77777777" w:rsidR="00724D25" w:rsidRPr="00E676D4" w:rsidRDefault="00724D25" w:rsidP="00471164">
            <w:pPr>
              <w:rPr>
                <w:rFonts w:ascii="Arial" w:eastAsia="Arial" w:hAnsi="Arial" w:cs="Arial"/>
                <w:color w:val="000000" w:themeColor="text1"/>
              </w:rPr>
            </w:pPr>
          </w:p>
          <w:p w14:paraId="094FAD9C" w14:textId="77777777" w:rsidR="00724D25" w:rsidRPr="00E676D4" w:rsidRDefault="00724D25" w:rsidP="00471164">
            <w:pPr>
              <w:rPr>
                <w:rFonts w:ascii="Arial" w:eastAsia="Arial" w:hAnsi="Arial" w:cs="Arial"/>
                <w:color w:val="000000" w:themeColor="text1"/>
              </w:rPr>
            </w:pPr>
          </w:p>
          <w:p w14:paraId="50C3DF36"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Building on existing VIA skills</w:t>
            </w:r>
          </w:p>
        </w:tc>
        <w:tc>
          <w:tcPr>
            <w:tcW w:w="1172" w:type="dxa"/>
            <w:tcBorders>
              <w:bottom w:val="single" w:sz="4" w:space="0" w:color="000000"/>
            </w:tcBorders>
          </w:tcPr>
          <w:p w14:paraId="0556F489" w14:textId="77777777" w:rsidR="00724D25" w:rsidRPr="00E676D4" w:rsidRDefault="00724D25" w:rsidP="00471164">
            <w:pPr>
              <w:rPr>
                <w:rFonts w:ascii="Arial" w:eastAsia="Arial" w:hAnsi="Arial" w:cs="Arial"/>
                <w:color w:val="000000" w:themeColor="text1"/>
                <w:sz w:val="18"/>
                <w:szCs w:val="18"/>
              </w:rPr>
            </w:pPr>
            <w:sdt>
              <w:sdtPr>
                <w:rPr>
                  <w:rFonts w:ascii="Arial" w:hAnsi="Arial" w:cs="Arial"/>
                  <w:color w:val="000000" w:themeColor="text1"/>
                </w:rPr>
                <w:tag w:val="goog_rdk_42"/>
                <w:id w:val="1492810382"/>
              </w:sdtPr>
              <w:sdtContent>
                <w:r w:rsidRPr="00E676D4">
                  <w:rPr>
                    <w:rFonts w:ascii="Segoe UI Symbol" w:eastAsia="Arial Unicode MS" w:hAnsi="Segoe UI Symbol" w:cs="Segoe UI Symbol"/>
                    <w:color w:val="000000" w:themeColor="text1"/>
                    <w:sz w:val="18"/>
                    <w:szCs w:val="18"/>
                  </w:rPr>
                  <w:t>✓</w:t>
                </w:r>
              </w:sdtContent>
            </w:sdt>
          </w:p>
          <w:p w14:paraId="73EFDE0B" w14:textId="77777777" w:rsidR="00724D25" w:rsidRPr="00E676D4" w:rsidRDefault="00724D25" w:rsidP="00471164">
            <w:pPr>
              <w:rPr>
                <w:rFonts w:ascii="Arial" w:eastAsia="Arial" w:hAnsi="Arial" w:cs="Arial"/>
                <w:color w:val="000000" w:themeColor="text1"/>
              </w:rPr>
            </w:pPr>
          </w:p>
          <w:p w14:paraId="542647A0" w14:textId="77777777" w:rsidR="00724D25" w:rsidRPr="00E676D4" w:rsidRDefault="00724D25" w:rsidP="00471164">
            <w:pPr>
              <w:rPr>
                <w:rFonts w:ascii="Arial" w:eastAsia="Arial" w:hAnsi="Arial" w:cs="Arial"/>
                <w:color w:val="000000" w:themeColor="text1"/>
              </w:rPr>
            </w:pPr>
          </w:p>
          <w:p w14:paraId="5B96BA16" w14:textId="77777777" w:rsidR="00724D25" w:rsidRPr="00E676D4" w:rsidRDefault="00724D25" w:rsidP="00471164">
            <w:pPr>
              <w:rPr>
                <w:rFonts w:ascii="Arial" w:eastAsia="Arial" w:hAnsi="Arial" w:cs="Arial"/>
                <w:color w:val="000000" w:themeColor="text1"/>
              </w:rPr>
            </w:pPr>
          </w:p>
          <w:p w14:paraId="406DCC96" w14:textId="77777777" w:rsidR="00724D25" w:rsidRPr="00E676D4" w:rsidRDefault="00724D25" w:rsidP="00471164">
            <w:pPr>
              <w:rPr>
                <w:rFonts w:ascii="Arial" w:eastAsia="Arial" w:hAnsi="Arial" w:cs="Arial"/>
                <w:color w:val="000000" w:themeColor="text1"/>
              </w:rPr>
            </w:pPr>
          </w:p>
          <w:p w14:paraId="4F4E743A"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43"/>
                <w:id w:val="-1358416780"/>
              </w:sdtPr>
              <w:sdtContent>
                <w:r w:rsidRPr="00E676D4">
                  <w:rPr>
                    <w:rFonts w:ascii="Segoe UI Symbol" w:eastAsia="Arial Unicode MS" w:hAnsi="Segoe UI Symbol" w:cs="Segoe UI Symbol"/>
                    <w:color w:val="000000" w:themeColor="text1"/>
                    <w:sz w:val="18"/>
                    <w:szCs w:val="18"/>
                  </w:rPr>
                  <w:t>✓</w:t>
                </w:r>
              </w:sdtContent>
            </w:sdt>
          </w:p>
        </w:tc>
        <w:tc>
          <w:tcPr>
            <w:tcW w:w="988" w:type="dxa"/>
            <w:tcBorders>
              <w:bottom w:val="single" w:sz="4" w:space="0" w:color="000000"/>
            </w:tcBorders>
          </w:tcPr>
          <w:p w14:paraId="0FCDB7D4" w14:textId="77777777" w:rsidR="00724D25" w:rsidRPr="00E676D4" w:rsidRDefault="00724D25" w:rsidP="00471164">
            <w:pPr>
              <w:rPr>
                <w:rFonts w:ascii="Arial" w:eastAsia="Arial" w:hAnsi="Arial" w:cs="Arial"/>
                <w:color w:val="000000" w:themeColor="text1"/>
              </w:rPr>
            </w:pPr>
          </w:p>
        </w:tc>
        <w:tc>
          <w:tcPr>
            <w:tcW w:w="4019" w:type="dxa"/>
            <w:tcBorders>
              <w:bottom w:val="single" w:sz="4" w:space="0" w:color="000000"/>
            </w:tcBorders>
          </w:tcPr>
          <w:p w14:paraId="621202ED"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 xml:space="preserve">"That process should be like to the grassroots... every month 'Umuganda'. We should be saying in every community village </w:t>
            </w:r>
            <w:proofErr w:type="gramStart"/>
            <w:r w:rsidRPr="00E676D4">
              <w:rPr>
                <w:rFonts w:ascii="Arial" w:eastAsia="Arial" w:hAnsi="Arial" w:cs="Arial"/>
                <w:color w:val="000000" w:themeColor="text1"/>
                <w:sz w:val="18"/>
                <w:szCs w:val="18"/>
              </w:rPr>
              <w:t>meetings</w:t>
            </w:r>
            <w:proofErr w:type="gramEnd"/>
            <w:r w:rsidRPr="00E676D4">
              <w:rPr>
                <w:rFonts w:ascii="Arial" w:eastAsia="Arial" w:hAnsi="Arial" w:cs="Arial"/>
                <w:color w:val="000000" w:themeColor="text1"/>
                <w:sz w:val="18"/>
                <w:szCs w:val="18"/>
              </w:rPr>
              <w:t xml:space="preserve"> that we have screening... that message should be continuous." - Pathologist and researcher</w:t>
            </w:r>
            <w:r w:rsidRPr="00E676D4">
              <w:rPr>
                <w:rFonts w:ascii="Arial" w:eastAsia="Arial" w:hAnsi="Arial" w:cs="Arial"/>
                <w:color w:val="000000" w:themeColor="text1"/>
                <w:sz w:val="18"/>
                <w:szCs w:val="18"/>
              </w:rPr>
              <w:br/>
            </w:r>
            <w:r w:rsidRPr="00E676D4">
              <w:rPr>
                <w:rFonts w:ascii="Arial" w:eastAsia="Arial" w:hAnsi="Arial" w:cs="Arial"/>
                <w:color w:val="000000" w:themeColor="text1"/>
                <w:sz w:val="18"/>
                <w:szCs w:val="18"/>
              </w:rPr>
              <w:br/>
              <w:t xml:space="preserve"> In fact, we already have our Healthcare providers trained in use of VIA. I think it will be easy if you use AI to people who are already having some basic skills instead of starting from scratch." - Implementation specialist at RBC</w:t>
            </w:r>
          </w:p>
        </w:tc>
      </w:tr>
      <w:tr w:rsidR="00724D25" w:rsidRPr="00E676D4" w14:paraId="58F80A0B" w14:textId="77777777" w:rsidTr="00471164">
        <w:trPr>
          <w:trHeight w:val="2484"/>
        </w:trPr>
        <w:tc>
          <w:tcPr>
            <w:tcW w:w="1418" w:type="dxa"/>
            <w:vMerge/>
          </w:tcPr>
          <w:p w14:paraId="745BF647" w14:textId="77777777" w:rsidR="00724D25" w:rsidRPr="00E676D4" w:rsidRDefault="00724D25" w:rsidP="00471164">
            <w:pPr>
              <w:widowControl w:val="0"/>
              <w:pBdr>
                <w:top w:val="nil"/>
                <w:left w:val="nil"/>
                <w:bottom w:val="nil"/>
                <w:right w:val="nil"/>
                <w:between w:val="nil"/>
              </w:pBdr>
              <w:spacing w:line="276" w:lineRule="auto"/>
              <w:rPr>
                <w:rFonts w:ascii="Arial" w:eastAsia="Arial" w:hAnsi="Arial" w:cs="Arial"/>
                <w:color w:val="000000" w:themeColor="text1"/>
              </w:rPr>
            </w:pPr>
          </w:p>
        </w:tc>
        <w:tc>
          <w:tcPr>
            <w:tcW w:w="1555" w:type="dxa"/>
          </w:tcPr>
          <w:p w14:paraId="0703F6D6"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Engaging: Innovation Recipients</w:t>
            </w:r>
          </w:p>
        </w:tc>
        <w:tc>
          <w:tcPr>
            <w:tcW w:w="2111" w:type="dxa"/>
          </w:tcPr>
          <w:p w14:paraId="3E211894"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Attract and encourage recipients to serve on the implementation team and/or to participate in the innovation.</w:t>
            </w:r>
          </w:p>
        </w:tc>
        <w:tc>
          <w:tcPr>
            <w:tcW w:w="1966" w:type="dxa"/>
          </w:tcPr>
          <w:p w14:paraId="16B8BF62"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Approaches to attract and engage women in participating in AI-VIA</w:t>
            </w:r>
          </w:p>
        </w:tc>
        <w:tc>
          <w:tcPr>
            <w:tcW w:w="1297" w:type="dxa"/>
          </w:tcPr>
          <w:p w14:paraId="4892CF5E" w14:textId="77777777" w:rsidR="00724D25" w:rsidRPr="00E676D4" w:rsidRDefault="00724D25" w:rsidP="00471164">
            <w:pPr>
              <w:rPr>
                <w:rFonts w:ascii="Arial" w:eastAsia="Arial" w:hAnsi="Arial" w:cs="Arial"/>
                <w:color w:val="000000" w:themeColor="text1"/>
                <w:sz w:val="18"/>
                <w:szCs w:val="18"/>
              </w:rPr>
            </w:pPr>
            <w:r w:rsidRPr="00E676D4">
              <w:rPr>
                <w:rFonts w:ascii="Arial" w:eastAsia="Arial" w:hAnsi="Arial" w:cs="Arial"/>
                <w:color w:val="000000" w:themeColor="text1"/>
                <w:sz w:val="18"/>
                <w:szCs w:val="18"/>
              </w:rPr>
              <w:t>Intensive counseling approach</w:t>
            </w:r>
          </w:p>
          <w:p w14:paraId="432A2EE7" w14:textId="77777777" w:rsidR="00724D25" w:rsidRPr="00E676D4" w:rsidRDefault="00724D25" w:rsidP="00471164">
            <w:pPr>
              <w:rPr>
                <w:rFonts w:ascii="Arial" w:eastAsia="Arial" w:hAnsi="Arial" w:cs="Arial"/>
                <w:color w:val="000000" w:themeColor="text1"/>
              </w:rPr>
            </w:pPr>
          </w:p>
          <w:p w14:paraId="44562105" w14:textId="77777777" w:rsidR="00724D25" w:rsidRPr="00E676D4" w:rsidRDefault="00724D25" w:rsidP="00471164">
            <w:pPr>
              <w:rPr>
                <w:rFonts w:ascii="Arial" w:eastAsia="Arial" w:hAnsi="Arial" w:cs="Arial"/>
                <w:color w:val="000000" w:themeColor="text1"/>
              </w:rPr>
            </w:pPr>
          </w:p>
          <w:p w14:paraId="373D9322" w14:textId="77777777" w:rsidR="00724D25" w:rsidRPr="00E676D4" w:rsidRDefault="00724D25" w:rsidP="00471164">
            <w:pPr>
              <w:rPr>
                <w:rFonts w:ascii="Arial" w:eastAsia="Arial" w:hAnsi="Arial" w:cs="Arial"/>
                <w:color w:val="000000" w:themeColor="text1"/>
              </w:rPr>
            </w:pPr>
          </w:p>
          <w:p w14:paraId="504262C8" w14:textId="77777777" w:rsidR="00724D25" w:rsidRPr="00E676D4" w:rsidRDefault="00724D25" w:rsidP="00471164">
            <w:pPr>
              <w:rPr>
                <w:rFonts w:ascii="Arial" w:eastAsia="Quattrocento Sans" w:hAnsi="Arial" w:cs="Arial"/>
                <w:color w:val="000000" w:themeColor="text1"/>
                <w:sz w:val="18"/>
                <w:szCs w:val="18"/>
              </w:rPr>
            </w:pPr>
            <w:r w:rsidRPr="00E676D4">
              <w:rPr>
                <w:rFonts w:ascii="Arial" w:eastAsia="Arial" w:hAnsi="Arial" w:cs="Arial"/>
                <w:color w:val="000000" w:themeColor="text1"/>
                <w:sz w:val="18"/>
                <w:szCs w:val="18"/>
              </w:rPr>
              <w:t>Peer influence from positive experiences</w:t>
            </w:r>
          </w:p>
        </w:tc>
        <w:tc>
          <w:tcPr>
            <w:tcW w:w="1172" w:type="dxa"/>
          </w:tcPr>
          <w:p w14:paraId="1DD46DEC" w14:textId="77777777" w:rsidR="00724D25" w:rsidRPr="00E676D4" w:rsidRDefault="00724D25" w:rsidP="00471164">
            <w:pPr>
              <w:rPr>
                <w:rFonts w:ascii="Arial" w:eastAsia="Arial" w:hAnsi="Arial" w:cs="Arial"/>
                <w:color w:val="000000" w:themeColor="text1"/>
                <w:sz w:val="18"/>
                <w:szCs w:val="18"/>
              </w:rPr>
            </w:pPr>
            <w:sdt>
              <w:sdtPr>
                <w:rPr>
                  <w:rFonts w:ascii="Arial" w:hAnsi="Arial" w:cs="Arial"/>
                  <w:color w:val="000000" w:themeColor="text1"/>
                </w:rPr>
                <w:tag w:val="goog_rdk_44"/>
                <w:id w:val="-404737068"/>
              </w:sdtPr>
              <w:sdtContent>
                <w:r w:rsidRPr="00E676D4">
                  <w:rPr>
                    <w:rFonts w:ascii="Segoe UI Symbol" w:eastAsia="Arial Unicode MS" w:hAnsi="Segoe UI Symbol" w:cs="Segoe UI Symbol"/>
                    <w:color w:val="000000" w:themeColor="text1"/>
                    <w:sz w:val="18"/>
                    <w:szCs w:val="18"/>
                  </w:rPr>
                  <w:t>✓</w:t>
                </w:r>
              </w:sdtContent>
            </w:sdt>
          </w:p>
          <w:p w14:paraId="7989B359" w14:textId="77777777" w:rsidR="00724D25" w:rsidRPr="00E676D4" w:rsidRDefault="00724D25" w:rsidP="00471164">
            <w:pPr>
              <w:rPr>
                <w:rFonts w:ascii="Arial" w:eastAsia="Arial" w:hAnsi="Arial" w:cs="Arial"/>
                <w:color w:val="000000" w:themeColor="text1"/>
                <w:sz w:val="18"/>
                <w:szCs w:val="18"/>
              </w:rPr>
            </w:pPr>
          </w:p>
          <w:p w14:paraId="32B25B83" w14:textId="77777777" w:rsidR="00724D25" w:rsidRPr="00E676D4" w:rsidRDefault="00724D25" w:rsidP="00471164">
            <w:pPr>
              <w:rPr>
                <w:rFonts w:ascii="Arial" w:eastAsia="Arial" w:hAnsi="Arial" w:cs="Arial"/>
                <w:color w:val="000000" w:themeColor="text1"/>
                <w:sz w:val="18"/>
                <w:szCs w:val="18"/>
              </w:rPr>
            </w:pPr>
          </w:p>
          <w:p w14:paraId="7F6D85EE" w14:textId="77777777" w:rsidR="00724D25" w:rsidRPr="00E676D4" w:rsidRDefault="00724D25" w:rsidP="00471164">
            <w:pPr>
              <w:rPr>
                <w:rFonts w:ascii="Arial" w:eastAsia="Arial" w:hAnsi="Arial" w:cs="Arial"/>
                <w:color w:val="000000" w:themeColor="text1"/>
                <w:sz w:val="18"/>
                <w:szCs w:val="18"/>
              </w:rPr>
            </w:pPr>
          </w:p>
          <w:p w14:paraId="27B7F765" w14:textId="77777777" w:rsidR="00724D25" w:rsidRPr="00E676D4" w:rsidRDefault="00724D25" w:rsidP="00471164">
            <w:pPr>
              <w:rPr>
                <w:rFonts w:ascii="Arial" w:eastAsia="Arial" w:hAnsi="Arial" w:cs="Arial"/>
                <w:color w:val="000000" w:themeColor="text1"/>
                <w:sz w:val="18"/>
                <w:szCs w:val="18"/>
              </w:rPr>
            </w:pPr>
          </w:p>
          <w:p w14:paraId="579AA1CD" w14:textId="77777777" w:rsidR="00724D25" w:rsidRPr="00E676D4" w:rsidRDefault="00724D25" w:rsidP="00471164">
            <w:pPr>
              <w:rPr>
                <w:rFonts w:ascii="Arial" w:eastAsia="Arial" w:hAnsi="Arial" w:cs="Arial"/>
                <w:color w:val="000000" w:themeColor="text1"/>
              </w:rPr>
            </w:pPr>
          </w:p>
          <w:p w14:paraId="623E1395" w14:textId="77777777" w:rsidR="00724D25" w:rsidRPr="00E676D4" w:rsidRDefault="00724D25" w:rsidP="00471164">
            <w:pPr>
              <w:rPr>
                <w:rFonts w:ascii="Arial" w:eastAsia="Arial" w:hAnsi="Arial" w:cs="Arial"/>
                <w:color w:val="000000" w:themeColor="text1"/>
              </w:rPr>
            </w:pPr>
          </w:p>
          <w:p w14:paraId="02821A5E" w14:textId="77777777" w:rsidR="00724D25" w:rsidRPr="00E676D4" w:rsidRDefault="00724D25" w:rsidP="00471164">
            <w:pPr>
              <w:rPr>
                <w:rFonts w:ascii="Arial" w:eastAsia="Arial" w:hAnsi="Arial" w:cs="Arial"/>
                <w:color w:val="000000" w:themeColor="text1"/>
              </w:rPr>
            </w:pPr>
            <w:sdt>
              <w:sdtPr>
                <w:rPr>
                  <w:rFonts w:ascii="Arial" w:hAnsi="Arial" w:cs="Arial"/>
                  <w:color w:val="000000" w:themeColor="text1"/>
                </w:rPr>
                <w:tag w:val="goog_rdk_45"/>
                <w:id w:val="454575959"/>
              </w:sdtPr>
              <w:sdtContent>
                <w:r w:rsidRPr="00E676D4">
                  <w:rPr>
                    <w:rFonts w:ascii="Segoe UI Symbol" w:eastAsia="Arial Unicode MS" w:hAnsi="Segoe UI Symbol" w:cs="Segoe UI Symbol"/>
                    <w:color w:val="000000" w:themeColor="text1"/>
                    <w:sz w:val="18"/>
                    <w:szCs w:val="18"/>
                  </w:rPr>
                  <w:t>✓</w:t>
                </w:r>
              </w:sdtContent>
            </w:sdt>
          </w:p>
        </w:tc>
        <w:tc>
          <w:tcPr>
            <w:tcW w:w="988" w:type="dxa"/>
          </w:tcPr>
          <w:p w14:paraId="543A3674" w14:textId="77777777" w:rsidR="00724D25" w:rsidRPr="00E676D4" w:rsidRDefault="00724D25" w:rsidP="00471164">
            <w:pPr>
              <w:rPr>
                <w:rFonts w:ascii="Arial" w:eastAsia="Arial" w:hAnsi="Arial" w:cs="Arial"/>
                <w:color w:val="000000" w:themeColor="text1"/>
              </w:rPr>
            </w:pPr>
          </w:p>
        </w:tc>
        <w:tc>
          <w:tcPr>
            <w:tcW w:w="4019" w:type="dxa"/>
          </w:tcPr>
          <w:p w14:paraId="5847E3B9" w14:textId="77777777" w:rsidR="00724D25" w:rsidRPr="00E676D4" w:rsidRDefault="00724D25" w:rsidP="00471164">
            <w:pPr>
              <w:rPr>
                <w:rFonts w:ascii="Arial" w:eastAsia="Arial" w:hAnsi="Arial" w:cs="Arial"/>
                <w:color w:val="000000" w:themeColor="text1"/>
              </w:rPr>
            </w:pPr>
            <w:r w:rsidRPr="00E676D4">
              <w:rPr>
                <w:rFonts w:ascii="Arial" w:eastAsia="Arial" w:hAnsi="Arial" w:cs="Arial"/>
                <w:color w:val="000000" w:themeColor="text1"/>
                <w:sz w:val="18"/>
                <w:szCs w:val="18"/>
              </w:rPr>
              <w:t>"The method we used to recruit many women... first, it was in-depth counselling to explain the procedure of the examination, to explain the benefits, to give the women the necessary information about what will happen in this examination." - Frontline Nurse working at Kicukiro Health Centre</w:t>
            </w:r>
            <w:r w:rsidRPr="00E676D4">
              <w:rPr>
                <w:rFonts w:ascii="Arial" w:eastAsia="Arial" w:hAnsi="Arial" w:cs="Arial"/>
                <w:color w:val="000000" w:themeColor="text1"/>
                <w:sz w:val="18"/>
                <w:szCs w:val="18"/>
              </w:rPr>
              <w:br/>
            </w:r>
            <w:r w:rsidRPr="00E676D4">
              <w:rPr>
                <w:rFonts w:ascii="Arial" w:eastAsia="Arial" w:hAnsi="Arial" w:cs="Arial"/>
                <w:color w:val="000000" w:themeColor="text1"/>
                <w:sz w:val="18"/>
                <w:szCs w:val="18"/>
              </w:rPr>
              <w:br/>
              <w:t>"I found this AI to be very good... Seeing how I had a good experience with it, I would encourage all my peers, whether I know them or not, because I think it would be a good opportunity for them." - Patient representative</w:t>
            </w:r>
          </w:p>
        </w:tc>
      </w:tr>
    </w:tbl>
    <w:p w14:paraId="0AF34C4D" w14:textId="77777777" w:rsidR="00724D25" w:rsidRDefault="00724D25" w:rsidP="00724D25">
      <w:pPr>
        <w:tabs>
          <w:tab w:val="left" w:pos="6402"/>
        </w:tabs>
        <w:rPr>
          <w:rFonts w:ascii="Arial" w:eastAsia="Arial" w:hAnsi="Arial" w:cs="Arial"/>
          <w:color w:val="000000" w:themeColor="text1"/>
        </w:rPr>
      </w:pPr>
    </w:p>
    <w:p w14:paraId="32C2CDD6" w14:textId="77777777" w:rsidR="00724D25" w:rsidRDefault="00724D25" w:rsidP="00724D25">
      <w:pPr>
        <w:tabs>
          <w:tab w:val="left" w:pos="6402"/>
        </w:tabs>
        <w:rPr>
          <w:rFonts w:ascii="Arial" w:eastAsia="Arial" w:hAnsi="Arial" w:cs="Arial"/>
          <w:color w:val="000000" w:themeColor="text1"/>
        </w:rPr>
      </w:pPr>
    </w:p>
    <w:p w14:paraId="765F567E" w14:textId="77777777" w:rsidR="00724D25" w:rsidRDefault="00724D25" w:rsidP="00724D25">
      <w:pPr>
        <w:tabs>
          <w:tab w:val="left" w:pos="6402"/>
        </w:tabs>
        <w:rPr>
          <w:rFonts w:ascii="Arial" w:eastAsia="Arial" w:hAnsi="Arial" w:cs="Arial"/>
          <w:color w:val="000000" w:themeColor="text1"/>
        </w:rPr>
      </w:pPr>
    </w:p>
    <w:p w14:paraId="4286121D" w14:textId="77777777" w:rsidR="00724D25" w:rsidRPr="00E676D4" w:rsidRDefault="00724D25" w:rsidP="00724D25">
      <w:pPr>
        <w:tabs>
          <w:tab w:val="left" w:pos="6402"/>
        </w:tabs>
        <w:rPr>
          <w:rFonts w:ascii="Arial" w:eastAsia="Arial" w:hAnsi="Arial" w:cs="Arial"/>
          <w:color w:val="000000" w:themeColor="text1"/>
        </w:rPr>
      </w:pPr>
    </w:p>
    <w:p w14:paraId="2C71C36B" w14:textId="77777777" w:rsidR="00724D25" w:rsidRPr="00E676D4" w:rsidRDefault="00724D25" w:rsidP="00724D25">
      <w:pPr>
        <w:pStyle w:val="Heading1"/>
        <w:rPr>
          <w:rFonts w:ascii="Arial" w:eastAsia="Arial" w:hAnsi="Arial" w:cs="Arial"/>
          <w:color w:val="000000" w:themeColor="text1"/>
        </w:rPr>
      </w:pPr>
    </w:p>
    <w:p w14:paraId="455885D4" w14:textId="77777777" w:rsidR="00154C2B" w:rsidRDefault="00154C2B"/>
    <w:sectPr w:rsidR="00154C2B" w:rsidSect="00724D25">
      <w:pgSz w:w="16838" w:h="11906"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0E87" w14:textId="77777777" w:rsidR="00584D51" w:rsidRDefault="00584D51" w:rsidP="00724D25">
      <w:r>
        <w:separator/>
      </w:r>
    </w:p>
  </w:endnote>
  <w:endnote w:type="continuationSeparator" w:id="0">
    <w:p w14:paraId="22630073" w14:textId="77777777" w:rsidR="00584D51" w:rsidRDefault="00584D51" w:rsidP="0072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F7FD" w14:textId="77777777" w:rsidR="00584D51" w:rsidRDefault="00584D51" w:rsidP="00724D25">
      <w:r>
        <w:separator/>
      </w:r>
    </w:p>
  </w:footnote>
  <w:footnote w:type="continuationSeparator" w:id="0">
    <w:p w14:paraId="08DCF8F5" w14:textId="77777777" w:rsidR="00584D51" w:rsidRDefault="00584D51" w:rsidP="0072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C1B"/>
    <w:multiLevelType w:val="multilevel"/>
    <w:tmpl w:val="2BB63F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74F5B9C"/>
    <w:multiLevelType w:val="multilevel"/>
    <w:tmpl w:val="87FE7F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2865EE"/>
    <w:multiLevelType w:val="multilevel"/>
    <w:tmpl w:val="610A39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3582AF6"/>
    <w:multiLevelType w:val="multilevel"/>
    <w:tmpl w:val="9696A3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D11434A"/>
    <w:multiLevelType w:val="multilevel"/>
    <w:tmpl w:val="56D830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33160556">
    <w:abstractNumId w:val="4"/>
  </w:num>
  <w:num w:numId="2" w16cid:durableId="1819300046">
    <w:abstractNumId w:val="2"/>
  </w:num>
  <w:num w:numId="3" w16cid:durableId="798763091">
    <w:abstractNumId w:val="0"/>
  </w:num>
  <w:num w:numId="4" w16cid:durableId="1125808639">
    <w:abstractNumId w:val="1"/>
  </w:num>
  <w:num w:numId="5" w16cid:durableId="120856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5"/>
    <w:rsid w:val="00000CCA"/>
    <w:rsid w:val="0000264C"/>
    <w:rsid w:val="00004518"/>
    <w:rsid w:val="00017699"/>
    <w:rsid w:val="000317D7"/>
    <w:rsid w:val="000353F4"/>
    <w:rsid w:val="00043FBC"/>
    <w:rsid w:val="0004709D"/>
    <w:rsid w:val="00052A4B"/>
    <w:rsid w:val="0005356E"/>
    <w:rsid w:val="0005402C"/>
    <w:rsid w:val="000555A9"/>
    <w:rsid w:val="00061FB9"/>
    <w:rsid w:val="00063A7A"/>
    <w:rsid w:val="00076FB3"/>
    <w:rsid w:val="000810F5"/>
    <w:rsid w:val="0009258A"/>
    <w:rsid w:val="000B5F86"/>
    <w:rsid w:val="000B6168"/>
    <w:rsid w:val="000C3BD3"/>
    <w:rsid w:val="000C5B46"/>
    <w:rsid w:val="000D0DF6"/>
    <w:rsid w:val="000E4733"/>
    <w:rsid w:val="000F5034"/>
    <w:rsid w:val="000F631D"/>
    <w:rsid w:val="000F7823"/>
    <w:rsid w:val="0010330E"/>
    <w:rsid w:val="00123DC1"/>
    <w:rsid w:val="00130F48"/>
    <w:rsid w:val="0013493B"/>
    <w:rsid w:val="00154C2B"/>
    <w:rsid w:val="0015702E"/>
    <w:rsid w:val="0016791D"/>
    <w:rsid w:val="001819DB"/>
    <w:rsid w:val="00195373"/>
    <w:rsid w:val="001A5C86"/>
    <w:rsid w:val="001B1192"/>
    <w:rsid w:val="001B5418"/>
    <w:rsid w:val="001B7C7D"/>
    <w:rsid w:val="001D6976"/>
    <w:rsid w:val="001E56A7"/>
    <w:rsid w:val="00202F78"/>
    <w:rsid w:val="00205898"/>
    <w:rsid w:val="00206A34"/>
    <w:rsid w:val="00207CA7"/>
    <w:rsid w:val="00221B5B"/>
    <w:rsid w:val="0022416C"/>
    <w:rsid w:val="0022526D"/>
    <w:rsid w:val="002266BE"/>
    <w:rsid w:val="00232C6A"/>
    <w:rsid w:val="00234C47"/>
    <w:rsid w:val="00235158"/>
    <w:rsid w:val="002414DF"/>
    <w:rsid w:val="00241BF9"/>
    <w:rsid w:val="00245D6A"/>
    <w:rsid w:val="00250441"/>
    <w:rsid w:val="002504D8"/>
    <w:rsid w:val="00252512"/>
    <w:rsid w:val="0026338D"/>
    <w:rsid w:val="00265DD2"/>
    <w:rsid w:val="00270DCC"/>
    <w:rsid w:val="002717EF"/>
    <w:rsid w:val="00280E04"/>
    <w:rsid w:val="0028270F"/>
    <w:rsid w:val="002830D6"/>
    <w:rsid w:val="00291D7C"/>
    <w:rsid w:val="002B7A6F"/>
    <w:rsid w:val="002C256A"/>
    <w:rsid w:val="002D6A7F"/>
    <w:rsid w:val="002E04FA"/>
    <w:rsid w:val="002E31BC"/>
    <w:rsid w:val="002F6595"/>
    <w:rsid w:val="003064AF"/>
    <w:rsid w:val="00313D99"/>
    <w:rsid w:val="00334451"/>
    <w:rsid w:val="003409D3"/>
    <w:rsid w:val="0034365B"/>
    <w:rsid w:val="00350147"/>
    <w:rsid w:val="003502CC"/>
    <w:rsid w:val="00352320"/>
    <w:rsid w:val="00365C7F"/>
    <w:rsid w:val="00375DAE"/>
    <w:rsid w:val="00384F42"/>
    <w:rsid w:val="003851B7"/>
    <w:rsid w:val="003A690E"/>
    <w:rsid w:val="003B6CEF"/>
    <w:rsid w:val="003B7DF3"/>
    <w:rsid w:val="003C4F48"/>
    <w:rsid w:val="003D00ED"/>
    <w:rsid w:val="003D41A9"/>
    <w:rsid w:val="003E2B03"/>
    <w:rsid w:val="003E2FFB"/>
    <w:rsid w:val="003E5446"/>
    <w:rsid w:val="00406DC0"/>
    <w:rsid w:val="00420317"/>
    <w:rsid w:val="00433937"/>
    <w:rsid w:val="00433FDF"/>
    <w:rsid w:val="004429BC"/>
    <w:rsid w:val="00442E9D"/>
    <w:rsid w:val="004478BF"/>
    <w:rsid w:val="00450720"/>
    <w:rsid w:val="0045138F"/>
    <w:rsid w:val="00453507"/>
    <w:rsid w:val="00460E41"/>
    <w:rsid w:val="004819BA"/>
    <w:rsid w:val="00487251"/>
    <w:rsid w:val="004B397F"/>
    <w:rsid w:val="004C1791"/>
    <w:rsid w:val="004C6090"/>
    <w:rsid w:val="004C7F7B"/>
    <w:rsid w:val="004D4F5F"/>
    <w:rsid w:val="004E0B41"/>
    <w:rsid w:val="004E2A90"/>
    <w:rsid w:val="004F6879"/>
    <w:rsid w:val="00506BEF"/>
    <w:rsid w:val="00507D88"/>
    <w:rsid w:val="00511E7F"/>
    <w:rsid w:val="00513D0D"/>
    <w:rsid w:val="00526DB7"/>
    <w:rsid w:val="005300D7"/>
    <w:rsid w:val="00531FFA"/>
    <w:rsid w:val="00535111"/>
    <w:rsid w:val="0053578F"/>
    <w:rsid w:val="005406A6"/>
    <w:rsid w:val="00543FED"/>
    <w:rsid w:val="00550EA9"/>
    <w:rsid w:val="00551657"/>
    <w:rsid w:val="00554DB7"/>
    <w:rsid w:val="00562AF2"/>
    <w:rsid w:val="00563396"/>
    <w:rsid w:val="005658A7"/>
    <w:rsid w:val="00566BAE"/>
    <w:rsid w:val="00572A4F"/>
    <w:rsid w:val="00584D51"/>
    <w:rsid w:val="005A1E1C"/>
    <w:rsid w:val="005B0622"/>
    <w:rsid w:val="005C3AD4"/>
    <w:rsid w:val="005D1CB2"/>
    <w:rsid w:val="005D2E8B"/>
    <w:rsid w:val="005D4D5A"/>
    <w:rsid w:val="005E022F"/>
    <w:rsid w:val="005E1904"/>
    <w:rsid w:val="005F5C4E"/>
    <w:rsid w:val="00600FCA"/>
    <w:rsid w:val="00606897"/>
    <w:rsid w:val="006072F8"/>
    <w:rsid w:val="00625807"/>
    <w:rsid w:val="006267E8"/>
    <w:rsid w:val="006279D0"/>
    <w:rsid w:val="00630DBA"/>
    <w:rsid w:val="00635374"/>
    <w:rsid w:val="00651F4C"/>
    <w:rsid w:val="00653402"/>
    <w:rsid w:val="00656015"/>
    <w:rsid w:val="0066159D"/>
    <w:rsid w:val="006625F6"/>
    <w:rsid w:val="00666557"/>
    <w:rsid w:val="0067520A"/>
    <w:rsid w:val="006756D8"/>
    <w:rsid w:val="006B0C00"/>
    <w:rsid w:val="006C2C68"/>
    <w:rsid w:val="006C4D5D"/>
    <w:rsid w:val="006C6285"/>
    <w:rsid w:val="006F2C83"/>
    <w:rsid w:val="006F3607"/>
    <w:rsid w:val="00702665"/>
    <w:rsid w:val="00703555"/>
    <w:rsid w:val="007060E6"/>
    <w:rsid w:val="007113ED"/>
    <w:rsid w:val="00720346"/>
    <w:rsid w:val="00724D25"/>
    <w:rsid w:val="00726B1C"/>
    <w:rsid w:val="00732ADB"/>
    <w:rsid w:val="00737548"/>
    <w:rsid w:val="0075583F"/>
    <w:rsid w:val="00760442"/>
    <w:rsid w:val="00761409"/>
    <w:rsid w:val="00770F4C"/>
    <w:rsid w:val="007715D6"/>
    <w:rsid w:val="00771E41"/>
    <w:rsid w:val="007720F6"/>
    <w:rsid w:val="00772A7C"/>
    <w:rsid w:val="0077692D"/>
    <w:rsid w:val="00783064"/>
    <w:rsid w:val="00792657"/>
    <w:rsid w:val="007C1F34"/>
    <w:rsid w:val="007C4028"/>
    <w:rsid w:val="007D4A69"/>
    <w:rsid w:val="007E1D1A"/>
    <w:rsid w:val="007E4F13"/>
    <w:rsid w:val="007E61D2"/>
    <w:rsid w:val="007F2D3F"/>
    <w:rsid w:val="007F3159"/>
    <w:rsid w:val="007F4128"/>
    <w:rsid w:val="00817804"/>
    <w:rsid w:val="00831693"/>
    <w:rsid w:val="008337F5"/>
    <w:rsid w:val="00835998"/>
    <w:rsid w:val="00836105"/>
    <w:rsid w:val="0083796D"/>
    <w:rsid w:val="00841B78"/>
    <w:rsid w:val="00841EC4"/>
    <w:rsid w:val="008472CA"/>
    <w:rsid w:val="00871490"/>
    <w:rsid w:val="00872B2A"/>
    <w:rsid w:val="008841A1"/>
    <w:rsid w:val="008867F8"/>
    <w:rsid w:val="0089243E"/>
    <w:rsid w:val="00893054"/>
    <w:rsid w:val="00893D96"/>
    <w:rsid w:val="00895CD2"/>
    <w:rsid w:val="00897695"/>
    <w:rsid w:val="008A6397"/>
    <w:rsid w:val="008B6A27"/>
    <w:rsid w:val="008B6BCD"/>
    <w:rsid w:val="008B7702"/>
    <w:rsid w:val="008C7221"/>
    <w:rsid w:val="008E565C"/>
    <w:rsid w:val="008F16EE"/>
    <w:rsid w:val="008F7C55"/>
    <w:rsid w:val="00905C32"/>
    <w:rsid w:val="009102AD"/>
    <w:rsid w:val="0091451C"/>
    <w:rsid w:val="00922299"/>
    <w:rsid w:val="009224AE"/>
    <w:rsid w:val="0092415A"/>
    <w:rsid w:val="0092703A"/>
    <w:rsid w:val="00934375"/>
    <w:rsid w:val="00940FBE"/>
    <w:rsid w:val="0095342C"/>
    <w:rsid w:val="009557A9"/>
    <w:rsid w:val="00963F31"/>
    <w:rsid w:val="00964ACB"/>
    <w:rsid w:val="00967AAD"/>
    <w:rsid w:val="009860F6"/>
    <w:rsid w:val="00996ACF"/>
    <w:rsid w:val="009A325A"/>
    <w:rsid w:val="009B7AFB"/>
    <w:rsid w:val="009E234A"/>
    <w:rsid w:val="009F11ED"/>
    <w:rsid w:val="009F2AC0"/>
    <w:rsid w:val="009F3E9F"/>
    <w:rsid w:val="009F6C72"/>
    <w:rsid w:val="00A014B0"/>
    <w:rsid w:val="00A20902"/>
    <w:rsid w:val="00A27572"/>
    <w:rsid w:val="00A3094E"/>
    <w:rsid w:val="00A32BF1"/>
    <w:rsid w:val="00A874C3"/>
    <w:rsid w:val="00A93BA7"/>
    <w:rsid w:val="00AB76D8"/>
    <w:rsid w:val="00AD2424"/>
    <w:rsid w:val="00AD3B1E"/>
    <w:rsid w:val="00AF3621"/>
    <w:rsid w:val="00AF4C44"/>
    <w:rsid w:val="00B06960"/>
    <w:rsid w:val="00B1488F"/>
    <w:rsid w:val="00B217FD"/>
    <w:rsid w:val="00B51138"/>
    <w:rsid w:val="00B86140"/>
    <w:rsid w:val="00BA2C4C"/>
    <w:rsid w:val="00BB2E35"/>
    <w:rsid w:val="00BB60BA"/>
    <w:rsid w:val="00BC1ADD"/>
    <w:rsid w:val="00BC74BA"/>
    <w:rsid w:val="00BD0BA5"/>
    <w:rsid w:val="00BD220F"/>
    <w:rsid w:val="00BD7300"/>
    <w:rsid w:val="00BF49AD"/>
    <w:rsid w:val="00BF6672"/>
    <w:rsid w:val="00BF78A1"/>
    <w:rsid w:val="00C00A02"/>
    <w:rsid w:val="00C02FD9"/>
    <w:rsid w:val="00C06F9C"/>
    <w:rsid w:val="00C10018"/>
    <w:rsid w:val="00C205AF"/>
    <w:rsid w:val="00C34599"/>
    <w:rsid w:val="00C40385"/>
    <w:rsid w:val="00C540E7"/>
    <w:rsid w:val="00C55FA1"/>
    <w:rsid w:val="00C6643D"/>
    <w:rsid w:val="00C71FFA"/>
    <w:rsid w:val="00CA4E1E"/>
    <w:rsid w:val="00CA6132"/>
    <w:rsid w:val="00CC15BF"/>
    <w:rsid w:val="00CC6732"/>
    <w:rsid w:val="00CD0A29"/>
    <w:rsid w:val="00CF5033"/>
    <w:rsid w:val="00CF53EB"/>
    <w:rsid w:val="00CF7E13"/>
    <w:rsid w:val="00D25D3B"/>
    <w:rsid w:val="00D26130"/>
    <w:rsid w:val="00D40216"/>
    <w:rsid w:val="00D421DF"/>
    <w:rsid w:val="00D5275E"/>
    <w:rsid w:val="00D74081"/>
    <w:rsid w:val="00D80136"/>
    <w:rsid w:val="00D85635"/>
    <w:rsid w:val="00D93A6D"/>
    <w:rsid w:val="00D95EDA"/>
    <w:rsid w:val="00DA533C"/>
    <w:rsid w:val="00DB21CE"/>
    <w:rsid w:val="00DB3F90"/>
    <w:rsid w:val="00DB47D2"/>
    <w:rsid w:val="00DB51FC"/>
    <w:rsid w:val="00DC07D2"/>
    <w:rsid w:val="00DC2751"/>
    <w:rsid w:val="00DC2842"/>
    <w:rsid w:val="00DC4B51"/>
    <w:rsid w:val="00DD543A"/>
    <w:rsid w:val="00DD7600"/>
    <w:rsid w:val="00DE28E4"/>
    <w:rsid w:val="00E06045"/>
    <w:rsid w:val="00E06584"/>
    <w:rsid w:val="00E405D1"/>
    <w:rsid w:val="00E47158"/>
    <w:rsid w:val="00E56C31"/>
    <w:rsid w:val="00E62B2F"/>
    <w:rsid w:val="00E67F59"/>
    <w:rsid w:val="00E707A3"/>
    <w:rsid w:val="00E70A4F"/>
    <w:rsid w:val="00E70F3B"/>
    <w:rsid w:val="00E8152A"/>
    <w:rsid w:val="00E84EDE"/>
    <w:rsid w:val="00E96178"/>
    <w:rsid w:val="00E96D10"/>
    <w:rsid w:val="00E977AE"/>
    <w:rsid w:val="00E97F96"/>
    <w:rsid w:val="00EB5334"/>
    <w:rsid w:val="00EC1C90"/>
    <w:rsid w:val="00EC3076"/>
    <w:rsid w:val="00ED0C45"/>
    <w:rsid w:val="00ED5CF3"/>
    <w:rsid w:val="00EE206B"/>
    <w:rsid w:val="00EE33C2"/>
    <w:rsid w:val="00EF1788"/>
    <w:rsid w:val="00F00701"/>
    <w:rsid w:val="00F0244E"/>
    <w:rsid w:val="00F02578"/>
    <w:rsid w:val="00F10E12"/>
    <w:rsid w:val="00F142CA"/>
    <w:rsid w:val="00F31A31"/>
    <w:rsid w:val="00F321CC"/>
    <w:rsid w:val="00F36D96"/>
    <w:rsid w:val="00F415A7"/>
    <w:rsid w:val="00F61E88"/>
    <w:rsid w:val="00F73615"/>
    <w:rsid w:val="00F81B5D"/>
    <w:rsid w:val="00F82C97"/>
    <w:rsid w:val="00F85B6E"/>
    <w:rsid w:val="00FA2E79"/>
    <w:rsid w:val="00FB35B5"/>
    <w:rsid w:val="00FB43C8"/>
    <w:rsid w:val="00FC2FED"/>
    <w:rsid w:val="00FC60AD"/>
    <w:rsid w:val="00FC64D3"/>
    <w:rsid w:val="00FC6911"/>
    <w:rsid w:val="00FE4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58421B"/>
  <w15:chartTrackingRefBased/>
  <w15:docId w15:val="{3B200E0F-8154-1545-B931-3970EA9D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4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4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4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D25"/>
    <w:rPr>
      <w:rFonts w:eastAsiaTheme="majorEastAsia" w:cstheme="majorBidi"/>
      <w:color w:val="272727" w:themeColor="text1" w:themeTint="D8"/>
    </w:rPr>
  </w:style>
  <w:style w:type="paragraph" w:styleId="Title">
    <w:name w:val="Title"/>
    <w:basedOn w:val="Normal"/>
    <w:next w:val="Normal"/>
    <w:link w:val="TitleChar"/>
    <w:uiPriority w:val="10"/>
    <w:qFormat/>
    <w:rsid w:val="0072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D25"/>
    <w:pPr>
      <w:spacing w:before="160"/>
      <w:jc w:val="center"/>
    </w:pPr>
    <w:rPr>
      <w:i/>
      <w:iCs/>
      <w:color w:val="404040" w:themeColor="text1" w:themeTint="BF"/>
    </w:rPr>
  </w:style>
  <w:style w:type="character" w:customStyle="1" w:styleId="QuoteChar">
    <w:name w:val="Quote Char"/>
    <w:basedOn w:val="DefaultParagraphFont"/>
    <w:link w:val="Quote"/>
    <w:uiPriority w:val="29"/>
    <w:rsid w:val="00724D25"/>
    <w:rPr>
      <w:i/>
      <w:iCs/>
      <w:color w:val="404040" w:themeColor="text1" w:themeTint="BF"/>
    </w:rPr>
  </w:style>
  <w:style w:type="paragraph" w:styleId="ListParagraph">
    <w:name w:val="List Paragraph"/>
    <w:basedOn w:val="Normal"/>
    <w:uiPriority w:val="34"/>
    <w:qFormat/>
    <w:rsid w:val="00724D25"/>
    <w:pPr>
      <w:ind w:left="720"/>
      <w:contextualSpacing/>
    </w:pPr>
  </w:style>
  <w:style w:type="character" w:styleId="IntenseEmphasis">
    <w:name w:val="Intense Emphasis"/>
    <w:basedOn w:val="DefaultParagraphFont"/>
    <w:uiPriority w:val="21"/>
    <w:qFormat/>
    <w:rsid w:val="00724D25"/>
    <w:rPr>
      <w:i/>
      <w:iCs/>
      <w:color w:val="0F4761" w:themeColor="accent1" w:themeShade="BF"/>
    </w:rPr>
  </w:style>
  <w:style w:type="paragraph" w:styleId="IntenseQuote">
    <w:name w:val="Intense Quote"/>
    <w:basedOn w:val="Normal"/>
    <w:next w:val="Normal"/>
    <w:link w:val="IntenseQuoteChar"/>
    <w:uiPriority w:val="30"/>
    <w:qFormat/>
    <w:rsid w:val="00724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D25"/>
    <w:rPr>
      <w:i/>
      <w:iCs/>
      <w:color w:val="0F4761" w:themeColor="accent1" w:themeShade="BF"/>
    </w:rPr>
  </w:style>
  <w:style w:type="character" w:styleId="IntenseReference">
    <w:name w:val="Intense Reference"/>
    <w:basedOn w:val="DefaultParagraphFont"/>
    <w:uiPriority w:val="32"/>
    <w:qFormat/>
    <w:rsid w:val="00724D25"/>
    <w:rPr>
      <w:b/>
      <w:bCs/>
      <w:smallCaps/>
      <w:color w:val="0F4761" w:themeColor="accent1" w:themeShade="BF"/>
      <w:spacing w:val="5"/>
    </w:rPr>
  </w:style>
  <w:style w:type="paragraph" w:styleId="Header">
    <w:name w:val="header"/>
    <w:basedOn w:val="Normal"/>
    <w:link w:val="HeaderChar"/>
    <w:uiPriority w:val="99"/>
    <w:unhideWhenUsed/>
    <w:rsid w:val="00724D25"/>
    <w:pPr>
      <w:tabs>
        <w:tab w:val="center" w:pos="4680"/>
        <w:tab w:val="right" w:pos="9360"/>
      </w:tabs>
    </w:pPr>
  </w:style>
  <w:style w:type="character" w:customStyle="1" w:styleId="HeaderChar">
    <w:name w:val="Header Char"/>
    <w:basedOn w:val="DefaultParagraphFont"/>
    <w:link w:val="Header"/>
    <w:uiPriority w:val="99"/>
    <w:rsid w:val="00724D2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24D25"/>
    <w:pPr>
      <w:tabs>
        <w:tab w:val="center" w:pos="4680"/>
        <w:tab w:val="right" w:pos="9360"/>
      </w:tabs>
    </w:pPr>
  </w:style>
  <w:style w:type="character" w:customStyle="1" w:styleId="FooterChar">
    <w:name w:val="Footer Char"/>
    <w:basedOn w:val="DefaultParagraphFont"/>
    <w:link w:val="Footer"/>
    <w:uiPriority w:val="99"/>
    <w:rsid w:val="00724D2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1909</Words>
  <Characters>11841</Characters>
  <Application>Microsoft Office Word</Application>
  <DocSecurity>0</DocSecurity>
  <Lines>381</Lines>
  <Paragraphs>134</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Fakhfakh</dc:creator>
  <cp:keywords/>
  <dc:description/>
  <cp:lastModifiedBy>Maya Fakhfakh</cp:lastModifiedBy>
  <cp:revision>1</cp:revision>
  <dcterms:created xsi:type="dcterms:W3CDTF">2026-04-14T17:39:00Z</dcterms:created>
  <dcterms:modified xsi:type="dcterms:W3CDTF">2026-04-14T17:42:00Z</dcterms:modified>
</cp:coreProperties>
</file>