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F03C" w14:textId="77777777" w:rsidR="00A307A0" w:rsidRDefault="00084870">
      <w:pPr>
        <w:spacing w:line="36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Supplementa</w:t>
      </w:r>
      <w:r>
        <w:rPr>
          <w:rFonts w:ascii="Times New Roman" w:hAnsi="Times New Roman" w:cs="Times New Roman" w:hint="eastAsia"/>
          <w:b/>
          <w:bCs/>
          <w:color w:val="0000FF"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Methods</w:t>
      </w:r>
      <w:r>
        <w:rPr>
          <w:rFonts w:ascii="Times New Roman" w:hAnsi="Times New Roman" w:cs="Times New Roman" w:hint="eastAsia"/>
          <w:b/>
          <w:bCs/>
          <w:color w:val="0000FF"/>
          <w:sz w:val="24"/>
          <w:szCs w:val="24"/>
        </w:rPr>
        <w:t>:</w:t>
      </w:r>
    </w:p>
    <w:p w14:paraId="26DF0BF1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Hematoxylin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&amp;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E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osin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S</w:t>
      </w:r>
      <w:r>
        <w:rPr>
          <w:rFonts w:ascii="Times New Roman" w:hAnsi="Times New Roman" w:cs="Times New Roman"/>
          <w:b/>
          <w:bCs/>
          <w:sz w:val="24"/>
          <w:szCs w:val="32"/>
        </w:rPr>
        <w:t>taining</w:t>
      </w:r>
    </w:p>
    <w:p w14:paraId="67691CB1" w14:textId="77777777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liver or intestinal </w:t>
      </w:r>
      <w:r>
        <w:rPr>
          <w:rFonts w:ascii="Times New Roman" w:hAnsi="Times New Roman" w:cs="Times New Roman"/>
          <w:sz w:val="24"/>
          <w:szCs w:val="32"/>
        </w:rPr>
        <w:t>sample</w:t>
      </w:r>
      <w:r>
        <w:rPr>
          <w:rFonts w:ascii="Times New Roman" w:hAnsi="Times New Roman" w:cs="Times New Roman" w:hint="eastAsia"/>
          <w:sz w:val="24"/>
          <w:szCs w:val="32"/>
        </w:rPr>
        <w:t>s were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fixed in 4% paraformaldehyde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24 h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routinely dehydrated,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and embedded in paraffin for preservation. T</w:t>
      </w:r>
      <w:r>
        <w:rPr>
          <w:rFonts w:ascii="Times New Roman" w:hAnsi="Times New Roman" w:cs="Times New Roman"/>
          <w:sz w:val="24"/>
          <w:szCs w:val="32"/>
        </w:rPr>
        <w:t>issue 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with a thickness of 4 µm were prepared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pasted</w:t>
      </w:r>
      <w:r>
        <w:rPr>
          <w:rFonts w:ascii="Times New Roman" w:hAnsi="Times New Roman" w:cs="Times New Roman" w:hint="eastAsia"/>
          <w:sz w:val="24"/>
          <w:szCs w:val="32"/>
        </w:rPr>
        <w:t xml:space="preserve"> on adhesive glass slides. The </w:t>
      </w:r>
      <w:r>
        <w:rPr>
          <w:rFonts w:ascii="Times New Roman" w:hAnsi="Times New Roman" w:cs="Times New Roman"/>
          <w:sz w:val="24"/>
          <w:szCs w:val="32"/>
        </w:rPr>
        <w:t>slides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</w:t>
      </w:r>
      <w:r>
        <w:rPr>
          <w:rFonts w:ascii="Times New Roman" w:hAnsi="Times New Roman" w:cs="Times New Roman"/>
          <w:sz w:val="24"/>
          <w:szCs w:val="32"/>
        </w:rPr>
        <w:t>subjected to conventional dewaxing and rehydration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stain</w:t>
      </w:r>
      <w:r>
        <w:rPr>
          <w:rFonts w:ascii="Times New Roman" w:hAnsi="Times New Roman" w:cs="Times New Roman" w:hint="eastAsia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 hematoxylin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for 3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rins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 running tap water 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differentiation with 1% hydrochloric acid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75% alcohol for 5 s, washing with running water 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min,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and then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stain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with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eosin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for 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>2 min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, washing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 again and dehydrating with </w:t>
      </w:r>
      <w:r>
        <w:rPr>
          <w:rFonts w:ascii="Times New Roman" w:hAnsi="Times New Roman" w:cs="Times New Roman" w:hint="eastAsia"/>
          <w:sz w:val="24"/>
          <w:szCs w:val="32"/>
        </w:rPr>
        <w:t xml:space="preserve">ascending concentrations of ethanol (70%, 95%, 100%), </w:t>
      </w:r>
      <w:r>
        <w:rPr>
          <w:rFonts w:ascii="Times New Roman" w:hAnsi="Times New Roman" w:cs="Times New Roman"/>
          <w:sz w:val="24"/>
          <w:szCs w:val="32"/>
        </w:rPr>
        <w:t xml:space="preserve"> immers</w:t>
      </w:r>
      <w:r>
        <w:rPr>
          <w:rFonts w:ascii="Times New Roman" w:hAnsi="Times New Roman" w:cs="Times New Roman" w:hint="eastAsia"/>
          <w:sz w:val="24"/>
          <w:szCs w:val="32"/>
        </w:rPr>
        <w:t xml:space="preserve">ing in </w:t>
      </w:r>
      <w:r>
        <w:rPr>
          <w:rFonts w:ascii="Times New Roman" w:hAnsi="Times New Roman" w:cs="Times New Roman"/>
          <w:sz w:val="24"/>
          <w:szCs w:val="32"/>
        </w:rPr>
        <w:t xml:space="preserve">xylene for </w:t>
      </w:r>
      <w:r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finally </w:t>
      </w:r>
      <w:r>
        <w:rPr>
          <w:rFonts w:ascii="Times New Roman" w:hAnsi="Times New Roman" w:cs="Times New Roman"/>
          <w:sz w:val="24"/>
          <w:szCs w:val="32"/>
        </w:rPr>
        <w:t>mount</w:t>
      </w:r>
      <w:r>
        <w:rPr>
          <w:rFonts w:ascii="Times New Roman" w:hAnsi="Times New Roman" w:cs="Times New Roman" w:hint="eastAsia"/>
          <w:sz w:val="24"/>
          <w:szCs w:val="32"/>
        </w:rPr>
        <w:t>ing</w:t>
      </w:r>
      <w:r>
        <w:rPr>
          <w:rFonts w:ascii="Times New Roman" w:hAnsi="Times New Roman" w:cs="Times New Roman"/>
          <w:sz w:val="24"/>
          <w:szCs w:val="32"/>
        </w:rPr>
        <w:t xml:space="preserve"> with neutral resin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the neutral gum was completely solidified, the </w:t>
      </w:r>
      <w:r>
        <w:rPr>
          <w:rFonts w:ascii="Times New Roman" w:hAnsi="Times New Roman" w:cs="Times New Roman"/>
          <w:sz w:val="24"/>
          <w:szCs w:val="32"/>
        </w:rPr>
        <w:t>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observed under a </w:t>
      </w:r>
      <w:r>
        <w:rPr>
          <w:rFonts w:ascii="Times New Roman" w:hAnsi="Times New Roman" w:cs="Times New Roman"/>
          <w:sz w:val="24"/>
          <w:szCs w:val="32"/>
        </w:rPr>
        <w:t>ligh</w:t>
      </w:r>
      <w:r>
        <w:rPr>
          <w:rFonts w:ascii="Times New Roman" w:hAnsi="Times New Roman" w:cs="Times New Roman" w:hint="eastAsia"/>
          <w:sz w:val="24"/>
          <w:szCs w:val="32"/>
        </w:rPr>
        <w:t>t microscope (</w:t>
      </w:r>
      <w:r>
        <w:rPr>
          <w:rFonts w:ascii="Times New Roman" w:hAnsi="Times New Roman" w:cs="Times New Roman"/>
          <w:sz w:val="24"/>
          <w:szCs w:val="32"/>
        </w:rPr>
        <w:t>Nikon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Japan)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70FA70B1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0121405C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R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ed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S</w:t>
      </w:r>
      <w:r>
        <w:rPr>
          <w:rFonts w:ascii="Times New Roman" w:hAnsi="Times New Roman" w:cs="Times New Roman"/>
          <w:b/>
          <w:bCs/>
          <w:sz w:val="24"/>
          <w:szCs w:val="32"/>
        </w:rPr>
        <w:t>taining</w:t>
      </w:r>
    </w:p>
    <w:p w14:paraId="328420B7" w14:textId="43A5814B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liver </w:t>
      </w:r>
      <w:r>
        <w:rPr>
          <w:rFonts w:ascii="Times New Roman" w:hAnsi="Times New Roman" w:cs="Times New Roman"/>
          <w:sz w:val="24"/>
          <w:szCs w:val="32"/>
        </w:rPr>
        <w:t>fibrosis</w:t>
      </w:r>
      <w:r>
        <w:rPr>
          <w:rFonts w:ascii="Times New Roman" w:hAnsi="Times New Roman" w:cs="Times New Roman" w:hint="eastAsia"/>
          <w:sz w:val="24"/>
          <w:szCs w:val="32"/>
        </w:rPr>
        <w:t xml:space="preserve"> was assessed via Sirius red staining using a </w:t>
      </w:r>
      <w:r>
        <w:rPr>
          <w:rFonts w:ascii="Times New Roman" w:eastAsia="宋体" w:hAnsi="Times New Roman" w:cs="Times New Roman"/>
          <w:sz w:val="24"/>
        </w:rPr>
        <w:t>commercial</w:t>
      </w:r>
      <w:r>
        <w:rPr>
          <w:rFonts w:ascii="Times New Roman" w:eastAsia="宋体" w:hAnsi="Times New Roman" w:cs="Times New Roman" w:hint="eastAsia"/>
          <w:sz w:val="24"/>
        </w:rPr>
        <w:t xml:space="preserve"> test</w:t>
      </w:r>
      <w:r>
        <w:rPr>
          <w:rFonts w:ascii="Times New Roman" w:eastAsia="宋体" w:hAnsi="Times New Roman" w:cs="Times New Roman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4"/>
        </w:rPr>
        <w:t>kits</w:t>
      </w:r>
      <w:r>
        <w:rPr>
          <w:rFonts w:ascii="Times New Roman" w:eastAsia="宋体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Beyotime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Biotechnology</w:t>
      </w:r>
      <w:r w:rsidR="009E4843"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/>
          <w:sz w:val="24"/>
        </w:rPr>
        <w:t>China</w:t>
      </w:r>
      <w:r>
        <w:rPr>
          <w:rFonts w:ascii="Times New Roman" w:eastAsia="宋体" w:hAnsi="Times New Roman" w:cs="Times New Roman" w:hint="eastAsia"/>
          <w:sz w:val="24"/>
        </w:rPr>
        <w:t>)</w:t>
      </w:r>
      <w:proofErr w:type="gramEnd"/>
      <w:r>
        <w:rPr>
          <w:rFonts w:ascii="Times New Roman" w:eastAsia="宋体" w:hAnsi="Times New Roman" w:cs="Times New Roman" w:hint="eastAsia"/>
          <w:sz w:val="24"/>
        </w:rPr>
        <w:t xml:space="preserve">. In detail, </w:t>
      </w:r>
      <w:r>
        <w:rPr>
          <w:rFonts w:ascii="Times New Roman" w:hAnsi="Times New Roman" w:cs="Times New Roman" w:hint="eastAsia"/>
          <w:sz w:val="24"/>
          <w:szCs w:val="32"/>
        </w:rPr>
        <w:t>the p</w:t>
      </w:r>
      <w:r>
        <w:rPr>
          <w:rFonts w:ascii="Times New Roman" w:hAnsi="Times New Roman" w:cs="Times New Roman"/>
          <w:sz w:val="24"/>
          <w:szCs w:val="32"/>
        </w:rPr>
        <w:t>araffin-embedded</w:t>
      </w:r>
      <w:r>
        <w:rPr>
          <w:rFonts w:ascii="Times New Roman" w:hAnsi="Times New Roman" w:cs="Times New Roman" w:hint="eastAsia"/>
          <w:sz w:val="24"/>
          <w:szCs w:val="32"/>
        </w:rPr>
        <w:t xml:space="preserve"> liver</w:t>
      </w:r>
      <w:r>
        <w:rPr>
          <w:rFonts w:ascii="Times New Roman" w:hAnsi="Times New Roman" w:cs="Times New Roman"/>
          <w:sz w:val="24"/>
          <w:szCs w:val="32"/>
        </w:rPr>
        <w:t xml:space="preserve"> tissues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cut into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4 µm</w:t>
      </w:r>
      <w:r>
        <w:rPr>
          <w:rFonts w:ascii="Times New Roman" w:hAnsi="Times New Roman" w:cs="Times New Roman" w:hint="eastAsia"/>
          <w:sz w:val="24"/>
          <w:szCs w:val="32"/>
        </w:rPr>
        <w:t>-</w:t>
      </w:r>
      <w:r>
        <w:rPr>
          <w:rFonts w:ascii="Times New Roman" w:hAnsi="Times New Roman" w:cs="Times New Roman"/>
          <w:sz w:val="24"/>
          <w:szCs w:val="32"/>
        </w:rPr>
        <w:t>thickness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section</w:t>
      </w:r>
      <w:r>
        <w:rPr>
          <w:rFonts w:ascii="Times New Roman" w:hAnsi="Times New Roman" w:cs="Times New Roman" w:hint="eastAsia"/>
          <w:sz w:val="24"/>
          <w:szCs w:val="32"/>
        </w:rPr>
        <w:t xml:space="preserve">s. After dewaxing and rehydration, </w:t>
      </w:r>
      <w:r>
        <w:rPr>
          <w:rFonts w:ascii="Times New Roman" w:hAnsi="Times New Roman" w:cs="Times New Roman"/>
          <w:sz w:val="24"/>
          <w:szCs w:val="32"/>
        </w:rPr>
        <w:t>the 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</w:t>
      </w:r>
      <w:r>
        <w:rPr>
          <w:rFonts w:ascii="Times New Roman" w:hAnsi="Times New Roman" w:cs="Times New Roman"/>
          <w:sz w:val="24"/>
          <w:szCs w:val="32"/>
        </w:rPr>
        <w:t>stained with</w:t>
      </w:r>
      <w:r>
        <w:rPr>
          <w:rFonts w:ascii="Times New Roman" w:hAnsi="Times New Roman" w:cs="Times New Roman" w:hint="eastAsia"/>
          <w:sz w:val="24"/>
          <w:szCs w:val="32"/>
        </w:rPr>
        <w:t xml:space="preserve"> iron </w:t>
      </w:r>
      <w:r>
        <w:rPr>
          <w:rFonts w:ascii="Times New Roman" w:hAnsi="Times New Roman" w:cs="Times New Roman"/>
          <w:sz w:val="24"/>
          <w:szCs w:val="32"/>
        </w:rPr>
        <w:t xml:space="preserve">hematoxylin for 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washing twice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with running water for 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hAnsi="Times New Roman" w:cs="Times New Roman" w:hint="eastAsia"/>
          <w:sz w:val="24"/>
          <w:szCs w:val="32"/>
        </w:rPr>
        <w:t xml:space="preserve">, stained </w:t>
      </w:r>
      <w:r>
        <w:rPr>
          <w:rFonts w:ascii="Times New Roman" w:hAnsi="Times New Roman" w:cs="Times New Roman"/>
          <w:sz w:val="24"/>
          <w:szCs w:val="32"/>
        </w:rPr>
        <w:t xml:space="preserve">with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Sirius red solution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at room temperature for </w:t>
      </w:r>
      <w:r>
        <w:rPr>
          <w:rFonts w:ascii="Times New Roman" w:hAnsi="Times New Roman" w:cs="Times New Roman" w:hint="eastAsia"/>
          <w:sz w:val="24"/>
          <w:szCs w:val="32"/>
        </w:rPr>
        <w:t xml:space="preserve">30 min, thoroughly rinsed, and then </w:t>
      </w:r>
      <w:r>
        <w:rPr>
          <w:rFonts w:ascii="Times New Roman" w:hAnsi="Times New Roman" w:cs="Times New Roman"/>
          <w:sz w:val="24"/>
          <w:szCs w:val="32"/>
        </w:rPr>
        <w:t>routinely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dehydrated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</w:t>
      </w:r>
      <w:r>
        <w:rPr>
          <w:rFonts w:ascii="Times New Roman" w:hAnsi="Times New Roman" w:cs="Times New Roman"/>
          <w:sz w:val="24"/>
          <w:szCs w:val="32"/>
        </w:rPr>
        <w:t>ethanol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 xml:space="preserve">cleared </w:t>
      </w:r>
      <w:r>
        <w:rPr>
          <w:rFonts w:ascii="Times New Roman" w:hAnsi="Times New Roman" w:cs="Times New Roman" w:hint="eastAsia"/>
          <w:sz w:val="24"/>
          <w:szCs w:val="32"/>
        </w:rPr>
        <w:t xml:space="preserve">in </w:t>
      </w:r>
      <w:r>
        <w:rPr>
          <w:rFonts w:ascii="Times New Roman" w:hAnsi="Times New Roman" w:cs="Times New Roman"/>
          <w:sz w:val="24"/>
          <w:szCs w:val="32"/>
        </w:rPr>
        <w:t>xylene,</w:t>
      </w:r>
      <w:r>
        <w:rPr>
          <w:rFonts w:ascii="Times New Roman" w:hAnsi="Times New Roman" w:cs="Times New Roman" w:hint="eastAsia"/>
          <w:sz w:val="24"/>
          <w:szCs w:val="32"/>
        </w:rPr>
        <w:t xml:space="preserve"> finally </w:t>
      </w:r>
      <w:r>
        <w:rPr>
          <w:rFonts w:ascii="Times New Roman" w:hAnsi="Times New Roman" w:cs="Times New Roman"/>
          <w:sz w:val="24"/>
          <w:szCs w:val="32"/>
        </w:rPr>
        <w:t>sealed with</w:t>
      </w:r>
      <w:r>
        <w:rPr>
          <w:rFonts w:ascii="Times New Roman" w:hAnsi="Times New Roman" w:cs="Times New Roman" w:hint="eastAsia"/>
          <w:sz w:val="24"/>
          <w:szCs w:val="32"/>
        </w:rPr>
        <w:t xml:space="preserve"> neutral gum. The </w:t>
      </w:r>
      <w:r>
        <w:rPr>
          <w:rFonts w:ascii="Times New Roman" w:hAnsi="Times New Roman" w:cs="Times New Roman"/>
          <w:sz w:val="24"/>
          <w:szCs w:val="32"/>
        </w:rPr>
        <w:t>sections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observed under a </w:t>
      </w:r>
      <w:r>
        <w:rPr>
          <w:rFonts w:ascii="Times New Roman" w:hAnsi="Times New Roman" w:cs="Times New Roman"/>
          <w:sz w:val="24"/>
          <w:szCs w:val="32"/>
        </w:rPr>
        <w:t>ligh</w:t>
      </w:r>
      <w:r>
        <w:rPr>
          <w:rFonts w:ascii="Times New Roman" w:hAnsi="Times New Roman" w:cs="Times New Roman" w:hint="eastAsia"/>
          <w:sz w:val="24"/>
          <w:szCs w:val="32"/>
        </w:rPr>
        <w:t>t microscope (</w:t>
      </w:r>
      <w:r>
        <w:rPr>
          <w:rFonts w:ascii="Times New Roman" w:hAnsi="Times New Roman" w:cs="Times New Roman"/>
          <w:sz w:val="24"/>
          <w:szCs w:val="32"/>
        </w:rPr>
        <w:t>Nikon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Japan)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 </w:t>
      </w:r>
      <w:r>
        <w:rPr>
          <w:rFonts w:ascii="Times New Roman" w:hAnsi="Times New Roman" w:cs="Times New Roman"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ed</w:t>
      </w:r>
      <w:r>
        <w:rPr>
          <w:rFonts w:ascii="Times New Roman" w:hAnsi="Times New Roman" w:cs="Times New Roman" w:hint="eastAsia"/>
          <w:sz w:val="24"/>
          <w:szCs w:val="32"/>
        </w:rPr>
        <w:t xml:space="preserve"> positive </w:t>
      </w:r>
      <w:r>
        <w:rPr>
          <w:rFonts w:ascii="Times New Roman" w:hAnsi="Times New Roman" w:cs="Times New Roman"/>
          <w:sz w:val="24"/>
          <w:szCs w:val="32"/>
        </w:rPr>
        <w:t>areas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appear</w:t>
      </w:r>
      <w:r>
        <w:rPr>
          <w:rFonts w:ascii="Times New Roman" w:hAnsi="Times New Roman" w:cs="Times New Roman" w:hint="eastAsia"/>
          <w:sz w:val="24"/>
          <w:szCs w:val="32"/>
        </w:rPr>
        <w:t>ed</w:t>
      </w:r>
      <w:r>
        <w:rPr>
          <w:rFonts w:ascii="Times New Roman" w:hAnsi="Times New Roman" w:cs="Times New Roman"/>
          <w:sz w:val="24"/>
          <w:szCs w:val="32"/>
        </w:rPr>
        <w:t xml:space="preserve"> in red</w:t>
      </w:r>
      <w:r>
        <w:rPr>
          <w:rFonts w:ascii="Times New Roman" w:hAnsi="Times New Roman" w:cs="Times New Roman" w:hint="eastAsia"/>
          <w:sz w:val="24"/>
          <w:szCs w:val="32"/>
        </w:rPr>
        <w:t xml:space="preserve"> which </w:t>
      </w:r>
      <w:r>
        <w:rPr>
          <w:rFonts w:ascii="Times New Roman" w:hAnsi="Times New Roman" w:cs="Times New Roman"/>
          <w:sz w:val="24"/>
          <w:szCs w:val="32"/>
        </w:rPr>
        <w:t>highlight</w:t>
      </w:r>
      <w:r>
        <w:rPr>
          <w:rFonts w:ascii="Times New Roman" w:hAnsi="Times New Roman" w:cs="Times New Roman" w:hint="eastAsia"/>
          <w:sz w:val="24"/>
          <w:szCs w:val="32"/>
        </w:rPr>
        <w:t>ed the</w:t>
      </w:r>
      <w:r>
        <w:rPr>
          <w:rFonts w:ascii="Times New Roman" w:hAnsi="Times New Roman" w:cs="Times New Roman"/>
          <w:sz w:val="24"/>
          <w:szCs w:val="32"/>
        </w:rPr>
        <w:t xml:space="preserve"> collagen areas</w:t>
      </w:r>
      <w:r>
        <w:rPr>
          <w:rFonts w:ascii="Times New Roman" w:hAnsi="Times New Roman" w:cs="Times New Roman" w:hint="eastAsia"/>
          <w:sz w:val="24"/>
          <w:szCs w:val="32"/>
        </w:rPr>
        <w:t>. The</w:t>
      </w:r>
      <w:r>
        <w:rPr>
          <w:rFonts w:ascii="Times New Roman" w:hAnsi="Times New Roman" w:cs="Times New Roman"/>
          <w:sz w:val="24"/>
          <w:szCs w:val="32"/>
        </w:rPr>
        <w:t xml:space="preserve"> fibrosis ratio</w:t>
      </w:r>
      <w:r>
        <w:rPr>
          <w:rFonts w:ascii="Times New Roman" w:hAnsi="Times New Roman" w:cs="Times New Roman" w:hint="eastAsia"/>
          <w:sz w:val="24"/>
          <w:szCs w:val="32"/>
        </w:rPr>
        <w:t xml:space="preserve"> was calculated as value of </w:t>
      </w:r>
      <w:r>
        <w:rPr>
          <w:rFonts w:ascii="Times New Roman" w:hAnsi="Times New Roman" w:cs="Times New Roman"/>
          <w:sz w:val="24"/>
          <w:szCs w:val="32"/>
        </w:rPr>
        <w:t xml:space="preserve">Sirius </w:t>
      </w:r>
      <w:r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ed</w:t>
      </w:r>
      <w:r>
        <w:rPr>
          <w:rFonts w:ascii="Times New Roman" w:hAnsi="Times New Roman" w:cs="Times New Roman" w:hint="eastAsia"/>
          <w:sz w:val="24"/>
          <w:szCs w:val="32"/>
        </w:rPr>
        <w:t xml:space="preserve"> area / total area, </w:t>
      </w:r>
      <w:r>
        <w:rPr>
          <w:rFonts w:ascii="Times New Roman" w:hAnsi="Times New Roman" w:cs="Times New Roman"/>
          <w:sz w:val="24"/>
          <w:szCs w:val="32"/>
        </w:rPr>
        <w:t>each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sample was independently reviewed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by two separate researchers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in a double-blind manner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4755B625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3170E286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Serum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ransaminase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6EF5917A" w14:textId="020C236A" w:rsidR="00A307A0" w:rsidRDefault="0008487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The </w:t>
      </w:r>
      <w:r>
        <w:rPr>
          <w:rFonts w:ascii="Times New Roman" w:hAnsi="Times New Roman" w:cs="Times New Roman"/>
          <w:sz w:val="24"/>
          <w:szCs w:val="32"/>
        </w:rPr>
        <w:t>liver function</w:t>
      </w:r>
      <w:r>
        <w:rPr>
          <w:rFonts w:ascii="Times New Roman" w:hAnsi="Times New Roman" w:cs="Times New Roman" w:hint="eastAsia"/>
          <w:sz w:val="24"/>
          <w:szCs w:val="32"/>
        </w:rPr>
        <w:t xml:space="preserve"> markers, including </w:t>
      </w:r>
      <w:r>
        <w:rPr>
          <w:rFonts w:ascii="Times New Roman" w:hAnsi="Times New Roman" w:cs="Times New Roman"/>
          <w:sz w:val="24"/>
          <w:szCs w:val="32"/>
        </w:rPr>
        <w:t>the levels of serum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alanine aminotransferase (ALT)</w:t>
      </w:r>
      <w:r>
        <w:rPr>
          <w:rFonts w:ascii="Times New Roman" w:hAnsi="Times New Roman" w:cs="Times New Roman" w:hint="eastAsia"/>
          <w:sz w:val="24"/>
          <w:szCs w:val="32"/>
        </w:rPr>
        <w:t xml:space="preserve"> and</w:t>
      </w:r>
      <w:r>
        <w:rPr>
          <w:rFonts w:ascii="Times New Roman" w:hAnsi="Times New Roman" w:cs="Times New Roman"/>
          <w:sz w:val="24"/>
          <w:szCs w:val="32"/>
        </w:rPr>
        <w:t xml:space="preserve"> aspartate aminotransferase (AST)</w:t>
      </w:r>
      <w:r>
        <w:rPr>
          <w:rFonts w:ascii="Times New Roman" w:hAnsi="Times New Roman" w:cs="Times New Roman" w:hint="eastAsia"/>
          <w:sz w:val="24"/>
          <w:szCs w:val="32"/>
        </w:rPr>
        <w:t xml:space="preserve">, were </w:t>
      </w:r>
      <w:r>
        <w:rPr>
          <w:rFonts w:ascii="Times New Roman" w:eastAsia="宋体" w:hAnsi="Times New Roman" w:cs="Times New Roman"/>
          <w:sz w:val="24"/>
        </w:rPr>
        <w:t xml:space="preserve">measured </w:t>
      </w:r>
      <w:r>
        <w:rPr>
          <w:rFonts w:ascii="Times New Roman" w:hAnsi="Times New Roman" w:cs="Times New Roman"/>
          <w:sz w:val="24"/>
          <w:szCs w:val="32"/>
        </w:rPr>
        <w:t>using</w:t>
      </w:r>
      <w:r>
        <w:rPr>
          <w:rFonts w:ascii="Times New Roman" w:hAnsi="Times New Roman" w:cs="Times New Roman" w:hint="eastAsia"/>
          <w:sz w:val="24"/>
          <w:szCs w:val="32"/>
        </w:rPr>
        <w:t xml:space="preserve"> a </w:t>
      </w:r>
      <w:proofErr w:type="gramStart"/>
      <w:r>
        <w:rPr>
          <w:rFonts w:ascii="Times New Roman" w:eastAsia="宋体" w:hAnsi="Times New Roman" w:cs="Times New Roman"/>
          <w:sz w:val="24"/>
        </w:rPr>
        <w:t>commercial</w:t>
      </w:r>
      <w:r>
        <w:rPr>
          <w:rFonts w:ascii="Times New Roman" w:eastAsia="宋体" w:hAnsi="Times New Roman" w:cs="Times New Roman" w:hint="eastAsia"/>
          <w:sz w:val="24"/>
        </w:rPr>
        <w:t xml:space="preserve"> test</w:t>
      </w:r>
      <w:r>
        <w:rPr>
          <w:rFonts w:ascii="Times New Roman" w:eastAsia="宋体" w:hAnsi="Times New Roman" w:cs="Times New Roman"/>
          <w:sz w:val="24"/>
        </w:rPr>
        <w:t xml:space="preserve"> kits</w:t>
      </w:r>
      <w:r>
        <w:rPr>
          <w:rFonts w:ascii="Times New Roman" w:eastAsia="宋体" w:hAnsi="Times New Roman" w:cs="Times New Roman" w:hint="eastAsia"/>
          <w:sz w:val="24"/>
        </w:rPr>
        <w:t xml:space="preserve"> (</w:t>
      </w:r>
      <w:proofErr w:type="spellStart"/>
      <w:r>
        <w:rPr>
          <w:rFonts w:ascii="Times New Roman" w:eastAsia="宋体" w:hAnsi="Times New Roman" w:cs="Times New Roman"/>
          <w:sz w:val="24"/>
        </w:rPr>
        <w:t>Jiancheng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Bioengineering</w:t>
      </w:r>
      <w:r>
        <w:rPr>
          <w:rFonts w:ascii="Times New Roman" w:eastAsia="宋体" w:hAnsi="Times New Roman" w:cs="Times New Roman" w:hint="eastAsia"/>
          <w:sz w:val="24"/>
        </w:rPr>
        <w:t>,</w:t>
      </w:r>
      <w:r w:rsidR="009E4843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China</w:t>
      </w:r>
      <w:r>
        <w:rPr>
          <w:rFonts w:ascii="Times New Roman" w:eastAsia="宋体" w:hAnsi="Times New Roman" w:cs="Times New Roman" w:hint="eastAsia"/>
          <w:sz w:val="24"/>
        </w:rPr>
        <w:t>)</w:t>
      </w:r>
      <w:proofErr w:type="gramEnd"/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following the manufacturer’s instructions.</w:t>
      </w:r>
    </w:p>
    <w:p w14:paraId="378DFB59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6655687B" w14:textId="77777777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lastRenderedPageBreak/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R</w:t>
      </w:r>
      <w:r>
        <w:rPr>
          <w:rFonts w:ascii="Times New Roman" w:hAnsi="Times New Roman" w:cs="Times New Roman"/>
          <w:b/>
          <w:bCs/>
          <w:sz w:val="24"/>
          <w:szCs w:val="32"/>
        </w:rPr>
        <w:t>eal-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hAnsi="Times New Roman" w:cs="Times New Roman"/>
          <w:b/>
          <w:bCs/>
          <w:sz w:val="24"/>
          <w:szCs w:val="32"/>
        </w:rPr>
        <w:t>ime Quantitative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32"/>
        </w:rPr>
        <w:t>PCR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2353B849" w14:textId="08F2EF53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Total RNA from intestinal tissues or cultured cells was extracted using </w:t>
      </w:r>
      <w:proofErr w:type="spellStart"/>
      <w:r>
        <w:rPr>
          <w:rFonts w:ascii="Times New Roman" w:hAnsi="Times New Roman" w:cs="Times New Roman"/>
          <w:sz w:val="24"/>
          <w:szCs w:val="32"/>
        </w:rPr>
        <w:t>Trizol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reagent (Invitrogen, Life Technologies) according to the manufacturer’s instructions. Firstly, the mRNA was reverse transcribed into cDNA using a </w:t>
      </w:r>
      <w:proofErr w:type="spellStart"/>
      <w:r>
        <w:rPr>
          <w:rFonts w:ascii="Times New Roman" w:hAnsi="Times New Roman" w:cs="Times New Roman"/>
          <w:sz w:val="24"/>
          <w:szCs w:val="32"/>
        </w:rPr>
        <w:t>PrimeScript</w:t>
      </w:r>
      <w:proofErr w:type="spellEnd"/>
      <w:r>
        <w:rPr>
          <w:rFonts w:ascii="Times New Roman" w:hAnsi="Times New Roman" w:cs="Times New Roman"/>
          <w:sz w:val="24"/>
          <w:szCs w:val="32"/>
        </w:rPr>
        <w:t>™ RT Master Mix Kit (</w:t>
      </w:r>
      <w:proofErr w:type="spellStart"/>
      <w:r>
        <w:rPr>
          <w:rFonts w:ascii="Times New Roman" w:hAnsi="Times New Roman" w:cs="Times New Roman"/>
          <w:sz w:val="24"/>
          <w:szCs w:val="32"/>
        </w:rPr>
        <w:t>TaKaRa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, Japan) in a 20 </w:t>
      </w:r>
      <w:proofErr w:type="spellStart"/>
      <w:r>
        <w:rPr>
          <w:rFonts w:ascii="Times New Roman" w:hAnsi="Times New Roman" w:cs="Times New Roman"/>
          <w:sz w:val="24"/>
          <w:szCs w:val="32"/>
        </w:rPr>
        <w:t>μl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reaction system, at 37 ℃ for 15 min and then at 85 ℃ for 5 s. Subsequently, the real-time quantitative PCR was performed using a </w:t>
      </w:r>
      <w:proofErr w:type="spellStart"/>
      <w:r>
        <w:rPr>
          <w:rFonts w:ascii="Times New Roman" w:hAnsi="Times New Roman" w:cs="Times New Roman"/>
          <w:sz w:val="24"/>
          <w:szCs w:val="32"/>
        </w:rPr>
        <w:t>QuantiTect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SYBR Green PCR Master Mix Kit (Qiagen, Germany) in a 20 </w:t>
      </w:r>
      <w:proofErr w:type="spellStart"/>
      <w:r>
        <w:rPr>
          <w:rFonts w:ascii="Times New Roman" w:hAnsi="Times New Roman" w:cs="Times New Roman"/>
          <w:sz w:val="24"/>
          <w:szCs w:val="32"/>
        </w:rPr>
        <w:t>μl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reaction volume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on a Roche </w:t>
      </w:r>
      <w:proofErr w:type="spellStart"/>
      <w:r>
        <w:rPr>
          <w:rFonts w:ascii="Times New Roman" w:hAnsi="Times New Roman" w:cs="Times New Roman"/>
          <w:sz w:val="24"/>
          <w:szCs w:val="32"/>
        </w:rPr>
        <w:t>LightCycler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® 480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latform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amplification conditions of </w:t>
      </w:r>
      <w:r>
        <w:rPr>
          <w:rFonts w:ascii="Times New Roman" w:hAnsi="Times New Roman" w:cs="Times New Roman"/>
          <w:sz w:val="24"/>
          <w:szCs w:val="32"/>
        </w:rPr>
        <w:t xml:space="preserve">95 ℃ for 15 min, followed by 40 cycles of 95 ℃ for 15 s, 54 ℃ for 30 s and 72 ℃ for 30 s. </w:t>
      </w:r>
      <w:r>
        <w:rPr>
          <w:rFonts w:ascii="Times New Roman" w:hAnsi="Times New Roman" w:cs="Times New Roman" w:hint="eastAsia"/>
          <w:sz w:val="24"/>
          <w:szCs w:val="32"/>
        </w:rPr>
        <w:t xml:space="preserve">Each sample was conducted with two duplicates, and the </w:t>
      </w:r>
      <w:r>
        <w:rPr>
          <w:rFonts w:ascii="Times New Roman" w:hAnsi="Times New Roman" w:cs="Times New Roman"/>
          <w:sz w:val="24"/>
          <w:szCs w:val="32"/>
        </w:rPr>
        <w:t>reaction</w:t>
      </w:r>
      <w:r>
        <w:rPr>
          <w:rFonts w:ascii="Times New Roman" w:hAnsi="Times New Roman" w:cs="Times New Roman" w:hint="eastAsia"/>
          <w:sz w:val="24"/>
          <w:szCs w:val="32"/>
        </w:rPr>
        <w:t xml:space="preserve"> system without cDNA template was performed as a negative control. </w:t>
      </w:r>
      <w:r>
        <w:rPr>
          <w:rFonts w:ascii="Times New Roman" w:hAnsi="Times New Roman" w:cs="Times New Roman"/>
          <w:sz w:val="24"/>
          <w:szCs w:val="32"/>
        </w:rPr>
        <w:t>The primers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used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to amplify specific gene fragments </w:t>
      </w:r>
      <w:r>
        <w:rPr>
          <w:rFonts w:ascii="Times New Roman" w:hAnsi="Times New Roman" w:cs="Times New Roman" w:hint="eastAsia"/>
          <w:sz w:val="24"/>
          <w:szCs w:val="32"/>
        </w:rPr>
        <w:t>were</w:t>
      </w:r>
      <w:r>
        <w:rPr>
          <w:rFonts w:ascii="Times New Roman" w:hAnsi="Times New Roman" w:cs="Times New Roman"/>
          <w:sz w:val="24"/>
          <w:szCs w:val="32"/>
        </w:rPr>
        <w:t xml:space="preserve"> listed in </w:t>
      </w:r>
      <w:r>
        <w:rPr>
          <w:rFonts w:ascii="Times New Roman" w:hAnsi="Times New Roman" w:cs="Times New Roman"/>
          <w:color w:val="0000FF"/>
          <w:sz w:val="24"/>
          <w:szCs w:val="32"/>
        </w:rPr>
        <w:t xml:space="preserve">Table 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S</w:t>
      </w:r>
      <w:r>
        <w:rPr>
          <w:rFonts w:ascii="Times New Roman" w:hAnsi="Times New Roman" w:cs="Times New Roman"/>
          <w:color w:val="0000FF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 glyceraldehyde-3-phosphate dehydrogenase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GAPDH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gene was served as internal reference, and the relative mRNA expression was quantified via the 2</w:t>
      </w:r>
      <w:r>
        <w:rPr>
          <w:rFonts w:ascii="Times New Roman" w:hAnsi="Times New Roman" w:cs="Times New Roman"/>
          <w:sz w:val="24"/>
          <w:szCs w:val="32"/>
          <w:vertAlign w:val="superscript"/>
        </w:rPr>
        <w:t>-ΔΔCT</w:t>
      </w:r>
      <w:r>
        <w:rPr>
          <w:rFonts w:ascii="Times New Roman" w:hAnsi="Times New Roman" w:cs="Times New Roman"/>
          <w:sz w:val="24"/>
          <w:szCs w:val="32"/>
        </w:rPr>
        <w:t xml:space="preserve"> formula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23796997" w14:textId="77777777" w:rsidR="00A307A0" w:rsidRDefault="00A307A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E22BE85" w14:textId="77777777" w:rsidR="00A307A0" w:rsidRDefault="0008487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Immunofluorescent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60C97233" w14:textId="77777777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For tissue samples, the paraffin sections were </w:t>
      </w:r>
      <w:proofErr w:type="gramStart"/>
      <w:r>
        <w:rPr>
          <w:rFonts w:ascii="Times New Roman" w:hAnsi="Times New Roman" w:cs="Times New Roman"/>
          <w:sz w:val="24"/>
          <w:szCs w:val="32"/>
        </w:rPr>
        <w:t>underwent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deparaffinization in xylene and rehydration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</w:t>
      </w:r>
      <w:r>
        <w:rPr>
          <w:rFonts w:ascii="Times New Roman" w:hAnsi="Times New Roman" w:cs="Times New Roman"/>
          <w:sz w:val="24"/>
          <w:szCs w:val="32"/>
        </w:rPr>
        <w:t>ethanol gradient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tissue sections were </w:t>
      </w:r>
      <w:r>
        <w:rPr>
          <w:rFonts w:ascii="Times New Roman" w:hAnsi="Times New Roman" w:cs="Times New Roman"/>
          <w:sz w:val="24"/>
          <w:szCs w:val="32"/>
        </w:rPr>
        <w:t>subjected to</w:t>
      </w:r>
      <w:r>
        <w:rPr>
          <w:rFonts w:ascii="Times New Roman" w:hAnsi="Times New Roman" w:cs="Times New Roman" w:hint="eastAsia"/>
          <w:sz w:val="24"/>
          <w:szCs w:val="32"/>
        </w:rPr>
        <w:t xml:space="preserve"> h</w:t>
      </w:r>
      <w:r>
        <w:rPr>
          <w:rFonts w:ascii="Times New Roman" w:hAnsi="Times New Roman" w:cs="Times New Roman"/>
          <w:sz w:val="24"/>
          <w:szCs w:val="32"/>
        </w:rPr>
        <w:t>eat-induced epitope retrieva</w:t>
      </w:r>
      <w:r>
        <w:rPr>
          <w:rFonts w:ascii="Times New Roman" w:hAnsi="Times New Roman" w:cs="Times New Roman" w:hint="eastAsia"/>
          <w:sz w:val="24"/>
          <w:szCs w:val="32"/>
        </w:rPr>
        <w:t xml:space="preserve">l </w:t>
      </w:r>
      <w:r>
        <w:rPr>
          <w:rFonts w:ascii="Times New Roman" w:hAnsi="Times New Roman" w:cs="Times New Roman"/>
          <w:sz w:val="24"/>
          <w:szCs w:val="32"/>
        </w:rPr>
        <w:t>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boiling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citrate buffer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min, </w:t>
      </w:r>
      <w:r>
        <w:rPr>
          <w:rFonts w:ascii="Times New Roman" w:hAnsi="Times New Roman" w:cs="Times New Roman"/>
          <w:sz w:val="24"/>
          <w:szCs w:val="32"/>
        </w:rPr>
        <w:t>cool</w:t>
      </w:r>
      <w:r>
        <w:rPr>
          <w:rFonts w:ascii="Times New Roman" w:hAnsi="Times New Roman" w:cs="Times New Roman" w:hint="eastAsia"/>
          <w:sz w:val="24"/>
          <w:szCs w:val="32"/>
        </w:rPr>
        <w:t>ed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then blocked </w:t>
      </w:r>
      <w:r>
        <w:rPr>
          <w:rFonts w:ascii="Times New Roman" w:hAnsi="Times New Roman" w:cs="Times New Roman"/>
          <w:sz w:val="24"/>
          <w:szCs w:val="32"/>
        </w:rPr>
        <w:t xml:space="preserve">nonspecific sites </w:t>
      </w:r>
      <w:r>
        <w:rPr>
          <w:rFonts w:ascii="Times New Roman" w:hAnsi="Times New Roman" w:cs="Times New Roman" w:hint="eastAsia"/>
          <w:sz w:val="24"/>
          <w:szCs w:val="32"/>
        </w:rPr>
        <w:t>with 5</w:t>
      </w:r>
      <w:r>
        <w:rPr>
          <w:rFonts w:ascii="Times New Roman" w:hAnsi="Times New Roman" w:cs="Times New Roman"/>
          <w:sz w:val="24"/>
          <w:szCs w:val="32"/>
        </w:rPr>
        <w:t xml:space="preserve">% (w/v) bovine serum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albumin 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 xml:space="preserve"> 1 h, and </w:t>
      </w:r>
      <w:r>
        <w:rPr>
          <w:rFonts w:ascii="Times New Roman" w:hAnsi="Times New Roman" w:cs="Times New Roman"/>
          <w:sz w:val="24"/>
          <w:szCs w:val="32"/>
        </w:rPr>
        <w:t>permeabilized with 0.1% (v/v) Triton X-100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min. </w:t>
      </w:r>
    </w:p>
    <w:p w14:paraId="212EBBD4" w14:textId="6AD3F786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For c</w:t>
      </w:r>
      <w:r>
        <w:rPr>
          <w:rFonts w:ascii="Times New Roman" w:hAnsi="Times New Roman" w:cs="Times New Roman"/>
          <w:sz w:val="24"/>
          <w:szCs w:val="32"/>
        </w:rPr>
        <w:t>ultured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, the ECs </w:t>
      </w:r>
      <w:r>
        <w:rPr>
          <w:rFonts w:ascii="Times New Roman" w:hAnsi="Times New Roman" w:cs="Times New Roman"/>
          <w:sz w:val="24"/>
          <w:szCs w:val="32"/>
        </w:rPr>
        <w:t xml:space="preserve">were seeded at an appropriate density on </w:t>
      </w:r>
      <w:proofErr w:type="gramStart"/>
      <w:r>
        <w:rPr>
          <w:rFonts w:ascii="Times New Roman" w:hAnsi="Times New Roman" w:cs="Times New Roman"/>
          <w:sz w:val="24"/>
          <w:szCs w:val="32"/>
        </w:rPr>
        <w:t>coverslips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in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24-well plates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Upon</w:t>
      </w:r>
      <w:r>
        <w:rPr>
          <w:rFonts w:ascii="Times New Roman" w:hAnsi="Times New Roman" w:cs="Times New Roman" w:hint="eastAsia"/>
          <w:sz w:val="24"/>
          <w:szCs w:val="32"/>
        </w:rPr>
        <w:t xml:space="preserve"> achieving about </w:t>
      </w:r>
      <w:r>
        <w:rPr>
          <w:rFonts w:ascii="Times New Roman" w:hAnsi="Times New Roman" w:cs="Times New Roman"/>
          <w:sz w:val="24"/>
          <w:szCs w:val="32"/>
        </w:rPr>
        <w:t>80% confluence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cells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rins</w:t>
      </w:r>
      <w:r>
        <w:rPr>
          <w:rFonts w:ascii="Times New Roman" w:hAnsi="Times New Roman" w:cs="Times New Roman" w:hint="eastAsia"/>
          <w:color w:val="000000" w:themeColor="text1"/>
          <w:sz w:val="24"/>
          <w:szCs w:val="32"/>
        </w:rPr>
        <w:t xml:space="preserve">ed </w:t>
      </w:r>
      <w:r>
        <w:rPr>
          <w:rFonts w:ascii="Times New Roman" w:hAnsi="Times New Roman" w:cs="Times New Roman"/>
          <w:sz w:val="24"/>
          <w:szCs w:val="32"/>
        </w:rPr>
        <w:t xml:space="preserve">with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hosphate-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Times New Roman" w:hAnsi="Times New Roman" w:cs="Times New Roman"/>
          <w:sz w:val="24"/>
          <w:szCs w:val="32"/>
        </w:rPr>
        <w:t xml:space="preserve">uffered </w:t>
      </w:r>
      <w:r>
        <w:rPr>
          <w:rFonts w:ascii="Times New Roman" w:hAnsi="Times New Roman" w:cs="Times New Roman" w:hint="eastAsia"/>
          <w:sz w:val="24"/>
          <w:szCs w:val="32"/>
        </w:rPr>
        <w:t>s</w:t>
      </w:r>
      <w:r>
        <w:rPr>
          <w:rFonts w:ascii="Times New Roman" w:hAnsi="Times New Roman" w:cs="Times New Roman"/>
          <w:sz w:val="24"/>
          <w:szCs w:val="32"/>
        </w:rPr>
        <w:t>aline (PBS) and fixed with 4% paraformaldehyde for 15 min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Next, </w:t>
      </w:r>
      <w:r>
        <w:rPr>
          <w:rFonts w:ascii="Times New Roman" w:hAnsi="Times New Roman" w:cs="Times New Roman"/>
          <w:sz w:val="24"/>
          <w:szCs w:val="32"/>
        </w:rPr>
        <w:t>the cells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 with PBS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permeabilized with 0.1% (v/v) Triton X-100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10 min, then </w:t>
      </w:r>
      <w:r>
        <w:rPr>
          <w:rFonts w:ascii="Times New Roman" w:hAnsi="Times New Roman" w:cs="Times New Roman"/>
          <w:sz w:val="24"/>
          <w:szCs w:val="32"/>
        </w:rPr>
        <w:t xml:space="preserve">washed </w:t>
      </w:r>
      <w:r>
        <w:rPr>
          <w:rFonts w:ascii="Times New Roman" w:hAnsi="Times New Roman" w:cs="Times New Roman" w:hint="eastAsia"/>
          <w:sz w:val="24"/>
          <w:szCs w:val="32"/>
        </w:rPr>
        <w:t xml:space="preserve">again </w:t>
      </w:r>
      <w:r>
        <w:rPr>
          <w:rFonts w:ascii="Times New Roman" w:hAnsi="Times New Roman" w:cs="Times New Roman"/>
          <w:sz w:val="24"/>
          <w:szCs w:val="32"/>
        </w:rPr>
        <w:t>with PBS</w:t>
      </w:r>
      <w:r>
        <w:rPr>
          <w:rFonts w:ascii="Times New Roman" w:hAnsi="Times New Roman" w:cs="Times New Roman" w:hint="eastAsia"/>
          <w:sz w:val="24"/>
          <w:szCs w:val="32"/>
        </w:rPr>
        <w:t>, blocked with</w:t>
      </w:r>
      <w:r>
        <w:rPr>
          <w:rFonts w:ascii="Times New Roman" w:hAnsi="Times New Roman" w:cs="Times New Roman"/>
          <w:sz w:val="24"/>
          <w:szCs w:val="32"/>
        </w:rPr>
        <w:t xml:space="preserve"> 10% goat serum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1% BSA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30 min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180712C4" w14:textId="05C20520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Sequentially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incubated with </w:t>
      </w:r>
      <w:r>
        <w:rPr>
          <w:rFonts w:ascii="Times New Roman" w:hAnsi="Times New Roman" w:cs="Times New Roman" w:hint="eastAsia"/>
          <w:sz w:val="24"/>
          <w:szCs w:val="32"/>
        </w:rPr>
        <w:t xml:space="preserve">specific </w:t>
      </w:r>
      <w:r>
        <w:rPr>
          <w:rFonts w:ascii="Times New Roman" w:hAnsi="Times New Roman" w:cs="Times New Roman"/>
          <w:sz w:val="24"/>
          <w:szCs w:val="32"/>
        </w:rPr>
        <w:t>primary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overnight at 4 °C</w:t>
      </w:r>
      <w:r>
        <w:rPr>
          <w:rFonts w:ascii="Times New Roman" w:hAnsi="Times New Roman" w:cs="Times New Roman" w:hint="eastAsia"/>
          <w:sz w:val="24"/>
          <w:szCs w:val="32"/>
        </w:rPr>
        <w:t>. After equilibrating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 PBS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then </w:t>
      </w:r>
      <w:r>
        <w:rPr>
          <w:rFonts w:ascii="Times New Roman" w:hAnsi="Times New Roman" w:cs="Times New Roman"/>
          <w:sz w:val="24"/>
          <w:szCs w:val="32"/>
        </w:rPr>
        <w:t xml:space="preserve">incubated Alexa Fluor </w:t>
      </w:r>
      <w:r>
        <w:rPr>
          <w:rFonts w:ascii="Times New Roman" w:hAnsi="Times New Roman" w:cs="Times New Roman" w:hint="eastAsia"/>
          <w:sz w:val="24"/>
          <w:szCs w:val="32"/>
        </w:rPr>
        <w:t xml:space="preserve">488 or </w:t>
      </w:r>
      <w:r>
        <w:rPr>
          <w:rFonts w:ascii="Times New Roman" w:hAnsi="Times New Roman" w:cs="Times New Roman"/>
          <w:sz w:val="24"/>
          <w:szCs w:val="32"/>
        </w:rPr>
        <w:t>594-conjugate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 h </w:t>
      </w:r>
      <w:r>
        <w:rPr>
          <w:rFonts w:ascii="Times New Roman" w:hAnsi="Times New Roman" w:cs="Times New Roman"/>
          <w:sz w:val="24"/>
          <w:szCs w:val="32"/>
        </w:rPr>
        <w:t xml:space="preserve">at </w:t>
      </w:r>
      <w:r>
        <w:rPr>
          <w:rFonts w:ascii="Times New Roman" w:hAnsi="Times New Roman" w:cs="Times New Roman"/>
          <w:sz w:val="24"/>
          <w:szCs w:val="32"/>
        </w:rPr>
        <w:lastRenderedPageBreak/>
        <w:t>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concentrations of </w:t>
      </w:r>
      <w:r>
        <w:rPr>
          <w:rFonts w:ascii="Times New Roman" w:hAnsi="Times New Roman" w:cs="Times New Roman"/>
          <w:sz w:val="24"/>
          <w:szCs w:val="32"/>
        </w:rPr>
        <w:t xml:space="preserve">primary </w:t>
      </w:r>
      <w:r>
        <w:rPr>
          <w:rFonts w:ascii="Times New Roman" w:hAnsi="Times New Roman" w:cs="Times New Roman" w:hint="eastAsia"/>
          <w:sz w:val="24"/>
          <w:szCs w:val="32"/>
        </w:rPr>
        <w:t xml:space="preserve">and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were conducted according to the recommendation in the instructions. </w:t>
      </w:r>
      <w:r>
        <w:rPr>
          <w:rFonts w:ascii="Times New Roman" w:hAnsi="Times New Roman" w:cs="Times New Roman"/>
          <w:sz w:val="24"/>
          <w:szCs w:val="32"/>
        </w:rPr>
        <w:t xml:space="preserve">As incubation completed, the slides were fully washed with PBS, and the nuclei were counterstained with 4′,6-diamidino-2-phenylindole (DAPI, 1 </w:t>
      </w:r>
      <w:proofErr w:type="spellStart"/>
      <w:r>
        <w:rPr>
          <w:rFonts w:ascii="Times New Roman" w:hAnsi="Times New Roman" w:cs="Times New Roman"/>
          <w:sz w:val="24"/>
          <w:szCs w:val="32"/>
        </w:rPr>
        <w:t>μg</w:t>
      </w:r>
      <w:proofErr w:type="spellEnd"/>
      <w:r>
        <w:rPr>
          <w:rFonts w:ascii="Times New Roman" w:hAnsi="Times New Roman" w:cs="Times New Roman"/>
          <w:sz w:val="24"/>
          <w:szCs w:val="32"/>
        </w:rPr>
        <w:t>/ml) for 10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Finally, </w:t>
      </w:r>
      <w:r>
        <w:rPr>
          <w:rFonts w:ascii="Times New Roman" w:hAnsi="Times New Roman" w:cs="Times New Roman"/>
          <w:sz w:val="24"/>
          <w:szCs w:val="32"/>
        </w:rPr>
        <w:t>the slides were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washed</w:t>
      </w:r>
      <w:r>
        <w:rPr>
          <w:rFonts w:ascii="Times New Roman" w:hAnsi="Times New Roman" w:cs="Times New Roman" w:hint="eastAsia"/>
          <w:sz w:val="24"/>
          <w:szCs w:val="32"/>
        </w:rPr>
        <w:t xml:space="preserve"> again in PBS, and </w:t>
      </w:r>
      <w:r>
        <w:rPr>
          <w:rFonts w:ascii="Times New Roman" w:hAnsi="Times New Roman" w:cs="Times New Roman"/>
          <w:sz w:val="24"/>
          <w:szCs w:val="32"/>
        </w:rPr>
        <w:t>the coverslips were mounted using an antifade mounting medium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</w:p>
    <w:p w14:paraId="0A7B7946" w14:textId="7F4B56EA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Fluorescence imaging 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captured on a confocal laser scanning microscope (Nikon, Japan), and analyzed using NIS Elements Viewer software (Nikon, Japan). ImageJ software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National Institute of Health</w:t>
      </w:r>
      <w:r>
        <w:rPr>
          <w:rFonts w:ascii="Times New Roman" w:hAnsi="Times New Roman" w:cs="Times New Roman" w:hint="eastAsia"/>
          <w:sz w:val="24"/>
          <w:szCs w:val="32"/>
        </w:rPr>
        <w:t xml:space="preserve">, USA) </w:t>
      </w:r>
      <w:r>
        <w:rPr>
          <w:rFonts w:ascii="Times New Roman" w:hAnsi="Times New Roman" w:cs="Times New Roman"/>
          <w:sz w:val="24"/>
          <w:szCs w:val="32"/>
        </w:rPr>
        <w:t>was employed 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analyz</w:t>
      </w:r>
      <w:r>
        <w:rPr>
          <w:rFonts w:ascii="Times New Roman" w:hAnsi="Times New Roman" w:cs="Times New Roman" w:hint="eastAsia"/>
          <w:sz w:val="24"/>
          <w:szCs w:val="32"/>
        </w:rPr>
        <w:t xml:space="preserve">e the expression intensity of target protein. The </w:t>
      </w:r>
      <w:r>
        <w:rPr>
          <w:rFonts w:ascii="Times New Roman" w:hAnsi="Times New Roman" w:cs="Times New Roman"/>
          <w:sz w:val="24"/>
          <w:szCs w:val="32"/>
        </w:rPr>
        <w:t>positive staining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was converted into pixels and </w:t>
      </w:r>
      <w:proofErr w:type="spellStart"/>
      <w:r>
        <w:rPr>
          <w:rFonts w:ascii="Times New Roman" w:hAnsi="Times New Roman" w:cs="Times New Roman"/>
          <w:sz w:val="24"/>
          <w:szCs w:val="32"/>
        </w:rPr>
        <w:t>IntDen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(area × mean grey value)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was calculated, which is an indirect assessment </w:t>
      </w:r>
      <w:r>
        <w:rPr>
          <w:rFonts w:ascii="Times New Roman" w:hAnsi="Times New Roman" w:cs="Times New Roman" w:hint="eastAsia"/>
          <w:sz w:val="24"/>
          <w:szCs w:val="32"/>
        </w:rPr>
        <w:t xml:space="preserve">of protein </w:t>
      </w:r>
      <w:r>
        <w:rPr>
          <w:rFonts w:ascii="Times New Roman" w:hAnsi="Times New Roman" w:cs="Times New Roman"/>
          <w:sz w:val="24"/>
          <w:szCs w:val="32"/>
        </w:rPr>
        <w:t>expression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03E8087B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27E7A760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Flow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C</w:t>
      </w:r>
      <w:r>
        <w:rPr>
          <w:rFonts w:ascii="Times New Roman" w:hAnsi="Times New Roman" w:cs="Times New Roman"/>
          <w:b/>
          <w:bCs/>
          <w:sz w:val="24"/>
          <w:szCs w:val="32"/>
        </w:rPr>
        <w:t>ytometry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</w:p>
    <w:p w14:paraId="26699DC0" w14:textId="77777777" w:rsidR="00A307A0" w:rsidRDefault="00084870" w:rsidP="00C4637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Cell suspensions of</w:t>
      </w:r>
      <w:r>
        <w:rPr>
          <w:rFonts w:ascii="Times New Roman" w:hAnsi="Times New Roman" w:cs="Times New Roman" w:hint="eastAsia"/>
          <w:sz w:val="24"/>
          <w:szCs w:val="32"/>
        </w:rPr>
        <w:t xml:space="preserve"> intestinal tissues </w:t>
      </w:r>
      <w:r>
        <w:rPr>
          <w:rFonts w:ascii="Times New Roman" w:hAnsi="Times New Roman" w:cs="Times New Roman"/>
          <w:sz w:val="24"/>
          <w:szCs w:val="32"/>
        </w:rPr>
        <w:t>were prepared as previously described</w:t>
      </w:r>
      <w:r>
        <w:rPr>
          <w:rFonts w:ascii="Times New Roman" w:hAnsi="Times New Roman" w:cs="Times New Roman" w:hint="eastAsia"/>
          <w:color w:val="0000FF"/>
          <w:sz w:val="24"/>
          <w:szCs w:val="32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Briefly, </w:t>
      </w:r>
      <w:r>
        <w:rPr>
          <w:rFonts w:ascii="Times New Roman" w:hAnsi="Times New Roman" w:cs="Times New Roman"/>
          <w:sz w:val="24"/>
          <w:szCs w:val="32"/>
        </w:rPr>
        <w:t>fresh ileum/colon specimens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2-3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cm</w:t>
      </w:r>
      <w:r>
        <w:rPr>
          <w:rFonts w:ascii="Times New Roman" w:hAnsi="Times New Roman" w:cs="Times New Roman" w:hint="eastAsia"/>
          <w:sz w:val="24"/>
          <w:szCs w:val="32"/>
        </w:rPr>
        <w:t xml:space="preserve"> in length) were obtained, </w:t>
      </w:r>
      <w:r>
        <w:rPr>
          <w:rFonts w:ascii="Times New Roman" w:hAnsi="Times New Roman" w:cs="Times New Roman"/>
          <w:sz w:val="24"/>
          <w:szCs w:val="32"/>
        </w:rPr>
        <w:t>cut open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</w:t>
      </w:r>
      <w:r>
        <w:rPr>
          <w:rFonts w:ascii="Times New Roman" w:hAnsi="Times New Roman" w:cs="Times New Roman"/>
          <w:sz w:val="24"/>
          <w:szCs w:val="32"/>
        </w:rPr>
        <w:t>thoroughly wash</w:t>
      </w:r>
      <w:r>
        <w:rPr>
          <w:rFonts w:ascii="Times New Roman" w:hAnsi="Times New Roman" w:cs="Times New Roman" w:hint="eastAsia"/>
          <w:sz w:val="24"/>
          <w:szCs w:val="32"/>
        </w:rPr>
        <w:t xml:space="preserve">ed to </w:t>
      </w:r>
      <w:r>
        <w:rPr>
          <w:rFonts w:ascii="Times New Roman" w:hAnsi="Times New Roman" w:cs="Times New Roman"/>
          <w:sz w:val="24"/>
          <w:szCs w:val="32"/>
        </w:rPr>
        <w:t xml:space="preserve">remove mucus in precooling D-Hank’s balanced salt solution containing 1 mM dithiothreitol (DTT) and 1 </w:t>
      </w:r>
      <w:r>
        <w:rPr>
          <w:rFonts w:ascii="Times New Roman" w:hAnsi="Times New Roman" w:cs="Times New Roman" w:hint="eastAsia"/>
          <w:sz w:val="24"/>
          <w:szCs w:val="32"/>
        </w:rPr>
        <w:t>mM</w:t>
      </w:r>
      <w:r>
        <w:rPr>
          <w:rFonts w:ascii="Times New Roman" w:hAnsi="Times New Roman" w:cs="Times New Roman"/>
          <w:sz w:val="24"/>
          <w:szCs w:val="32"/>
        </w:rPr>
        <w:t xml:space="preserve"> ethylenediamine </w:t>
      </w:r>
      <w:proofErr w:type="spellStart"/>
      <w:r>
        <w:rPr>
          <w:rFonts w:ascii="Times New Roman" w:hAnsi="Times New Roman" w:cs="Times New Roman"/>
          <w:sz w:val="24"/>
          <w:szCs w:val="32"/>
        </w:rPr>
        <w:t>tetraacetic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acid (EDTA)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at 4 ℃. </w:t>
      </w:r>
      <w:r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 xml:space="preserve">he specimens were cut into pieces (about 1 mm × 1 mm), and incubated in D-Hank’s solution containing 1 mg/ml Collagenase D, 2 mg/ml Disperse II and 1 mg/ml </w:t>
      </w:r>
      <w:proofErr w:type="spellStart"/>
      <w:r>
        <w:rPr>
          <w:rFonts w:ascii="Times New Roman" w:hAnsi="Times New Roman" w:cs="Times New Roman"/>
          <w:sz w:val="24"/>
          <w:szCs w:val="32"/>
        </w:rPr>
        <w:t>Dnase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I in 37 ℃ water bath for 30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Separated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intestinal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harvested after filtration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centrifugat</w:t>
      </w:r>
      <w:r>
        <w:rPr>
          <w:rFonts w:ascii="Times New Roman" w:hAnsi="Times New Roman" w:cs="Times New Roman" w:hint="eastAsia"/>
          <w:sz w:val="24"/>
          <w:szCs w:val="32"/>
        </w:rPr>
        <w:t xml:space="preserve">ion, and further identified the </w:t>
      </w:r>
      <w:r>
        <w:rPr>
          <w:rFonts w:ascii="Times New Roman" w:hAnsi="Times New Roman" w:cs="Times New Roman"/>
          <w:sz w:val="24"/>
          <w:szCs w:val="32"/>
        </w:rPr>
        <w:t>microvascular endothelial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32"/>
        </w:rPr>
        <w:t>) via 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based on previous research</w:t>
      </w:r>
      <w:r>
        <w:rPr>
          <w:rFonts w:ascii="Times New Roman" w:hAnsi="Times New Roman" w:cs="Times New Roman" w:hint="eastAsia"/>
          <w:color w:val="0000FF"/>
          <w:sz w:val="24"/>
          <w:szCs w:val="32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/>
          <w:sz w:val="24"/>
          <w:szCs w:val="32"/>
        </w:rPr>
        <w:t>cell suspension</w:t>
      </w:r>
      <w:r>
        <w:rPr>
          <w:rFonts w:ascii="Times New Roman" w:hAnsi="Times New Roman" w:cs="Times New Roman" w:hint="eastAsia"/>
          <w:sz w:val="24"/>
          <w:szCs w:val="32"/>
        </w:rPr>
        <w:t xml:space="preserve"> was </w:t>
      </w:r>
      <w:r>
        <w:rPr>
          <w:rFonts w:ascii="Times New Roman" w:hAnsi="Times New Roman" w:cs="Times New Roman"/>
          <w:sz w:val="24"/>
          <w:szCs w:val="32"/>
        </w:rPr>
        <w:t>resuspended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binding buffer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incubated with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PerCP-Cy5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.5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-CD90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PE-Cy7-CD45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PE-CD31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 and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 xml:space="preserve">FITC-Piezo1 antibody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at 4 ℃ for 30 min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a 2 min-treatment of DAPI, the cells </w:t>
      </w:r>
      <w:r>
        <w:rPr>
          <w:rFonts w:ascii="Times New Roman" w:hAnsi="Times New Roman" w:cs="Times New Roman"/>
          <w:sz w:val="24"/>
          <w:szCs w:val="32"/>
        </w:rPr>
        <w:t>were analyzed with 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LSRFortessa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flow cytometer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BD Biosciences,</w:t>
      </w:r>
      <w:r>
        <w:rPr>
          <w:rFonts w:ascii="Times New Roman" w:hAnsi="Times New Roman" w:cs="Times New Roman" w:hint="eastAsia"/>
          <w:sz w:val="24"/>
          <w:szCs w:val="32"/>
        </w:rPr>
        <w:t xml:space="preserve"> CA). </w:t>
      </w:r>
      <w:r>
        <w:rPr>
          <w:rFonts w:ascii="Times New Roman" w:hAnsi="Times New Roman" w:cs="Times New Roman"/>
          <w:sz w:val="24"/>
          <w:szCs w:val="32"/>
        </w:rPr>
        <w:t>Dead cells were removed from the analyses as DAPI-positive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 xml:space="preserve">+ </w:t>
      </w:r>
      <w:r>
        <w:rPr>
          <w:rFonts w:ascii="Times New Roman" w:hAnsi="Times New Roman" w:cs="Times New Roman" w:hint="eastAsia"/>
          <w:sz w:val="24"/>
          <w:szCs w:val="32"/>
        </w:rPr>
        <w:t>ECs were identified, and Piezo1 expression intensity was quantified.</w:t>
      </w:r>
    </w:p>
    <w:p w14:paraId="10C8EAF1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4DD686A0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>Western Blot A</w:t>
      </w:r>
      <w:r>
        <w:rPr>
          <w:rFonts w:ascii="Times New Roman" w:hAnsi="Times New Roman" w:cs="Times New Roman"/>
          <w:b/>
          <w:bCs/>
          <w:sz w:val="24"/>
          <w:szCs w:val="32"/>
        </w:rPr>
        <w:t>nalysis</w:t>
      </w:r>
    </w:p>
    <w:p w14:paraId="2196663D" w14:textId="08525B5A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Total protein from intestinal tissues or cultured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 was extracted via RIPA lysis buffer </w:t>
      </w:r>
      <w:r>
        <w:rPr>
          <w:rFonts w:ascii="Times New Roman" w:hAnsi="Times New Roman" w:cs="Times New Roman"/>
          <w:sz w:val="24"/>
          <w:szCs w:val="32"/>
        </w:rPr>
        <w:t>supplemented with phosphatase and protease inhibitor cocktail</w:t>
      </w:r>
      <w:r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>
        <w:rPr>
          <w:rFonts w:ascii="Times New Roman" w:hAnsi="Times New Roman" w:cs="Times New Roman"/>
          <w:sz w:val="24"/>
          <w:szCs w:val="32"/>
        </w:rPr>
        <w:t>protein concentration 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quantified via a bicinchoninic acid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BCA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protein assay kit (</w:t>
      </w:r>
      <w:proofErr w:type="spellStart"/>
      <w:r>
        <w:rPr>
          <w:rFonts w:ascii="Times New Roman" w:hAnsi="Times New Roman" w:cs="Times New Roman"/>
          <w:sz w:val="24"/>
          <w:szCs w:val="32"/>
        </w:rPr>
        <w:t>Beyotime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Biotech, China).</w:t>
      </w:r>
      <w:r>
        <w:rPr>
          <w:rFonts w:ascii="Times New Roman" w:hAnsi="Times New Roman" w:cs="Times New Roman" w:hint="eastAsia"/>
          <w:sz w:val="24"/>
          <w:szCs w:val="32"/>
        </w:rPr>
        <w:t xml:space="preserve"> The </w:t>
      </w:r>
      <w:r>
        <w:rPr>
          <w:rFonts w:ascii="Times New Roman" w:hAnsi="Times New Roman" w:cs="Times New Roman"/>
          <w:sz w:val="24"/>
          <w:szCs w:val="32"/>
        </w:rPr>
        <w:t>lysates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prepared in Laemmli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loading buffer (1:4) and denatured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boiling water bath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for 5 minutes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Protein lysates (80 mg)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were loaded</w:t>
      </w:r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>separated</w:t>
      </w:r>
      <w:r>
        <w:rPr>
          <w:rFonts w:ascii="Times New Roman" w:hAnsi="Times New Roman" w:cs="Times New Roman" w:hint="eastAsia"/>
          <w:sz w:val="24"/>
          <w:szCs w:val="32"/>
        </w:rPr>
        <w:t xml:space="preserve"> by </w:t>
      </w:r>
      <w:r>
        <w:rPr>
          <w:rFonts w:ascii="Times New Roman" w:hAnsi="Times New Roman" w:cs="Times New Roman"/>
          <w:sz w:val="24"/>
          <w:szCs w:val="32"/>
        </w:rPr>
        <w:t>10% sodium dodecyl sulfate-polyacrylamide gel electrophoresis (SDS-PAGE)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a constant voltage (100 V, 90 min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) </w:t>
      </w:r>
      <w:r>
        <w:rPr>
          <w:rFonts w:ascii="Times New Roman" w:hAnsi="Times New Roman" w:cs="Times New Roman" w:hint="eastAsia"/>
          <w:sz w:val="24"/>
          <w:szCs w:val="32"/>
        </w:rPr>
        <w:t>,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 xml:space="preserve"> and </w:t>
      </w:r>
      <w:r>
        <w:rPr>
          <w:rFonts w:ascii="Times New Roman" w:hAnsi="Times New Roman" w:cs="Times New Roman"/>
          <w:sz w:val="24"/>
          <w:szCs w:val="32"/>
        </w:rPr>
        <w:t xml:space="preserve">transferred to 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olyvinylidene fluoride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/>
          <w:sz w:val="24"/>
          <w:szCs w:val="32"/>
        </w:rPr>
        <w:t>PVDF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 xml:space="preserve"> membranes at a constant current (300 mA, 90 min) in an ice-water bath.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 membranes were subsequently blocked in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5% (w/v) skim milk</w:t>
      </w:r>
      <w:r>
        <w:rPr>
          <w:rFonts w:ascii="Times New Roman" w:hAnsi="Times New Roman" w:cs="Times New Roman" w:hint="eastAsia"/>
          <w:sz w:val="24"/>
          <w:szCs w:val="32"/>
        </w:rPr>
        <w:t xml:space="preserve"> for 45 min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and then incubated with specific primary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according to the manufacturer's instructions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>overnight at 4 °C</w:t>
      </w:r>
      <w:r>
        <w:rPr>
          <w:rFonts w:ascii="Times New Roman" w:hAnsi="Times New Roman" w:cs="Times New Roman" w:hint="eastAsia"/>
          <w:sz w:val="24"/>
          <w:szCs w:val="32"/>
        </w:rPr>
        <w:t>. After equilibrating</w:t>
      </w:r>
      <w:r>
        <w:rPr>
          <w:rFonts w:ascii="Times New Roman" w:hAnsi="Times New Roman" w:cs="Times New Roman"/>
          <w:sz w:val="24"/>
          <w:szCs w:val="32"/>
        </w:rPr>
        <w:t xml:space="preserve"> to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, the </w:t>
      </w:r>
      <w:r>
        <w:rPr>
          <w:rFonts w:ascii="Times New Roman" w:hAnsi="Times New Roman" w:cs="Times New Roman"/>
          <w:sz w:val="24"/>
          <w:szCs w:val="32"/>
        </w:rPr>
        <w:t>membranes were washed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with TBST</w:t>
      </w:r>
      <w:r>
        <w:rPr>
          <w:rFonts w:ascii="Times New Roman" w:hAnsi="Times New Roman" w:cs="Times New Roman" w:hint="eastAsia"/>
          <w:sz w:val="24"/>
          <w:szCs w:val="32"/>
        </w:rPr>
        <w:t xml:space="preserve"> (Tris buffered saline with Tween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®</w:t>
      </w:r>
      <w:r>
        <w:rPr>
          <w:rFonts w:ascii="Times New Roman" w:hAnsi="Times New Roman" w:cs="Times New Roman" w:hint="eastAsia"/>
          <w:sz w:val="24"/>
          <w:szCs w:val="32"/>
        </w:rPr>
        <w:t xml:space="preserve">-20) for </w:t>
      </w:r>
      <w:r>
        <w:rPr>
          <w:rFonts w:ascii="Times New Roman" w:hAnsi="Times New Roman" w:cs="Times New Roman"/>
          <w:sz w:val="24"/>
          <w:szCs w:val="32"/>
        </w:rPr>
        <w:t>three times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then </w:t>
      </w:r>
      <w:r>
        <w:rPr>
          <w:rFonts w:ascii="Times New Roman" w:hAnsi="Times New Roman" w:cs="Times New Roman"/>
          <w:sz w:val="24"/>
          <w:szCs w:val="32"/>
        </w:rPr>
        <w:t xml:space="preserve">incubated with </w:t>
      </w:r>
      <w:r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orseradish peroxidase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HRP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 xml:space="preserve">-conjugated </w:t>
      </w:r>
      <w:r>
        <w:rPr>
          <w:rFonts w:ascii="Times New Roman" w:hAnsi="Times New Roman" w:cs="Times New Roman"/>
          <w:sz w:val="24"/>
          <w:szCs w:val="32"/>
        </w:rPr>
        <w:t>secondary antibodies</w:t>
      </w:r>
      <w:r>
        <w:rPr>
          <w:rFonts w:ascii="Times New Roman" w:hAnsi="Times New Roman" w:cs="Times New Roman" w:hint="eastAsia"/>
          <w:sz w:val="24"/>
          <w:szCs w:val="32"/>
        </w:rPr>
        <w:t xml:space="preserve"> for 1 h </w:t>
      </w:r>
      <w:r>
        <w:rPr>
          <w:rFonts w:ascii="Times New Roman" w:hAnsi="Times New Roman" w:cs="Times New Roman"/>
          <w:sz w:val="24"/>
          <w:szCs w:val="32"/>
        </w:rPr>
        <w:t>at room temperature</w:t>
      </w:r>
      <w:r>
        <w:rPr>
          <w:rFonts w:ascii="Times New Roman" w:hAnsi="Times New Roman" w:cs="Times New Roman" w:hint="eastAsia"/>
          <w:sz w:val="24"/>
          <w:szCs w:val="32"/>
        </w:rPr>
        <w:t xml:space="preserve">. After washing </w:t>
      </w:r>
      <w:r>
        <w:rPr>
          <w:rFonts w:ascii="Times New Roman" w:hAnsi="Times New Roman" w:cs="Times New Roman"/>
          <w:sz w:val="24"/>
          <w:szCs w:val="32"/>
        </w:rPr>
        <w:t>again</w:t>
      </w:r>
      <w:r>
        <w:rPr>
          <w:rFonts w:ascii="Times New Roman" w:hAnsi="Times New Roman" w:cs="Times New Roman" w:hint="eastAsia"/>
          <w:sz w:val="24"/>
          <w:szCs w:val="32"/>
        </w:rPr>
        <w:t xml:space="preserve"> in </w:t>
      </w:r>
      <w:r>
        <w:rPr>
          <w:rFonts w:ascii="Times New Roman" w:hAnsi="Times New Roman" w:cs="Times New Roman"/>
          <w:sz w:val="24"/>
          <w:szCs w:val="32"/>
        </w:rPr>
        <w:t>TBST</w:t>
      </w:r>
      <w:r>
        <w:rPr>
          <w:rFonts w:ascii="Times New Roman" w:hAnsi="Times New Roman" w:cs="Times New Roman" w:hint="eastAsia"/>
          <w:sz w:val="24"/>
          <w:szCs w:val="32"/>
        </w:rPr>
        <w:t xml:space="preserve"> for </w:t>
      </w:r>
      <w:r>
        <w:rPr>
          <w:rFonts w:ascii="Times New Roman" w:hAnsi="Times New Roman" w:cs="Times New Roman"/>
          <w:sz w:val="24"/>
          <w:szCs w:val="32"/>
        </w:rPr>
        <w:t>three times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 protein bands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</w:t>
      </w:r>
      <w:r>
        <w:rPr>
          <w:rFonts w:ascii="Times New Roman" w:hAnsi="Times New Roman" w:cs="Times New Roman" w:hint="eastAsia"/>
          <w:sz w:val="24"/>
          <w:szCs w:val="32"/>
        </w:rPr>
        <w:t>ere</w:t>
      </w:r>
      <w:r>
        <w:rPr>
          <w:rFonts w:ascii="Times New Roman" w:hAnsi="Times New Roman" w:cs="Times New Roman"/>
          <w:sz w:val="24"/>
          <w:szCs w:val="32"/>
        </w:rPr>
        <w:t xml:space="preserve"> developed utilizing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SuperSignal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West Pico Substrate (Pierce, USA)</w:t>
      </w:r>
      <w:r>
        <w:rPr>
          <w:rFonts w:ascii="Times New Roman" w:hAnsi="Times New Roman" w:cs="Times New Roman" w:hint="eastAsia"/>
          <w:sz w:val="24"/>
          <w:szCs w:val="32"/>
        </w:rPr>
        <w:t xml:space="preserve">, then visualized and </w:t>
      </w:r>
      <w:r>
        <w:rPr>
          <w:rFonts w:ascii="Times New Roman" w:hAnsi="Times New Roman" w:cs="Times New Roman"/>
          <w:sz w:val="24"/>
          <w:szCs w:val="32"/>
        </w:rPr>
        <w:t>quantified</w:t>
      </w:r>
      <w:r>
        <w:rPr>
          <w:rFonts w:ascii="Times New Roman" w:hAnsi="Times New Roman" w:cs="Times New Roman" w:hint="eastAsia"/>
          <w:sz w:val="24"/>
          <w:szCs w:val="32"/>
        </w:rPr>
        <w:t xml:space="preserve"> through </w:t>
      </w:r>
      <w:r>
        <w:rPr>
          <w:rFonts w:ascii="Times New Roman" w:hAnsi="Times New Roman" w:cs="Times New Roman"/>
          <w:sz w:val="24"/>
          <w:szCs w:val="32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32"/>
        </w:rPr>
        <w:t>FluorChem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FC3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platform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(</w:t>
      </w:r>
      <w:proofErr w:type="spellStart"/>
      <w:r>
        <w:rPr>
          <w:rFonts w:ascii="Times New Roman" w:hAnsi="Times New Roman" w:cs="Times New Roman"/>
          <w:sz w:val="24"/>
          <w:szCs w:val="32"/>
        </w:rPr>
        <w:t>ProteinSimple</w:t>
      </w:r>
      <w:proofErr w:type="spellEnd"/>
      <w:r>
        <w:rPr>
          <w:rFonts w:ascii="Times New Roman" w:hAnsi="Times New Roman" w:cs="Times New Roman"/>
          <w:sz w:val="24"/>
          <w:szCs w:val="32"/>
        </w:rPr>
        <w:t>, USA)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0E1A50C8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61E231E8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Enzyme-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inked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mmunosorbent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A</w:t>
      </w:r>
      <w:r>
        <w:rPr>
          <w:rFonts w:ascii="Times New Roman" w:hAnsi="Times New Roman" w:cs="Times New Roman"/>
          <w:b/>
          <w:bCs/>
          <w:sz w:val="24"/>
          <w:szCs w:val="32"/>
        </w:rPr>
        <w:t>ssay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(ELISA)</w:t>
      </w:r>
    </w:p>
    <w:p w14:paraId="2BDE2D2F" w14:textId="77777777" w:rsidR="00A307A0" w:rsidRDefault="0008487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The serum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concentration of inflammatory cytokines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, such as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TNF-α, IL-1β and IL-6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, was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determined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using commercially available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ELISA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kits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color w:val="0000FF"/>
          <w:sz w:val="24"/>
          <w:szCs w:val="32"/>
        </w:rPr>
        <w:t>Table S2</w:t>
      </w:r>
      <w:r>
        <w:rPr>
          <w:rFonts w:ascii="Times New Roman" w:hAnsi="Times New Roman" w:cs="Times New Roman" w:hint="eastAsia"/>
          <w:sz w:val="24"/>
          <w:szCs w:val="32"/>
        </w:rPr>
        <w:t xml:space="preserve">)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based on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the manufacturer’s instructions</w:t>
      </w:r>
      <w:r>
        <w:rPr>
          <w:rFonts w:ascii="Times New Roman" w:hAnsi="Times New Roman" w:cs="Times New Roman" w:hint="eastAsia"/>
          <w:sz w:val="24"/>
          <w:szCs w:val="32"/>
        </w:rPr>
        <w:t>.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Briefly, specific </w:t>
      </w:r>
      <w:r>
        <w:rPr>
          <w:rFonts w:ascii="Times New Roman" w:hAnsi="Times New Roman" w:cs="Times New Roman" w:hint="eastAsia"/>
          <w:sz w:val="24"/>
          <w:szCs w:val="32"/>
        </w:rPr>
        <w:t xml:space="preserve">enzyme-labeled reagent was added to the sample and standard wells accordingly. The plates were incubated at </w:t>
      </w:r>
      <w:r>
        <w:rPr>
          <w:rFonts w:ascii="Times New Roman" w:hAnsi="Times New Roman" w:cs="Times New Roman"/>
          <w:sz w:val="24"/>
          <w:szCs w:val="32"/>
        </w:rPr>
        <w:t>37 °C</w:t>
      </w:r>
      <w:r>
        <w:rPr>
          <w:rFonts w:ascii="Times New Roman" w:hAnsi="Times New Roman" w:cs="Times New Roman" w:hint="eastAsia"/>
          <w:sz w:val="24"/>
          <w:szCs w:val="32"/>
        </w:rPr>
        <w:t xml:space="preserve"> for 30 min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, and then TMB (3,3', 5,</w:t>
      </w:r>
      <w:proofErr w:type="gramStart"/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5;-</w:t>
      </w:r>
      <w:proofErr w:type="gramEnd"/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tetramethylbenzidine) </w:t>
      </w:r>
      <w:r>
        <w:rPr>
          <w:rFonts w:ascii="Times New Roman" w:hAnsi="Times New Roman" w:cs="Times New Roman" w:hint="eastAsia"/>
          <w:sz w:val="24"/>
          <w:szCs w:val="32"/>
        </w:rPr>
        <w:t xml:space="preserve">chromogen solutions A and B were added and mixed equally via gently shaken. Next, the plates were incubated in the dark at 37 </w:t>
      </w:r>
      <w:r>
        <w:rPr>
          <w:rFonts w:ascii="Times New Roman" w:hAnsi="Times New Roman" w:cs="Times New Roman" w:hint="eastAsia"/>
          <w:sz w:val="24"/>
          <w:szCs w:val="32"/>
        </w:rPr>
        <w:t>°</w:t>
      </w:r>
      <w:r>
        <w:rPr>
          <w:rFonts w:ascii="Times New Roman" w:hAnsi="Times New Roman" w:cs="Times New Roman" w:hint="eastAsia"/>
          <w:sz w:val="24"/>
          <w:szCs w:val="32"/>
        </w:rPr>
        <w:t>C for 10 min, stop solution was added to terminate the reaction. The optical density (OD) of each well was rapidly measured at 450 nm via a microplate reader (BIOBASE, China). The concentration of the target proteins was calculated according to the standard curve.</w:t>
      </w:r>
    </w:p>
    <w:p w14:paraId="73623201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0DF2E4F5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C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alcium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maging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32"/>
        </w:rPr>
        <w:t>nalysis</w:t>
      </w:r>
    </w:p>
    <w:p w14:paraId="3C276DA5" w14:textId="6A96595C" w:rsidR="00A307A0" w:rsidRPr="004873C5" w:rsidRDefault="00084870">
      <w:pPr>
        <w:spacing w:line="360" w:lineRule="auto"/>
        <w:ind w:firstLineChars="200" w:firstLine="480"/>
        <w:rPr>
          <w:rFonts w:ascii="Times New Roman" w:hAnsi="Times New Roman" w:cs="Times New Roman"/>
          <w:color w:val="EE0000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The i</w:t>
      </w:r>
      <w:r>
        <w:rPr>
          <w:rFonts w:ascii="Times New Roman" w:hAnsi="Times New Roman" w:cs="Times New Roman"/>
          <w:sz w:val="24"/>
          <w:szCs w:val="32"/>
        </w:rPr>
        <w:t>ntracellular calcium concentration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in ECs </w:t>
      </w:r>
      <w:r>
        <w:rPr>
          <w:rFonts w:ascii="Times New Roman" w:hAnsi="Times New Roman" w:cs="Times New Roman"/>
          <w:sz w:val="24"/>
          <w:szCs w:val="32"/>
        </w:rPr>
        <w:t>was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measured</w:t>
      </w:r>
      <w:r>
        <w:rPr>
          <w:rFonts w:ascii="Times New Roman" w:hAnsi="Times New Roman" w:cs="Times New Roman" w:hint="eastAsia"/>
          <w:sz w:val="24"/>
          <w:szCs w:val="32"/>
        </w:rPr>
        <w:t xml:space="preserve"> via </w:t>
      </w:r>
      <w:r>
        <w:rPr>
          <w:rFonts w:ascii="Times New Roman" w:hAnsi="Times New Roman" w:cs="Times New Roman"/>
          <w:sz w:val="24"/>
          <w:szCs w:val="32"/>
        </w:rPr>
        <w:t xml:space="preserve">the </w:t>
      </w:r>
      <w:r>
        <w:rPr>
          <w:rFonts w:ascii="Times New Roman" w:hAnsi="Times New Roman" w:cs="Times New Roman" w:hint="eastAsia"/>
          <w:sz w:val="24"/>
          <w:szCs w:val="32"/>
        </w:rPr>
        <w:t>Ca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32"/>
        </w:rPr>
        <w:t>-sensitive fluorescent dye Fluo4</w:t>
      </w:r>
      <w:r>
        <w:rPr>
          <w:rFonts w:ascii="Times New Roman" w:hAnsi="Times New Roman" w:cs="Times New Roman" w:hint="eastAsia"/>
          <w:sz w:val="24"/>
          <w:szCs w:val="32"/>
        </w:rPr>
        <w:t>-AM (</w:t>
      </w:r>
      <w:r>
        <w:rPr>
          <w:rFonts w:ascii="Times New Roman" w:hAnsi="Times New Roman" w:cs="Times New Roman" w:hint="eastAsia"/>
          <w:sz w:val="24"/>
        </w:rPr>
        <w:t>F14217</w:t>
      </w:r>
      <w:r>
        <w:rPr>
          <w:rFonts w:ascii="Times New Roman" w:hAnsi="Times New Roman" w:cs="Times New Roman" w:hint="eastAsia"/>
          <w:sz w:val="24"/>
          <w:szCs w:val="32"/>
        </w:rPr>
        <w:t xml:space="preserve">, Invitrogen, Life Science). ECs were pre-seeded </w:t>
      </w:r>
      <w:r>
        <w:rPr>
          <w:rFonts w:ascii="Times New Roman" w:hAnsi="Times New Roman" w:cs="Times New Roman"/>
          <w:sz w:val="24"/>
          <w:szCs w:val="32"/>
        </w:rPr>
        <w:t>at an appropriate density on coverslips in 24-well plates</w:t>
      </w:r>
      <w:r>
        <w:rPr>
          <w:rFonts w:ascii="Times New Roman" w:hAnsi="Times New Roman" w:cs="Times New Roman" w:hint="eastAsia"/>
          <w:sz w:val="24"/>
          <w:szCs w:val="32"/>
        </w:rPr>
        <w:t>, accordingly, the intervention with</w:t>
      </w:r>
      <w:r w:rsidR="00C46377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Yoda1 or</w:t>
      </w:r>
      <w:r>
        <w:rPr>
          <w:rFonts w:ascii="Times New Roman" w:eastAsia="宋体" w:hAnsi="Times New Roman" w:cs="Times New Roman"/>
          <w:bCs/>
          <w:sz w:val="24"/>
        </w:rPr>
        <w:t xml:space="preserve"> hydr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ostatic pressure was performed. The cells </w:t>
      </w:r>
      <w:r>
        <w:rPr>
          <w:rFonts w:ascii="Times New Roman" w:hAnsi="Times New Roman" w:cs="Times New Roman"/>
          <w:sz w:val="24"/>
          <w:szCs w:val="32"/>
        </w:rPr>
        <w:t xml:space="preserve">were incubated </w:t>
      </w:r>
      <w:r>
        <w:rPr>
          <w:rFonts w:ascii="Times New Roman" w:hAnsi="Times New Roman" w:cs="Times New Roman" w:hint="eastAsia"/>
          <w:sz w:val="24"/>
          <w:szCs w:val="32"/>
        </w:rPr>
        <w:t>in</w:t>
      </w:r>
      <w:r>
        <w:rPr>
          <w:rFonts w:ascii="Times New Roman" w:hAnsi="Times New Roman" w:cs="Times New Roman"/>
          <w:sz w:val="24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32"/>
        </w:rPr>
        <w:t>μM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Fluo4</w:t>
      </w:r>
      <w:r>
        <w:rPr>
          <w:rFonts w:ascii="Times New Roman" w:hAnsi="Times New Roman" w:cs="Times New Roman" w:hint="eastAsia"/>
          <w:sz w:val="24"/>
          <w:szCs w:val="32"/>
        </w:rPr>
        <w:t>-AM</w:t>
      </w:r>
      <w:r>
        <w:rPr>
          <w:rFonts w:ascii="Times New Roman" w:hAnsi="Times New Roman" w:cs="Times New Roman"/>
          <w:sz w:val="24"/>
          <w:szCs w:val="32"/>
        </w:rPr>
        <w:t xml:space="preserve"> loading solution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in a dark incubator at 37 ℃ for </w:t>
      </w:r>
      <w:r>
        <w:rPr>
          <w:rFonts w:ascii="Times New Roman" w:hAnsi="Times New Roman" w:cs="Times New Roman" w:hint="eastAsia"/>
          <w:sz w:val="24"/>
          <w:szCs w:val="32"/>
        </w:rPr>
        <w:t>15</w:t>
      </w:r>
      <w:r>
        <w:rPr>
          <w:rFonts w:ascii="Times New Roman" w:hAnsi="Times New Roman" w:cs="Times New Roman"/>
          <w:sz w:val="24"/>
          <w:szCs w:val="32"/>
        </w:rPr>
        <w:t xml:space="preserve"> min</w:t>
      </w:r>
      <w:r>
        <w:rPr>
          <w:rFonts w:ascii="Times New Roman" w:eastAsia="宋体" w:hAnsi="Times New Roman" w:cs="Times New Roman"/>
          <w:sz w:val="24"/>
        </w:rPr>
        <w:t xml:space="preserve">, then washed </w:t>
      </w:r>
      <w:r>
        <w:rPr>
          <w:rFonts w:ascii="Times New Roman" w:eastAsia="宋体" w:hAnsi="Times New Roman" w:cs="Times New Roman" w:hint="eastAsia"/>
          <w:sz w:val="24"/>
        </w:rPr>
        <w:t xml:space="preserve">with </w:t>
      </w:r>
      <w:r>
        <w:rPr>
          <w:rFonts w:ascii="Times New Roman" w:eastAsia="宋体" w:hAnsi="Times New Roman" w:cs="Times New Roman"/>
          <w:sz w:val="24"/>
        </w:rPr>
        <w:t>PBS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that was prewarmed to 37 ℃</w:t>
      </w:r>
      <w:r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Fluorescen</w:t>
      </w:r>
      <w:r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 xml:space="preserve"> image</w:t>
      </w:r>
      <w:r>
        <w:rPr>
          <w:rFonts w:ascii="Times New Roman" w:hAnsi="Times New Roman" w:cs="Times New Roman" w:hint="eastAsia"/>
          <w:sz w:val="24"/>
          <w:szCs w:val="32"/>
        </w:rPr>
        <w:t xml:space="preserve">s </w:t>
      </w:r>
      <w:r>
        <w:rPr>
          <w:rFonts w:ascii="Times New Roman" w:hAnsi="Times New Roman" w:cs="Times New Roman"/>
          <w:sz w:val="24"/>
          <w:szCs w:val="32"/>
        </w:rPr>
        <w:t>were</w:t>
      </w:r>
      <w:r>
        <w:rPr>
          <w:rFonts w:ascii="Times New Roman" w:hAnsi="Times New Roman" w:cs="Times New Roman" w:hint="eastAsia"/>
          <w:sz w:val="24"/>
          <w:szCs w:val="32"/>
        </w:rPr>
        <w:t xml:space="preserve"> obtained via </w:t>
      </w:r>
      <w:r>
        <w:rPr>
          <w:rFonts w:ascii="Times New Roman" w:hAnsi="Times New Roman" w:cs="Times New Roman"/>
          <w:sz w:val="24"/>
          <w:szCs w:val="32"/>
        </w:rPr>
        <w:t>confocal laser scanning microscope (Nikon, Japan)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at 488 nm</w:t>
      </w:r>
      <w:r>
        <w:rPr>
          <w:rFonts w:ascii="Times New Roman" w:hAnsi="Times New Roman" w:cs="Times New Roman" w:hint="eastAsia"/>
          <w:sz w:val="24"/>
          <w:szCs w:val="32"/>
        </w:rPr>
        <w:t>.</w:t>
      </w:r>
    </w:p>
    <w:p w14:paraId="6201EB5A" w14:textId="77777777" w:rsidR="00A307A0" w:rsidRDefault="00A307A0">
      <w:pPr>
        <w:spacing w:line="360" w:lineRule="auto"/>
        <w:rPr>
          <w:rFonts w:ascii="Times New Roman" w:hAnsi="Times New Roman" w:cs="Times New Roman"/>
          <w:sz w:val="24"/>
          <w:szCs w:val="32"/>
        </w:rPr>
      </w:pPr>
    </w:p>
    <w:p w14:paraId="16CFA4A4" w14:textId="77777777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RNA Sequencing and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Analysis </w:t>
      </w:r>
    </w:p>
    <w:p w14:paraId="76C695BA" w14:textId="18369886" w:rsidR="00712019" w:rsidRPr="009E4843" w:rsidRDefault="00084870" w:rsidP="00712019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</w:pPr>
      <w:bookmarkStart w:id="0" w:name="OLE_LINK2"/>
      <w:r>
        <w:rPr>
          <w:rFonts w:ascii="Times New Roman" w:eastAsia="宋体" w:hAnsi="Times New Roman" w:cs="Times New Roman"/>
          <w:sz w:val="24"/>
        </w:rPr>
        <w:t xml:space="preserve">Total RNA </w:t>
      </w:r>
      <w:proofErr w:type="gramStart"/>
      <w:r w:rsidR="009E4843">
        <w:rPr>
          <w:rFonts w:ascii="Times New Roman" w:eastAsia="宋体" w:hAnsi="Times New Roman" w:cs="Times New Roman" w:hint="eastAsia"/>
          <w:sz w:val="24"/>
        </w:rPr>
        <w:t>were</w:t>
      </w:r>
      <w:proofErr w:type="gramEnd"/>
      <w:r w:rsidR="009E4843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extracted using the </w:t>
      </w:r>
      <w:proofErr w:type="spellStart"/>
      <w:r>
        <w:rPr>
          <w:rFonts w:ascii="Times New Roman" w:hAnsi="Times New Roman" w:cs="Times New Roman"/>
          <w:sz w:val="24"/>
          <w:szCs w:val="32"/>
        </w:rPr>
        <w:t>Trizol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reagent (Invitrogen, Life Technologies)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from intestinal microvascular ECs </w:t>
      </w:r>
      <w:r>
        <w:rPr>
          <w:rFonts w:ascii="Times New Roman" w:eastAsia="宋体" w:hAnsi="Times New Roman" w:cs="Times New Roman" w:hint="eastAsia"/>
          <w:sz w:val="24"/>
        </w:rPr>
        <w:t>treating with 1</w:t>
      </w:r>
      <w:r>
        <w:rPr>
          <w:rFonts w:ascii="Times New Roman" w:eastAsia="宋体" w:hAnsi="Times New Roman" w:cs="Times New Roman"/>
          <w:sz w:val="24"/>
        </w:rPr>
        <w:t>μM</w:t>
      </w:r>
      <w:r>
        <w:rPr>
          <w:rFonts w:ascii="Times New Roman" w:eastAsia="宋体" w:hAnsi="Times New Roman" w:cs="Times New Roman" w:hint="eastAsia"/>
          <w:sz w:val="24"/>
        </w:rPr>
        <w:t xml:space="preserve"> Yoda1 or DMSO for 48h. </w:t>
      </w:r>
      <w:r>
        <w:rPr>
          <w:rFonts w:ascii="Times New Roman" w:hAnsi="Times New Roman" w:cs="Times New Roman" w:hint="eastAsia"/>
          <w:sz w:val="24"/>
          <w:szCs w:val="32"/>
        </w:rPr>
        <w:t xml:space="preserve">The </w:t>
      </w:r>
      <w:r>
        <w:rPr>
          <w:rFonts w:ascii="Times New Roman" w:eastAsia="宋体" w:hAnsi="Times New Roman" w:cs="Times New Roman"/>
          <w:sz w:val="24"/>
        </w:rPr>
        <w:t>libraries for RNA-seq were prepared using the VAHTS Stranded mRNA-seq Library Prep Kit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for </w:t>
      </w:r>
      <w:r>
        <w:rPr>
          <w:rFonts w:ascii="Times New Roman" w:hAnsi="Times New Roman" w:cs="Times New Roman"/>
          <w:sz w:val="24"/>
        </w:rPr>
        <w:t xml:space="preserve">Illumina </w:t>
      </w:r>
      <w:proofErr w:type="spellStart"/>
      <w:r>
        <w:rPr>
          <w:rFonts w:ascii="Times New Roman" w:hAnsi="Times New Roman" w:cs="Times New Roman" w:hint="eastAsia"/>
          <w:sz w:val="24"/>
        </w:rPr>
        <w:t>NovaSeq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6000</w:t>
      </w:r>
      <w:r>
        <w:rPr>
          <w:rFonts w:ascii="Times New Roman" w:eastAsia="宋体" w:hAnsi="Times New Roman" w:cs="Times New Roman"/>
          <w:sz w:val="24"/>
        </w:rPr>
        <w:t xml:space="preserve"> platforms as recommended by </w:t>
      </w:r>
      <w:r>
        <w:rPr>
          <w:rFonts w:ascii="Times New Roman" w:hAnsi="Times New Roman" w:cs="Times New Roman"/>
          <w:sz w:val="24"/>
          <w:szCs w:val="32"/>
        </w:rPr>
        <w:t>the manufacturer’s instructions.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initial RNA-Seq reads dataset </w:t>
      </w:r>
      <w:r>
        <w:rPr>
          <w:rFonts w:ascii="Times New Roman" w:hAnsi="Times New Roman" w:cs="Times New Roman" w:hint="eastAsia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underwent filtration and </w:t>
      </w:r>
      <w:r>
        <w:rPr>
          <w:rFonts w:ascii="Times New Roman" w:eastAsia="宋体" w:hAnsi="Times New Roman" w:cs="Times New Roman"/>
          <w:sz w:val="24"/>
        </w:rPr>
        <w:t xml:space="preserve">adapter trimming </w:t>
      </w:r>
      <w:r>
        <w:rPr>
          <w:rFonts w:ascii="Times New Roman" w:hAnsi="Times New Roman" w:cs="Times New Roman"/>
          <w:sz w:val="24"/>
          <w:szCs w:val="24"/>
        </w:rPr>
        <w:t xml:space="preserve">to secure premium-quality. High-quality reads were then mapped to the human reference genome using the </w:t>
      </w:r>
      <w:proofErr w:type="spellStart"/>
      <w:r>
        <w:rPr>
          <w:rFonts w:ascii="Times New Roman" w:hAnsi="Times New Roman" w:cs="Times New Roman"/>
          <w:sz w:val="24"/>
        </w:rPr>
        <w:t>Tophat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>2.0.9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eastAsia="宋体" w:hAnsi="Times New Roman" w:cs="Times New Roman"/>
          <w:sz w:val="24"/>
        </w:rPr>
        <w:t xml:space="preserve">expression level of each gene was </w:t>
      </w:r>
      <w:r>
        <w:rPr>
          <w:rFonts w:ascii="Times New Roman" w:hAnsi="Times New Roman" w:cs="Times New Roman"/>
          <w:sz w:val="24"/>
          <w:szCs w:val="24"/>
        </w:rPr>
        <w:t xml:space="preserve">quantified </w:t>
      </w:r>
      <w:r>
        <w:rPr>
          <w:rFonts w:ascii="Times New Roman" w:eastAsia="宋体" w:hAnsi="Times New Roman" w:cs="Times New Roman"/>
          <w:sz w:val="24"/>
        </w:rPr>
        <w:t>using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HTSeq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-count</w:t>
      </w:r>
      <w:r>
        <w:rPr>
          <w:rFonts w:ascii="Times New Roman" w:eastAsia="宋体" w:hAnsi="Times New Roman" w:cs="Times New Roman"/>
          <w:sz w:val="24"/>
        </w:rPr>
        <w:t xml:space="preserve">. Differential expression genes (DEGs) </w:t>
      </w:r>
      <w:r>
        <w:rPr>
          <w:rFonts w:ascii="Times New Roman" w:hAnsi="Times New Roman" w:cs="Times New Roman"/>
          <w:sz w:val="24"/>
          <w:szCs w:val="24"/>
        </w:rPr>
        <w:t xml:space="preserve">analysis was performed using the DESeq2 v1.4.5, with a stringent cut-off of |log₂ fold change| ≥ 1 and </w:t>
      </w:r>
      <w:r>
        <w:rPr>
          <w:rFonts w:ascii="Times New Roman" w:eastAsia="宋体" w:hAnsi="Times New Roman" w:cs="Times New Roman"/>
          <w:sz w:val="24"/>
        </w:rPr>
        <w:t xml:space="preserve">p-value &lt;0.05. DEGs were presented in volcano plots generated using the ggplot2 package in R </w:t>
      </w:r>
      <w:r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eastAsia="宋体" w:hAnsi="Times New Roman" w:cs="Times New Roman"/>
          <w:sz w:val="24"/>
        </w:rPr>
        <w:t>.</w:t>
      </w:r>
      <w:bookmarkEnd w:id="0"/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enriched functions and signaling pathways were annotated through the Gene Ontology (GO) and the Kyoto Encyclopedia of Genes and Genomes (KEGG) database with a False Discovery Rate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FDR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threshold of 0.05. </w:t>
      </w:r>
      <w:r>
        <w:rPr>
          <w:rFonts w:ascii="Times New Roman" w:eastAsia="宋体" w:hAnsi="Times New Roman" w:cs="Times New Roman"/>
          <w:sz w:val="24"/>
        </w:rPr>
        <w:t xml:space="preserve">Gene set enrichment analysis (GSEA) was further performed to identify the </w:t>
      </w:r>
      <w:r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pathways associated with core gene expression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using the </w:t>
      </w:r>
      <w:proofErr w:type="spellStart"/>
      <w:r>
        <w:rPr>
          <w:rFonts w:ascii="Times New Roman" w:eastAsia="宋体" w:hAnsi="Times New Roman" w:cs="Times New Roman"/>
          <w:sz w:val="24"/>
        </w:rPr>
        <w:t>clusterProfiler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package in R software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</w:rPr>
        <w:t>4.2.3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 xml:space="preserve">The raw RNA-seq data was published in the Sequence Read Archive (SRA) database with </w:t>
      </w:r>
      <w:proofErr w:type="spellStart"/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Bioproject</w:t>
      </w:r>
      <w:proofErr w:type="spellEnd"/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 xml:space="preserve"> number</w:t>
      </w:r>
      <w:r w:rsidR="00712019" w:rsidRPr="009E4843">
        <w:rPr>
          <w:rFonts w:ascii="Times New Roman" w:eastAsia="Segoe UI" w:hAnsi="Times New Roman" w:cs="Times New Roman" w:hint="eastAsia"/>
          <w:color w:val="212121"/>
          <w:sz w:val="24"/>
          <w:szCs w:val="24"/>
          <w:shd w:val="clear" w:color="auto" w:fill="FFFFFF"/>
        </w:rPr>
        <w:t xml:space="preserve"> </w:t>
      </w:r>
      <w:r w:rsidR="00712019" w:rsidRPr="009E4843">
        <w:rPr>
          <w:rFonts w:ascii="Times New Roman" w:eastAsia="Segoe UI" w:hAnsi="Times New Roman" w:cs="Times New Roman"/>
          <w:color w:val="212121"/>
          <w:sz w:val="24"/>
          <w:szCs w:val="24"/>
          <w:shd w:val="clear" w:color="auto" w:fill="FFFFFF"/>
        </w:rPr>
        <w:t>PRJNA1415200</w:t>
      </w:r>
      <w:r w:rsidR="00712019"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.</w:t>
      </w:r>
    </w:p>
    <w:p w14:paraId="1F93CCEB" w14:textId="0DF840B9" w:rsidR="00A307A0" w:rsidRDefault="000848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References:</w:t>
      </w:r>
    </w:p>
    <w:p w14:paraId="31A9D0E6" w14:textId="77777777" w:rsidR="00A307A0" w:rsidRDefault="000848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Beijnum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JR, Rousch M,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Castermans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K, van der Linden E, Griffioen AW.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Isolation of endothelial cells from fresh tissues. Nat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Protoc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2008;3:1085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-91.</w:t>
      </w:r>
    </w:p>
    <w:p w14:paraId="764BD39F" w14:textId="77777777" w:rsidR="00A307A0" w:rsidRDefault="000848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Ogasawara R, Hashimoto D, Kimura S, </w:t>
      </w:r>
      <w:r>
        <w:rPr>
          <w:rFonts w:ascii="Times New Roman" w:hAnsi="Times New Roman" w:cs="Times New Roman" w:hint="eastAsia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Intestinal Lymphatic Endothelial Cells Produce R-Spondin3. Sci Rep. </w:t>
      </w:r>
      <w:proofErr w:type="gramStart"/>
      <w:r>
        <w:rPr>
          <w:rFonts w:ascii="Times New Roman" w:hAnsi="Times New Roman" w:cs="Times New Roman"/>
          <w:sz w:val="24"/>
          <w:szCs w:val="24"/>
        </w:rPr>
        <w:t>2018;8:10719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27E10" w14:textId="77777777" w:rsidR="00A307A0" w:rsidRDefault="00A307A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861CF3A" w14:textId="77777777" w:rsidR="00A307A0" w:rsidRDefault="00A307A0">
      <w:pPr>
        <w:spacing w:line="36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E99C6D8" w14:textId="77777777" w:rsidR="00A307A0" w:rsidRDefault="00A307A0"/>
    <w:sectPr w:rsidR="00A3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1430" w14:textId="77777777" w:rsidR="00F45C68" w:rsidRDefault="00F45C68" w:rsidP="00C46377">
      <w:r>
        <w:separator/>
      </w:r>
    </w:p>
  </w:endnote>
  <w:endnote w:type="continuationSeparator" w:id="0">
    <w:p w14:paraId="52274FC7" w14:textId="77777777" w:rsidR="00F45C68" w:rsidRDefault="00F45C68" w:rsidP="00C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148E" w14:textId="77777777" w:rsidR="00F45C68" w:rsidRDefault="00F45C68" w:rsidP="00C46377">
      <w:r>
        <w:separator/>
      </w:r>
    </w:p>
  </w:footnote>
  <w:footnote w:type="continuationSeparator" w:id="0">
    <w:p w14:paraId="2A7B5EFF" w14:textId="77777777" w:rsidR="00F45C68" w:rsidRDefault="00F45C68" w:rsidP="00C4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90B2D"/>
    <w:multiLevelType w:val="singleLevel"/>
    <w:tmpl w:val="4C190B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4420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A0"/>
    <w:rsid w:val="0003370E"/>
    <w:rsid w:val="0004017E"/>
    <w:rsid w:val="00084870"/>
    <w:rsid w:val="001A548C"/>
    <w:rsid w:val="002D6C7D"/>
    <w:rsid w:val="003866D4"/>
    <w:rsid w:val="00453D27"/>
    <w:rsid w:val="004873C5"/>
    <w:rsid w:val="004C7C96"/>
    <w:rsid w:val="004D68B0"/>
    <w:rsid w:val="0055548B"/>
    <w:rsid w:val="00627178"/>
    <w:rsid w:val="006652D0"/>
    <w:rsid w:val="00670EFF"/>
    <w:rsid w:val="00712019"/>
    <w:rsid w:val="008E1383"/>
    <w:rsid w:val="009654BA"/>
    <w:rsid w:val="009E4843"/>
    <w:rsid w:val="00A23FF5"/>
    <w:rsid w:val="00A307A0"/>
    <w:rsid w:val="00C46377"/>
    <w:rsid w:val="00D40A49"/>
    <w:rsid w:val="00D93C57"/>
    <w:rsid w:val="00F45C68"/>
    <w:rsid w:val="00FC7CAA"/>
    <w:rsid w:val="179B3F36"/>
    <w:rsid w:val="480071DC"/>
    <w:rsid w:val="5B5B7C93"/>
    <w:rsid w:val="71E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E34D6"/>
  <w15:docId w15:val="{A5713A80-2EBF-49E6-9A3D-AAE61C9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9E4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63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6377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C46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6377"/>
    <w:rPr>
      <w:kern w:val="2"/>
      <w:sz w:val="18"/>
      <w:szCs w:val="18"/>
      <w14:ligatures w14:val="standardContextual"/>
    </w:rPr>
  </w:style>
  <w:style w:type="paragraph" w:styleId="a7">
    <w:name w:val="Revision"/>
    <w:hidden/>
    <w:uiPriority w:val="99"/>
    <w:unhideWhenUsed/>
    <w:rsid w:val="009654BA"/>
    <w:rPr>
      <w:kern w:val="2"/>
      <w:sz w:val="21"/>
      <w:szCs w:val="22"/>
      <w14:ligatures w14:val="standardContextual"/>
    </w:rPr>
  </w:style>
  <w:style w:type="character" w:styleId="a8">
    <w:name w:val="annotation reference"/>
    <w:basedOn w:val="a0"/>
    <w:rsid w:val="003866D4"/>
    <w:rPr>
      <w:sz w:val="21"/>
      <w:szCs w:val="21"/>
    </w:rPr>
  </w:style>
  <w:style w:type="paragraph" w:styleId="a9">
    <w:name w:val="annotation text"/>
    <w:basedOn w:val="a"/>
    <w:link w:val="aa"/>
    <w:rsid w:val="003866D4"/>
    <w:pPr>
      <w:jc w:val="left"/>
    </w:pPr>
  </w:style>
  <w:style w:type="character" w:customStyle="1" w:styleId="aa">
    <w:name w:val="批注文字 字符"/>
    <w:basedOn w:val="a0"/>
    <w:link w:val="a9"/>
    <w:rsid w:val="003866D4"/>
    <w:rPr>
      <w:kern w:val="2"/>
      <w:sz w:val="21"/>
      <w:szCs w:val="22"/>
      <w14:ligatures w14:val="standardContextual"/>
    </w:rPr>
  </w:style>
  <w:style w:type="paragraph" w:styleId="ab">
    <w:name w:val="annotation subject"/>
    <w:basedOn w:val="a9"/>
    <w:next w:val="a9"/>
    <w:link w:val="ac"/>
    <w:rsid w:val="003866D4"/>
    <w:rPr>
      <w:b/>
      <w:bCs/>
    </w:rPr>
  </w:style>
  <w:style w:type="character" w:customStyle="1" w:styleId="ac">
    <w:name w:val="批注主题 字符"/>
    <w:basedOn w:val="aa"/>
    <w:link w:val="ab"/>
    <w:rsid w:val="003866D4"/>
    <w:rPr>
      <w:b/>
      <w:bCs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rsid w:val="009E4843"/>
    <w:rPr>
      <w:b/>
      <w:bCs/>
      <w:kern w:val="44"/>
      <w:sz w:val="44"/>
      <w:szCs w:val="4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1553</Words>
  <Characters>9138</Characters>
  <Application>Microsoft Office Word</Application>
  <DocSecurity>0</DocSecurity>
  <Lines>157</Lines>
  <Paragraphs>36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 肖</cp:lastModifiedBy>
  <cp:revision>3</cp:revision>
  <dcterms:created xsi:type="dcterms:W3CDTF">2026-02-04T15:16:00Z</dcterms:created>
  <dcterms:modified xsi:type="dcterms:W3CDTF">2026-02-08T14:22:00Z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eyJoZGlkIjoiOWFkZjMxMmIxZGU0ZWZlNTQzN2UxNmY4NzBjNTZhOWEiLCJ1c2VySWQiOiI1ODI2NzcxMzAifQ==</vt:lpwstr>
  </property>
  <property fmtid="{D5CDD505-2E9C-101B-9397-08002B2CF9AE}" pid="4" name="ICV">
    <vt:lpwstr>3502A96D4C87421FB1E04A61E9778ED7_12</vt:lpwstr>
  </property>
</Properties>
</file>