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619D" w14:textId="77777777" w:rsidR="00961CFA" w:rsidRDefault="00000000">
      <w:pPr>
        <w:spacing w:line="360" w:lineRule="auto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 w:hint="eastAsia"/>
          <w:b/>
          <w:bCs/>
          <w:sz w:val="24"/>
          <w:szCs w:val="32"/>
        </w:rPr>
        <w:t>Table S2 The key</w:t>
      </w:r>
      <w:r>
        <w:rPr>
          <w:rFonts w:ascii="Times New Roman" w:hAnsi="Times New Roman" w:cs="Times New Roman"/>
          <w:b/>
          <w:color w:val="000000"/>
          <w:sz w:val="24"/>
        </w:rPr>
        <w:t xml:space="preserve"> resources</w:t>
      </w:r>
      <w:r>
        <w:rPr>
          <w:rFonts w:ascii="Times New Roman" w:hAnsi="Times New Roman" w:cs="Times New Roman" w:hint="eastAsia"/>
          <w:b/>
          <w:color w:val="000000"/>
          <w:sz w:val="24"/>
        </w:rPr>
        <w:t xml:space="preserve"> or r</w:t>
      </w:r>
      <w:r>
        <w:rPr>
          <w:rFonts w:ascii="Times New Roman" w:hAnsi="Times New Roman" w:cs="Times New Roman"/>
          <w:b/>
          <w:color w:val="000000"/>
          <w:sz w:val="24"/>
        </w:rPr>
        <w:t xml:space="preserve">eagents </w:t>
      </w:r>
      <w:r>
        <w:rPr>
          <w:rFonts w:ascii="Times New Roman" w:hAnsi="Times New Roman" w:cs="Times New Roman" w:hint="eastAsia"/>
          <w:b/>
          <w:color w:val="000000"/>
          <w:sz w:val="24"/>
        </w:rPr>
        <w:t xml:space="preserve">in the study. </w:t>
      </w:r>
    </w:p>
    <w:tbl>
      <w:tblPr>
        <w:tblStyle w:val="a3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6"/>
        <w:gridCol w:w="1980"/>
        <w:gridCol w:w="2146"/>
      </w:tblGrid>
      <w:tr w:rsidR="00961CFA" w14:paraId="1D350459" w14:textId="77777777">
        <w:trPr>
          <w:trHeight w:hRule="exact" w:val="590"/>
        </w:trPr>
        <w:tc>
          <w:tcPr>
            <w:tcW w:w="4396" w:type="dxa"/>
            <w:tcBorders>
              <w:bottom w:val="single" w:sz="8" w:space="0" w:color="auto"/>
            </w:tcBorders>
            <w:vAlign w:val="center"/>
          </w:tcPr>
          <w:p w14:paraId="0DC1FABC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Reagents or resources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center"/>
          </w:tcPr>
          <w:p w14:paraId="4C13D928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Source</w:t>
            </w:r>
          </w:p>
        </w:tc>
        <w:tc>
          <w:tcPr>
            <w:tcW w:w="2146" w:type="dxa"/>
            <w:tcBorders>
              <w:bottom w:val="single" w:sz="8" w:space="0" w:color="auto"/>
            </w:tcBorders>
            <w:vAlign w:val="center"/>
          </w:tcPr>
          <w:p w14:paraId="59D0566C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Catalogue number</w:t>
            </w:r>
          </w:p>
        </w:tc>
      </w:tr>
      <w:tr w:rsidR="00961CFA" w14:paraId="00DA16D8" w14:textId="77777777">
        <w:trPr>
          <w:trHeight w:hRule="exact" w:val="590"/>
        </w:trPr>
        <w:tc>
          <w:tcPr>
            <w:tcW w:w="4396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774BF68E" w14:textId="77777777" w:rsidR="00961CFA" w:rsidRDefault="00000000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2"/>
              </w:rPr>
              <w:t xml:space="preserve">Immunofluorescent </w:t>
            </w:r>
          </w:p>
        </w:tc>
        <w:tc>
          <w:tcPr>
            <w:tcW w:w="1980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1410CB3B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  <w:tc>
          <w:tcPr>
            <w:tcW w:w="2146" w:type="dxa"/>
            <w:tcBorders>
              <w:top w:val="single" w:sz="8" w:space="0" w:color="auto"/>
              <w:tl2br w:val="nil"/>
              <w:tr2bl w:val="nil"/>
            </w:tcBorders>
            <w:vAlign w:val="center"/>
          </w:tcPr>
          <w:p w14:paraId="436A851B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</w:tr>
      <w:tr w:rsidR="00961CFA" w14:paraId="15BE18F8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06D394F0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Piezo1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821BBFD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51A2AD92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15939-1-AP</w:t>
            </w:r>
          </w:p>
        </w:tc>
      </w:tr>
      <w:tr w:rsidR="00961CFA" w14:paraId="322B6D87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67FE8A94" w14:textId="2625B67B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CD31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4E8ABC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RD-Systems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4D408310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AF-3628</w:t>
            </w:r>
          </w:p>
        </w:tc>
      </w:tr>
      <w:tr w:rsidR="00961CFA" w14:paraId="0F6E4418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29A3116F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PLVAP/PV-1 monoclonal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3B41119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Abcam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421A859D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ab27853</w:t>
            </w:r>
          </w:p>
        </w:tc>
      </w:tr>
      <w:tr w:rsidR="00961CFA" w14:paraId="0DBB3454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6BA654D5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VE-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c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adherin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monoclonal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C99F9EF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Abcam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43FA852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ab205336</w:t>
            </w:r>
          </w:p>
        </w:tc>
      </w:tr>
      <w:tr w:rsidR="00961CFA" w14:paraId="263A69C0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341C400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ZO1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221B9CA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Genetex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2C3398AB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GTX108613</w:t>
            </w:r>
          </w:p>
        </w:tc>
      </w:tr>
      <w:tr w:rsidR="00961CFA" w14:paraId="08241830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0680B9E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Occludin</w:t>
            </w:r>
            <w:proofErr w:type="spellEnd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55D12C3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044BAAA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27260-1-AP</w:t>
            </w:r>
          </w:p>
        </w:tc>
      </w:tr>
      <w:tr w:rsidR="00961CFA" w14:paraId="6BB49CC5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1D0FC94F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Caludin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1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135350B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Genetex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5AC50850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GTX134842</w:t>
            </w:r>
          </w:p>
        </w:tc>
      </w:tr>
      <w:tr w:rsidR="00961CFA" w14:paraId="2D42E676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0442744E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JAM-A/CD321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8EDCCA0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141C4EA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16183-1-AP</w:t>
            </w:r>
          </w:p>
        </w:tc>
      </w:tr>
      <w:tr w:rsidR="00961CFA" w14:paraId="23318423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1FE894E4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VEGFR2/KDR polyclonal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921E4EE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3A32F144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26415-1-AP</w:t>
            </w:r>
          </w:p>
        </w:tc>
      </w:tr>
      <w:tr w:rsidR="00961CFA" w14:paraId="07698F65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7DF319B" w14:textId="77777777" w:rsidR="00961CFA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Alexa Fluor 488-Goat anti Rabbit IgG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D84DD5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ABclonal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6414581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A-11008</w:t>
            </w:r>
          </w:p>
        </w:tc>
      </w:tr>
      <w:tr w:rsidR="00961CFA" w14:paraId="14358C53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3AF9F36E" w14:textId="77777777" w:rsidR="00961CFA" w:rsidRDefault="0000000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Alexa Fluor 488-Goat anti Ra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t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IgG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323DDAF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ABclonal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897142A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A-11006</w:t>
            </w:r>
          </w:p>
        </w:tc>
      </w:tr>
      <w:tr w:rsidR="00961CFA" w14:paraId="2AAABB7D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142220D0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Alexa Fluor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594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Donkey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anti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Mouse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 IgG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63696DA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ABclonal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6782135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A-21203</w:t>
            </w:r>
          </w:p>
        </w:tc>
      </w:tr>
      <w:tr w:rsidR="00961CFA" w14:paraId="738A1AC5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3F7915FC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Alexa Fluor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594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-Goat anti Rabbit IgG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4B1A5D2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32"/>
              </w:rPr>
              <w:t>ABclonal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E8DA7D5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A-11012</w:t>
            </w:r>
          </w:p>
        </w:tc>
      </w:tr>
      <w:tr w:rsidR="00961CFA" w14:paraId="5E478C20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6B5B18E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DAPI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1D66A60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Antgene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28B322C3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ANT165</w:t>
            </w:r>
          </w:p>
        </w:tc>
      </w:tr>
      <w:tr w:rsidR="00961CFA" w14:paraId="6602F35E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2D7C63E9" w14:textId="77777777" w:rsidR="00961CFA" w:rsidRDefault="00000000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2"/>
              </w:rPr>
              <w:t>Flow Cytometry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C3CCD57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7859B4B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</w:tr>
      <w:tr w:rsidR="00961CFA" w14:paraId="4EC7C653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01CDBBAD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PE-CD31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683DBC6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BioLegend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D84160E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102407</w:t>
            </w:r>
          </w:p>
        </w:tc>
      </w:tr>
      <w:tr w:rsidR="00961CFA" w14:paraId="76ABFEAE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752809C8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PE-Cy7-CD45 antibody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B951333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BioLegend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432F18BF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103114</w:t>
            </w:r>
          </w:p>
        </w:tc>
      </w:tr>
      <w:tr w:rsidR="00961CFA" w14:paraId="037AD162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41F3079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PerCP-Cy5.5-CD90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2C8F2F1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BioLegend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4D11F09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105338</w:t>
            </w:r>
          </w:p>
        </w:tc>
      </w:tr>
      <w:tr w:rsidR="00961CFA" w14:paraId="42D951B5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1D5C33ED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FITC-Piezo1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B0D8595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Novus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585BC29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NBP1-78446</w:t>
            </w:r>
          </w:p>
        </w:tc>
      </w:tr>
      <w:tr w:rsidR="00961CFA" w14:paraId="05F6CB7A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48011DCD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DAPI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B31FB6B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Antgene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700E3A1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ANT165</w:t>
            </w:r>
          </w:p>
        </w:tc>
      </w:tr>
      <w:tr w:rsidR="00961CFA" w14:paraId="7A5381C4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2D8348C8" w14:textId="77777777" w:rsidR="00961CFA" w:rsidRDefault="00000000">
            <w:pPr>
              <w:widowControl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lastRenderedPageBreak/>
              <w:t>Collagenase D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FAB787F" w14:textId="77777777" w:rsidR="00961CFA" w:rsidRDefault="00000000">
            <w:pPr>
              <w:widowControl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Roche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E4556DC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11088858001</w:t>
            </w:r>
          </w:p>
        </w:tc>
      </w:tr>
      <w:tr w:rsidR="00961CFA" w14:paraId="7CDD4360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37948BDD" w14:textId="77777777" w:rsidR="00961CFA" w:rsidRDefault="00000000">
            <w:pPr>
              <w:widowControl/>
              <w:rPr>
                <w:rFonts w:ascii="Times New Roman" w:eastAsia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>Dispase</w:t>
            </w:r>
            <w:proofErr w:type="spellEnd"/>
            <w:r>
              <w:rPr>
                <w:rFonts w:ascii="Times New Roman" w:eastAsia="宋体" w:hAnsi="Times New Roman" w:cs="Times New Roman"/>
                <w:kern w:val="0"/>
                <w:sz w:val="24"/>
                <w14:ligatures w14:val="none"/>
              </w:rPr>
              <w:t xml:space="preserve"> II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BD35D4F" w14:textId="77777777" w:rsidR="00961CFA" w:rsidRDefault="00000000">
            <w:pPr>
              <w:widowControl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Roche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1D1971E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4942078001</w:t>
            </w:r>
          </w:p>
        </w:tc>
      </w:tr>
      <w:tr w:rsidR="00961CFA" w14:paraId="0917A1A8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4EDF9F1A" w14:textId="77777777" w:rsidR="00961CFA" w:rsidRDefault="00000000">
            <w:pPr>
              <w:widowControl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Dnase</w:t>
            </w:r>
            <w:proofErr w:type="spellEnd"/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 xml:space="preserve"> I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90AD4C5" w14:textId="77777777" w:rsidR="00961CFA" w:rsidRDefault="00000000">
            <w:pPr>
              <w:widowControl/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Roche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24C2727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14:ligatures w14:val="none"/>
              </w:rPr>
              <w:t>10104159001</w:t>
            </w:r>
          </w:p>
        </w:tc>
      </w:tr>
      <w:tr w:rsidR="00961CFA" w14:paraId="713380CC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7D4675CF" w14:textId="77777777" w:rsidR="00961CFA" w:rsidRDefault="00000000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2"/>
              </w:rPr>
              <w:t xml:space="preserve">Western Blot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92EEAA9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EF06FFD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</w:tr>
      <w:tr w:rsidR="00961CFA" w14:paraId="2D300049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2256A861" w14:textId="0FD65E22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Piezo1 Polyclonal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C1BF331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5CE79FF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15939-1-AP</w:t>
            </w:r>
          </w:p>
        </w:tc>
      </w:tr>
      <w:tr w:rsidR="00961CFA" w14:paraId="289FC692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2E4B78D1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VEGFR2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 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82C965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Proteintech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EE00087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26415-1-AP</w:t>
            </w:r>
          </w:p>
        </w:tc>
      </w:tr>
      <w:tr w:rsidR="00961CFA" w14:paraId="15350E90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9338A42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Phospho-VEGFR2(Tyr1059)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antibody 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01EAC047" w14:textId="77777777" w:rsidR="00961CFA" w:rsidRDefault="00961CFA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hyperlink r:id="rId6" w:history="1">
              <w:r>
                <w:rPr>
                  <w:rFonts w:ascii="Times New Roman" w:eastAsia="等线" w:hAnsi="Times New Roman" w:cs="Times New Roman"/>
                  <w:color w:val="000000"/>
                  <w:kern w:val="0"/>
                  <w:sz w:val="24"/>
                  <w14:ligatures w14:val="none"/>
                </w:rPr>
                <w:t>Affinity</w:t>
              </w:r>
            </w:hyperlink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09B32999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AF3279</w:t>
            </w:r>
          </w:p>
        </w:tc>
      </w:tr>
      <w:tr w:rsidR="00961CFA" w14:paraId="46C0CA93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7BF11925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 xml:space="preserve">β-actin 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>p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olyclonal</w:t>
            </w:r>
            <w:r>
              <w:rPr>
                <w:rFonts w:ascii="Times New Roman" w:eastAsia="等线" w:hAnsi="Times New Roman" w:cs="Times New Roman" w:hint="eastAsia"/>
                <w:color w:val="000000"/>
                <w:kern w:val="0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antibody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33E317D" w14:textId="77777777" w:rsidR="00961CFA" w:rsidRDefault="00000000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proofErr w:type="spellStart"/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Servicebio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A600176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GB12001-100</w:t>
            </w:r>
          </w:p>
        </w:tc>
      </w:tr>
      <w:tr w:rsidR="00961CFA" w14:paraId="209BED3A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37072FA8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HRP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>conjugated Goat anti‒rabbit IgG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613BE2E1" w14:textId="77777777" w:rsidR="00961CFA" w:rsidRDefault="00000000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Invitrogen</w:t>
            </w: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7DDC7FFA" w14:textId="77777777" w:rsidR="00961CFA" w:rsidRDefault="00000000">
            <w:pP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ascii="Times New Roman" w:eastAsia="等线" w:hAnsi="Times New Roman" w:cs="Times New Roman"/>
                <w:color w:val="000000"/>
                <w:kern w:val="0"/>
                <w:sz w:val="24"/>
                <w14:ligatures w14:val="none"/>
              </w:rPr>
              <w:t>31460</w:t>
            </w:r>
          </w:p>
        </w:tc>
      </w:tr>
      <w:tr w:rsidR="00961CFA" w14:paraId="1516E932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3B03A423" w14:textId="77777777" w:rsidR="00961CFA" w:rsidRDefault="00000000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32"/>
              </w:rPr>
              <w:t>ELISA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4386A383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51AEEFC1" w14:textId="77777777" w:rsidR="00961CFA" w:rsidRDefault="00961CFA">
            <w:pPr>
              <w:rPr>
                <w:rFonts w:ascii="Times New Roman" w:hAnsi="Times New Roman" w:cs="Times New Roman"/>
                <w:i/>
                <w:iCs/>
                <w:sz w:val="24"/>
                <w:szCs w:val="32"/>
              </w:rPr>
            </w:pPr>
          </w:p>
        </w:tc>
      </w:tr>
      <w:tr w:rsidR="00961CFA" w14:paraId="251750C4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859FBF8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Mouse TNF-α ELISA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kit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79622FAC" w14:textId="14A56531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32"/>
              </w:rPr>
              <w:t>Bioswap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198E6A56" w14:textId="6FF4EF5C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MU30030</w:t>
            </w:r>
          </w:p>
        </w:tc>
      </w:tr>
      <w:tr w:rsidR="00961CFA" w14:paraId="40F049A3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55661754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Mouse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IL-6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ELISA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kit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2A59358D" w14:textId="26CC653E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32"/>
              </w:rPr>
              <w:t>Bioswap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5D14D838" w14:textId="5DC5729C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MU30044</w:t>
            </w:r>
          </w:p>
        </w:tc>
      </w:tr>
      <w:tr w:rsidR="00961CFA" w14:paraId="0E759B28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7DBF4E0C" w14:textId="77777777" w:rsidR="00961CFA" w:rsidRDefault="00000000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Mouse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IL-1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β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ELISA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kit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11841CCF" w14:textId="729B8D30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32"/>
              </w:rPr>
              <w:t>Bioswap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363386D7" w14:textId="564AEA16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MU30369</w:t>
            </w:r>
          </w:p>
        </w:tc>
      </w:tr>
      <w:tr w:rsidR="00961CFA" w14:paraId="4BCB5AE1" w14:textId="77777777">
        <w:trPr>
          <w:trHeight w:hRule="exact" w:val="590"/>
        </w:trPr>
        <w:tc>
          <w:tcPr>
            <w:tcW w:w="4396" w:type="dxa"/>
            <w:tcBorders>
              <w:tl2br w:val="nil"/>
              <w:tr2bl w:val="nil"/>
            </w:tcBorders>
            <w:vAlign w:val="center"/>
          </w:tcPr>
          <w:p w14:paraId="07F3647F" w14:textId="090627B9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Mouse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 xml:space="preserve">Lipopolysaccharides 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ELISA </w:t>
            </w:r>
            <w:r>
              <w:rPr>
                <w:rFonts w:ascii="Times New Roman" w:hAnsi="Times New Roman" w:cs="Times New Roman" w:hint="eastAsia"/>
                <w:sz w:val="24"/>
                <w:szCs w:val="32"/>
              </w:rPr>
              <w:t>kit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vAlign w:val="center"/>
          </w:tcPr>
          <w:p w14:paraId="384A856D" w14:textId="766F0DBC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proofErr w:type="spellStart"/>
            <w:r>
              <w:rPr>
                <w:rFonts w:ascii="Times New Roman" w:hAnsi="Times New Roman" w:cs="Times New Roman" w:hint="eastAsia"/>
                <w:sz w:val="24"/>
                <w:szCs w:val="32"/>
              </w:rPr>
              <w:t>Bioswap</w:t>
            </w:r>
            <w:proofErr w:type="spellEnd"/>
          </w:p>
        </w:tc>
        <w:tc>
          <w:tcPr>
            <w:tcW w:w="2146" w:type="dxa"/>
            <w:tcBorders>
              <w:tl2br w:val="nil"/>
              <w:tr2bl w:val="nil"/>
            </w:tcBorders>
            <w:vAlign w:val="center"/>
          </w:tcPr>
          <w:p w14:paraId="6380F9B0" w14:textId="77BD72E8" w:rsidR="00961CFA" w:rsidRDefault="00D11129">
            <w:pPr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 w:hint="eastAsia"/>
                <w:sz w:val="24"/>
                <w:szCs w:val="32"/>
              </w:rPr>
              <w:t>MU30451</w:t>
            </w:r>
          </w:p>
        </w:tc>
      </w:tr>
    </w:tbl>
    <w:p w14:paraId="743CCBE7" w14:textId="77777777" w:rsidR="00961CFA" w:rsidRDefault="00961CFA"/>
    <w:sectPr w:rsidR="00961C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75022" w14:textId="77777777" w:rsidR="009403A0" w:rsidRDefault="009403A0" w:rsidP="00D11129">
      <w:r>
        <w:separator/>
      </w:r>
    </w:p>
  </w:endnote>
  <w:endnote w:type="continuationSeparator" w:id="0">
    <w:p w14:paraId="3C4F153F" w14:textId="77777777" w:rsidR="009403A0" w:rsidRDefault="009403A0" w:rsidP="00D1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9CE87" w14:textId="77777777" w:rsidR="009403A0" w:rsidRDefault="009403A0" w:rsidP="00D11129">
      <w:r>
        <w:separator/>
      </w:r>
    </w:p>
  </w:footnote>
  <w:footnote w:type="continuationSeparator" w:id="0">
    <w:p w14:paraId="48809196" w14:textId="77777777" w:rsidR="009403A0" w:rsidRDefault="009403A0" w:rsidP="00D11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FA"/>
    <w:rsid w:val="009403A0"/>
    <w:rsid w:val="00961CFA"/>
    <w:rsid w:val="00AC79CA"/>
    <w:rsid w:val="00D11129"/>
    <w:rsid w:val="00D93C57"/>
    <w:rsid w:val="00E4132A"/>
    <w:rsid w:val="363C1D68"/>
    <w:rsid w:val="56DB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CF9B8"/>
  <w15:docId w15:val="{8B488343-D811-4DF9-99CE-C32FA63A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1112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D1112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6">
    <w:name w:val="footer"/>
    <w:basedOn w:val="a"/>
    <w:link w:val="a7"/>
    <w:rsid w:val="00D111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D11129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idu.com/link?url=kJVgZQYVj3jYGuyxYUCPTwolsDYEno4yhhWMUpywkw090m6F0RqNRNUhF_MkAthe&amp;wd=&amp;eqid=937de2f00019d7530000000563dead6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207</Words>
  <Characters>1495</Characters>
  <Application>Microsoft Office Word</Application>
  <DocSecurity>0</DocSecurity>
  <Lines>124</Lines>
  <Paragraphs>121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ZL 肖</cp:lastModifiedBy>
  <cp:revision>3</cp:revision>
  <dcterms:created xsi:type="dcterms:W3CDTF">2025-11-23T11:11:00Z</dcterms:created>
  <dcterms:modified xsi:type="dcterms:W3CDTF">2026-01-27T11:41:00Z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eyJoZGlkIjoiOWFkZjMxMmIxZGU0ZWZlNTQzN2UxNmY4NzBjNTZhOWEiLCJ1c2VySWQiOiI1ODI2NzcxMzAifQ==</vt:lpwstr>
  </property>
  <property fmtid="{D5CDD505-2E9C-101B-9397-08002B2CF9AE}" pid="4" name="ICV">
    <vt:lpwstr>DF4D4AC34528483192FFBA36A75BAF33_12</vt:lpwstr>
  </property>
</Properties>
</file>