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6385"/>
      </w:tblGrid>
      <w:tr w:rsidR="00B06C9C" w:rsidTr="16485386" w14:paraId="1C07AB7A" w14:textId="77777777">
        <w:tc>
          <w:tcPr>
            <w:tcW w:w="8005" w:type="dxa"/>
            <w:tcMar/>
          </w:tcPr>
          <w:p w:rsidRPr="009A2957" w:rsidR="00B06C9C" w:rsidP="00B61228" w:rsidRDefault="00B06C9C" w14:paraId="3B76585C" w14:textId="048141B3">
            <w:pPr>
              <w:jc w:val="center"/>
              <w:rPr>
                <w:b/>
                <w:bCs/>
              </w:rPr>
            </w:pPr>
            <w:r w:rsidRPr="009A2957">
              <w:rPr>
                <w:b/>
                <w:bCs/>
              </w:rPr>
              <w:t>Inflow/Outflow Factor</w:t>
            </w:r>
          </w:p>
        </w:tc>
        <w:tc>
          <w:tcPr>
            <w:tcW w:w="6385" w:type="dxa"/>
            <w:tcMar/>
          </w:tcPr>
          <w:p w:rsidRPr="009A2957" w:rsidR="00B06C9C" w:rsidP="00B61228" w:rsidRDefault="00B06C9C" w14:paraId="46288874" w14:textId="435CAD60">
            <w:pPr>
              <w:jc w:val="center"/>
              <w:rPr>
                <w:b/>
                <w:bCs/>
              </w:rPr>
            </w:pPr>
            <w:r w:rsidRPr="009A2957">
              <w:rPr>
                <w:b/>
                <w:bCs/>
              </w:rPr>
              <w:t>Solution</w:t>
            </w:r>
          </w:p>
        </w:tc>
      </w:tr>
      <w:tr w:rsidR="009B17EC" w:rsidTr="16485386" w14:paraId="101FDBDB" w14:textId="77777777">
        <w:tc>
          <w:tcPr>
            <w:tcW w:w="14390" w:type="dxa"/>
            <w:gridSpan w:val="2"/>
            <w:shd w:val="clear" w:color="auto" w:fill="000000" w:themeFill="text1"/>
            <w:tcMar/>
          </w:tcPr>
          <w:p w:rsidR="009B17EC" w:rsidP="009B17EC" w:rsidRDefault="009B17EC" w14:paraId="4EAAF904" w14:textId="15E5A5AE">
            <w:pPr>
              <w:jc w:val="center"/>
            </w:pPr>
            <w:r>
              <w:t>Individual</w:t>
            </w:r>
            <w:r w:rsidRPr="002028A8">
              <w:t xml:space="preserve"> Readiness</w:t>
            </w:r>
            <w:r>
              <w:t xml:space="preserve"> and Motivation</w:t>
            </w:r>
          </w:p>
        </w:tc>
      </w:tr>
      <w:tr w:rsidR="00B06C9C" w:rsidTr="16485386" w14:paraId="6A9C5B67" w14:textId="77777777">
        <w:tc>
          <w:tcPr>
            <w:tcW w:w="8005" w:type="dxa"/>
            <w:tcMar/>
          </w:tcPr>
          <w:p w:rsidRPr="00E049CE" w:rsidR="00A0363F" w:rsidP="004F6299" w:rsidRDefault="00EA778A" w14:paraId="5D43E171" w14:textId="01C45DDB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</w:rPr>
              <w:t xml:space="preserve">Engagement Specialist (ES) </w:t>
            </w:r>
            <w:r w:rsidRPr="009A3667" w:rsidR="009A2957">
              <w:rPr>
                <w:b/>
                <w:bCs/>
              </w:rPr>
              <w:t>Stage of recovery</w:t>
            </w:r>
            <w:r w:rsidR="00321E7E">
              <w:rPr>
                <w:b/>
                <w:bCs/>
              </w:rPr>
              <w:t xml:space="preserve"> and </w:t>
            </w:r>
            <w:r w:rsidR="00383813">
              <w:rPr>
                <w:b/>
                <w:bCs/>
              </w:rPr>
              <w:t>re</w:t>
            </w:r>
            <w:r w:rsidR="00700949">
              <w:rPr>
                <w:b/>
                <w:bCs/>
              </w:rPr>
              <w:t>-</w:t>
            </w:r>
            <w:r w:rsidR="00383813">
              <w:rPr>
                <w:b/>
                <w:bCs/>
              </w:rPr>
              <w:t>traumatization</w:t>
            </w:r>
            <w:r w:rsidR="00321E7E">
              <w:rPr>
                <w:b/>
                <w:bCs/>
              </w:rPr>
              <w:t xml:space="preserve"> </w:t>
            </w:r>
            <w:r w:rsidR="00383813">
              <w:rPr>
                <w:b/>
                <w:bCs/>
              </w:rPr>
              <w:t>during</w:t>
            </w:r>
            <w:r w:rsidR="00913549">
              <w:t>;</w:t>
            </w:r>
            <w:r w:rsidR="009A2957">
              <w:t xml:space="preserve"> </w:t>
            </w:r>
            <w:r w:rsidRPr="00F85340" w:rsidR="009A2957">
              <w:rPr>
                <w:i/>
                <w:iCs/>
              </w:rPr>
              <w:t>“Finding an Engagement Specialist who is at a point in their recovery to be able to assist others without revisiting their past traumas”</w:t>
            </w:r>
            <w:r w:rsidR="009A2957">
              <w:rPr>
                <w:i/>
                <w:iCs/>
              </w:rPr>
              <w:t>, “</w:t>
            </w:r>
            <w:r w:rsidRPr="0014344F" w:rsidR="009A2957">
              <w:rPr>
                <w:i/>
                <w:iCs/>
              </w:rPr>
              <w:t xml:space="preserve">Not being in a place in their own journey to help others. Old trauma wounds </w:t>
            </w:r>
            <w:proofErr w:type="gramStart"/>
            <w:r w:rsidRPr="0014344F" w:rsidR="009A2957">
              <w:rPr>
                <w:i/>
                <w:iCs/>
              </w:rPr>
              <w:t>reopen</w:t>
            </w:r>
            <w:proofErr w:type="gramEnd"/>
            <w:r w:rsidRPr="0014344F" w:rsidR="009A2957">
              <w:rPr>
                <w:i/>
                <w:iCs/>
              </w:rPr>
              <w:t xml:space="preserve"> and they are unable to continue with the work”</w:t>
            </w:r>
          </w:p>
          <w:p w:rsidR="00C108C8" w:rsidP="00C108C8" w:rsidRDefault="00C108C8" w14:paraId="5F3032A2" w14:textId="7554460C">
            <w:pPr>
              <w:pStyle w:val="ListParagraph"/>
              <w:numPr>
                <w:ilvl w:val="0"/>
                <w:numId w:val="1"/>
              </w:numPr>
            </w:pPr>
            <w:r w:rsidRPr="009A3667">
              <w:rPr>
                <w:b/>
                <w:bCs/>
              </w:rPr>
              <w:t>Lack of boundaries/professionalism</w:t>
            </w:r>
            <w:r w:rsidR="00913549">
              <w:t>;</w:t>
            </w:r>
            <w:r>
              <w:t xml:space="preserve"> </w:t>
            </w:r>
            <w:r w:rsidRPr="00024A79">
              <w:rPr>
                <w:i/>
                <w:iCs/>
              </w:rPr>
              <w:t>“</w:t>
            </w:r>
            <w:r w:rsidR="0016425E">
              <w:rPr>
                <w:i/>
                <w:iCs/>
              </w:rPr>
              <w:t>L</w:t>
            </w:r>
            <w:r w:rsidRPr="005F2B39">
              <w:rPr>
                <w:i/>
                <w:iCs/>
              </w:rPr>
              <w:t>ack of people far enough along in their own recovery to be able to understand the boundaries/rules in place for transitioning to a professional role</w:t>
            </w:r>
            <w:r w:rsidRPr="00024A79">
              <w:rPr>
                <w:i/>
                <w:iCs/>
              </w:rPr>
              <w:t>”</w:t>
            </w:r>
          </w:p>
          <w:p w:rsidRPr="004B1A08" w:rsidR="00E049CE" w:rsidP="009A2957" w:rsidRDefault="00C108C8" w14:paraId="09736417" w14:textId="3172C5C5">
            <w:pPr>
              <w:pStyle w:val="ListParagraph"/>
              <w:numPr>
                <w:ilvl w:val="0"/>
                <w:numId w:val="1"/>
              </w:numPr>
            </w:pPr>
            <w:r w:rsidRPr="009A3667">
              <w:rPr>
                <w:b/>
                <w:bCs/>
              </w:rPr>
              <w:t>Lived experience/passion</w:t>
            </w:r>
            <w:r w:rsidR="00B673CD">
              <w:rPr>
                <w:b/>
                <w:bCs/>
              </w:rPr>
              <w:t xml:space="preserve"> for crisis work</w:t>
            </w:r>
            <w:r w:rsidR="00913549">
              <w:t>;</w:t>
            </w:r>
            <w:r>
              <w:t xml:space="preserve"> “</w:t>
            </w:r>
            <w:r w:rsidRPr="00BC03EC">
              <w:rPr>
                <w:i/>
                <w:iCs/>
              </w:rPr>
              <w:t>Previous positive (or negative) experiences with crisis services</w:t>
            </w:r>
            <w:r w:rsidRPr="00C32C46">
              <w:rPr>
                <w:i/>
                <w:iCs/>
              </w:rPr>
              <w:t>”</w:t>
            </w:r>
          </w:p>
          <w:p w:rsidRPr="009A3667" w:rsidR="004B1A08" w:rsidP="009A2957" w:rsidRDefault="004B1A08" w14:paraId="492B16D3" w14:textId="7BFCC3F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9A3667">
              <w:rPr>
                <w:b/>
                <w:bCs/>
              </w:rPr>
              <w:t>Previous experience working in crisis</w:t>
            </w:r>
          </w:p>
          <w:p w:rsidR="00B06C9C" w:rsidP="005755C8" w:rsidRDefault="00B06C9C" w14:paraId="31422C63" w14:textId="77777777"/>
        </w:tc>
        <w:tc>
          <w:tcPr>
            <w:tcW w:w="6385" w:type="dxa"/>
            <w:tcMar/>
          </w:tcPr>
          <w:p w:rsidR="00711E98" w:rsidP="00711E98" w:rsidRDefault="00711E98" w14:paraId="7F518D8E" w14:textId="0F405B6E">
            <w:pPr>
              <w:pStyle w:val="ListParagraph"/>
              <w:numPr>
                <w:ilvl w:val="0"/>
                <w:numId w:val="1"/>
              </w:numPr>
            </w:pPr>
            <w:r w:rsidRPr="008D2F01">
              <w:t xml:space="preserve">More opportunities </w:t>
            </w:r>
            <w:r w:rsidRPr="00C0595F">
              <w:rPr>
                <w:u w:val="single"/>
              </w:rPr>
              <w:t>for ESs</w:t>
            </w:r>
            <w:r w:rsidRPr="008D2F01">
              <w:t xml:space="preserve"> </w:t>
            </w:r>
            <w:r w:rsidR="00C2080E">
              <w:t xml:space="preserve">to </w:t>
            </w:r>
            <w:r w:rsidRPr="008D2F01">
              <w:t>engage in and strengthen their own recovery during the workday</w:t>
            </w:r>
          </w:p>
          <w:p w:rsidR="00C7725D" w:rsidP="00711E98" w:rsidRDefault="008A2A92" w14:paraId="338A9657" w14:textId="2BD88533">
            <w:pPr>
              <w:pStyle w:val="ListParagraph"/>
              <w:numPr>
                <w:ilvl w:val="0"/>
                <w:numId w:val="1"/>
              </w:numPr>
            </w:pPr>
            <w:r>
              <w:t>Add r</w:t>
            </w:r>
            <w:r w:rsidR="00C7725D">
              <w:t xml:space="preserve">equired training </w:t>
            </w:r>
            <w:r w:rsidRPr="008A2A92" w:rsidR="00C7725D">
              <w:rPr>
                <w:u w:val="single"/>
              </w:rPr>
              <w:t>for ESs</w:t>
            </w:r>
            <w:r w:rsidR="00C7725D">
              <w:t xml:space="preserve"> </w:t>
            </w:r>
            <w:r w:rsidR="009333E4">
              <w:t>focused on</w:t>
            </w:r>
            <w:r w:rsidR="00C7725D">
              <w:t xml:space="preserve"> self-care</w:t>
            </w:r>
          </w:p>
          <w:p w:rsidR="008A2A92" w:rsidP="00711E98" w:rsidRDefault="008A2A92" w14:paraId="5AFC575E" w14:textId="77777777">
            <w:pPr>
              <w:pStyle w:val="ListParagraph"/>
              <w:numPr>
                <w:ilvl w:val="0"/>
                <w:numId w:val="1"/>
              </w:numPr>
            </w:pPr>
            <w:r>
              <w:t>Offer opportunities for professional development</w:t>
            </w:r>
          </w:p>
          <w:p w:rsidR="00D157A9" w:rsidP="00D157A9" w:rsidRDefault="00D157A9" w14:paraId="1DB094BB" w14:textId="77777777">
            <w:pPr>
              <w:pStyle w:val="ListParagraph"/>
              <w:numPr>
                <w:ilvl w:val="0"/>
                <w:numId w:val="1"/>
              </w:numPr>
            </w:pPr>
            <w:r w:rsidRPr="001C560C">
              <w:t xml:space="preserve">Seek former clients to work </w:t>
            </w:r>
            <w:r w:rsidRPr="00C0595F">
              <w:rPr>
                <w:u w:val="single"/>
              </w:rPr>
              <w:t>as E</w:t>
            </w:r>
            <w:r>
              <w:rPr>
                <w:u w:val="single"/>
              </w:rPr>
              <w:t>Ss</w:t>
            </w:r>
          </w:p>
          <w:p w:rsidR="00D157A9" w:rsidP="00D157A9" w:rsidRDefault="00D157A9" w14:paraId="52ADA4E9" w14:textId="6E1CC29F">
            <w:pPr>
              <w:pStyle w:val="ListParagraph"/>
              <w:numPr>
                <w:ilvl w:val="0"/>
                <w:numId w:val="1"/>
              </w:numPr>
            </w:pPr>
            <w:r w:rsidRPr="00753977">
              <w:t>Empower staff to use their personal story as motivation in their work</w:t>
            </w:r>
          </w:p>
        </w:tc>
      </w:tr>
      <w:tr w:rsidR="009B17EC" w:rsidTr="16485386" w14:paraId="4F300DEE" w14:textId="77777777">
        <w:tc>
          <w:tcPr>
            <w:tcW w:w="14390" w:type="dxa"/>
            <w:gridSpan w:val="2"/>
            <w:shd w:val="clear" w:color="auto" w:fill="000000" w:themeFill="text1"/>
            <w:tcMar/>
          </w:tcPr>
          <w:p w:rsidR="009B17EC" w:rsidP="009B17EC" w:rsidRDefault="009B17EC" w14:paraId="3527B3F8" w14:textId="7741EC41">
            <w:pPr>
              <w:jc w:val="center"/>
            </w:pPr>
            <w:r>
              <w:t>Pay and Funding</w:t>
            </w:r>
          </w:p>
        </w:tc>
      </w:tr>
      <w:tr w:rsidR="00B06C9C" w:rsidTr="16485386" w14:paraId="2591B262" w14:textId="77777777">
        <w:tc>
          <w:tcPr>
            <w:tcW w:w="8005" w:type="dxa"/>
            <w:tcMar/>
          </w:tcPr>
          <w:p w:rsidRPr="00AE6937" w:rsidR="007C357C" w:rsidP="007C357C" w:rsidRDefault="007C357C" w14:paraId="340C0558" w14:textId="4A9C14CF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009A3667">
              <w:rPr>
                <w:b/>
                <w:bCs/>
              </w:rPr>
              <w:t>Pay/salary</w:t>
            </w:r>
            <w:r w:rsidR="00913549">
              <w:t>;</w:t>
            </w:r>
            <w:r>
              <w:t xml:space="preserve"> </w:t>
            </w:r>
            <w:r w:rsidRPr="00AE6937">
              <w:rPr>
                <w:i/>
                <w:iCs/>
              </w:rPr>
              <w:t>“Better pay! Some crisis counselors make only slightly above minimum wage...”</w:t>
            </w:r>
          </w:p>
          <w:p w:rsidRPr="009A3667" w:rsidR="007C357C" w:rsidP="007C357C" w:rsidRDefault="008B43B7" w14:paraId="4C35DB42" w14:textId="35AF4191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Benefits</w:t>
            </w:r>
            <w:r w:rsidRPr="009A3667" w:rsidR="007C357C">
              <w:rPr>
                <w:b/>
                <w:bCs/>
              </w:rPr>
              <w:t>/incentives</w:t>
            </w:r>
          </w:p>
          <w:p w:rsidRPr="00C44FBC" w:rsidR="00C44FBC" w:rsidP="00C44FBC" w:rsidRDefault="00C44FBC" w14:paraId="247307F6" w14:textId="4575087A">
            <w:pPr>
              <w:pStyle w:val="ListParagraph"/>
              <w:numPr>
                <w:ilvl w:val="0"/>
                <w:numId w:val="1"/>
              </w:numPr>
            </w:pPr>
            <w:r w:rsidRPr="009A3667">
              <w:rPr>
                <w:b/>
                <w:bCs/>
              </w:rPr>
              <w:t xml:space="preserve">Inability </w:t>
            </w:r>
            <w:proofErr w:type="gramStart"/>
            <w:r w:rsidRPr="009A3667">
              <w:rPr>
                <w:b/>
                <w:bCs/>
              </w:rPr>
              <w:t>to bill/low</w:t>
            </w:r>
            <w:proofErr w:type="gramEnd"/>
            <w:r w:rsidRPr="009A3667">
              <w:rPr>
                <w:b/>
                <w:bCs/>
              </w:rPr>
              <w:t xml:space="preserve"> reimbursemen</w:t>
            </w:r>
            <w:r w:rsidR="001A36FC">
              <w:rPr>
                <w:b/>
                <w:bCs/>
              </w:rPr>
              <w:t>t rates</w:t>
            </w:r>
          </w:p>
          <w:p w:rsidRPr="00A3777B" w:rsidR="00C44FBC" w:rsidP="00C44FBC" w:rsidRDefault="00C44FBC" w14:paraId="436EC154" w14:textId="1CEE9187">
            <w:pPr>
              <w:pStyle w:val="ListParagraph"/>
              <w:numPr>
                <w:ilvl w:val="0"/>
                <w:numId w:val="1"/>
              </w:numPr>
            </w:pPr>
            <w:r w:rsidRPr="009A3667">
              <w:rPr>
                <w:b/>
                <w:bCs/>
              </w:rPr>
              <w:t>Pay ladder issues</w:t>
            </w:r>
            <w:r w:rsidR="001106C4">
              <w:rPr>
                <w:b/>
                <w:bCs/>
              </w:rPr>
              <w:t xml:space="preserve"> and pay inequities</w:t>
            </w:r>
            <w:r w:rsidR="00913549">
              <w:t>;</w:t>
            </w:r>
            <w:r w:rsidR="00D76717">
              <w:t xml:space="preserve"> </w:t>
            </w:r>
            <w:r w:rsidRPr="00D76717" w:rsidR="00D76717">
              <w:rPr>
                <w:i/>
                <w:iCs/>
              </w:rPr>
              <w:t>“Many agencies don’t pay for licensed level staff because no rate change in revenue”</w:t>
            </w:r>
          </w:p>
          <w:p w:rsidR="00A3777B" w:rsidP="00B3140A" w:rsidRDefault="00A3777B" w14:paraId="2A238676" w14:textId="0740DB6B">
            <w:pPr>
              <w:pStyle w:val="ListParagraph"/>
              <w:numPr>
                <w:ilvl w:val="0"/>
                <w:numId w:val="1"/>
              </w:numPr>
            </w:pPr>
            <w:r w:rsidRPr="009A3667">
              <w:rPr>
                <w:b/>
                <w:bCs/>
              </w:rPr>
              <w:t xml:space="preserve">Discrepancy in allowable services </w:t>
            </w:r>
            <w:r w:rsidR="005D74BA">
              <w:rPr>
                <w:b/>
                <w:bCs/>
              </w:rPr>
              <w:t xml:space="preserve">under Medicaid and the Program 590 </w:t>
            </w:r>
            <w:r w:rsidRPr="003507D9" w:rsidR="005D74BA">
              <w:rPr>
                <w:b/>
                <w:bCs/>
              </w:rPr>
              <w:t>grant</w:t>
            </w:r>
            <w:r w:rsidRPr="003507D9" w:rsidR="000009F4">
              <w:rPr>
                <w:b/>
                <w:bCs/>
              </w:rPr>
              <w:t xml:space="preserve"> </w:t>
            </w:r>
            <w:r w:rsidRPr="003507D9" w:rsidR="003507D9">
              <w:rPr>
                <w:b/>
                <w:bCs/>
              </w:rPr>
              <w:t>(single vs team response)</w:t>
            </w:r>
          </w:p>
          <w:p w:rsidR="00F7604F" w:rsidP="007C357C" w:rsidRDefault="00F7604F" w14:paraId="7C907B69" w14:textId="4F18278A">
            <w:pPr>
              <w:pStyle w:val="ListParagraph"/>
              <w:numPr>
                <w:ilvl w:val="0"/>
                <w:numId w:val="1"/>
              </w:numPr>
            </w:pPr>
            <w:r w:rsidRPr="009A3667">
              <w:rPr>
                <w:b/>
                <w:bCs/>
              </w:rPr>
              <w:t xml:space="preserve">Non-reimbursed vehicle </w:t>
            </w:r>
            <w:proofErr w:type="gramStart"/>
            <w:r w:rsidRPr="009A3667">
              <w:rPr>
                <w:b/>
                <w:bCs/>
              </w:rPr>
              <w:t>expenses</w:t>
            </w:r>
            <w:r w:rsidR="00913549">
              <w:t>;</w:t>
            </w:r>
            <w:proofErr w:type="gramEnd"/>
            <w:r w:rsidR="0081637D">
              <w:t xml:space="preserve"> </w:t>
            </w:r>
            <w:r w:rsidRPr="0040033B" w:rsidR="0040033B">
              <w:rPr>
                <w:i/>
                <w:iCs/>
              </w:rPr>
              <w:t>“Expenses - such as gas and wear on car, are not truly captured by mileage reimbursement or pay”</w:t>
            </w:r>
          </w:p>
          <w:p w:rsidR="00A153CF" w:rsidP="00A153CF" w:rsidRDefault="00A153CF" w14:paraId="01933F54" w14:textId="77E6CF3B">
            <w:pPr>
              <w:pStyle w:val="ListParagraph"/>
              <w:numPr>
                <w:ilvl w:val="0"/>
                <w:numId w:val="1"/>
              </w:numPr>
            </w:pPr>
            <w:r w:rsidRPr="009A3667">
              <w:rPr>
                <w:b/>
                <w:bCs/>
              </w:rPr>
              <w:t>Instability and insufficiency of grant funding</w:t>
            </w:r>
            <w:r w:rsidR="00913549">
              <w:t>;</w:t>
            </w:r>
            <w:r w:rsidR="009A3667">
              <w:t xml:space="preserve"> </w:t>
            </w:r>
            <w:r w:rsidRPr="009A3667" w:rsidR="009A3667">
              <w:rPr>
                <w:i/>
                <w:iCs/>
              </w:rPr>
              <w:t>“Uncertainty about the permanency of state funded programs”</w:t>
            </w:r>
          </w:p>
        </w:tc>
        <w:tc>
          <w:tcPr>
            <w:tcW w:w="6385" w:type="dxa"/>
            <w:tcMar/>
          </w:tcPr>
          <w:p w:rsidR="009A1939" w:rsidP="009A1939" w:rsidRDefault="009A1939" w14:paraId="7C27A460" w14:textId="03F7E27B">
            <w:pPr>
              <w:pStyle w:val="ListParagraph"/>
              <w:numPr>
                <w:ilvl w:val="0"/>
                <w:numId w:val="1"/>
              </w:numPr>
            </w:pPr>
            <w:r w:rsidRPr="00E70829">
              <w:t>Increase</w:t>
            </w:r>
            <w:r>
              <w:t xml:space="preserve"> </w:t>
            </w:r>
            <w:r w:rsidR="00F4757F">
              <w:t>pay</w:t>
            </w:r>
          </w:p>
          <w:p w:rsidRPr="00E70829" w:rsidR="009A1939" w:rsidP="009A1939" w:rsidRDefault="009A1939" w14:paraId="17DA01DF" w14:textId="77777777">
            <w:pPr>
              <w:pStyle w:val="ListParagraph"/>
              <w:numPr>
                <w:ilvl w:val="0"/>
                <w:numId w:val="1"/>
              </w:numPr>
            </w:pPr>
            <w:r w:rsidRPr="00E70829">
              <w:t>Increase benefits and incentives</w:t>
            </w:r>
            <w:r>
              <w:t xml:space="preserve"> (e.g. PTO, MH days, hiring bonus, tuition reimbursement, on-call stipend)</w:t>
            </w:r>
          </w:p>
          <w:p w:rsidR="009A1939" w:rsidP="009A1939" w:rsidRDefault="009A1939" w14:paraId="21867964" w14:textId="77777777">
            <w:pPr>
              <w:pStyle w:val="ListParagraph"/>
              <w:numPr>
                <w:ilvl w:val="0"/>
                <w:numId w:val="1"/>
              </w:numPr>
            </w:pPr>
            <w:r w:rsidRPr="00E70829">
              <w:t>Ensure consistent Medicaid billing and procedures across mental health and substance use crises</w:t>
            </w:r>
          </w:p>
          <w:p w:rsidR="004C1E72" w:rsidP="009A1939" w:rsidRDefault="004C1E72" w14:paraId="7591394F" w14:textId="0430F316">
            <w:pPr>
              <w:pStyle w:val="ListParagraph"/>
              <w:numPr>
                <w:ilvl w:val="0"/>
                <w:numId w:val="1"/>
              </w:numPr>
            </w:pPr>
            <w:r w:rsidRPr="004C1E72">
              <w:t>Organization</w:t>
            </w:r>
            <w:r w:rsidR="00613CD9">
              <w:t xml:space="preserve">s </w:t>
            </w:r>
            <w:r w:rsidR="00F4757F">
              <w:t xml:space="preserve">may </w:t>
            </w:r>
            <w:r w:rsidRPr="004C1E72">
              <w:t xml:space="preserve">pay </w:t>
            </w:r>
            <w:r w:rsidR="00771A89">
              <w:t xml:space="preserve">for individuals with advanced credentials (e.g. clinicians with master’s degrees or licensure) </w:t>
            </w:r>
            <w:r w:rsidR="00613CD9">
              <w:t>to remain working in the field</w:t>
            </w:r>
            <w:r w:rsidRPr="004C1E72">
              <w:t xml:space="preserve"> </w:t>
            </w:r>
          </w:p>
          <w:p w:rsidR="00183397" w:rsidP="009A1939" w:rsidRDefault="00C5266C" w14:paraId="48A2FA89" w14:textId="10A26A44">
            <w:pPr>
              <w:pStyle w:val="ListParagraph"/>
              <w:numPr>
                <w:ilvl w:val="0"/>
                <w:numId w:val="1"/>
              </w:numPr>
            </w:pPr>
            <w:r w:rsidRPr="00C5266C">
              <w:t xml:space="preserve">Changing Medicaid </w:t>
            </w:r>
            <w:r w:rsidR="00541186">
              <w:t xml:space="preserve">rules </w:t>
            </w:r>
            <w:r w:rsidRPr="00C5266C">
              <w:t>to create new criteria that acts as the higher rung on the pay ladder between RSAs and CRSSs, while removing the ability of CRSSs to bill as MHPs</w:t>
            </w:r>
          </w:p>
          <w:p w:rsidR="00C5266C" w:rsidP="009A1939" w:rsidRDefault="00F45795" w14:paraId="7A94B2A3" w14:textId="3DA5702E">
            <w:pPr>
              <w:pStyle w:val="ListParagraph"/>
              <w:numPr>
                <w:ilvl w:val="0"/>
                <w:numId w:val="1"/>
              </w:numPr>
            </w:pPr>
            <w:r w:rsidRPr="00F45795">
              <w:t>Alternative payment models</w:t>
            </w:r>
          </w:p>
          <w:p w:rsidR="00183397" w:rsidP="00F45795" w:rsidRDefault="00F45795" w14:paraId="756B5DE4" w14:textId="1625A011">
            <w:pPr>
              <w:pStyle w:val="ListParagraph"/>
              <w:numPr>
                <w:ilvl w:val="0"/>
                <w:numId w:val="1"/>
              </w:numPr>
            </w:pPr>
            <w:r>
              <w:t>Equal pay for CCs and E</w:t>
            </w:r>
            <w:r w:rsidR="00D73DFD">
              <w:t>S</w:t>
            </w:r>
            <w:r>
              <w:t>s</w:t>
            </w:r>
          </w:p>
          <w:p w:rsidR="004E2673" w:rsidP="009A1939" w:rsidRDefault="004E2673" w14:paraId="6BC5FE2B" w14:textId="77777777">
            <w:pPr>
              <w:pStyle w:val="ListParagraph"/>
              <w:numPr>
                <w:ilvl w:val="0"/>
                <w:numId w:val="1"/>
              </w:numPr>
            </w:pPr>
            <w:r w:rsidRPr="004E2673">
              <w:t>Obtain alternative funding (e.g. outside grants)</w:t>
            </w:r>
          </w:p>
          <w:p w:rsidR="00B06C9C" w:rsidP="009A1939" w:rsidRDefault="00B86BF1" w14:paraId="08F12128" w14:textId="24DBB6D7">
            <w:pPr>
              <w:pStyle w:val="ListParagraph"/>
              <w:numPr>
                <w:ilvl w:val="0"/>
                <w:numId w:val="1"/>
              </w:numPr>
            </w:pPr>
            <w:r>
              <w:t>Use funding to supplement n</w:t>
            </w:r>
            <w:r w:rsidRPr="00B86BF1">
              <w:t>eed for more necessary equipment</w:t>
            </w:r>
            <w:r>
              <w:t>/resources</w:t>
            </w:r>
            <w:r w:rsidRPr="00B86BF1">
              <w:t xml:space="preserve"> (vehicles</w:t>
            </w:r>
            <w:r>
              <w:t>, staff</w:t>
            </w:r>
            <w:r w:rsidRPr="00B86BF1">
              <w:t>)</w:t>
            </w:r>
          </w:p>
        </w:tc>
      </w:tr>
      <w:tr w:rsidR="00843DD4" w:rsidTr="16485386" w14:paraId="6D07CE04" w14:textId="77777777">
        <w:tc>
          <w:tcPr>
            <w:tcW w:w="14390" w:type="dxa"/>
            <w:gridSpan w:val="2"/>
            <w:shd w:val="clear" w:color="auto" w:fill="000000" w:themeFill="text1"/>
            <w:tcMar/>
          </w:tcPr>
          <w:p w:rsidR="00843DD4" w:rsidP="00843DD4" w:rsidRDefault="00843DD4" w14:paraId="640348AC" w14:textId="243D3667">
            <w:pPr>
              <w:jc w:val="center"/>
            </w:pPr>
            <w:r>
              <w:t>Credentialing and Required Competencies</w:t>
            </w:r>
          </w:p>
        </w:tc>
      </w:tr>
      <w:tr w:rsidR="00B06C9C" w:rsidTr="16485386" w14:paraId="06E5CCA3" w14:textId="77777777">
        <w:tc>
          <w:tcPr>
            <w:tcW w:w="8005" w:type="dxa"/>
            <w:tcMar/>
          </w:tcPr>
          <w:p w:rsidRPr="00373476" w:rsidR="00373476" w:rsidP="00373476" w:rsidRDefault="00373476" w14:paraId="6E81393F" w14:textId="003E8589">
            <w:pPr>
              <w:pStyle w:val="ListParagraph"/>
              <w:numPr>
                <w:ilvl w:val="0"/>
                <w:numId w:val="1"/>
              </w:numPr>
            </w:pPr>
            <w:r w:rsidRPr="00373476">
              <w:rPr>
                <w:b/>
                <w:bCs/>
              </w:rPr>
              <w:lastRenderedPageBreak/>
              <w:t>Minimal entry requirements</w:t>
            </w:r>
            <w:r w:rsidR="00913549">
              <w:t>;</w:t>
            </w:r>
            <w:r>
              <w:t xml:space="preserve"> </w:t>
            </w:r>
            <w:r w:rsidRPr="0030041D">
              <w:rPr>
                <w:i/>
                <w:iCs/>
              </w:rPr>
              <w:t>“</w:t>
            </w:r>
            <w:r w:rsidRPr="00671F75">
              <w:rPr>
                <w:i/>
                <w:iCs/>
              </w:rPr>
              <w:t>Ability to work in the field without bachelor’s</w:t>
            </w:r>
            <w:r>
              <w:rPr>
                <w:i/>
                <w:iCs/>
              </w:rPr>
              <w:t xml:space="preserve"> d</w:t>
            </w:r>
            <w:r w:rsidRPr="00671F75">
              <w:rPr>
                <w:i/>
                <w:iCs/>
              </w:rPr>
              <w:t>egree</w:t>
            </w:r>
            <w:r w:rsidRPr="0030041D">
              <w:rPr>
                <w:i/>
                <w:iCs/>
              </w:rPr>
              <w:t>”</w:t>
            </w:r>
          </w:p>
          <w:p w:rsidRPr="00924340" w:rsidR="00B06C9C" w:rsidP="00102C99" w:rsidRDefault="00102C99" w14:paraId="572D4CB6" w14:textId="78B3A43F">
            <w:pPr>
              <w:pStyle w:val="ListParagraph"/>
              <w:numPr>
                <w:ilvl w:val="0"/>
                <w:numId w:val="1"/>
              </w:numPr>
            </w:pPr>
            <w:r w:rsidRPr="009A3667">
              <w:rPr>
                <w:b/>
                <w:bCs/>
              </w:rPr>
              <w:t>Required CPRS/CRSS completion</w:t>
            </w:r>
            <w:r w:rsidR="00924340">
              <w:rPr>
                <w:b/>
                <w:bCs/>
              </w:rPr>
              <w:t xml:space="preserve"> </w:t>
            </w:r>
            <w:r w:rsidRPr="00924340" w:rsidR="00924340">
              <w:rPr>
                <w:b/>
                <w:bCs/>
                <w:u w:val="single"/>
              </w:rPr>
              <w:t>for ESs</w:t>
            </w:r>
            <w:r w:rsidR="00913549">
              <w:t>;</w:t>
            </w:r>
            <w:r>
              <w:t xml:space="preserve"> </w:t>
            </w:r>
            <w:r w:rsidRPr="00102C99">
              <w:rPr>
                <w:i/>
                <w:iCs/>
              </w:rPr>
              <w:t>“The mandate of completing the CRSS certification within one year of employment”</w:t>
            </w:r>
          </w:p>
          <w:p w:rsidRPr="00D175B5" w:rsidR="00D175B5" w:rsidP="00D4037F" w:rsidRDefault="00924340" w14:paraId="0201CDBF" w14:textId="77777777">
            <w:pPr>
              <w:pStyle w:val="ListParagraph"/>
              <w:numPr>
                <w:ilvl w:val="0"/>
                <w:numId w:val="1"/>
              </w:numPr>
            </w:pPr>
            <w:r w:rsidRPr="00924340">
              <w:rPr>
                <w:b/>
                <w:bCs/>
              </w:rPr>
              <w:t>Background checks</w:t>
            </w:r>
            <w:r w:rsidR="00913549">
              <w:t>;</w:t>
            </w:r>
            <w:r>
              <w:t xml:space="preserve"> </w:t>
            </w:r>
            <w:r w:rsidRPr="009778A7">
              <w:rPr>
                <w:i/>
                <w:iCs/>
              </w:rPr>
              <w:t>“</w:t>
            </w:r>
            <w:r w:rsidRPr="00D175B5" w:rsidR="00D175B5">
              <w:rPr>
                <w:i/>
                <w:iCs/>
              </w:rPr>
              <w:t>Difficulty being able to be cleared through the required background checks. Based on events which may have occurred in their past.</w:t>
            </w:r>
            <w:r w:rsidR="00D175B5">
              <w:rPr>
                <w:i/>
                <w:iCs/>
              </w:rPr>
              <w:t>”</w:t>
            </w:r>
          </w:p>
          <w:p w:rsidRPr="00D4037F" w:rsidR="00D4037F" w:rsidP="00D4037F" w:rsidRDefault="001A42EC" w14:paraId="336E4436" w14:textId="2F7A4DA7">
            <w:pPr>
              <w:pStyle w:val="ListParagraph"/>
              <w:numPr>
                <w:ilvl w:val="0"/>
                <w:numId w:val="1"/>
              </w:numPr>
            </w:pPr>
            <w:r w:rsidRPr="001A42EC">
              <w:rPr>
                <w:b/>
                <w:bCs/>
              </w:rPr>
              <w:t>Challenging and time consuming to sufficiently prepare individuals for the role</w:t>
            </w:r>
            <w:r w:rsidR="00913549">
              <w:t>;</w:t>
            </w:r>
            <w:r>
              <w:t xml:space="preserve"> </w:t>
            </w:r>
            <w:r w:rsidRPr="00AC6D65" w:rsidR="00AC6D65">
              <w:rPr>
                <w:i/>
                <w:iCs/>
              </w:rPr>
              <w:t>“</w:t>
            </w:r>
            <w:r w:rsidR="00DE29FF">
              <w:rPr>
                <w:i/>
                <w:iCs/>
              </w:rPr>
              <w:t>…</w:t>
            </w:r>
            <w:r w:rsidRPr="00603838" w:rsidR="00603838">
              <w:rPr>
                <w:i/>
                <w:iCs/>
              </w:rPr>
              <w:t xml:space="preserve">in the summer it is hard to onboard someone, because the referrals are fewer. It's also </w:t>
            </w:r>
            <w:proofErr w:type="gramStart"/>
            <w:r w:rsidRPr="00603838" w:rsidR="00603838">
              <w:rPr>
                <w:i/>
                <w:iCs/>
              </w:rPr>
              <w:t>really hard</w:t>
            </w:r>
            <w:proofErr w:type="gramEnd"/>
            <w:r w:rsidRPr="00603838" w:rsidR="00603838">
              <w:rPr>
                <w:i/>
                <w:iCs/>
              </w:rPr>
              <w:t xml:space="preserve"> to onboard someone in our busiest month of October because it's </w:t>
            </w:r>
            <w:proofErr w:type="gramStart"/>
            <w:r w:rsidRPr="00603838" w:rsidR="00603838">
              <w:rPr>
                <w:i/>
                <w:iCs/>
              </w:rPr>
              <w:t>pretty overwhelming</w:t>
            </w:r>
            <w:proofErr w:type="gramEnd"/>
            <w:r w:rsidRPr="00603838" w:rsidR="00603838">
              <w:rPr>
                <w:i/>
                <w:iCs/>
              </w:rPr>
              <w:t>.</w:t>
            </w:r>
            <w:r w:rsidR="00603838">
              <w:rPr>
                <w:i/>
                <w:iCs/>
              </w:rPr>
              <w:t>”</w:t>
            </w:r>
          </w:p>
          <w:p w:rsidR="00B4460A" w:rsidP="00D4037F" w:rsidRDefault="00D4037F" w14:paraId="5F775FFE" w14:textId="317063C8">
            <w:pPr>
              <w:pStyle w:val="ListParagraph"/>
              <w:numPr>
                <w:ilvl w:val="0"/>
                <w:numId w:val="1"/>
              </w:numPr>
            </w:pPr>
            <w:r w:rsidRPr="00D4037F">
              <w:rPr>
                <w:b/>
                <w:bCs/>
              </w:rPr>
              <w:t>Poor job performance/inadequate preparedness for role</w:t>
            </w:r>
            <w:r w:rsidR="00913549">
              <w:t>;</w:t>
            </w:r>
            <w:r w:rsidR="00B4460A">
              <w:t xml:space="preserve"> </w:t>
            </w:r>
            <w:r w:rsidRPr="00D4037F" w:rsidR="00B4460A">
              <w:rPr>
                <w:i/>
                <w:iCs/>
              </w:rPr>
              <w:t>“Sometimes, staff, be it Crisis Counselors or Engagement specialists, are terminated due to poor work performance</w:t>
            </w:r>
            <w:r w:rsidR="00913549">
              <w:rPr>
                <w:i/>
                <w:iCs/>
              </w:rPr>
              <w:t>;</w:t>
            </w:r>
            <w:r w:rsidRPr="00D4037F" w:rsidR="00B4460A">
              <w:rPr>
                <w:i/>
                <w:iCs/>
              </w:rPr>
              <w:t xml:space="preserve"> they are not just leaving, per se”</w:t>
            </w:r>
          </w:p>
        </w:tc>
        <w:tc>
          <w:tcPr>
            <w:tcW w:w="6385" w:type="dxa"/>
            <w:tcMar/>
          </w:tcPr>
          <w:p w:rsidRPr="00D92FD3" w:rsidR="0057036B" w:rsidP="0057036B" w:rsidRDefault="0057036B" w14:paraId="65E6873A" w14:textId="77777777">
            <w:pPr>
              <w:pStyle w:val="ListParagraph"/>
              <w:numPr>
                <w:ilvl w:val="0"/>
                <w:numId w:val="1"/>
              </w:numPr>
            </w:pPr>
            <w:r w:rsidRPr="00D92FD3">
              <w:t>Simplify and streamline routes to MHP</w:t>
            </w:r>
            <w:r>
              <w:t xml:space="preserve"> and ES</w:t>
            </w:r>
            <w:r w:rsidRPr="00D92FD3">
              <w:t xml:space="preserve"> (</w:t>
            </w:r>
            <w:r>
              <w:t xml:space="preserve">e.g. </w:t>
            </w:r>
            <w:r w:rsidRPr="00D92FD3">
              <w:t>expand alternate pathways for those without college degrees</w:t>
            </w:r>
            <w:r>
              <w:t>, approve CRSS/CPRS training equivalents</w:t>
            </w:r>
            <w:r w:rsidRPr="00D92FD3">
              <w:t>)</w:t>
            </w:r>
          </w:p>
          <w:p w:rsidR="0057036B" w:rsidP="0057036B" w:rsidRDefault="0057036B" w14:paraId="57DEA99D" w14:textId="77777777">
            <w:pPr>
              <w:pStyle w:val="ListParagraph"/>
              <w:numPr>
                <w:ilvl w:val="0"/>
                <w:numId w:val="1"/>
              </w:numPr>
            </w:pPr>
            <w:r w:rsidRPr="00D92FD3">
              <w:t>Expand entry pathways for SUD professionals</w:t>
            </w:r>
          </w:p>
          <w:p w:rsidR="00802C32" w:rsidP="00802C32" w:rsidRDefault="00802C32" w14:paraId="545F6FEF" w14:textId="1E9010E1">
            <w:pPr>
              <w:pStyle w:val="ListParagraph"/>
              <w:numPr>
                <w:ilvl w:val="0"/>
                <w:numId w:val="1"/>
              </w:numPr>
            </w:pPr>
            <w:r w:rsidRPr="0057036B">
              <w:t>Develop or expand formal CRSS training pathways</w:t>
            </w:r>
            <w:r>
              <w:t xml:space="preserve"> in colleges</w:t>
            </w:r>
          </w:p>
          <w:p w:rsidR="007F440A" w:rsidP="00802C32" w:rsidRDefault="007F440A" w14:paraId="529E4E5C" w14:textId="5A04F7EC">
            <w:pPr>
              <w:pStyle w:val="ListParagraph"/>
              <w:numPr>
                <w:ilvl w:val="0"/>
                <w:numId w:val="1"/>
              </w:numPr>
            </w:pPr>
            <w:r w:rsidRPr="007F440A">
              <w:t>Decreasing need for direct crisis work experience upon entry into the position</w:t>
            </w:r>
          </w:p>
          <w:p w:rsidRPr="00D92FD3" w:rsidR="00802C32" w:rsidP="00802C32" w:rsidRDefault="00802C32" w14:paraId="21083ED7" w14:textId="32D15406">
            <w:pPr>
              <w:pStyle w:val="ListParagraph"/>
              <w:numPr>
                <w:ilvl w:val="0"/>
                <w:numId w:val="1"/>
              </w:numPr>
            </w:pPr>
            <w:r w:rsidRPr="000A0008">
              <w:t>Wai</w:t>
            </w:r>
            <w:r>
              <w:t>ve</w:t>
            </w:r>
            <w:r w:rsidRPr="000A0008">
              <w:t xml:space="preserve"> exam/credentialing fees for those pursuing CRSSs along "Independent" pathway</w:t>
            </w:r>
          </w:p>
          <w:p w:rsidR="00EA640F" w:rsidP="00BB59DB" w:rsidRDefault="0057036B" w14:paraId="1E3FDEEC" w14:textId="77777777">
            <w:pPr>
              <w:pStyle w:val="ListParagraph"/>
              <w:numPr>
                <w:ilvl w:val="0"/>
                <w:numId w:val="1"/>
              </w:numPr>
            </w:pPr>
            <w:r w:rsidRPr="00D92FD3">
              <w:t>Waive or simplify background checks</w:t>
            </w:r>
          </w:p>
          <w:p w:rsidR="00B06C9C" w:rsidP="00BB59DB" w:rsidRDefault="00EA640F" w14:paraId="5031CB35" w14:textId="145953DE">
            <w:pPr>
              <w:pStyle w:val="ListParagraph"/>
              <w:numPr>
                <w:ilvl w:val="0"/>
                <w:numId w:val="1"/>
              </w:numPr>
            </w:pPr>
            <w:proofErr w:type="gramStart"/>
            <w:r>
              <w:t>I</w:t>
            </w:r>
            <w:r w:rsidR="0057036B">
              <w:t>ntroduce</w:t>
            </w:r>
            <w:proofErr w:type="gramEnd"/>
            <w:r w:rsidRPr="00D92FD3" w:rsidR="0057036B">
              <w:t xml:space="preserve"> faster clearance</w:t>
            </w:r>
            <w:r w:rsidR="0057036B">
              <w:t xml:space="preserve"> processes</w:t>
            </w:r>
          </w:p>
          <w:p w:rsidR="00236C55" w:rsidP="00BB59DB" w:rsidRDefault="00520884" w14:paraId="0937399A" w14:textId="77777777">
            <w:pPr>
              <w:pStyle w:val="ListParagraph"/>
              <w:numPr>
                <w:ilvl w:val="0"/>
                <w:numId w:val="1"/>
              </w:numPr>
            </w:pPr>
            <w:r>
              <w:t>Promote transparency and clarity in background checks</w:t>
            </w:r>
          </w:p>
          <w:p w:rsidR="00520884" w:rsidP="00BB59DB" w:rsidRDefault="009F27B6" w14:paraId="01AA8CBC" w14:textId="2BE35350">
            <w:pPr>
              <w:pStyle w:val="ListParagraph"/>
              <w:numPr>
                <w:ilvl w:val="0"/>
                <w:numId w:val="1"/>
              </w:numPr>
            </w:pPr>
            <w:r w:rsidRPr="009F27B6">
              <w:t xml:space="preserve">Add additional </w:t>
            </w:r>
            <w:proofErr w:type="gramStart"/>
            <w:r w:rsidRPr="009F27B6">
              <w:t>required training</w:t>
            </w:r>
            <w:proofErr w:type="gramEnd"/>
            <w:r w:rsidRPr="009F27B6">
              <w:t xml:space="preserve"> for ESs or CCs to improve work performance</w:t>
            </w:r>
          </w:p>
        </w:tc>
      </w:tr>
      <w:tr w:rsidR="00691148" w:rsidTr="16485386" w14:paraId="6913305F" w14:textId="77777777">
        <w:tc>
          <w:tcPr>
            <w:tcW w:w="14390" w:type="dxa"/>
            <w:gridSpan w:val="2"/>
            <w:shd w:val="clear" w:color="auto" w:fill="000000" w:themeFill="text1"/>
            <w:tcMar/>
          </w:tcPr>
          <w:p w:rsidR="00691148" w:rsidP="00691148" w:rsidRDefault="00691148" w14:paraId="3E7351BA" w14:textId="07B6C28F">
            <w:pPr>
              <w:jc w:val="center"/>
            </w:pPr>
            <w:r>
              <w:t>Role Clarity</w:t>
            </w:r>
          </w:p>
        </w:tc>
      </w:tr>
      <w:tr w:rsidR="00B06C9C" w:rsidTr="16485386" w14:paraId="3EC8ED1F" w14:textId="77777777">
        <w:tc>
          <w:tcPr>
            <w:tcW w:w="8005" w:type="dxa"/>
            <w:tcMar/>
          </w:tcPr>
          <w:p w:rsidR="00C3389A" w:rsidP="00C3389A" w:rsidRDefault="00C3389A" w14:paraId="4774FB53" w14:textId="7AF86CC6">
            <w:pPr>
              <w:pStyle w:val="ListParagraph"/>
              <w:numPr>
                <w:ilvl w:val="0"/>
                <w:numId w:val="1"/>
              </w:numPr>
            </w:pPr>
            <w:r w:rsidRPr="00C3389A">
              <w:rPr>
                <w:b/>
                <w:bCs/>
              </w:rPr>
              <w:t xml:space="preserve">Role </w:t>
            </w:r>
            <w:proofErr w:type="gramStart"/>
            <w:r w:rsidRPr="00C3389A">
              <w:rPr>
                <w:b/>
                <w:bCs/>
              </w:rPr>
              <w:t>confusion</w:t>
            </w:r>
            <w:r w:rsidR="00913549">
              <w:t>;</w:t>
            </w:r>
            <w:proofErr w:type="gramEnd"/>
            <w:r>
              <w:t xml:space="preserve"> </w:t>
            </w:r>
            <w:r w:rsidRPr="005F3C02">
              <w:rPr>
                <w:i/>
                <w:iCs/>
              </w:rPr>
              <w:t>“MHPs serve a lot of different functions across the system”</w:t>
            </w:r>
            <w:r>
              <w:rPr>
                <w:i/>
                <w:iCs/>
              </w:rPr>
              <w:t>,</w:t>
            </w:r>
            <w:r>
              <w:t xml:space="preserve"> “</w:t>
            </w:r>
            <w:r w:rsidRPr="005F3C02">
              <w:rPr>
                <w:i/>
                <w:iCs/>
              </w:rPr>
              <w:t>Role confusion / crisis counselors don't understand Eng Spec role”</w:t>
            </w:r>
          </w:p>
          <w:p w:rsidR="00B06C9C" w:rsidP="00C3389A" w:rsidRDefault="006C7457" w14:paraId="2321C1AE" w14:textId="575077C8">
            <w:pPr>
              <w:pStyle w:val="ListParagraph"/>
              <w:numPr>
                <w:ilvl w:val="0"/>
                <w:numId w:val="1"/>
              </w:numPr>
            </w:pPr>
            <w:r w:rsidRPr="006C7457">
              <w:rPr>
                <w:b/>
                <w:bCs/>
              </w:rPr>
              <w:t>Expectations for the role not aligned with reality of the role</w:t>
            </w:r>
            <w:r w:rsidR="00913549">
              <w:t>;</w:t>
            </w:r>
            <w:r w:rsidR="00C3389A">
              <w:t xml:space="preserve"> </w:t>
            </w:r>
            <w:r w:rsidRPr="00C3389A" w:rsidR="00C3389A">
              <w:rPr>
                <w:i/>
                <w:iCs/>
              </w:rPr>
              <w:t>“</w:t>
            </w:r>
            <w:r w:rsidRPr="00BC0D0C" w:rsidR="00BC0D0C">
              <w:rPr>
                <w:i/>
                <w:iCs/>
              </w:rPr>
              <w:t>Many want to help but are unaware of how taxing the job can be.</w:t>
            </w:r>
            <w:r w:rsidR="00C3389A">
              <w:rPr>
                <w:i/>
                <w:iCs/>
              </w:rPr>
              <w:t>”</w:t>
            </w:r>
          </w:p>
        </w:tc>
        <w:tc>
          <w:tcPr>
            <w:tcW w:w="6385" w:type="dxa"/>
            <w:tcMar/>
          </w:tcPr>
          <w:p w:rsidR="0003053A" w:rsidP="0003053A" w:rsidRDefault="0003053A" w14:paraId="6F61982B" w14:textId="256B095E">
            <w:pPr>
              <w:pStyle w:val="ListParagraph"/>
              <w:numPr>
                <w:ilvl w:val="0"/>
                <w:numId w:val="1"/>
              </w:numPr>
            </w:pPr>
            <w:r w:rsidRPr="00E70829">
              <w:t>Cl</w:t>
            </w:r>
            <w:r>
              <w:t>arify</w:t>
            </w:r>
            <w:r w:rsidRPr="00E70829">
              <w:t xml:space="preserve"> job definition, job path, and responsibilities</w:t>
            </w:r>
            <w:r>
              <w:t xml:space="preserve"> (e.g. Medicare billing standards, job postings)</w:t>
            </w:r>
          </w:p>
          <w:p w:rsidR="00B06C9C" w:rsidP="0003053A" w:rsidRDefault="00782173" w14:paraId="61100627" w14:textId="11C09D9B">
            <w:pPr>
              <w:pStyle w:val="ListParagraph"/>
              <w:numPr>
                <w:ilvl w:val="0"/>
                <w:numId w:val="1"/>
              </w:numPr>
            </w:pPr>
            <w:r w:rsidRPr="00782173">
              <w:t>Interview for risk tolerance, level of recovery, and/or ensuring good fit</w:t>
            </w:r>
          </w:p>
        </w:tc>
      </w:tr>
      <w:tr w:rsidR="00691148" w:rsidTr="16485386" w14:paraId="79EBFF1F" w14:textId="77777777">
        <w:tc>
          <w:tcPr>
            <w:tcW w:w="14390" w:type="dxa"/>
            <w:gridSpan w:val="2"/>
            <w:shd w:val="clear" w:color="auto" w:fill="000000" w:themeFill="text1"/>
            <w:tcMar/>
          </w:tcPr>
          <w:p w:rsidR="00691148" w:rsidP="00691148" w:rsidRDefault="00691148" w14:paraId="7C8E4B4F" w14:textId="0A267227">
            <w:pPr>
              <w:jc w:val="center"/>
            </w:pPr>
            <w:r>
              <w:t>Social Determinants of Employment</w:t>
            </w:r>
          </w:p>
        </w:tc>
      </w:tr>
      <w:tr w:rsidR="00B06C9C" w:rsidTr="16485386" w14:paraId="0DF52D4F" w14:textId="77777777">
        <w:tc>
          <w:tcPr>
            <w:tcW w:w="8005" w:type="dxa"/>
            <w:tcMar/>
          </w:tcPr>
          <w:p w:rsidR="00B06C9C" w:rsidP="00536DAA" w:rsidRDefault="00536DAA" w14:paraId="2EF6F8CB" w14:textId="25AB429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36DAA">
              <w:rPr>
                <w:b/>
                <w:bCs/>
              </w:rPr>
              <w:t>Housing stability or lack of transportation</w:t>
            </w:r>
            <w:r w:rsidR="00913549">
              <w:t>;</w:t>
            </w:r>
            <w:r w:rsidR="006E723A">
              <w:t xml:space="preserve"> </w:t>
            </w:r>
            <w:r w:rsidRPr="004C4350" w:rsidR="006E723A">
              <w:rPr>
                <w:i/>
                <w:iCs/>
              </w:rPr>
              <w:t>“Having a stable place to stay”</w:t>
            </w:r>
          </w:p>
          <w:p w:rsidRPr="006E723A" w:rsidR="00976A35" w:rsidP="00CC454B" w:rsidRDefault="00976A35" w14:paraId="73985CB6" w14:textId="1422C980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Worsened health</w:t>
            </w:r>
            <w:r w:rsidR="00913549">
              <w:t>;</w:t>
            </w:r>
            <w:r w:rsidR="004C4350">
              <w:t xml:space="preserve"> </w:t>
            </w:r>
            <w:r w:rsidRPr="004C4350" w:rsidR="004C4350">
              <w:rPr>
                <w:i/>
                <w:iCs/>
              </w:rPr>
              <w:t>“Health concerns, high stress, high demand, irregular sleep”</w:t>
            </w:r>
          </w:p>
          <w:p w:rsidRPr="006E723A" w:rsidR="00CC454B" w:rsidP="00CC454B" w:rsidRDefault="00CC454B" w14:paraId="6DA737FA" w14:textId="3DC284F7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6E723A">
              <w:rPr>
                <w:b/>
                <w:bCs/>
              </w:rPr>
              <w:t>Access to local educational opportunities</w:t>
            </w:r>
            <w:r w:rsidR="00913549">
              <w:t>;</w:t>
            </w:r>
            <w:r w:rsidR="0029004E">
              <w:t xml:space="preserve"> </w:t>
            </w:r>
            <w:r w:rsidRPr="0029004E" w:rsidR="0029004E">
              <w:rPr>
                <w:i/>
                <w:iCs/>
              </w:rPr>
              <w:t>“Number of education institutions local to the community.”</w:t>
            </w:r>
          </w:p>
        </w:tc>
        <w:tc>
          <w:tcPr>
            <w:tcW w:w="6385" w:type="dxa"/>
            <w:tcMar/>
          </w:tcPr>
          <w:p w:rsidR="00B06C9C" w:rsidP="00A32777" w:rsidRDefault="00A32777" w14:paraId="431B6B6E" w14:textId="334891C5">
            <w:pPr>
              <w:pStyle w:val="ListParagraph"/>
              <w:numPr>
                <w:ilvl w:val="0"/>
                <w:numId w:val="1"/>
              </w:numPr>
            </w:pPr>
            <w:r w:rsidRPr="00EE6F8C">
              <w:t>Offer opportunities for</w:t>
            </w:r>
            <w:r>
              <w:t xml:space="preserve"> </w:t>
            </w:r>
            <w:r w:rsidRPr="00EE6F8C">
              <w:t>employment without requirement of owning a car</w:t>
            </w:r>
          </w:p>
        </w:tc>
      </w:tr>
      <w:tr w:rsidR="00830A65" w:rsidTr="16485386" w14:paraId="045F1755" w14:textId="77777777">
        <w:tc>
          <w:tcPr>
            <w:tcW w:w="14390" w:type="dxa"/>
            <w:gridSpan w:val="2"/>
            <w:shd w:val="clear" w:color="auto" w:fill="000000" w:themeFill="text1"/>
            <w:tcMar/>
          </w:tcPr>
          <w:p w:rsidR="00830A65" w:rsidP="00830A65" w:rsidRDefault="00830A65" w14:paraId="25C7FDC4" w14:textId="436FDDC4">
            <w:pPr>
              <w:jc w:val="center"/>
            </w:pPr>
            <w:r>
              <w:t>Career Progression</w:t>
            </w:r>
          </w:p>
        </w:tc>
      </w:tr>
      <w:tr w:rsidR="00B06C9C" w:rsidTr="16485386" w14:paraId="7A11B0D1" w14:textId="77777777">
        <w:tc>
          <w:tcPr>
            <w:tcW w:w="8005" w:type="dxa"/>
            <w:tcMar/>
          </w:tcPr>
          <w:p w:rsidRPr="00CF1280" w:rsidR="007B0687" w:rsidP="00F50015" w:rsidRDefault="007B0687" w14:paraId="2A8E4D56" w14:textId="258085FF">
            <w:pPr>
              <w:pStyle w:val="ListParagraph"/>
              <w:numPr>
                <w:ilvl w:val="0"/>
                <w:numId w:val="1"/>
              </w:numPr>
              <w:spacing w:after="160"/>
            </w:pPr>
            <w:r w:rsidRPr="007B0687">
              <w:rPr>
                <w:b/>
                <w:bCs/>
              </w:rPr>
              <w:t>Desire to gain</w:t>
            </w:r>
            <w:r w:rsidR="00EF434E">
              <w:rPr>
                <w:b/>
                <w:bCs/>
              </w:rPr>
              <w:t xml:space="preserve"> work</w:t>
            </w:r>
            <w:r w:rsidRPr="007B0687">
              <w:rPr>
                <w:b/>
                <w:bCs/>
              </w:rPr>
              <w:t xml:space="preserve"> experience</w:t>
            </w:r>
            <w:r w:rsidR="00734CD8">
              <w:t xml:space="preserve"> </w:t>
            </w:r>
            <w:r w:rsidRPr="00734CD8" w:rsidR="00734CD8">
              <w:rPr>
                <w:b/>
                <w:bCs/>
              </w:rPr>
              <w:t>in the field</w:t>
            </w:r>
            <w:r w:rsidR="00913549">
              <w:t>;</w:t>
            </w:r>
            <w:r>
              <w:t xml:space="preserve"> </w:t>
            </w:r>
            <w:r w:rsidRPr="00E4243D">
              <w:rPr>
                <w:i/>
                <w:iCs/>
              </w:rPr>
              <w:t xml:space="preserve">“Often crisis is seen as a </w:t>
            </w:r>
            <w:proofErr w:type="gramStart"/>
            <w:r w:rsidRPr="00E4243D">
              <w:rPr>
                <w:i/>
                <w:iCs/>
              </w:rPr>
              <w:t>stepping stone</w:t>
            </w:r>
            <w:proofErr w:type="gramEnd"/>
            <w:r w:rsidRPr="00E4243D">
              <w:rPr>
                <w:i/>
                <w:iCs/>
              </w:rPr>
              <w:t xml:space="preserve">… </w:t>
            </w:r>
            <w:r>
              <w:rPr>
                <w:i/>
                <w:iCs/>
              </w:rPr>
              <w:t xml:space="preserve">[to] </w:t>
            </w:r>
            <w:r w:rsidRPr="00E4243D">
              <w:rPr>
                <w:i/>
                <w:iCs/>
              </w:rPr>
              <w:t>higher paying or what they see as more prestigious roles”</w:t>
            </w:r>
          </w:p>
          <w:p w:rsidRPr="0084495C" w:rsidR="0084495C" w:rsidP="007B0687" w:rsidRDefault="006948C6" w14:paraId="12A6CF2B" w14:textId="6AE91CDC">
            <w:pPr>
              <w:pStyle w:val="ListParagraph"/>
              <w:numPr>
                <w:ilvl w:val="0"/>
                <w:numId w:val="1"/>
              </w:numPr>
              <w:spacing w:after="160" w:line="278" w:lineRule="auto"/>
            </w:pPr>
            <w:r>
              <w:rPr>
                <w:b/>
                <w:bCs/>
              </w:rPr>
              <w:t>Professional development and skill-building</w:t>
            </w:r>
            <w:r w:rsidRPr="00F50015" w:rsidR="00F50015">
              <w:rPr>
                <w:bCs/>
              </w:rPr>
              <w:t>;</w:t>
            </w:r>
            <w:r w:rsidR="00717FBC">
              <w:rPr>
                <w:b/>
                <w:bCs/>
              </w:rPr>
              <w:t xml:space="preserve"> </w:t>
            </w:r>
            <w:r w:rsidRPr="00664ED1" w:rsidR="00717FBC">
              <w:rPr>
                <w:i/>
                <w:iCs/>
              </w:rPr>
              <w:t>“</w:t>
            </w:r>
            <w:r w:rsidRPr="0084495C" w:rsidR="0084495C">
              <w:rPr>
                <w:i/>
                <w:iCs/>
              </w:rPr>
              <w:t xml:space="preserve">Not a lot of room for professional development within the crisis services spectrum of </w:t>
            </w:r>
            <w:r w:rsidRPr="0084495C" w:rsidR="0084495C">
              <w:rPr>
                <w:i/>
                <w:iCs/>
              </w:rPr>
              <w:lastRenderedPageBreak/>
              <w:t>services</w:t>
            </w:r>
            <w:r w:rsidR="0084495C">
              <w:rPr>
                <w:i/>
                <w:iCs/>
              </w:rPr>
              <w:t>”;</w:t>
            </w:r>
            <w:r w:rsidR="0084495C">
              <w:t xml:space="preserve"> </w:t>
            </w:r>
            <w:r w:rsidR="0009182A">
              <w:t>“</w:t>
            </w:r>
            <w:r w:rsidRPr="0009182A" w:rsidR="0009182A">
              <w:t>If you can handle a crisis</w:t>
            </w:r>
            <w:r w:rsidR="0009182A">
              <w:t xml:space="preserve"> [you are]</w:t>
            </w:r>
            <w:r w:rsidRPr="0009182A" w:rsidR="0009182A">
              <w:t xml:space="preserve"> more valuable to an employer.</w:t>
            </w:r>
            <w:r w:rsidR="0009182A">
              <w:t>”</w:t>
            </w:r>
          </w:p>
          <w:p w:rsidR="00CF1280" w:rsidP="007B0687" w:rsidRDefault="001B3F1F" w14:paraId="4A44531C" w14:textId="6FBF22CC">
            <w:pPr>
              <w:pStyle w:val="ListParagraph"/>
              <w:numPr>
                <w:ilvl w:val="0"/>
                <w:numId w:val="1"/>
              </w:numPr>
              <w:spacing w:after="160" w:line="278" w:lineRule="auto"/>
            </w:pPr>
            <w:r w:rsidRPr="001B3F1F">
              <w:rPr>
                <w:b/>
                <w:bCs/>
              </w:rPr>
              <w:t>Other roles more appealing</w:t>
            </w:r>
            <w:r w:rsidR="00C12BF0">
              <w:rPr>
                <w:b/>
                <w:bCs/>
              </w:rPr>
              <w:t>/current role is limited</w:t>
            </w:r>
            <w:r w:rsidR="00913549">
              <w:t>;</w:t>
            </w:r>
            <w:r>
              <w:t xml:space="preserve"> </w:t>
            </w:r>
            <w:r w:rsidR="0025682F">
              <w:t>“</w:t>
            </w:r>
            <w:r w:rsidRPr="0025682F" w:rsidR="0025682F">
              <w:rPr>
                <w:i/>
                <w:iCs/>
              </w:rPr>
              <w:t>Find higher pay, better schedule in other roles</w:t>
            </w:r>
            <w:r w:rsidRPr="00955DA4">
              <w:rPr>
                <w:i/>
                <w:iCs/>
              </w:rPr>
              <w:t>”</w:t>
            </w:r>
          </w:p>
          <w:p w:rsidRPr="002512E1" w:rsidR="003178C9" w:rsidP="002512E1" w:rsidRDefault="007B0687" w14:paraId="4F0EC429" w14:textId="56C15FC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3178C9">
              <w:rPr>
                <w:b/>
                <w:bCs/>
              </w:rPr>
              <w:t>High demand/growing field</w:t>
            </w:r>
            <w:r w:rsidR="00736499">
              <w:t>;</w:t>
            </w:r>
            <w:r w:rsidR="00736499">
              <w:rPr>
                <w:b/>
                <w:bCs/>
              </w:rPr>
              <w:t xml:space="preserve"> </w:t>
            </w:r>
            <w:r w:rsidR="00736499">
              <w:t>“</w:t>
            </w:r>
            <w:r w:rsidRPr="00736499" w:rsidR="00736499">
              <w:t>Expanding crisis services - more open roles</w:t>
            </w:r>
            <w:r w:rsidR="00736499">
              <w:t>”</w:t>
            </w:r>
          </w:p>
        </w:tc>
        <w:tc>
          <w:tcPr>
            <w:tcW w:w="6385" w:type="dxa"/>
            <w:tcMar/>
          </w:tcPr>
          <w:p w:rsidRPr="00F85340" w:rsidR="0086360C" w:rsidP="0086360C" w:rsidRDefault="0086360C" w14:paraId="32BB63CF" w14:textId="77777777">
            <w:pPr>
              <w:pStyle w:val="ListParagraph"/>
              <w:numPr>
                <w:ilvl w:val="0"/>
                <w:numId w:val="1"/>
              </w:numPr>
            </w:pPr>
            <w:r w:rsidRPr="00F85340">
              <w:lastRenderedPageBreak/>
              <w:t>Improve pathways for promotion and long-term careers</w:t>
            </w:r>
          </w:p>
          <w:p w:rsidR="0086360C" w:rsidP="00D138DD" w:rsidRDefault="0086360C" w14:paraId="04884026" w14:textId="708A27B9">
            <w:pPr>
              <w:pStyle w:val="ListParagraph"/>
              <w:numPr>
                <w:ilvl w:val="0"/>
                <w:numId w:val="1"/>
              </w:numPr>
            </w:pPr>
            <w:r w:rsidRPr="00F85340">
              <w:t>Rotate roles</w:t>
            </w:r>
            <w:r>
              <w:t xml:space="preserve"> to promote experience</w:t>
            </w:r>
            <w:r w:rsidRPr="00F85340">
              <w:t xml:space="preserve"> (</w:t>
            </w:r>
            <w:r w:rsidR="00D138DD">
              <w:t xml:space="preserve">e.g. </w:t>
            </w:r>
            <w:r w:rsidRPr="00F85340">
              <w:t>between crisis teams</w:t>
            </w:r>
            <w:r w:rsidR="00D138DD">
              <w:t>, crisis stabilization unit) or e</w:t>
            </w:r>
            <w:r w:rsidR="005738AA">
              <w:t>xpand responsibilities of current role</w:t>
            </w:r>
          </w:p>
        </w:tc>
      </w:tr>
      <w:tr w:rsidR="00830A65" w:rsidTr="16485386" w14:paraId="17E5F53C" w14:textId="77777777">
        <w:tc>
          <w:tcPr>
            <w:tcW w:w="14390" w:type="dxa"/>
            <w:gridSpan w:val="2"/>
            <w:shd w:val="clear" w:color="auto" w:fill="000000" w:themeFill="text1"/>
            <w:tcMar/>
          </w:tcPr>
          <w:p w:rsidR="00830A65" w:rsidP="00830A65" w:rsidRDefault="00830A65" w14:paraId="43C92D91" w14:textId="483F6E4F">
            <w:pPr>
              <w:jc w:val="center"/>
            </w:pPr>
            <w:r>
              <w:t>Negative Aspects Inherent to the Nature of Mobile Crisis Work</w:t>
            </w:r>
          </w:p>
        </w:tc>
      </w:tr>
      <w:tr w:rsidR="00B06C9C" w:rsidTr="16485386" w14:paraId="36BA4410" w14:textId="77777777">
        <w:tc>
          <w:tcPr>
            <w:tcW w:w="8005" w:type="dxa"/>
            <w:tcMar/>
          </w:tcPr>
          <w:p w:rsidR="00675E1F" w:rsidP="00675E1F" w:rsidRDefault="00675E1F" w14:paraId="62645A63" w14:textId="3DE144B1">
            <w:pPr>
              <w:pStyle w:val="ListParagraph"/>
              <w:numPr>
                <w:ilvl w:val="0"/>
                <w:numId w:val="1"/>
              </w:numPr>
            </w:pPr>
            <w:r w:rsidRPr="00675E1F">
              <w:rPr>
                <w:b/>
                <w:bCs/>
              </w:rPr>
              <w:t>High stress/intensity</w:t>
            </w:r>
            <w:r w:rsidR="00913549">
              <w:t>;</w:t>
            </w:r>
            <w:r>
              <w:t xml:space="preserve"> </w:t>
            </w:r>
            <w:r w:rsidRPr="006241DA">
              <w:rPr>
                <w:i/>
                <w:iCs/>
              </w:rPr>
              <w:t>“Difficulties handling the stress of the position at different times”</w:t>
            </w:r>
          </w:p>
          <w:p w:rsidRPr="00613682" w:rsidR="00675E1F" w:rsidP="00675E1F" w:rsidRDefault="00675E1F" w14:paraId="3EEC6926" w14:textId="6F9BD2CD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613682">
              <w:rPr>
                <w:b/>
                <w:bCs/>
              </w:rPr>
              <w:t xml:space="preserve">Secondary </w:t>
            </w:r>
            <w:proofErr w:type="gramStart"/>
            <w:r w:rsidRPr="00613682">
              <w:rPr>
                <w:b/>
                <w:bCs/>
              </w:rPr>
              <w:t>trauma</w:t>
            </w:r>
            <w:r w:rsidR="00913549">
              <w:t>;</w:t>
            </w:r>
            <w:proofErr w:type="gramEnd"/>
            <w:r w:rsidR="008B4280">
              <w:rPr>
                <w:b/>
                <w:bCs/>
              </w:rPr>
              <w:t xml:space="preserve"> </w:t>
            </w:r>
            <w:r w:rsidRPr="008B4280" w:rsidR="008B4280">
              <w:rPr>
                <w:i/>
                <w:iCs/>
              </w:rPr>
              <w:t>“</w:t>
            </w:r>
            <w:r w:rsidR="008B4280">
              <w:rPr>
                <w:i/>
                <w:iCs/>
              </w:rPr>
              <w:t>T</w:t>
            </w:r>
            <w:r w:rsidRPr="008B4280" w:rsidR="008B4280">
              <w:rPr>
                <w:i/>
                <w:iCs/>
              </w:rPr>
              <w:t>he stress level and emotional toll the job takes on you from vicarious trauma”</w:t>
            </w:r>
          </w:p>
          <w:p w:rsidRPr="00613682" w:rsidR="00675E1F" w:rsidP="00675E1F" w:rsidRDefault="00675E1F" w14:paraId="0E8AA0D6" w14:textId="44BF772B">
            <w:pPr>
              <w:pStyle w:val="ListParagraph"/>
              <w:numPr>
                <w:ilvl w:val="0"/>
                <w:numId w:val="1"/>
              </w:numPr>
              <w:rPr>
                <w:b w:val="1"/>
                <w:bCs w:val="1"/>
              </w:rPr>
            </w:pPr>
            <w:r w:rsidRPr="16485386" w:rsidR="00675E1F">
              <w:rPr>
                <w:b w:val="1"/>
                <w:bCs w:val="1"/>
              </w:rPr>
              <w:t>Burnout or emotional exhaustion/compassion fatigue</w:t>
            </w:r>
            <w:r w:rsidR="00F50015">
              <w:rPr/>
              <w:t>;</w:t>
            </w:r>
            <w:r w:rsidRPr="16485386" w:rsidR="00845577">
              <w:rPr>
                <w:b w:val="1"/>
                <w:bCs w:val="1"/>
              </w:rPr>
              <w:t xml:space="preserve"> </w:t>
            </w:r>
            <w:r w:rsidRPr="16485386" w:rsidR="00845577">
              <w:rPr>
                <w:i w:val="1"/>
                <w:iCs w:val="1"/>
              </w:rPr>
              <w:t xml:space="preserve">“Burnout, taking it really hard when </w:t>
            </w:r>
            <w:r w:rsidRPr="16485386" w:rsidR="00845577">
              <w:rPr>
                <w:i w:val="1"/>
                <w:iCs w:val="1"/>
              </w:rPr>
              <w:t>client</w:t>
            </w:r>
            <w:r w:rsidRPr="16485386" w:rsidR="00845577">
              <w:rPr>
                <w:i w:val="1"/>
                <w:iCs w:val="1"/>
              </w:rPr>
              <w:t>s relapse or have setbacks”</w:t>
            </w:r>
          </w:p>
          <w:p w:rsidRPr="00676819" w:rsidR="00676819" w:rsidP="00675E1F" w:rsidRDefault="00676819" w14:paraId="52C82E00" w14:textId="702B9D8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676819">
              <w:rPr>
                <w:b/>
                <w:bCs/>
              </w:rPr>
              <w:t xml:space="preserve">Verbal abuse </w:t>
            </w:r>
            <w:proofErr w:type="gramStart"/>
            <w:r w:rsidRPr="00676819">
              <w:rPr>
                <w:b/>
                <w:bCs/>
              </w:rPr>
              <w:t>from</w:t>
            </w:r>
            <w:proofErr w:type="gramEnd"/>
            <w:r w:rsidRPr="00676819">
              <w:rPr>
                <w:b/>
                <w:bCs/>
              </w:rPr>
              <w:t xml:space="preserve"> clients</w:t>
            </w:r>
          </w:p>
          <w:p w:rsidR="0044402E" w:rsidP="0044402E" w:rsidRDefault="0044402E" w14:paraId="3907B9D2" w14:textId="221BD7A1">
            <w:pPr>
              <w:pStyle w:val="ListParagraph"/>
              <w:numPr>
                <w:ilvl w:val="0"/>
                <w:numId w:val="1"/>
              </w:numPr>
              <w:spacing w:after="160" w:line="278" w:lineRule="auto"/>
            </w:pPr>
            <w:r w:rsidRPr="0044402E">
              <w:rPr>
                <w:b/>
                <w:bCs/>
              </w:rPr>
              <w:t>Unpredictability/unknown schedule</w:t>
            </w:r>
            <w:r w:rsidR="00913549">
              <w:t>;</w:t>
            </w:r>
            <w:r>
              <w:t xml:space="preserve"> “</w:t>
            </w:r>
            <w:r w:rsidRPr="00D6219F" w:rsidR="00D6219F">
              <w:rPr>
                <w:i/>
                <w:iCs/>
              </w:rPr>
              <w:t>Needing more predictable schedule at and off work</w:t>
            </w:r>
            <w:r>
              <w:t>”</w:t>
            </w:r>
          </w:p>
          <w:p w:rsidR="0044402E" w:rsidP="0044402E" w:rsidRDefault="0044402E" w14:paraId="6BFDC54D" w14:textId="2E1F2408">
            <w:pPr>
              <w:pStyle w:val="ListParagraph"/>
              <w:numPr>
                <w:ilvl w:val="0"/>
                <w:numId w:val="1"/>
              </w:numPr>
            </w:pPr>
            <w:r w:rsidRPr="0044402E">
              <w:rPr>
                <w:b/>
                <w:bCs/>
              </w:rPr>
              <w:t>Safety concerns</w:t>
            </w:r>
            <w:r w:rsidR="00913549">
              <w:t>;</w:t>
            </w:r>
            <w:r>
              <w:t xml:space="preserve"> “</w:t>
            </w:r>
            <w:r w:rsidRPr="008A7BAA">
              <w:rPr>
                <w:i/>
                <w:iCs/>
              </w:rPr>
              <w:t>Discomfort being alone in the community responding to difficult situations. Especially in rural areas where emergency support can be at a minimum 20 minutes away</w:t>
            </w:r>
            <w:r w:rsidRPr="008A7BAA">
              <w:t>.</w:t>
            </w:r>
            <w:r>
              <w:t>”</w:t>
            </w:r>
          </w:p>
        </w:tc>
        <w:tc>
          <w:tcPr>
            <w:tcW w:w="6385" w:type="dxa"/>
            <w:tcMar/>
          </w:tcPr>
          <w:p w:rsidR="00B73AB3" w:rsidP="00FE4020" w:rsidRDefault="003441FC" w14:paraId="7CF0696D" w14:textId="77777777">
            <w:pPr>
              <w:pStyle w:val="ListParagraph"/>
              <w:numPr>
                <w:ilvl w:val="0"/>
                <w:numId w:val="1"/>
              </w:numPr>
            </w:pPr>
            <w:r w:rsidRPr="003441FC">
              <w:t xml:space="preserve">Identifying and preventing burnout </w:t>
            </w:r>
          </w:p>
          <w:p w:rsidR="00B73AB3" w:rsidP="00FE4020" w:rsidRDefault="00B73AB3" w14:paraId="3A2F3973" w14:textId="77777777">
            <w:pPr>
              <w:pStyle w:val="ListParagraph"/>
              <w:numPr>
                <w:ilvl w:val="0"/>
                <w:numId w:val="1"/>
              </w:numPr>
            </w:pPr>
            <w:r w:rsidRPr="00B73AB3">
              <w:t>Co-response with an officer to increase responder safety</w:t>
            </w:r>
          </w:p>
          <w:p w:rsidRPr="00F7568C" w:rsidR="00BD7F84" w:rsidP="00FE4020" w:rsidRDefault="00BD7F84" w14:paraId="6705BA06" w14:textId="2E0969DE">
            <w:pPr>
              <w:pStyle w:val="ListParagraph"/>
              <w:numPr>
                <w:ilvl w:val="0"/>
                <w:numId w:val="1"/>
              </w:numPr>
            </w:pPr>
            <w:r w:rsidRPr="00BD7F84">
              <w:t xml:space="preserve">Increase safety </w:t>
            </w:r>
            <w:proofErr w:type="gramStart"/>
            <w:r w:rsidRPr="00BD7F84">
              <w:t>protections</w:t>
            </w:r>
            <w:proofErr w:type="gramEnd"/>
            <w:r w:rsidRPr="00BD7F84">
              <w:t xml:space="preserve"> and ensure robust safety and medical attention policies</w:t>
            </w:r>
          </w:p>
          <w:p w:rsidR="00B06C9C" w:rsidP="00BF6E74" w:rsidRDefault="00BF6E74" w14:paraId="01871842" w14:textId="7691495A">
            <w:pPr>
              <w:pStyle w:val="ListParagraph"/>
              <w:numPr>
                <w:ilvl w:val="0"/>
                <w:numId w:val="1"/>
              </w:numPr>
            </w:pPr>
            <w:r w:rsidRPr="00BF6E74">
              <w:t xml:space="preserve">Unionization of workers to prevent individual response to crises </w:t>
            </w:r>
          </w:p>
        </w:tc>
      </w:tr>
      <w:tr w:rsidR="007663FB" w:rsidTr="16485386" w14:paraId="6EE79642" w14:textId="77777777">
        <w:tc>
          <w:tcPr>
            <w:tcW w:w="14390" w:type="dxa"/>
            <w:gridSpan w:val="2"/>
            <w:shd w:val="clear" w:color="auto" w:fill="000000" w:themeFill="text1"/>
            <w:tcMar/>
          </w:tcPr>
          <w:p w:rsidR="007663FB" w:rsidP="007663FB" w:rsidRDefault="007663FB" w14:paraId="6C82BF08" w14:textId="645DEAFB">
            <w:pPr>
              <w:jc w:val="center"/>
            </w:pPr>
            <w:r>
              <w:t>Positive Aspects Inherent to the Nature of Mobile Crisis Work</w:t>
            </w:r>
          </w:p>
        </w:tc>
      </w:tr>
      <w:tr w:rsidR="00B06C9C" w:rsidTr="16485386" w14:paraId="6BEEF450" w14:textId="77777777">
        <w:tc>
          <w:tcPr>
            <w:tcW w:w="8005" w:type="dxa"/>
            <w:tcMar/>
          </w:tcPr>
          <w:p w:rsidRPr="002A462B" w:rsidR="00B06C9C" w:rsidP="002A462B" w:rsidRDefault="002A462B" w14:paraId="1027BF2E" w14:textId="209E84C1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2A462B">
              <w:rPr>
                <w:b/>
                <w:bCs/>
              </w:rPr>
              <w:t>Work that engages and protects the community</w:t>
            </w:r>
            <w:r w:rsidR="00913549">
              <w:t>;</w:t>
            </w:r>
            <w:r w:rsidRPr="003217BD" w:rsidR="003217BD">
              <w:t xml:space="preserve"> </w:t>
            </w:r>
            <w:r w:rsidR="00C34D9F">
              <w:t>“</w:t>
            </w:r>
            <w:r w:rsidRPr="00C34D9F" w:rsidR="00C34D9F">
              <w:t>I think people may feel interested in working in crisis work or being in the community</w:t>
            </w:r>
            <w:r w:rsidR="00C34D9F">
              <w:t>…”</w:t>
            </w:r>
          </w:p>
          <w:p w:rsidR="003C624F" w:rsidP="002A462B" w:rsidRDefault="003C624F" w14:paraId="71D80470" w14:textId="18D451D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363702">
              <w:rPr>
                <w:b/>
                <w:bCs/>
              </w:rPr>
              <w:t xml:space="preserve">Unique work setting, with the potential to work with </w:t>
            </w:r>
            <w:r w:rsidRPr="00363702" w:rsidR="00363702">
              <w:rPr>
                <w:b/>
                <w:bCs/>
              </w:rPr>
              <w:t>a specific population</w:t>
            </w:r>
            <w:r w:rsidRPr="00F50015" w:rsidR="00F50015">
              <w:rPr>
                <w:bCs/>
              </w:rPr>
              <w:t>;</w:t>
            </w:r>
            <w:r w:rsidR="00921AEA">
              <w:rPr>
                <w:b/>
                <w:bCs/>
              </w:rPr>
              <w:t xml:space="preserve"> </w:t>
            </w:r>
            <w:r w:rsidRPr="007965E5" w:rsidR="00921AEA">
              <w:rPr>
                <w:i/>
                <w:iCs/>
              </w:rPr>
              <w:t xml:space="preserve">“Not </w:t>
            </w:r>
            <w:r w:rsidR="00C34D9F">
              <w:rPr>
                <w:i/>
                <w:iCs/>
              </w:rPr>
              <w:t>‘</w:t>
            </w:r>
            <w:r w:rsidRPr="007965E5" w:rsidR="00921AEA">
              <w:rPr>
                <w:i/>
                <w:iCs/>
              </w:rPr>
              <w:t>stuck</w:t>
            </w:r>
            <w:r w:rsidR="00C34D9F">
              <w:rPr>
                <w:i/>
                <w:iCs/>
              </w:rPr>
              <w:t>’</w:t>
            </w:r>
            <w:r w:rsidRPr="007965E5" w:rsidR="00921AEA">
              <w:rPr>
                <w:i/>
                <w:iCs/>
              </w:rPr>
              <w:t xml:space="preserve"> at desk”</w:t>
            </w:r>
          </w:p>
          <w:p w:rsidR="00363702" w:rsidP="002A462B" w:rsidRDefault="009A1761" w14:paraId="397BC109" w14:textId="37F9E139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Immediate outcomes/short-term engagement</w:t>
            </w:r>
          </w:p>
          <w:p w:rsidRPr="003217BD" w:rsidR="003217BD" w:rsidP="003217BD" w:rsidRDefault="003217BD" w14:paraId="6B7F75C9" w14:textId="6592D17C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</w:rPr>
              <w:t>Work is i</w:t>
            </w:r>
            <w:r w:rsidRPr="002A462B">
              <w:rPr>
                <w:b/>
                <w:bCs/>
              </w:rPr>
              <w:t>mpactful</w:t>
            </w:r>
            <w:r w:rsidR="00913549">
              <w:t>;</w:t>
            </w:r>
            <w:r>
              <w:t xml:space="preserve"> </w:t>
            </w:r>
            <w:r w:rsidRPr="00A225AE">
              <w:rPr>
                <w:i/>
                <w:iCs/>
              </w:rPr>
              <w:t>“</w:t>
            </w:r>
            <w:r>
              <w:rPr>
                <w:i/>
                <w:iCs/>
              </w:rPr>
              <w:t>M</w:t>
            </w:r>
            <w:r w:rsidRPr="00B31333">
              <w:rPr>
                <w:i/>
                <w:iCs/>
              </w:rPr>
              <w:t>otivation to do amazing, exciting work that saves lives</w:t>
            </w:r>
            <w:r>
              <w:rPr>
                <w:i/>
                <w:iCs/>
              </w:rPr>
              <w:t>”</w:t>
            </w:r>
          </w:p>
          <w:p w:rsidRPr="001B3560" w:rsidR="002A462B" w:rsidP="001B3560" w:rsidRDefault="001B3560" w14:paraId="457C41A9" w14:textId="77DC17C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Work is exciting and every day is different</w:t>
            </w:r>
            <w:r w:rsidR="00913549">
              <w:t>;</w:t>
            </w:r>
            <w:r w:rsidR="00BA3DA1">
              <w:t xml:space="preserve"> </w:t>
            </w:r>
            <w:r w:rsidRPr="00E1644B" w:rsidR="00E1644B">
              <w:rPr>
                <w:i/>
                <w:iCs/>
              </w:rPr>
              <w:t>“</w:t>
            </w:r>
            <w:r w:rsidRPr="00067EFA" w:rsidR="00067EFA">
              <w:rPr>
                <w:i/>
                <w:iCs/>
              </w:rPr>
              <w:t>passion for crisis work... every day is different</w:t>
            </w:r>
            <w:r w:rsidRPr="00E1644B" w:rsidR="00E1644B">
              <w:rPr>
                <w:i/>
                <w:iCs/>
              </w:rPr>
              <w:t>”</w:t>
            </w:r>
          </w:p>
        </w:tc>
        <w:tc>
          <w:tcPr>
            <w:tcW w:w="6385" w:type="dxa"/>
            <w:tcMar/>
          </w:tcPr>
          <w:p w:rsidR="00B06C9C" w:rsidP="00F50015" w:rsidRDefault="00B06C9C" w14:paraId="4AEFC896" w14:textId="77777777"/>
        </w:tc>
      </w:tr>
      <w:tr w:rsidR="005418B2" w:rsidTr="16485386" w14:paraId="3C26EB6F" w14:textId="77777777">
        <w:tc>
          <w:tcPr>
            <w:tcW w:w="14390" w:type="dxa"/>
            <w:gridSpan w:val="2"/>
            <w:shd w:val="clear" w:color="auto" w:fill="000000" w:themeFill="text1"/>
            <w:tcMar/>
          </w:tcPr>
          <w:p w:rsidR="005418B2" w:rsidP="005418B2" w:rsidRDefault="005418B2" w14:paraId="59C02A63" w14:textId="38896709">
            <w:pPr>
              <w:jc w:val="center"/>
            </w:pPr>
            <w:r>
              <w:t>Workload and Scheduling</w:t>
            </w:r>
          </w:p>
        </w:tc>
      </w:tr>
      <w:tr w:rsidR="00B06C9C" w:rsidTr="16485386" w14:paraId="4C4C4363" w14:textId="77777777">
        <w:tc>
          <w:tcPr>
            <w:tcW w:w="8005" w:type="dxa"/>
            <w:tcMar/>
          </w:tcPr>
          <w:p w:rsidRPr="00A51978" w:rsidR="00F74B20" w:rsidP="00F74B20" w:rsidRDefault="00F74B20" w14:paraId="05F1CD3D" w14:textId="01928F58">
            <w:pPr>
              <w:pStyle w:val="ListParagraph"/>
              <w:numPr>
                <w:ilvl w:val="0"/>
                <w:numId w:val="1"/>
              </w:numPr>
            </w:pPr>
            <w:r w:rsidRPr="00F74B20">
              <w:rPr>
                <w:b/>
                <w:bCs/>
              </w:rPr>
              <w:t>Schedule flexibility</w:t>
            </w:r>
            <w:r w:rsidR="00913549">
              <w:t>;</w:t>
            </w:r>
            <w:r>
              <w:t xml:space="preserve"> </w:t>
            </w:r>
            <w:r w:rsidRPr="5C3264F0">
              <w:rPr>
                <w:i/>
                <w:iCs/>
              </w:rPr>
              <w:t>“</w:t>
            </w:r>
            <w:r w:rsidR="005418B2">
              <w:rPr>
                <w:i/>
                <w:iCs/>
              </w:rPr>
              <w:t>…</w:t>
            </w:r>
            <w:r w:rsidRPr="5C3264F0">
              <w:rPr>
                <w:i/>
                <w:iCs/>
              </w:rPr>
              <w:t>9-5 an issue? No problem - we are 24/7!”</w:t>
            </w:r>
          </w:p>
          <w:p w:rsidRPr="00F74B20" w:rsidR="00F74B20" w:rsidP="00F74B20" w:rsidRDefault="00F74B20" w14:paraId="70E46B35" w14:textId="7E216D89">
            <w:pPr>
              <w:pStyle w:val="ListParagraph"/>
              <w:numPr>
                <w:ilvl w:val="0"/>
                <w:numId w:val="1"/>
              </w:numPr>
            </w:pPr>
            <w:r w:rsidRPr="00F74B20">
              <w:rPr>
                <w:b/>
                <w:bCs/>
              </w:rPr>
              <w:t>On call work</w:t>
            </w:r>
            <w:r w:rsidR="00913549">
              <w:t>;</w:t>
            </w:r>
            <w:r>
              <w:t xml:space="preserve"> </w:t>
            </w:r>
            <w:r w:rsidRPr="5C3264F0">
              <w:rPr>
                <w:i/>
                <w:iCs/>
              </w:rPr>
              <w:t>“Lack of flexibility with on call... demanding schedule”</w:t>
            </w:r>
          </w:p>
          <w:p w:rsidRPr="00F74B20" w:rsidR="009E2F1A" w:rsidP="009E2F1A" w:rsidRDefault="009E2F1A" w14:paraId="53E39A22" w14:textId="7A91B1A6">
            <w:pPr>
              <w:pStyle w:val="ListParagraph"/>
              <w:numPr>
                <w:ilvl w:val="0"/>
                <w:numId w:val="1"/>
              </w:numPr>
            </w:pPr>
            <w:r w:rsidRPr="00FF3F39">
              <w:rPr>
                <w:b/>
                <w:bCs/>
              </w:rPr>
              <w:t>Undesirable hours</w:t>
            </w:r>
            <w:r w:rsidR="00913549">
              <w:t>;</w:t>
            </w:r>
            <w:r>
              <w:t xml:space="preserve"> </w:t>
            </w:r>
            <w:r w:rsidRPr="00E06BB8">
              <w:rPr>
                <w:i/>
                <w:iCs/>
              </w:rPr>
              <w:t>“</w:t>
            </w:r>
            <w:r>
              <w:rPr>
                <w:i/>
                <w:iCs/>
              </w:rPr>
              <w:t>R</w:t>
            </w:r>
            <w:r w:rsidRPr="00DD35CA">
              <w:rPr>
                <w:i/>
                <w:iCs/>
              </w:rPr>
              <w:t>equirement of weekend, overnight, and holiday hours</w:t>
            </w:r>
            <w:r>
              <w:rPr>
                <w:i/>
                <w:iCs/>
              </w:rPr>
              <w:t>”</w:t>
            </w:r>
          </w:p>
          <w:p w:rsidR="00F74B20" w:rsidP="00F74B20" w:rsidRDefault="00F74B20" w14:paraId="261D81C6" w14:textId="6EDDEC4E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</w:rPr>
              <w:lastRenderedPageBreak/>
              <w:t>Challenging to maintain w</w:t>
            </w:r>
            <w:r w:rsidRPr="00613682">
              <w:rPr>
                <w:b/>
                <w:bCs/>
              </w:rPr>
              <w:t>ork-life balance</w:t>
            </w:r>
            <w:r w:rsidR="00913549">
              <w:t>;</w:t>
            </w:r>
            <w:r>
              <w:t xml:space="preserve"> </w:t>
            </w:r>
            <w:r w:rsidRPr="00FB6AE6">
              <w:rPr>
                <w:i/>
                <w:iCs/>
              </w:rPr>
              <w:t>“Poor work life balance. Not always being able to leave on time. Not always a set 40 hour a week schedule”</w:t>
            </w:r>
          </w:p>
          <w:p w:rsidRPr="008A63C7" w:rsidR="00F74B20" w:rsidP="00F74B20" w:rsidRDefault="00F74B20" w14:paraId="6ABD26B8" w14:textId="1415A2EC">
            <w:pPr>
              <w:pStyle w:val="ListParagraph"/>
              <w:numPr>
                <w:ilvl w:val="0"/>
                <w:numId w:val="1"/>
              </w:numPr>
            </w:pPr>
            <w:r w:rsidRPr="00F74B20">
              <w:rPr>
                <w:b/>
                <w:bCs/>
              </w:rPr>
              <w:t>Administrative burdens</w:t>
            </w:r>
            <w:r w:rsidR="00913549">
              <w:t>;</w:t>
            </w:r>
            <w:r>
              <w:t xml:space="preserve"> </w:t>
            </w:r>
            <w:r w:rsidRPr="006A5DD3">
              <w:rPr>
                <w:i/>
                <w:iCs/>
              </w:rPr>
              <w:t>“The demand of the nature of the calls, then having to come back to complete the documentation”</w:t>
            </w:r>
          </w:p>
          <w:p w:rsidRPr="00032D8A" w:rsidR="00870134" w:rsidP="00870134" w:rsidRDefault="00870134" w14:paraId="4FB06EB0" w14:textId="4E1C68E8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0613682">
              <w:rPr>
                <w:b/>
                <w:bCs/>
              </w:rPr>
              <w:t>Overscheduling/understaffing</w:t>
            </w:r>
            <w:r>
              <w:rPr>
                <w:b/>
                <w:bCs/>
              </w:rPr>
              <w:t>/excessive workload</w:t>
            </w:r>
            <w:r w:rsidR="00913549">
              <w:t>;</w:t>
            </w:r>
            <w:r>
              <w:t xml:space="preserve"> </w:t>
            </w:r>
            <w:r w:rsidRPr="00032D8A">
              <w:rPr>
                <w:i/>
                <w:iCs/>
              </w:rPr>
              <w:t>“Overscheduled to cover for lack of staffing”</w:t>
            </w:r>
          </w:p>
          <w:p w:rsidRPr="00794C04" w:rsidR="008B46F6" w:rsidP="00794C04" w:rsidRDefault="00794C04" w14:paraId="239BC132" w14:textId="60F4D09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Need to travel long distances</w:t>
            </w:r>
          </w:p>
          <w:p w:rsidR="009E2F1A" w:rsidP="009E2F1A" w:rsidRDefault="009E2F1A" w14:paraId="3C22E880" w14:textId="28D00F6E"/>
        </w:tc>
        <w:tc>
          <w:tcPr>
            <w:tcW w:w="6385" w:type="dxa"/>
            <w:tcMar/>
          </w:tcPr>
          <w:p w:rsidR="00AA2F40" w:rsidP="00AA2F40" w:rsidRDefault="004071EC" w14:paraId="48E54461" w14:textId="68076082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Creative scheduling practices that increase flexibility, such as, rotating weekend/overnight/holiday coverage, on call stipends, and splitting shifts</w:t>
            </w:r>
          </w:p>
          <w:p w:rsidR="00AA2F40" w:rsidP="00AA2F40" w:rsidRDefault="00AA2F40" w14:paraId="3FAF7340" w14:textId="1E7D06D2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Utilize “committed shift”-style scheduling model</w:t>
            </w:r>
          </w:p>
          <w:p w:rsidR="004071EC" w:rsidP="004071EC" w:rsidRDefault="004071EC" w14:paraId="23D97079" w14:textId="17CCC946">
            <w:pPr>
              <w:pStyle w:val="ListParagraph"/>
              <w:numPr>
                <w:ilvl w:val="0"/>
                <w:numId w:val="1"/>
              </w:numPr>
            </w:pPr>
            <w:r>
              <w:t>Foster culture that values work-life balance</w:t>
            </w:r>
          </w:p>
          <w:p w:rsidR="004071EC" w:rsidP="004071EC" w:rsidRDefault="004071EC" w14:paraId="67BC976A" w14:textId="77777777">
            <w:pPr>
              <w:pStyle w:val="ListParagraph"/>
              <w:numPr>
                <w:ilvl w:val="0"/>
                <w:numId w:val="1"/>
              </w:numPr>
            </w:pPr>
            <w:proofErr w:type="gramStart"/>
            <w:r>
              <w:t>Cut</w:t>
            </w:r>
            <w:proofErr w:type="gramEnd"/>
            <w:r>
              <w:t xml:space="preserve"> paperwork and </w:t>
            </w:r>
            <w:proofErr w:type="gramStart"/>
            <w:r>
              <w:t>remove</w:t>
            </w:r>
            <w:proofErr w:type="gramEnd"/>
            <w:r>
              <w:t xml:space="preserve"> bureaucracy</w:t>
            </w:r>
          </w:p>
          <w:p w:rsidR="004071EC" w:rsidP="004071EC" w:rsidRDefault="004071EC" w14:paraId="4909A5F5" w14:textId="32EBE243">
            <w:pPr>
              <w:pStyle w:val="ListParagraph"/>
              <w:numPr>
                <w:ilvl w:val="0"/>
                <w:numId w:val="1"/>
              </w:numPr>
            </w:pPr>
            <w:r>
              <w:t>Increase staffing to split the workload</w:t>
            </w:r>
          </w:p>
          <w:p w:rsidR="004071EC" w:rsidP="004071EC" w:rsidRDefault="004071EC" w14:paraId="123089CA" w14:textId="3B77B09E">
            <w:pPr>
              <w:pStyle w:val="ListParagraph"/>
              <w:numPr>
                <w:ilvl w:val="0"/>
                <w:numId w:val="1"/>
              </w:numPr>
            </w:pPr>
            <w:r>
              <w:t>Offer remote or flexible options</w:t>
            </w:r>
          </w:p>
          <w:p w:rsidR="004071EC" w:rsidP="004071EC" w:rsidRDefault="004071EC" w14:paraId="6B22BF6E" w14:textId="77777777">
            <w:pPr>
              <w:pStyle w:val="ListParagraph"/>
              <w:numPr>
                <w:ilvl w:val="0"/>
                <w:numId w:val="1"/>
              </w:numPr>
            </w:pPr>
            <w:r>
              <w:t>Shrink coverage areas</w:t>
            </w:r>
          </w:p>
          <w:p w:rsidR="00EB07C4" w:rsidP="004071EC" w:rsidRDefault="004071EC" w14:paraId="223E54E9" w14:textId="2F16CFE1">
            <w:pPr>
              <w:pStyle w:val="ListParagraph"/>
              <w:numPr>
                <w:ilvl w:val="0"/>
                <w:numId w:val="1"/>
              </w:numPr>
            </w:pPr>
            <w:r>
              <w:t>Allocate extra work when staff are being underutilized</w:t>
            </w:r>
          </w:p>
        </w:tc>
      </w:tr>
      <w:tr w:rsidR="007663FB" w:rsidTr="16485386" w14:paraId="1A3A383D" w14:textId="77777777">
        <w:tc>
          <w:tcPr>
            <w:tcW w:w="14390" w:type="dxa"/>
            <w:gridSpan w:val="2"/>
            <w:shd w:val="clear" w:color="auto" w:fill="000000" w:themeFill="text1"/>
            <w:tcMar/>
          </w:tcPr>
          <w:p w:rsidR="007663FB" w:rsidP="007663FB" w:rsidRDefault="007663FB" w14:paraId="450CE1AB" w14:textId="7CC03362">
            <w:pPr>
              <w:jc w:val="center"/>
            </w:pPr>
            <w:r>
              <w:lastRenderedPageBreak/>
              <w:t>Work Environment and Culture</w:t>
            </w:r>
          </w:p>
        </w:tc>
      </w:tr>
      <w:tr w:rsidR="00B06C9C" w:rsidTr="16485386" w14:paraId="6113D1DA" w14:textId="77777777">
        <w:tc>
          <w:tcPr>
            <w:tcW w:w="8005" w:type="dxa"/>
            <w:tcMar/>
          </w:tcPr>
          <w:p w:rsidRPr="00990267" w:rsidR="00CC454B" w:rsidP="00CC454B" w:rsidRDefault="00CC454B" w14:paraId="712FDB0E" w14:textId="74C483F4">
            <w:pPr>
              <w:pStyle w:val="ListParagraph"/>
              <w:numPr>
                <w:ilvl w:val="0"/>
                <w:numId w:val="1"/>
              </w:numPr>
            </w:pPr>
            <w:r w:rsidRPr="00AB54A3">
              <w:rPr>
                <w:b/>
                <w:bCs/>
              </w:rPr>
              <w:t>Collaborative work environment</w:t>
            </w:r>
            <w:r w:rsidR="00913549">
              <w:t>;</w:t>
            </w:r>
            <w:r>
              <w:t xml:space="preserve"> </w:t>
            </w:r>
            <w:r w:rsidRPr="009F58FC">
              <w:rPr>
                <w:i/>
                <w:iCs/>
              </w:rPr>
              <w:t>“</w:t>
            </w:r>
            <w:r w:rsidRPr="00574D09">
              <w:rPr>
                <w:i/>
                <w:iCs/>
              </w:rPr>
              <w:t>The collaborative nature of the work-EDs, PD, community resources, etc.</w:t>
            </w:r>
            <w:r>
              <w:rPr>
                <w:i/>
                <w:iCs/>
              </w:rPr>
              <w:t>”</w:t>
            </w:r>
          </w:p>
          <w:p w:rsidR="00990267" w:rsidP="00CC454B" w:rsidRDefault="00DE3A0D" w14:paraId="56DECC89" w14:textId="6E45EA4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Absence</w:t>
            </w:r>
            <w:r w:rsidRPr="00990267" w:rsidR="00990267">
              <w:rPr>
                <w:b/>
                <w:bCs/>
              </w:rPr>
              <w:t xml:space="preserve"> of other</w:t>
            </w:r>
            <w:r w:rsidR="00A40CFF">
              <w:rPr>
                <w:b/>
                <w:bCs/>
              </w:rPr>
              <w:t>s with lived experience</w:t>
            </w:r>
            <w:r w:rsidRPr="00F50015" w:rsidR="00F50015">
              <w:rPr>
                <w:bCs/>
              </w:rPr>
              <w:t>;</w:t>
            </w:r>
            <w:r w:rsidR="00170F71">
              <w:rPr>
                <w:b/>
                <w:bCs/>
              </w:rPr>
              <w:t xml:space="preserve"> </w:t>
            </w:r>
            <w:r w:rsidRPr="00480706" w:rsidR="00480706">
              <w:rPr>
                <w:i/>
                <w:iCs/>
              </w:rPr>
              <w:t>“</w:t>
            </w:r>
            <w:r w:rsidR="00A40CFF">
              <w:rPr>
                <w:i/>
                <w:iCs/>
              </w:rPr>
              <w:t>…</w:t>
            </w:r>
            <w:r w:rsidRPr="00A40CFF" w:rsidR="00A40CFF">
              <w:rPr>
                <w:i/>
                <w:iCs/>
              </w:rPr>
              <w:t>issues with feeling they don't fit in with other staff who do not have lived experience as they do</w:t>
            </w:r>
            <w:r w:rsidR="00A40CFF">
              <w:rPr>
                <w:i/>
                <w:iCs/>
              </w:rPr>
              <w:t>”</w:t>
            </w:r>
          </w:p>
          <w:p w:rsidRPr="001A1630" w:rsidR="00990267" w:rsidP="00990267" w:rsidRDefault="00990267" w14:paraId="46FD5F38" w14:textId="33C4E8D9">
            <w:pPr>
              <w:pStyle w:val="ListParagraph"/>
              <w:numPr>
                <w:ilvl w:val="0"/>
                <w:numId w:val="1"/>
              </w:numPr>
            </w:pPr>
            <w:r w:rsidRPr="00990267">
              <w:rPr>
                <w:b/>
                <w:bCs/>
              </w:rPr>
              <w:t>Supervision and leadership support</w:t>
            </w:r>
            <w:r w:rsidR="00913549">
              <w:t>;</w:t>
            </w:r>
            <w:r>
              <w:t xml:space="preserve"> </w:t>
            </w:r>
            <w:r w:rsidRPr="00704F36">
              <w:rPr>
                <w:i/>
                <w:iCs/>
              </w:rPr>
              <w:t>“Lack of support from supervisors”</w:t>
            </w:r>
          </w:p>
          <w:p w:rsidRPr="001A1630" w:rsidR="001A1630" w:rsidP="00990267" w:rsidRDefault="00DF65AA" w14:paraId="74CFA1EA" w14:textId="5F75A4F1">
            <w:pPr>
              <w:pStyle w:val="ListParagraph"/>
              <w:numPr>
                <w:ilvl w:val="0"/>
                <w:numId w:val="1"/>
              </w:numPr>
            </w:pPr>
            <w:r w:rsidRPr="00DF65AA">
              <w:rPr>
                <w:b/>
                <w:bCs/>
              </w:rPr>
              <w:t>Insufficient mental health and emotional support at work</w:t>
            </w:r>
            <w:r w:rsidR="00913549">
              <w:t>;</w:t>
            </w:r>
            <w:r w:rsidR="002A05D2">
              <w:rPr>
                <w:b/>
                <w:bCs/>
              </w:rPr>
              <w:t xml:space="preserve"> </w:t>
            </w:r>
            <w:r w:rsidRPr="002A05D2" w:rsidR="002A05D2">
              <w:rPr>
                <w:i/>
                <w:iCs/>
              </w:rPr>
              <w:t>“Insufficient emotional support from organization”</w:t>
            </w:r>
          </w:p>
          <w:p w:rsidRPr="00F1774F" w:rsidR="001A1630" w:rsidP="00990267" w:rsidRDefault="001A1630" w14:paraId="49A1D2A7" w14:textId="7C25470A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0A92A74">
              <w:rPr>
                <w:b/>
                <w:bCs/>
              </w:rPr>
              <w:t>Misunderstanding</w:t>
            </w:r>
            <w:r w:rsidRPr="00A92A74" w:rsidR="00EE66AD">
              <w:rPr>
                <w:b/>
                <w:bCs/>
              </w:rPr>
              <w:t xml:space="preserve"> and judgement of role by coworkers</w:t>
            </w:r>
            <w:r w:rsidRPr="00A92A74" w:rsidR="00D761E3">
              <w:rPr>
                <w:b/>
                <w:bCs/>
              </w:rPr>
              <w:t xml:space="preserve"> towards ESs</w:t>
            </w:r>
            <w:r w:rsidRPr="00A92A74" w:rsidR="00913549">
              <w:t>;</w:t>
            </w:r>
            <w:r w:rsidRPr="00A92A74" w:rsidR="00F1774F">
              <w:t xml:space="preserve"> </w:t>
            </w:r>
            <w:r w:rsidRPr="00F1774F" w:rsidR="00F1774F">
              <w:rPr>
                <w:i/>
                <w:iCs/>
              </w:rPr>
              <w:t>“Made to feel less than by their peer</w:t>
            </w:r>
            <w:r w:rsidR="004432E3">
              <w:rPr>
                <w:i/>
                <w:iCs/>
              </w:rPr>
              <w:t>s</w:t>
            </w:r>
            <w:r w:rsidRPr="00F1774F" w:rsidR="00F1774F">
              <w:rPr>
                <w:i/>
                <w:iCs/>
              </w:rPr>
              <w:t>”</w:t>
            </w:r>
          </w:p>
          <w:p w:rsidR="00B06C9C" w:rsidP="00CC454B" w:rsidRDefault="00B06C9C" w14:paraId="468C2AD7" w14:textId="73033ACB"/>
        </w:tc>
        <w:tc>
          <w:tcPr>
            <w:tcW w:w="6385" w:type="dxa"/>
            <w:tcMar/>
          </w:tcPr>
          <w:p w:rsidRPr="005120A3" w:rsidR="00244357" w:rsidP="00244357" w:rsidRDefault="00244357" w14:paraId="1BE751B7" w14:textId="046BCBFF">
            <w:pPr>
              <w:pStyle w:val="ListParagraph"/>
              <w:numPr>
                <w:ilvl w:val="0"/>
                <w:numId w:val="1"/>
              </w:numPr>
            </w:pPr>
            <w:r w:rsidRPr="005120A3">
              <w:t>Ensure managers know how to lead and support staff</w:t>
            </w:r>
            <w:r w:rsidR="00EA1E7A">
              <w:t xml:space="preserve"> through training/lived experience</w:t>
            </w:r>
          </w:p>
          <w:p w:rsidRPr="005120A3" w:rsidR="00244357" w:rsidP="00244357" w:rsidRDefault="00244357" w14:paraId="14368D69" w14:textId="710E0465">
            <w:pPr>
              <w:pStyle w:val="ListParagraph"/>
              <w:numPr>
                <w:ilvl w:val="0"/>
                <w:numId w:val="1"/>
              </w:numPr>
            </w:pPr>
            <w:r w:rsidRPr="005120A3">
              <w:t xml:space="preserve">Leadership </w:t>
            </w:r>
            <w:r w:rsidR="00CB6068">
              <w:t xml:space="preserve">can </w:t>
            </w:r>
            <w:r w:rsidRPr="005120A3">
              <w:t>show staff they are valued, boost morale, and reduce stigma</w:t>
            </w:r>
          </w:p>
          <w:p w:rsidRPr="005120A3" w:rsidR="00244357" w:rsidP="00244357" w:rsidRDefault="00244357" w14:paraId="0BDBA3E7" w14:textId="77777777">
            <w:pPr>
              <w:pStyle w:val="ListParagraph"/>
              <w:numPr>
                <w:ilvl w:val="0"/>
                <w:numId w:val="1"/>
              </w:numPr>
            </w:pPr>
            <w:r>
              <w:t>Increase</w:t>
            </w:r>
            <w:r w:rsidRPr="005120A3">
              <w:t xml:space="preserve"> supervisor oversight, meetings, and collaboration</w:t>
            </w:r>
          </w:p>
          <w:p w:rsidR="00244357" w:rsidP="00244357" w:rsidRDefault="00244357" w14:paraId="1716459B" w14:textId="342DEA9C">
            <w:pPr>
              <w:pStyle w:val="ListParagraph"/>
              <w:numPr>
                <w:ilvl w:val="0"/>
                <w:numId w:val="1"/>
              </w:numPr>
            </w:pPr>
            <w:r w:rsidRPr="005120A3">
              <w:t>Offer training</w:t>
            </w:r>
            <w:r w:rsidR="009B61AC">
              <w:t xml:space="preserve">, professional development, </w:t>
            </w:r>
            <w:r w:rsidR="00DD6437">
              <w:t xml:space="preserve">and </w:t>
            </w:r>
            <w:r w:rsidRPr="005120A3">
              <w:t>skill building opportunities (new languages, skills to work with people with SUD, etc.)</w:t>
            </w:r>
          </w:p>
          <w:p w:rsidRPr="00F65881" w:rsidR="00F65881" w:rsidP="00F65881" w:rsidRDefault="00F65881" w14:paraId="06D5D777" w14:textId="566199E6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>
              <w:t>Offer mental health support</w:t>
            </w:r>
            <w:r w:rsidRPr="005120A3">
              <w:t xml:space="preserve"> </w:t>
            </w:r>
            <w:r>
              <w:t xml:space="preserve">services </w:t>
            </w:r>
            <w:r w:rsidRPr="00F65881">
              <w:t xml:space="preserve">for all employees, </w:t>
            </w:r>
            <w:r w:rsidRPr="00F65881" w:rsidR="00821635">
              <w:t>including</w:t>
            </w:r>
            <w:r w:rsidRPr="00F65881">
              <w:t xml:space="preserve"> counseling, EAP, mental health days, more debriefs, connectedness to peer groups</w:t>
            </w:r>
          </w:p>
          <w:p w:rsidR="00244357" w:rsidP="00244357" w:rsidRDefault="00866AEB" w14:paraId="4C7901EE" w14:textId="6068013B">
            <w:pPr>
              <w:pStyle w:val="ListParagraph"/>
              <w:numPr>
                <w:ilvl w:val="0"/>
                <w:numId w:val="1"/>
              </w:numPr>
            </w:pPr>
            <w:r>
              <w:t>Offer</w:t>
            </w:r>
            <w:r w:rsidR="00244357">
              <w:t xml:space="preserve"> </w:t>
            </w:r>
            <w:r w:rsidRPr="005120A3" w:rsidR="00244357">
              <w:t>retreats/team building</w:t>
            </w:r>
          </w:p>
          <w:p w:rsidR="007674C1" w:rsidP="00821635" w:rsidRDefault="00821635" w14:paraId="74758A6F" w14:textId="77777777">
            <w:pPr>
              <w:pStyle w:val="ListParagraph"/>
              <w:numPr>
                <w:ilvl w:val="0"/>
                <w:numId w:val="1"/>
              </w:numPr>
            </w:pPr>
            <w:r w:rsidRPr="00821635">
              <w:t xml:space="preserve">Training for clinical staff on working with individuals with lived </w:t>
            </w:r>
            <w:r>
              <w:t>e</w:t>
            </w:r>
            <w:r w:rsidRPr="00821635">
              <w:t>xperience</w:t>
            </w:r>
            <w:r w:rsidR="007674C1">
              <w:t xml:space="preserve"> </w:t>
            </w:r>
          </w:p>
          <w:p w:rsidR="0001244D" w:rsidP="00AA2F40" w:rsidRDefault="007674C1" w14:paraId="0A545A2B" w14:textId="10E78CFD">
            <w:pPr>
              <w:pStyle w:val="ListParagraph"/>
              <w:numPr>
                <w:ilvl w:val="0"/>
                <w:numId w:val="1"/>
              </w:numPr>
            </w:pPr>
            <w:r w:rsidRPr="007674C1">
              <w:t>Increase workplace/responder team recognition of the importance of mobile crisis workers</w:t>
            </w:r>
          </w:p>
        </w:tc>
      </w:tr>
      <w:tr w:rsidR="007663FB" w:rsidTr="16485386" w14:paraId="4A5908E5" w14:textId="77777777">
        <w:tc>
          <w:tcPr>
            <w:tcW w:w="14390" w:type="dxa"/>
            <w:gridSpan w:val="2"/>
            <w:shd w:val="clear" w:color="auto" w:fill="000000" w:themeFill="text1"/>
            <w:tcMar/>
          </w:tcPr>
          <w:p w:rsidR="007663FB" w:rsidP="007663FB" w:rsidRDefault="007663FB" w14:paraId="059BF029" w14:textId="6DC83582">
            <w:pPr>
              <w:jc w:val="center"/>
            </w:pPr>
            <w:r>
              <w:t>External Context</w:t>
            </w:r>
          </w:p>
        </w:tc>
      </w:tr>
      <w:tr w:rsidR="00B06C9C" w:rsidTr="16485386" w14:paraId="49D7CEE0" w14:textId="77777777">
        <w:tc>
          <w:tcPr>
            <w:tcW w:w="8005" w:type="dxa"/>
            <w:tcMar/>
          </w:tcPr>
          <w:p w:rsidR="003514C0" w:rsidP="003514C0" w:rsidRDefault="00F53F30" w14:paraId="52BE5072" w14:textId="4189C4DD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F53F30">
              <w:rPr>
                <w:b/>
                <w:bCs/>
              </w:rPr>
              <w:t xml:space="preserve">National </w:t>
            </w:r>
            <w:r>
              <w:rPr>
                <w:b/>
                <w:bCs/>
              </w:rPr>
              <w:t>standards</w:t>
            </w:r>
            <w:r w:rsidRPr="00F53F30">
              <w:rPr>
                <w:b/>
                <w:bCs/>
              </w:rPr>
              <w:t xml:space="preserve"> and professional </w:t>
            </w:r>
            <w:r>
              <w:rPr>
                <w:b/>
                <w:bCs/>
              </w:rPr>
              <w:t>organizations</w:t>
            </w:r>
          </w:p>
          <w:p w:rsidR="00B44219" w:rsidP="003514C0" w:rsidRDefault="00B44219" w14:paraId="2F41CE5F" w14:textId="393FA1FC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b/>
                <w:bCs/>
              </w:rPr>
              <w:t>Present but decreasing s</w:t>
            </w:r>
            <w:r w:rsidR="003514C0">
              <w:rPr>
                <w:b/>
                <w:bCs/>
              </w:rPr>
              <w:t xml:space="preserve">tigma </w:t>
            </w:r>
            <w:r w:rsidRPr="0016038A" w:rsidR="003514C0">
              <w:rPr>
                <w:b/>
                <w:bCs/>
              </w:rPr>
              <w:t xml:space="preserve">in society </w:t>
            </w:r>
            <w:r w:rsidRPr="0016038A" w:rsidR="009504DC">
              <w:rPr>
                <w:b/>
                <w:bCs/>
              </w:rPr>
              <w:t>against those with mental illness</w:t>
            </w:r>
            <w:r w:rsidR="00E87EFA">
              <w:rPr>
                <w:b/>
                <w:bCs/>
              </w:rPr>
              <w:t xml:space="preserve"> impacting </w:t>
            </w:r>
            <w:r w:rsidRPr="0016038A" w:rsidR="00F61502">
              <w:rPr>
                <w:b/>
                <w:bCs/>
              </w:rPr>
              <w:t>ESs</w:t>
            </w:r>
            <w:r w:rsidRPr="0016038A" w:rsidR="00913549">
              <w:t>;</w:t>
            </w:r>
            <w:r w:rsidRPr="0016038A" w:rsidR="00BB79E9">
              <w:t xml:space="preserve"> “</w:t>
            </w:r>
            <w:r w:rsidRPr="00B44219">
              <w:rPr>
                <w:i/>
                <w:iCs/>
              </w:rPr>
              <w:t>Decreased mental health stigma.</w:t>
            </w:r>
            <w:r>
              <w:rPr>
                <w:i/>
                <w:iCs/>
              </w:rPr>
              <w:t>”</w:t>
            </w:r>
            <w:r w:rsidRPr="00B44219">
              <w:rPr>
                <w:i/>
                <w:iCs/>
              </w:rPr>
              <w:t xml:space="preserve"> </w:t>
            </w:r>
          </w:p>
          <w:p w:rsidRPr="00C44526" w:rsidR="000F7851" w:rsidP="003514C0" w:rsidRDefault="000F7851" w14:paraId="3C095CFC" w14:textId="12D923DF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b/>
                <w:bCs/>
              </w:rPr>
              <w:t>General lack of awareness of mobile crisis</w:t>
            </w:r>
            <w:r w:rsidR="003034C6">
              <w:rPr>
                <w:b/>
                <w:bCs/>
              </w:rPr>
              <w:t xml:space="preserve"> roles</w:t>
            </w:r>
            <w:r w:rsidR="00913549">
              <w:t>;</w:t>
            </w:r>
            <w:r w:rsidR="005202A4">
              <w:rPr>
                <w:b/>
                <w:bCs/>
              </w:rPr>
              <w:t xml:space="preserve"> </w:t>
            </w:r>
            <w:r w:rsidRPr="00C44526" w:rsidR="00C44526">
              <w:t>“</w:t>
            </w:r>
            <w:r w:rsidRPr="00C44526" w:rsidR="00C44526">
              <w:rPr>
                <w:i/>
                <w:iCs/>
              </w:rPr>
              <w:t>Not knowing the position exists yet. Since it is newer</w:t>
            </w:r>
            <w:r w:rsidR="00C44526">
              <w:rPr>
                <w:i/>
                <w:iCs/>
              </w:rPr>
              <w:t>”</w:t>
            </w:r>
          </w:p>
          <w:p w:rsidR="003034C6" w:rsidP="003514C0" w:rsidRDefault="007D3FBC" w14:paraId="395FF34C" w14:textId="744C79C1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Poor job market for recent college graduates</w:t>
            </w:r>
            <w:r w:rsidR="00913549">
              <w:t>;</w:t>
            </w:r>
            <w:r w:rsidR="00404E2D">
              <w:t xml:space="preserve"> </w:t>
            </w:r>
            <w:r w:rsidR="00404E2D">
              <w:rPr>
                <w:i/>
                <w:iCs/>
              </w:rPr>
              <w:t>“</w:t>
            </w:r>
            <w:r w:rsidRPr="00404E2D" w:rsidR="00404E2D">
              <w:rPr>
                <w:i/>
                <w:iCs/>
              </w:rPr>
              <w:t>Minimal well</w:t>
            </w:r>
            <w:r w:rsidR="00404E2D">
              <w:rPr>
                <w:i/>
                <w:iCs/>
              </w:rPr>
              <w:t>-</w:t>
            </w:r>
            <w:r w:rsidRPr="00404E2D" w:rsidR="00404E2D">
              <w:rPr>
                <w:i/>
                <w:iCs/>
              </w:rPr>
              <w:t>paying job opportunities being available to new grads</w:t>
            </w:r>
            <w:r w:rsidR="00404E2D">
              <w:rPr>
                <w:i/>
                <w:iCs/>
              </w:rPr>
              <w:t>”</w:t>
            </w:r>
          </w:p>
          <w:p w:rsidRPr="00CB6068" w:rsidR="007D3FBC" w:rsidP="003514C0" w:rsidRDefault="009120CC" w14:paraId="41D5305D" w14:textId="3F9EC7E2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b/>
                <w:bCs/>
              </w:rPr>
              <w:lastRenderedPageBreak/>
              <w:t>Increasing acuity of clients</w:t>
            </w:r>
            <w:r w:rsidR="00913549">
              <w:t>;</w:t>
            </w:r>
            <w:r w:rsidRPr="004432E3" w:rsidR="004432E3">
              <w:t xml:space="preserve"> </w:t>
            </w:r>
            <w:r w:rsidRPr="004432E3" w:rsidR="004432E3">
              <w:rPr>
                <w:i/>
                <w:iCs/>
              </w:rPr>
              <w:t xml:space="preserve">“Acuity is increasing leading to needing to know a lot about every diagnosis, symptom and type of </w:t>
            </w:r>
            <w:r w:rsidRPr="00CB6068" w:rsidR="004432E3">
              <w:rPr>
                <w:i/>
                <w:iCs/>
              </w:rPr>
              <w:t>client”</w:t>
            </w:r>
          </w:p>
          <w:p w:rsidRPr="004E0DDC" w:rsidR="003514C0" w:rsidP="00AF58CC" w:rsidRDefault="004E0DDC" w14:paraId="1C6A48E3" w14:textId="0D0BAA3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CB6068">
              <w:rPr>
                <w:b/>
                <w:bCs/>
              </w:rPr>
              <w:t>Underappreciation for the key role played by mobile crisis workers in society toward ESs and CCs</w:t>
            </w:r>
            <w:r w:rsidRPr="00CB6068" w:rsidR="00913549">
              <w:t>;</w:t>
            </w:r>
            <w:r>
              <w:t xml:space="preserve"> </w:t>
            </w:r>
            <w:r w:rsidRPr="5C3264F0">
              <w:rPr>
                <w:i/>
                <w:iCs/>
              </w:rPr>
              <w:t>“Identification and recognition as an emergency responder”</w:t>
            </w:r>
          </w:p>
          <w:p w:rsidR="00B06C9C" w:rsidP="00AF58CC" w:rsidRDefault="00AF58CC" w14:paraId="54B71547" w14:textId="2F1BAE9A">
            <w:pPr>
              <w:pStyle w:val="ListParagraph"/>
              <w:numPr>
                <w:ilvl w:val="0"/>
                <w:numId w:val="1"/>
              </w:numPr>
            </w:pPr>
            <w:r w:rsidRPr="00CB4B7D">
              <w:rPr>
                <w:b/>
                <w:bCs/>
              </w:rPr>
              <w:t>System fragmentation</w:t>
            </w:r>
            <w:r w:rsidR="00913549">
              <w:t>;</w:t>
            </w:r>
            <w:r>
              <w:t xml:space="preserve"> </w:t>
            </w:r>
            <w:r w:rsidRPr="00E87EFA">
              <w:rPr>
                <w:i/>
                <w:iCs/>
              </w:rPr>
              <w:t>“Lack of resources for clients. The feeling of knowing that you did everything you could</w:t>
            </w:r>
            <w:r w:rsidRPr="00B9356B">
              <w:rPr>
                <w:i/>
                <w:iCs/>
              </w:rPr>
              <w:t xml:space="preserve"> for the client but also knowing that there is a gap in the system that doesn't meet clients’ needs fully</w:t>
            </w:r>
            <w:r w:rsidR="00CB4B7D">
              <w:rPr>
                <w:i/>
                <w:iCs/>
              </w:rPr>
              <w:t>”</w:t>
            </w:r>
          </w:p>
        </w:tc>
        <w:tc>
          <w:tcPr>
            <w:tcW w:w="6385" w:type="dxa"/>
            <w:tcMar/>
          </w:tcPr>
          <w:p w:rsidR="00B06C9C" w:rsidP="00CB4B7D" w:rsidRDefault="00CB4B7D" w14:paraId="58588602" w14:textId="77777777">
            <w:pPr>
              <w:pStyle w:val="ListParagraph"/>
              <w:numPr>
                <w:ilvl w:val="0"/>
                <w:numId w:val="1"/>
              </w:numPr>
            </w:pPr>
            <w:r w:rsidRPr="007F3B54">
              <w:lastRenderedPageBreak/>
              <w:t xml:space="preserve">Society should value and respect </w:t>
            </w:r>
            <w:r w:rsidRPr="007F3B54" w:rsidR="007F3B54">
              <w:t xml:space="preserve">lived experience </w:t>
            </w:r>
          </w:p>
          <w:p w:rsidR="005749EF" w:rsidP="00CB4B7D" w:rsidRDefault="005749EF" w14:paraId="52C10DD0" w14:textId="69CC8120">
            <w:pPr>
              <w:pStyle w:val="ListParagraph"/>
              <w:numPr>
                <w:ilvl w:val="0"/>
                <w:numId w:val="1"/>
              </w:numPr>
            </w:pPr>
            <w:r>
              <w:t>Increase advertising and marketing</w:t>
            </w:r>
            <w:r w:rsidR="00E87EFA">
              <w:t xml:space="preserve"> of mobile crisis positions</w:t>
            </w:r>
          </w:p>
          <w:p w:rsidR="005749EF" w:rsidP="00CB4B7D" w:rsidRDefault="00F14B68" w14:paraId="26B1A060" w14:textId="2B170E36">
            <w:pPr>
              <w:pStyle w:val="ListParagraph"/>
              <w:numPr>
                <w:ilvl w:val="0"/>
                <w:numId w:val="1"/>
              </w:numPr>
            </w:pPr>
            <w:r>
              <w:t>Increase</w:t>
            </w:r>
            <w:r w:rsidR="00A57453">
              <w:t>s in</w:t>
            </w:r>
            <w:r>
              <w:t xml:space="preserve"> societal recognition of </w:t>
            </w:r>
            <w:r w:rsidR="00D74752">
              <w:t>the importance of mobile crisis workers</w:t>
            </w:r>
            <w:r w:rsidR="00A57453">
              <w:t>, especially as first responders</w:t>
            </w:r>
          </w:p>
          <w:p w:rsidR="00D74752" w:rsidP="00CB4B7D" w:rsidRDefault="0024388D" w14:paraId="38C9B481" w14:textId="7F60F156">
            <w:pPr>
              <w:pStyle w:val="ListParagraph"/>
              <w:numPr>
                <w:ilvl w:val="0"/>
                <w:numId w:val="1"/>
              </w:numPr>
            </w:pPr>
            <w:r w:rsidRPr="0024388D">
              <w:t xml:space="preserve">Increase external partnerships with DCFS, police, </w:t>
            </w:r>
            <w:r w:rsidR="002456DC">
              <w:t xml:space="preserve">and </w:t>
            </w:r>
            <w:r w:rsidRPr="0024388D">
              <w:t>other community partners</w:t>
            </w:r>
          </w:p>
          <w:p w:rsidR="009B17EC" w:rsidP="00CB4B7D" w:rsidRDefault="00453A54" w14:paraId="4A2A3DAC" w14:textId="1CAAC7CD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Increase</w:t>
            </w:r>
            <w:r w:rsidR="00A57453">
              <w:t>s</w:t>
            </w:r>
            <w:r>
              <w:t xml:space="preserve"> community</w:t>
            </w:r>
            <w:r w:rsidRPr="009B17EC" w:rsidR="009B17EC">
              <w:t xml:space="preserve"> </w:t>
            </w:r>
            <w:r>
              <w:t xml:space="preserve">mental health services (e.g. </w:t>
            </w:r>
            <w:r w:rsidR="00D95DA3">
              <w:t xml:space="preserve">a living room, </w:t>
            </w:r>
            <w:r>
              <w:t>inpatient beds, outpatient therapy, case management</w:t>
            </w:r>
            <w:r w:rsidR="00D95DA3">
              <w:t xml:space="preserve">) and community services (e.g. </w:t>
            </w:r>
            <w:r w:rsidR="00BF258A">
              <w:t xml:space="preserve">access to </w:t>
            </w:r>
            <w:r w:rsidR="00D95DA3">
              <w:t>housing</w:t>
            </w:r>
            <w:r w:rsidR="00DD6003">
              <w:t xml:space="preserve">, </w:t>
            </w:r>
            <w:r w:rsidR="00DD0900">
              <w:t>employment</w:t>
            </w:r>
            <w:r w:rsidR="00BF258A">
              <w:t>, food)</w:t>
            </w:r>
            <w:r w:rsidRPr="009B17EC" w:rsidR="009B17EC">
              <w:t xml:space="preserve"> in communities</w:t>
            </w:r>
          </w:p>
          <w:p w:rsidRPr="007F3B54" w:rsidR="006D0793" w:rsidP="006D0793" w:rsidRDefault="006D0793" w14:paraId="0EB827B4" w14:textId="10C76ABB">
            <w:pPr>
              <w:ind w:left="360"/>
            </w:pPr>
          </w:p>
        </w:tc>
      </w:tr>
    </w:tbl>
    <w:p w:rsidR="00011830" w:rsidP="005755C8" w:rsidRDefault="00011830" w14:paraId="14028635" w14:textId="457DC3FF"/>
    <w:sectPr w:rsidR="00011830" w:rsidSect="002D71D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50DF" w:rsidP="00AA2AF5" w:rsidRDefault="006B50DF" w14:paraId="2FB4CA46" w14:textId="77777777">
      <w:pPr>
        <w:spacing w:after="0" w:line="240" w:lineRule="auto"/>
      </w:pPr>
      <w:r>
        <w:separator/>
      </w:r>
    </w:p>
  </w:endnote>
  <w:endnote w:type="continuationSeparator" w:id="0">
    <w:p w:rsidR="006B50DF" w:rsidP="00AA2AF5" w:rsidRDefault="006B50DF" w14:paraId="0A90E046" w14:textId="77777777">
      <w:pPr>
        <w:spacing w:after="0" w:line="240" w:lineRule="auto"/>
      </w:pPr>
      <w:r>
        <w:continuationSeparator/>
      </w:r>
    </w:p>
  </w:endnote>
  <w:endnote w:type="continuationNotice" w:id="1">
    <w:p w:rsidR="006B50DF" w:rsidRDefault="006B50DF" w14:paraId="42F61BC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50DF" w:rsidP="00AA2AF5" w:rsidRDefault="006B50DF" w14:paraId="38E9F9F6" w14:textId="77777777">
      <w:pPr>
        <w:spacing w:after="0" w:line="240" w:lineRule="auto"/>
      </w:pPr>
      <w:r>
        <w:separator/>
      </w:r>
    </w:p>
  </w:footnote>
  <w:footnote w:type="continuationSeparator" w:id="0">
    <w:p w:rsidR="006B50DF" w:rsidP="00AA2AF5" w:rsidRDefault="006B50DF" w14:paraId="11D4B38C" w14:textId="77777777">
      <w:pPr>
        <w:spacing w:after="0" w:line="240" w:lineRule="auto"/>
      </w:pPr>
      <w:r>
        <w:continuationSeparator/>
      </w:r>
    </w:p>
  </w:footnote>
  <w:footnote w:type="continuationNotice" w:id="1">
    <w:p w:rsidR="006B50DF" w:rsidRDefault="006B50DF" w14:paraId="0E65297C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E5694"/>
    <w:multiLevelType w:val="hybridMultilevel"/>
    <w:tmpl w:val="EBF491AE"/>
    <w:lvl w:ilvl="0" w:tplc="339C4106">
      <w:start w:val="2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7392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11"/>
    <w:rsid w:val="000009F4"/>
    <w:rsid w:val="00005085"/>
    <w:rsid w:val="00006F3B"/>
    <w:rsid w:val="00010401"/>
    <w:rsid w:val="00010C1C"/>
    <w:rsid w:val="00011830"/>
    <w:rsid w:val="0001244D"/>
    <w:rsid w:val="00014BE2"/>
    <w:rsid w:val="00024A79"/>
    <w:rsid w:val="00026A95"/>
    <w:rsid w:val="0003053A"/>
    <w:rsid w:val="00032D8A"/>
    <w:rsid w:val="000332F6"/>
    <w:rsid w:val="00044B78"/>
    <w:rsid w:val="00051288"/>
    <w:rsid w:val="000519F5"/>
    <w:rsid w:val="00055F53"/>
    <w:rsid w:val="000619E6"/>
    <w:rsid w:val="00063252"/>
    <w:rsid w:val="00063638"/>
    <w:rsid w:val="00064905"/>
    <w:rsid w:val="00064A0D"/>
    <w:rsid w:val="00066022"/>
    <w:rsid w:val="00067EFA"/>
    <w:rsid w:val="000722F1"/>
    <w:rsid w:val="00081870"/>
    <w:rsid w:val="00085025"/>
    <w:rsid w:val="00086172"/>
    <w:rsid w:val="00087C82"/>
    <w:rsid w:val="0009182A"/>
    <w:rsid w:val="00093E96"/>
    <w:rsid w:val="00094F02"/>
    <w:rsid w:val="000A0008"/>
    <w:rsid w:val="000A1FDC"/>
    <w:rsid w:val="000A20DC"/>
    <w:rsid w:val="000A55A9"/>
    <w:rsid w:val="000A6F50"/>
    <w:rsid w:val="000B5EE8"/>
    <w:rsid w:val="000C3525"/>
    <w:rsid w:val="000D2D31"/>
    <w:rsid w:val="000D638A"/>
    <w:rsid w:val="000E1AD1"/>
    <w:rsid w:val="000E21D9"/>
    <w:rsid w:val="000F3A42"/>
    <w:rsid w:val="000F7851"/>
    <w:rsid w:val="00102C99"/>
    <w:rsid w:val="00106AC9"/>
    <w:rsid w:val="001106C4"/>
    <w:rsid w:val="00111ECC"/>
    <w:rsid w:val="00113326"/>
    <w:rsid w:val="00113417"/>
    <w:rsid w:val="00115229"/>
    <w:rsid w:val="0012476F"/>
    <w:rsid w:val="001323BD"/>
    <w:rsid w:val="00137605"/>
    <w:rsid w:val="001425C0"/>
    <w:rsid w:val="0014344F"/>
    <w:rsid w:val="00146714"/>
    <w:rsid w:val="00146E8E"/>
    <w:rsid w:val="00152CF4"/>
    <w:rsid w:val="001556E8"/>
    <w:rsid w:val="0016038A"/>
    <w:rsid w:val="0016425E"/>
    <w:rsid w:val="00170F71"/>
    <w:rsid w:val="00171A74"/>
    <w:rsid w:val="001720D6"/>
    <w:rsid w:val="00180A12"/>
    <w:rsid w:val="00183397"/>
    <w:rsid w:val="0018462E"/>
    <w:rsid w:val="001846EE"/>
    <w:rsid w:val="00187F66"/>
    <w:rsid w:val="00193C22"/>
    <w:rsid w:val="00197D4F"/>
    <w:rsid w:val="001A1630"/>
    <w:rsid w:val="001A36FC"/>
    <w:rsid w:val="001A42EC"/>
    <w:rsid w:val="001A6F35"/>
    <w:rsid w:val="001B1927"/>
    <w:rsid w:val="001B3560"/>
    <w:rsid w:val="001B3B81"/>
    <w:rsid w:val="001B3B90"/>
    <w:rsid w:val="001B3F1F"/>
    <w:rsid w:val="001B7EAB"/>
    <w:rsid w:val="001C4AFC"/>
    <w:rsid w:val="001C560C"/>
    <w:rsid w:val="001C7826"/>
    <w:rsid w:val="001D08C1"/>
    <w:rsid w:val="001D67EE"/>
    <w:rsid w:val="001D73C7"/>
    <w:rsid w:val="001E3354"/>
    <w:rsid w:val="001E615D"/>
    <w:rsid w:val="001E7EBD"/>
    <w:rsid w:val="001F1793"/>
    <w:rsid w:val="001F3A05"/>
    <w:rsid w:val="001F4D06"/>
    <w:rsid w:val="001F5083"/>
    <w:rsid w:val="002028A8"/>
    <w:rsid w:val="00207CAB"/>
    <w:rsid w:val="00221762"/>
    <w:rsid w:val="002267FB"/>
    <w:rsid w:val="00236C55"/>
    <w:rsid w:val="002420B8"/>
    <w:rsid w:val="0024388D"/>
    <w:rsid w:val="00244357"/>
    <w:rsid w:val="002456DC"/>
    <w:rsid w:val="002512E1"/>
    <w:rsid w:val="00251B80"/>
    <w:rsid w:val="00252198"/>
    <w:rsid w:val="00255290"/>
    <w:rsid w:val="0025682F"/>
    <w:rsid w:val="0026081F"/>
    <w:rsid w:val="0027037C"/>
    <w:rsid w:val="002804DB"/>
    <w:rsid w:val="00283B80"/>
    <w:rsid w:val="0029004E"/>
    <w:rsid w:val="0029740B"/>
    <w:rsid w:val="002A05D2"/>
    <w:rsid w:val="002A254B"/>
    <w:rsid w:val="002A462B"/>
    <w:rsid w:val="002B29D1"/>
    <w:rsid w:val="002B7BB5"/>
    <w:rsid w:val="002C3ACA"/>
    <w:rsid w:val="002D3174"/>
    <w:rsid w:val="002D4DEC"/>
    <w:rsid w:val="002D71DF"/>
    <w:rsid w:val="002E2DAB"/>
    <w:rsid w:val="002E632C"/>
    <w:rsid w:val="002F76C8"/>
    <w:rsid w:val="0030041D"/>
    <w:rsid w:val="003034C6"/>
    <w:rsid w:val="00314D31"/>
    <w:rsid w:val="003178C9"/>
    <w:rsid w:val="003217BD"/>
    <w:rsid w:val="00321E7E"/>
    <w:rsid w:val="0032270A"/>
    <w:rsid w:val="00334165"/>
    <w:rsid w:val="00336426"/>
    <w:rsid w:val="00340BB2"/>
    <w:rsid w:val="003441FC"/>
    <w:rsid w:val="003507D9"/>
    <w:rsid w:val="003514C0"/>
    <w:rsid w:val="00355800"/>
    <w:rsid w:val="00363702"/>
    <w:rsid w:val="003666C0"/>
    <w:rsid w:val="003718E6"/>
    <w:rsid w:val="00373476"/>
    <w:rsid w:val="003738E5"/>
    <w:rsid w:val="00381E0A"/>
    <w:rsid w:val="00383813"/>
    <w:rsid w:val="00385363"/>
    <w:rsid w:val="00386319"/>
    <w:rsid w:val="003A1F42"/>
    <w:rsid w:val="003A72A6"/>
    <w:rsid w:val="003B13D5"/>
    <w:rsid w:val="003B3329"/>
    <w:rsid w:val="003B6F3A"/>
    <w:rsid w:val="003C5246"/>
    <w:rsid w:val="003C624F"/>
    <w:rsid w:val="003D43A2"/>
    <w:rsid w:val="003D7DE5"/>
    <w:rsid w:val="003F1C69"/>
    <w:rsid w:val="003F2AFD"/>
    <w:rsid w:val="003F3DF7"/>
    <w:rsid w:val="0040033B"/>
    <w:rsid w:val="004010F5"/>
    <w:rsid w:val="004036B8"/>
    <w:rsid w:val="00404E2D"/>
    <w:rsid w:val="004050B3"/>
    <w:rsid w:val="004071EC"/>
    <w:rsid w:val="00413AF8"/>
    <w:rsid w:val="00421E3D"/>
    <w:rsid w:val="00422290"/>
    <w:rsid w:val="00423583"/>
    <w:rsid w:val="00424AC2"/>
    <w:rsid w:val="004278F9"/>
    <w:rsid w:val="0043136B"/>
    <w:rsid w:val="004324F3"/>
    <w:rsid w:val="0043686E"/>
    <w:rsid w:val="00437D6D"/>
    <w:rsid w:val="00441014"/>
    <w:rsid w:val="00441F35"/>
    <w:rsid w:val="004432E3"/>
    <w:rsid w:val="0044394E"/>
    <w:rsid w:val="0044402E"/>
    <w:rsid w:val="004510E0"/>
    <w:rsid w:val="00453A54"/>
    <w:rsid w:val="004565A0"/>
    <w:rsid w:val="00456D5B"/>
    <w:rsid w:val="00460F79"/>
    <w:rsid w:val="00461ABD"/>
    <w:rsid w:val="0046307B"/>
    <w:rsid w:val="00475C9C"/>
    <w:rsid w:val="00480706"/>
    <w:rsid w:val="00481275"/>
    <w:rsid w:val="00490469"/>
    <w:rsid w:val="0049296D"/>
    <w:rsid w:val="004979CD"/>
    <w:rsid w:val="004A6FDD"/>
    <w:rsid w:val="004B093C"/>
    <w:rsid w:val="004B1A08"/>
    <w:rsid w:val="004B1A23"/>
    <w:rsid w:val="004C1E72"/>
    <w:rsid w:val="004C3831"/>
    <w:rsid w:val="004C4350"/>
    <w:rsid w:val="004D2564"/>
    <w:rsid w:val="004D414D"/>
    <w:rsid w:val="004E0DDC"/>
    <w:rsid w:val="004E2621"/>
    <w:rsid w:val="004E2673"/>
    <w:rsid w:val="004E4B60"/>
    <w:rsid w:val="004F6299"/>
    <w:rsid w:val="005016BE"/>
    <w:rsid w:val="00504A99"/>
    <w:rsid w:val="00506C51"/>
    <w:rsid w:val="005120A3"/>
    <w:rsid w:val="005202A4"/>
    <w:rsid w:val="00520884"/>
    <w:rsid w:val="0053069A"/>
    <w:rsid w:val="00536DAA"/>
    <w:rsid w:val="00541186"/>
    <w:rsid w:val="005418B2"/>
    <w:rsid w:val="005453A2"/>
    <w:rsid w:val="00545E6A"/>
    <w:rsid w:val="005611A0"/>
    <w:rsid w:val="0056198F"/>
    <w:rsid w:val="00567F3F"/>
    <w:rsid w:val="0057036B"/>
    <w:rsid w:val="005738AA"/>
    <w:rsid w:val="005749EF"/>
    <w:rsid w:val="00574D09"/>
    <w:rsid w:val="005755C8"/>
    <w:rsid w:val="00580657"/>
    <w:rsid w:val="005814A4"/>
    <w:rsid w:val="00583085"/>
    <w:rsid w:val="00583725"/>
    <w:rsid w:val="00587D90"/>
    <w:rsid w:val="0059255E"/>
    <w:rsid w:val="00596512"/>
    <w:rsid w:val="00596C6E"/>
    <w:rsid w:val="005A2A71"/>
    <w:rsid w:val="005A358B"/>
    <w:rsid w:val="005A64F2"/>
    <w:rsid w:val="005B1E6A"/>
    <w:rsid w:val="005B765C"/>
    <w:rsid w:val="005C4E3C"/>
    <w:rsid w:val="005D0888"/>
    <w:rsid w:val="005D2840"/>
    <w:rsid w:val="005D74BA"/>
    <w:rsid w:val="005E058D"/>
    <w:rsid w:val="005F2B39"/>
    <w:rsid w:val="005F365A"/>
    <w:rsid w:val="005F3B44"/>
    <w:rsid w:val="005F3C02"/>
    <w:rsid w:val="005F5729"/>
    <w:rsid w:val="005F6B2C"/>
    <w:rsid w:val="00602861"/>
    <w:rsid w:val="00603838"/>
    <w:rsid w:val="0060598F"/>
    <w:rsid w:val="00613682"/>
    <w:rsid w:val="00613CD9"/>
    <w:rsid w:val="00615EBF"/>
    <w:rsid w:val="006167FE"/>
    <w:rsid w:val="006241DA"/>
    <w:rsid w:val="006256E7"/>
    <w:rsid w:val="006322B0"/>
    <w:rsid w:val="006378D6"/>
    <w:rsid w:val="0064092D"/>
    <w:rsid w:val="00642223"/>
    <w:rsid w:val="00644686"/>
    <w:rsid w:val="00650619"/>
    <w:rsid w:val="00650E5A"/>
    <w:rsid w:val="00662037"/>
    <w:rsid w:val="00664ED1"/>
    <w:rsid w:val="0066516A"/>
    <w:rsid w:val="006676DE"/>
    <w:rsid w:val="00671F75"/>
    <w:rsid w:val="006733C6"/>
    <w:rsid w:val="00675E1F"/>
    <w:rsid w:val="00676819"/>
    <w:rsid w:val="00677A5C"/>
    <w:rsid w:val="00685D86"/>
    <w:rsid w:val="006872F3"/>
    <w:rsid w:val="00691148"/>
    <w:rsid w:val="006948C6"/>
    <w:rsid w:val="006A5DD3"/>
    <w:rsid w:val="006B4578"/>
    <w:rsid w:val="006B50DF"/>
    <w:rsid w:val="006C7457"/>
    <w:rsid w:val="006D0793"/>
    <w:rsid w:val="006D5DA7"/>
    <w:rsid w:val="006E723A"/>
    <w:rsid w:val="006F43D3"/>
    <w:rsid w:val="00700949"/>
    <w:rsid w:val="00704C96"/>
    <w:rsid w:val="00704F36"/>
    <w:rsid w:val="007052B0"/>
    <w:rsid w:val="00711E98"/>
    <w:rsid w:val="007135CC"/>
    <w:rsid w:val="00715800"/>
    <w:rsid w:val="00717863"/>
    <w:rsid w:val="00717FBC"/>
    <w:rsid w:val="007237A1"/>
    <w:rsid w:val="00734CD8"/>
    <w:rsid w:val="00736499"/>
    <w:rsid w:val="00742635"/>
    <w:rsid w:val="00750C08"/>
    <w:rsid w:val="00753977"/>
    <w:rsid w:val="007648FB"/>
    <w:rsid w:val="007663FB"/>
    <w:rsid w:val="007674C1"/>
    <w:rsid w:val="00771A58"/>
    <w:rsid w:val="00771A89"/>
    <w:rsid w:val="00775E29"/>
    <w:rsid w:val="00782173"/>
    <w:rsid w:val="00787531"/>
    <w:rsid w:val="007926DF"/>
    <w:rsid w:val="00794C04"/>
    <w:rsid w:val="007965E5"/>
    <w:rsid w:val="00797F74"/>
    <w:rsid w:val="00797FD4"/>
    <w:rsid w:val="007A0FF9"/>
    <w:rsid w:val="007A319C"/>
    <w:rsid w:val="007A5E87"/>
    <w:rsid w:val="007B0687"/>
    <w:rsid w:val="007B20C2"/>
    <w:rsid w:val="007B5EFD"/>
    <w:rsid w:val="007B7778"/>
    <w:rsid w:val="007C1B17"/>
    <w:rsid w:val="007C2CAA"/>
    <w:rsid w:val="007C357C"/>
    <w:rsid w:val="007D3FBC"/>
    <w:rsid w:val="007D5019"/>
    <w:rsid w:val="007E5EF0"/>
    <w:rsid w:val="007E76F0"/>
    <w:rsid w:val="007F14D8"/>
    <w:rsid w:val="007F3B54"/>
    <w:rsid w:val="007F3ECC"/>
    <w:rsid w:val="007F4001"/>
    <w:rsid w:val="007F440A"/>
    <w:rsid w:val="00802C32"/>
    <w:rsid w:val="008158EB"/>
    <w:rsid w:val="00815D29"/>
    <w:rsid w:val="0081637D"/>
    <w:rsid w:val="00816731"/>
    <w:rsid w:val="00816C82"/>
    <w:rsid w:val="0081718B"/>
    <w:rsid w:val="00821635"/>
    <w:rsid w:val="00824DE1"/>
    <w:rsid w:val="008251B3"/>
    <w:rsid w:val="0082739F"/>
    <w:rsid w:val="00827B56"/>
    <w:rsid w:val="00830A65"/>
    <w:rsid w:val="00833E58"/>
    <w:rsid w:val="00834A15"/>
    <w:rsid w:val="00834B37"/>
    <w:rsid w:val="00843DD4"/>
    <w:rsid w:val="0084495C"/>
    <w:rsid w:val="00845577"/>
    <w:rsid w:val="00846B60"/>
    <w:rsid w:val="00847CEC"/>
    <w:rsid w:val="008551D9"/>
    <w:rsid w:val="00855416"/>
    <w:rsid w:val="00855488"/>
    <w:rsid w:val="00861360"/>
    <w:rsid w:val="008627B8"/>
    <w:rsid w:val="0086360C"/>
    <w:rsid w:val="00863CCC"/>
    <w:rsid w:val="00866AEB"/>
    <w:rsid w:val="00870134"/>
    <w:rsid w:val="00875359"/>
    <w:rsid w:val="008801F2"/>
    <w:rsid w:val="0088664F"/>
    <w:rsid w:val="008909EA"/>
    <w:rsid w:val="00891182"/>
    <w:rsid w:val="00896C9E"/>
    <w:rsid w:val="008A2A92"/>
    <w:rsid w:val="008A63C7"/>
    <w:rsid w:val="008A7BAA"/>
    <w:rsid w:val="008B4280"/>
    <w:rsid w:val="008B43B7"/>
    <w:rsid w:val="008B46F6"/>
    <w:rsid w:val="008B7AC8"/>
    <w:rsid w:val="008C1835"/>
    <w:rsid w:val="008C3733"/>
    <w:rsid w:val="008D17CE"/>
    <w:rsid w:val="008D2F01"/>
    <w:rsid w:val="008E3F1A"/>
    <w:rsid w:val="008F2C35"/>
    <w:rsid w:val="009057E7"/>
    <w:rsid w:val="009120CC"/>
    <w:rsid w:val="00913549"/>
    <w:rsid w:val="009156F9"/>
    <w:rsid w:val="00920BD9"/>
    <w:rsid w:val="00921AEA"/>
    <w:rsid w:val="00922843"/>
    <w:rsid w:val="009239EE"/>
    <w:rsid w:val="00924340"/>
    <w:rsid w:val="0093079B"/>
    <w:rsid w:val="009333E4"/>
    <w:rsid w:val="0093365E"/>
    <w:rsid w:val="00946411"/>
    <w:rsid w:val="00946661"/>
    <w:rsid w:val="00947941"/>
    <w:rsid w:val="009504DC"/>
    <w:rsid w:val="00950C2E"/>
    <w:rsid w:val="00954877"/>
    <w:rsid w:val="00954989"/>
    <w:rsid w:val="00955DA4"/>
    <w:rsid w:val="0096434E"/>
    <w:rsid w:val="00976A35"/>
    <w:rsid w:val="00977714"/>
    <w:rsid w:val="009778A7"/>
    <w:rsid w:val="00990267"/>
    <w:rsid w:val="00992FAE"/>
    <w:rsid w:val="009973D0"/>
    <w:rsid w:val="009A1761"/>
    <w:rsid w:val="009A1939"/>
    <w:rsid w:val="009A2957"/>
    <w:rsid w:val="009A3667"/>
    <w:rsid w:val="009B17EC"/>
    <w:rsid w:val="009B61AC"/>
    <w:rsid w:val="009B6365"/>
    <w:rsid w:val="009D25A0"/>
    <w:rsid w:val="009D51A1"/>
    <w:rsid w:val="009D7997"/>
    <w:rsid w:val="009E067D"/>
    <w:rsid w:val="009E2F1A"/>
    <w:rsid w:val="009E45FD"/>
    <w:rsid w:val="009F27B6"/>
    <w:rsid w:val="009F3C09"/>
    <w:rsid w:val="009F58FC"/>
    <w:rsid w:val="009F5A5A"/>
    <w:rsid w:val="009F708C"/>
    <w:rsid w:val="00A00901"/>
    <w:rsid w:val="00A01DD2"/>
    <w:rsid w:val="00A0363F"/>
    <w:rsid w:val="00A044BE"/>
    <w:rsid w:val="00A0757D"/>
    <w:rsid w:val="00A153CF"/>
    <w:rsid w:val="00A1590D"/>
    <w:rsid w:val="00A225AE"/>
    <w:rsid w:val="00A23FB3"/>
    <w:rsid w:val="00A24364"/>
    <w:rsid w:val="00A32777"/>
    <w:rsid w:val="00A3777B"/>
    <w:rsid w:val="00A40CFF"/>
    <w:rsid w:val="00A421C6"/>
    <w:rsid w:val="00A42B7A"/>
    <w:rsid w:val="00A51978"/>
    <w:rsid w:val="00A531B8"/>
    <w:rsid w:val="00A54B4D"/>
    <w:rsid w:val="00A57453"/>
    <w:rsid w:val="00A6387D"/>
    <w:rsid w:val="00A67DE9"/>
    <w:rsid w:val="00A70145"/>
    <w:rsid w:val="00A751D2"/>
    <w:rsid w:val="00A83735"/>
    <w:rsid w:val="00A92A74"/>
    <w:rsid w:val="00A95A18"/>
    <w:rsid w:val="00A96810"/>
    <w:rsid w:val="00AA2AF5"/>
    <w:rsid w:val="00AA2F40"/>
    <w:rsid w:val="00AB1A1F"/>
    <w:rsid w:val="00AB54A3"/>
    <w:rsid w:val="00AC600D"/>
    <w:rsid w:val="00AC6D65"/>
    <w:rsid w:val="00AC7AFE"/>
    <w:rsid w:val="00AD2782"/>
    <w:rsid w:val="00AD6E0C"/>
    <w:rsid w:val="00AE3A27"/>
    <w:rsid w:val="00AE4E67"/>
    <w:rsid w:val="00AE6937"/>
    <w:rsid w:val="00AF58CC"/>
    <w:rsid w:val="00B027CA"/>
    <w:rsid w:val="00B06C9C"/>
    <w:rsid w:val="00B13AA5"/>
    <w:rsid w:val="00B13D18"/>
    <w:rsid w:val="00B163AE"/>
    <w:rsid w:val="00B247D6"/>
    <w:rsid w:val="00B31333"/>
    <w:rsid w:val="00B3140A"/>
    <w:rsid w:val="00B37431"/>
    <w:rsid w:val="00B4031B"/>
    <w:rsid w:val="00B44219"/>
    <w:rsid w:val="00B4460A"/>
    <w:rsid w:val="00B44663"/>
    <w:rsid w:val="00B51BCD"/>
    <w:rsid w:val="00B56AC3"/>
    <w:rsid w:val="00B578E5"/>
    <w:rsid w:val="00B57BCE"/>
    <w:rsid w:val="00B61228"/>
    <w:rsid w:val="00B62B40"/>
    <w:rsid w:val="00B673CD"/>
    <w:rsid w:val="00B7154A"/>
    <w:rsid w:val="00B73AB3"/>
    <w:rsid w:val="00B73F58"/>
    <w:rsid w:val="00B8115F"/>
    <w:rsid w:val="00B81F1B"/>
    <w:rsid w:val="00B851C9"/>
    <w:rsid w:val="00B86911"/>
    <w:rsid w:val="00B86BF1"/>
    <w:rsid w:val="00B8701A"/>
    <w:rsid w:val="00B90CA1"/>
    <w:rsid w:val="00B9356B"/>
    <w:rsid w:val="00BA0513"/>
    <w:rsid w:val="00BA0F1B"/>
    <w:rsid w:val="00BA3DA1"/>
    <w:rsid w:val="00BA67E4"/>
    <w:rsid w:val="00BB0415"/>
    <w:rsid w:val="00BB5403"/>
    <w:rsid w:val="00BB59DB"/>
    <w:rsid w:val="00BB79E9"/>
    <w:rsid w:val="00BC03EC"/>
    <w:rsid w:val="00BC0D0C"/>
    <w:rsid w:val="00BC1EEC"/>
    <w:rsid w:val="00BC23D4"/>
    <w:rsid w:val="00BC2992"/>
    <w:rsid w:val="00BD7F84"/>
    <w:rsid w:val="00BE5A5E"/>
    <w:rsid w:val="00BF258A"/>
    <w:rsid w:val="00BF48DB"/>
    <w:rsid w:val="00BF6E74"/>
    <w:rsid w:val="00C02D30"/>
    <w:rsid w:val="00C0595F"/>
    <w:rsid w:val="00C0768A"/>
    <w:rsid w:val="00C07BD0"/>
    <w:rsid w:val="00C108C8"/>
    <w:rsid w:val="00C12BF0"/>
    <w:rsid w:val="00C2080E"/>
    <w:rsid w:val="00C21707"/>
    <w:rsid w:val="00C21C6D"/>
    <w:rsid w:val="00C30375"/>
    <w:rsid w:val="00C32C46"/>
    <w:rsid w:val="00C3389A"/>
    <w:rsid w:val="00C34D9F"/>
    <w:rsid w:val="00C35E0D"/>
    <w:rsid w:val="00C36A5C"/>
    <w:rsid w:val="00C37C5F"/>
    <w:rsid w:val="00C41A24"/>
    <w:rsid w:val="00C44526"/>
    <w:rsid w:val="00C44836"/>
    <w:rsid w:val="00C44DCA"/>
    <w:rsid w:val="00C44FBC"/>
    <w:rsid w:val="00C52302"/>
    <w:rsid w:val="00C5266C"/>
    <w:rsid w:val="00C64558"/>
    <w:rsid w:val="00C67008"/>
    <w:rsid w:val="00C67D8F"/>
    <w:rsid w:val="00C7098F"/>
    <w:rsid w:val="00C7725D"/>
    <w:rsid w:val="00C90BF3"/>
    <w:rsid w:val="00C9296E"/>
    <w:rsid w:val="00C94D7B"/>
    <w:rsid w:val="00C95C59"/>
    <w:rsid w:val="00C95FB0"/>
    <w:rsid w:val="00CA0B29"/>
    <w:rsid w:val="00CA7319"/>
    <w:rsid w:val="00CB23C2"/>
    <w:rsid w:val="00CB4B25"/>
    <w:rsid w:val="00CB4B7D"/>
    <w:rsid w:val="00CB6068"/>
    <w:rsid w:val="00CC454B"/>
    <w:rsid w:val="00CC61FE"/>
    <w:rsid w:val="00CC790C"/>
    <w:rsid w:val="00CD6BE4"/>
    <w:rsid w:val="00CE3BF5"/>
    <w:rsid w:val="00CE46C7"/>
    <w:rsid w:val="00CF033C"/>
    <w:rsid w:val="00CF1280"/>
    <w:rsid w:val="00CF7637"/>
    <w:rsid w:val="00D03AB4"/>
    <w:rsid w:val="00D03D02"/>
    <w:rsid w:val="00D0468D"/>
    <w:rsid w:val="00D129EB"/>
    <w:rsid w:val="00D138DD"/>
    <w:rsid w:val="00D13C2A"/>
    <w:rsid w:val="00D157A9"/>
    <w:rsid w:val="00D175B5"/>
    <w:rsid w:val="00D26832"/>
    <w:rsid w:val="00D30ECC"/>
    <w:rsid w:val="00D35D0C"/>
    <w:rsid w:val="00D4037F"/>
    <w:rsid w:val="00D420B2"/>
    <w:rsid w:val="00D4539E"/>
    <w:rsid w:val="00D458EA"/>
    <w:rsid w:val="00D6219F"/>
    <w:rsid w:val="00D641E4"/>
    <w:rsid w:val="00D70A2A"/>
    <w:rsid w:val="00D7148D"/>
    <w:rsid w:val="00D73DFD"/>
    <w:rsid w:val="00D74752"/>
    <w:rsid w:val="00D7496C"/>
    <w:rsid w:val="00D761E3"/>
    <w:rsid w:val="00D76717"/>
    <w:rsid w:val="00D7781E"/>
    <w:rsid w:val="00D81137"/>
    <w:rsid w:val="00D83470"/>
    <w:rsid w:val="00D85B20"/>
    <w:rsid w:val="00D879E6"/>
    <w:rsid w:val="00D90453"/>
    <w:rsid w:val="00D92FD3"/>
    <w:rsid w:val="00D9373F"/>
    <w:rsid w:val="00D95DA3"/>
    <w:rsid w:val="00DA3544"/>
    <w:rsid w:val="00DA69F5"/>
    <w:rsid w:val="00DB15BD"/>
    <w:rsid w:val="00DB15E3"/>
    <w:rsid w:val="00DB2896"/>
    <w:rsid w:val="00DB38BB"/>
    <w:rsid w:val="00DB4407"/>
    <w:rsid w:val="00DB5F13"/>
    <w:rsid w:val="00DB7EBA"/>
    <w:rsid w:val="00DC510F"/>
    <w:rsid w:val="00DD01A0"/>
    <w:rsid w:val="00DD0900"/>
    <w:rsid w:val="00DD35CA"/>
    <w:rsid w:val="00DD5A7F"/>
    <w:rsid w:val="00DD6003"/>
    <w:rsid w:val="00DD6437"/>
    <w:rsid w:val="00DE29FF"/>
    <w:rsid w:val="00DE3A0D"/>
    <w:rsid w:val="00DE3FBF"/>
    <w:rsid w:val="00DF65AA"/>
    <w:rsid w:val="00E049CE"/>
    <w:rsid w:val="00E06BB8"/>
    <w:rsid w:val="00E07100"/>
    <w:rsid w:val="00E10A54"/>
    <w:rsid w:val="00E14399"/>
    <w:rsid w:val="00E1644B"/>
    <w:rsid w:val="00E21288"/>
    <w:rsid w:val="00E267C7"/>
    <w:rsid w:val="00E26E63"/>
    <w:rsid w:val="00E278C2"/>
    <w:rsid w:val="00E325ED"/>
    <w:rsid w:val="00E36502"/>
    <w:rsid w:val="00E37509"/>
    <w:rsid w:val="00E37C6C"/>
    <w:rsid w:val="00E4243D"/>
    <w:rsid w:val="00E4276A"/>
    <w:rsid w:val="00E5235C"/>
    <w:rsid w:val="00E52B15"/>
    <w:rsid w:val="00E54AD2"/>
    <w:rsid w:val="00E705A9"/>
    <w:rsid w:val="00E70829"/>
    <w:rsid w:val="00E74515"/>
    <w:rsid w:val="00E749E1"/>
    <w:rsid w:val="00E76015"/>
    <w:rsid w:val="00E7791E"/>
    <w:rsid w:val="00E84798"/>
    <w:rsid w:val="00E87EFA"/>
    <w:rsid w:val="00E909CF"/>
    <w:rsid w:val="00E9223B"/>
    <w:rsid w:val="00E96D7E"/>
    <w:rsid w:val="00EA1E7A"/>
    <w:rsid w:val="00EA3401"/>
    <w:rsid w:val="00EA640F"/>
    <w:rsid w:val="00EA70CC"/>
    <w:rsid w:val="00EA778A"/>
    <w:rsid w:val="00EB07C4"/>
    <w:rsid w:val="00EB0EC0"/>
    <w:rsid w:val="00EB3CC0"/>
    <w:rsid w:val="00EB5141"/>
    <w:rsid w:val="00EC4058"/>
    <w:rsid w:val="00EC678E"/>
    <w:rsid w:val="00EE38B5"/>
    <w:rsid w:val="00EE664C"/>
    <w:rsid w:val="00EE66AD"/>
    <w:rsid w:val="00EE6F8C"/>
    <w:rsid w:val="00EF1FF6"/>
    <w:rsid w:val="00EF3D00"/>
    <w:rsid w:val="00EF434E"/>
    <w:rsid w:val="00EF487F"/>
    <w:rsid w:val="00F021EA"/>
    <w:rsid w:val="00F056FC"/>
    <w:rsid w:val="00F10DC8"/>
    <w:rsid w:val="00F14B68"/>
    <w:rsid w:val="00F1514A"/>
    <w:rsid w:val="00F1774F"/>
    <w:rsid w:val="00F21A10"/>
    <w:rsid w:val="00F37B08"/>
    <w:rsid w:val="00F45795"/>
    <w:rsid w:val="00F4757F"/>
    <w:rsid w:val="00F50015"/>
    <w:rsid w:val="00F50F9A"/>
    <w:rsid w:val="00F538ED"/>
    <w:rsid w:val="00F53F30"/>
    <w:rsid w:val="00F61502"/>
    <w:rsid w:val="00F6587A"/>
    <w:rsid w:val="00F65881"/>
    <w:rsid w:val="00F749BD"/>
    <w:rsid w:val="00F74B20"/>
    <w:rsid w:val="00F7568C"/>
    <w:rsid w:val="00F7604F"/>
    <w:rsid w:val="00F7739A"/>
    <w:rsid w:val="00F77A27"/>
    <w:rsid w:val="00F77F57"/>
    <w:rsid w:val="00F81140"/>
    <w:rsid w:val="00F81EE4"/>
    <w:rsid w:val="00F82B75"/>
    <w:rsid w:val="00F8446B"/>
    <w:rsid w:val="00F85340"/>
    <w:rsid w:val="00F9107C"/>
    <w:rsid w:val="00FA0A9B"/>
    <w:rsid w:val="00FB205D"/>
    <w:rsid w:val="00FB6AE6"/>
    <w:rsid w:val="00FB73B2"/>
    <w:rsid w:val="00FC0A41"/>
    <w:rsid w:val="00FC6046"/>
    <w:rsid w:val="00FC61B2"/>
    <w:rsid w:val="00FE337B"/>
    <w:rsid w:val="00FE4020"/>
    <w:rsid w:val="00FE5A5B"/>
    <w:rsid w:val="00FF3522"/>
    <w:rsid w:val="00FF3F39"/>
    <w:rsid w:val="00FF47AD"/>
    <w:rsid w:val="00FF4E19"/>
    <w:rsid w:val="0493D91A"/>
    <w:rsid w:val="16485386"/>
    <w:rsid w:val="2BCF698B"/>
    <w:rsid w:val="5C3264F0"/>
    <w:rsid w:val="62A4D95C"/>
    <w:rsid w:val="67D97B03"/>
    <w:rsid w:val="71C7DD56"/>
    <w:rsid w:val="7AC0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ECB86"/>
  <w15:chartTrackingRefBased/>
  <w15:docId w15:val="{1970834E-DDE7-42CB-A0E6-ACC95363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41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41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4641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4641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4641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4641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4641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4641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4641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4641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46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41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4641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46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41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46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4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41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464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4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061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1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DD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01D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DD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01DD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2AF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A2AF5"/>
  </w:style>
  <w:style w:type="paragraph" w:styleId="Footer">
    <w:name w:val="footer"/>
    <w:basedOn w:val="Normal"/>
    <w:link w:val="FooterChar"/>
    <w:uiPriority w:val="99"/>
    <w:unhideWhenUsed/>
    <w:rsid w:val="00AA2AF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A2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2AF68-0161-46D8-8127-C014283EFD9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Guta, Maria E</dc:creator>
  <keywords/>
  <dc:description/>
  <lastModifiedBy>Guta, Maria E</lastModifiedBy>
  <revision>690</revision>
  <dcterms:created xsi:type="dcterms:W3CDTF">2025-04-23T01:28:00.0000000Z</dcterms:created>
  <dcterms:modified xsi:type="dcterms:W3CDTF">2025-09-11T17:41:10.3519935Z</dcterms:modified>
</coreProperties>
</file>