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04A70E" w14:textId="77777777" w:rsidR="00EE0A7D" w:rsidRDefault="00EE0A7D" w:rsidP="00EF322A">
      <w:pPr>
        <w:jc w:val="center"/>
        <w:rPr>
          <w:rFonts w:ascii="Times New Roman" w:hAnsi="Times New Roman" w:cs="Times New Roman"/>
          <w:sz w:val="36"/>
          <w:szCs w:val="36"/>
        </w:rPr>
      </w:pPr>
    </w:p>
    <w:p w14:paraId="725D99BD" w14:textId="77777777" w:rsidR="00EE0A7D" w:rsidRDefault="00EE0A7D" w:rsidP="00EF322A">
      <w:pPr>
        <w:jc w:val="center"/>
        <w:rPr>
          <w:rFonts w:ascii="Times New Roman" w:hAnsi="Times New Roman" w:cs="Times New Roman"/>
          <w:sz w:val="36"/>
          <w:szCs w:val="36"/>
        </w:rPr>
      </w:pPr>
    </w:p>
    <w:p w14:paraId="09647318" w14:textId="61897BC2" w:rsidR="00EF322A" w:rsidRPr="00EF322A" w:rsidRDefault="00EF322A" w:rsidP="00EF322A">
      <w:pPr>
        <w:jc w:val="center"/>
        <w:rPr>
          <w:rFonts w:ascii="Times New Roman" w:hAnsi="Times New Roman" w:cs="Times New Roman"/>
          <w:sz w:val="36"/>
          <w:szCs w:val="36"/>
        </w:rPr>
      </w:pPr>
      <w:r w:rsidRPr="00EF322A">
        <w:rPr>
          <w:rFonts w:ascii="Times New Roman" w:hAnsi="Times New Roman" w:cs="Times New Roman"/>
          <w:sz w:val="36"/>
          <w:szCs w:val="36"/>
        </w:rPr>
        <w:t>Supplementary Materials for</w:t>
      </w:r>
    </w:p>
    <w:p w14:paraId="6DA02806" w14:textId="77777777" w:rsidR="00EF322A" w:rsidRPr="00EF322A" w:rsidRDefault="00EF322A" w:rsidP="00EF322A">
      <w:pPr>
        <w:rPr>
          <w:rFonts w:ascii="Times New Roman" w:hAnsi="Times New Roman" w:cs="Times New Roman"/>
        </w:rPr>
      </w:pPr>
    </w:p>
    <w:p w14:paraId="342C52E2" w14:textId="5CCF51D7" w:rsidR="00EF322A" w:rsidRPr="00EF322A" w:rsidRDefault="00EF322A" w:rsidP="00EF322A">
      <w:pPr>
        <w:jc w:val="center"/>
        <w:rPr>
          <w:rFonts w:ascii="Times New Roman" w:hAnsi="Times New Roman" w:cs="Times New Roman"/>
          <w:b/>
          <w:bCs/>
          <w:sz w:val="28"/>
          <w:szCs w:val="28"/>
        </w:rPr>
      </w:pPr>
      <w:r w:rsidRPr="00EF322A">
        <w:rPr>
          <w:rFonts w:ascii="Times New Roman" w:hAnsi="Times New Roman" w:cs="Times New Roman"/>
          <w:b/>
          <w:bCs/>
          <w:sz w:val="28"/>
          <w:szCs w:val="28"/>
        </w:rPr>
        <w:t xml:space="preserve">European Heatwaves Aggravated by </w:t>
      </w:r>
      <w:r w:rsidR="008C1115">
        <w:rPr>
          <w:rFonts w:ascii="Times New Roman" w:hAnsi="Times New Roman" w:cs="Times New Roman"/>
          <w:b/>
          <w:bCs/>
          <w:sz w:val="28"/>
          <w:szCs w:val="28"/>
        </w:rPr>
        <w:t xml:space="preserve">Recent </w:t>
      </w:r>
      <w:r w:rsidRPr="00EF322A">
        <w:rPr>
          <w:rFonts w:ascii="Times New Roman" w:hAnsi="Times New Roman" w:cs="Times New Roman"/>
          <w:b/>
          <w:bCs/>
          <w:sz w:val="28"/>
          <w:szCs w:val="28"/>
        </w:rPr>
        <w:t>Summer Arctic Changes</w:t>
      </w:r>
    </w:p>
    <w:p w14:paraId="237486BD" w14:textId="77777777" w:rsidR="00EF322A" w:rsidRPr="00EF322A" w:rsidRDefault="00EF322A" w:rsidP="00EF322A">
      <w:pPr>
        <w:jc w:val="center"/>
        <w:rPr>
          <w:rFonts w:ascii="Times New Roman" w:hAnsi="Times New Roman" w:cs="Times New Roman"/>
          <w:sz w:val="28"/>
          <w:szCs w:val="28"/>
        </w:rPr>
      </w:pPr>
    </w:p>
    <w:p w14:paraId="4861C3F2" w14:textId="77777777" w:rsidR="00EF322A" w:rsidRPr="00EF322A" w:rsidRDefault="00EF322A" w:rsidP="00EF322A">
      <w:pPr>
        <w:jc w:val="center"/>
        <w:rPr>
          <w:rFonts w:ascii="Times New Roman" w:hAnsi="Times New Roman" w:cs="Times New Roman"/>
          <w:szCs w:val="24"/>
        </w:rPr>
      </w:pPr>
      <w:r w:rsidRPr="00EF322A">
        <w:rPr>
          <w:rFonts w:ascii="Times New Roman" w:hAnsi="Times New Roman" w:cs="Times New Roman"/>
        </w:rPr>
        <w:t xml:space="preserve">El Noh, </w:t>
      </w:r>
      <w:proofErr w:type="spellStart"/>
      <w:r w:rsidRPr="00EF322A">
        <w:rPr>
          <w:rFonts w:ascii="Times New Roman" w:hAnsi="Times New Roman" w:cs="Times New Roman"/>
        </w:rPr>
        <w:t>Joowan</w:t>
      </w:r>
      <w:proofErr w:type="spellEnd"/>
      <w:r w:rsidRPr="00EF322A">
        <w:rPr>
          <w:rFonts w:ascii="Times New Roman" w:hAnsi="Times New Roman" w:cs="Times New Roman"/>
        </w:rPr>
        <w:t xml:space="preserve"> Kim</w:t>
      </w:r>
      <w:r w:rsidRPr="00EF322A">
        <w:rPr>
          <w:rFonts w:ascii="Times New Roman" w:hAnsi="Times New Roman" w:cs="Times New Roman"/>
          <w:vertAlign w:val="superscript"/>
        </w:rPr>
        <w:t>*</w:t>
      </w:r>
      <w:r w:rsidRPr="00EF322A">
        <w:rPr>
          <w:rFonts w:ascii="Times New Roman" w:hAnsi="Times New Roman" w:cs="Times New Roman"/>
        </w:rPr>
        <w:t xml:space="preserve">, Yu Kosaka, Sang-Wook Yeh, Seok-Woo Son, Baek-Min Kim, Dim </w:t>
      </w:r>
      <w:proofErr w:type="spellStart"/>
      <w:r w:rsidRPr="00EF322A">
        <w:rPr>
          <w:rFonts w:ascii="Times New Roman" w:hAnsi="Times New Roman" w:cs="Times New Roman"/>
        </w:rPr>
        <w:t>Coumou</w:t>
      </w:r>
      <w:proofErr w:type="spellEnd"/>
      <w:r w:rsidRPr="00EF322A">
        <w:rPr>
          <w:rFonts w:ascii="Times New Roman" w:hAnsi="Times New Roman" w:cs="Times New Roman"/>
        </w:rPr>
        <w:t xml:space="preserve">, Kai Kornhuber, Sang-Yoon Jun, </w:t>
      </w:r>
      <w:proofErr w:type="spellStart"/>
      <w:r w:rsidRPr="00EF322A">
        <w:rPr>
          <w:rFonts w:ascii="Times New Roman" w:hAnsi="Times New Roman" w:cs="Times New Roman"/>
        </w:rPr>
        <w:t>Woosok</w:t>
      </w:r>
      <w:proofErr w:type="spellEnd"/>
      <w:r w:rsidRPr="00EF322A">
        <w:rPr>
          <w:rFonts w:ascii="Times New Roman" w:hAnsi="Times New Roman" w:cs="Times New Roman"/>
        </w:rPr>
        <w:t xml:space="preserve"> Moon, Masato Mori, and Jeong-Hun Kim</w:t>
      </w:r>
    </w:p>
    <w:p w14:paraId="69A6F919" w14:textId="77777777" w:rsidR="00EF322A" w:rsidRPr="00EF322A" w:rsidRDefault="00EF322A" w:rsidP="00EF322A">
      <w:pPr>
        <w:jc w:val="center"/>
        <w:rPr>
          <w:rFonts w:ascii="Times New Roman" w:hAnsi="Times New Roman" w:cs="Times New Roman"/>
          <w:szCs w:val="24"/>
        </w:rPr>
      </w:pPr>
    </w:p>
    <w:p w14:paraId="45AF1A49" w14:textId="77777777" w:rsidR="00EF322A" w:rsidRPr="00EF322A" w:rsidRDefault="00EF322A" w:rsidP="00EF322A">
      <w:pPr>
        <w:jc w:val="center"/>
        <w:rPr>
          <w:rFonts w:ascii="Times New Roman" w:hAnsi="Times New Roman" w:cs="Times New Roman"/>
          <w:szCs w:val="24"/>
        </w:rPr>
      </w:pPr>
      <w:r w:rsidRPr="00EF322A">
        <w:rPr>
          <w:rFonts w:ascii="Times New Roman" w:hAnsi="Times New Roman" w:cs="Times New Roman"/>
          <w:szCs w:val="24"/>
        </w:rPr>
        <w:t>Corresponding author:</w:t>
      </w:r>
      <w:r w:rsidRPr="00EF322A">
        <w:rPr>
          <w:rFonts w:ascii="Times New Roman" w:hAnsi="Times New Roman" w:cs="Times New Roman"/>
          <w:szCs w:val="24"/>
          <w:lang w:eastAsia="ko-KR"/>
        </w:rPr>
        <w:t xml:space="preserve"> joowan.k@gmail.com</w:t>
      </w:r>
      <w:r w:rsidRPr="00EF322A">
        <w:rPr>
          <w:rFonts w:ascii="Times New Roman" w:hAnsi="Times New Roman" w:cs="Times New Roman"/>
          <w:szCs w:val="24"/>
        </w:rPr>
        <w:t xml:space="preserve"> </w:t>
      </w:r>
      <w:hyperlink r:id="rId6" w:history="1"/>
    </w:p>
    <w:p w14:paraId="69903311" w14:textId="77777777" w:rsidR="00EF322A" w:rsidRPr="00EF322A" w:rsidRDefault="00EF322A" w:rsidP="00EF322A">
      <w:pPr>
        <w:rPr>
          <w:rFonts w:ascii="Times New Roman" w:hAnsi="Times New Roman" w:cs="Times New Roman"/>
        </w:rPr>
      </w:pPr>
    </w:p>
    <w:p w14:paraId="5C03F721" w14:textId="77777777" w:rsidR="00EF322A" w:rsidRPr="00EF322A" w:rsidRDefault="00EF322A" w:rsidP="00EF322A">
      <w:pPr>
        <w:rPr>
          <w:rFonts w:ascii="Times New Roman" w:hAnsi="Times New Roman" w:cs="Times New Roman"/>
          <w:b/>
        </w:rPr>
      </w:pPr>
    </w:p>
    <w:p w14:paraId="1F2C92AB" w14:textId="08C75A31" w:rsidR="00EF322A" w:rsidRPr="00EF322A" w:rsidRDefault="00EF322A" w:rsidP="00EF322A">
      <w:pPr>
        <w:rPr>
          <w:rFonts w:ascii="Times New Roman" w:hAnsi="Times New Roman" w:cs="Times New Roman"/>
          <w:b/>
        </w:rPr>
      </w:pPr>
      <w:r w:rsidRPr="00EF322A">
        <w:rPr>
          <w:rFonts w:ascii="Times New Roman" w:hAnsi="Times New Roman" w:cs="Times New Roman"/>
          <w:b/>
        </w:rPr>
        <w:t>The file includes:</w:t>
      </w:r>
    </w:p>
    <w:p w14:paraId="137FA825" w14:textId="163BE90E" w:rsidR="00A574AD" w:rsidRPr="00EF322A" w:rsidRDefault="00A574AD" w:rsidP="00EF322A">
      <w:pPr>
        <w:rPr>
          <w:rFonts w:ascii="Times New Roman" w:hAnsi="Times New Roman" w:cs="Times New Roman"/>
        </w:rPr>
      </w:pPr>
    </w:p>
    <w:p w14:paraId="2A5D8187" w14:textId="74425CE3" w:rsidR="00A574AD" w:rsidRDefault="00A574AD" w:rsidP="00EF322A">
      <w:pPr>
        <w:ind w:left="720"/>
        <w:rPr>
          <w:rFonts w:ascii="Times New Roman" w:hAnsi="Times New Roman" w:cs="Times New Roman"/>
        </w:rPr>
      </w:pPr>
      <w:r>
        <w:rPr>
          <w:rFonts w:ascii="Times New Roman" w:hAnsi="Times New Roman" w:cs="Times New Roman"/>
        </w:rPr>
        <w:t>Method</w:t>
      </w:r>
    </w:p>
    <w:p w14:paraId="5536FDC7" w14:textId="13687BAE" w:rsidR="00EF322A" w:rsidRPr="00EF322A" w:rsidRDefault="00EF322A" w:rsidP="00EF322A">
      <w:pPr>
        <w:ind w:left="720"/>
        <w:rPr>
          <w:rFonts w:ascii="Times New Roman" w:hAnsi="Times New Roman" w:cs="Times New Roman"/>
        </w:rPr>
      </w:pPr>
      <w:r w:rsidRPr="00EF322A">
        <w:rPr>
          <w:rFonts w:ascii="Times New Roman" w:hAnsi="Times New Roman" w:cs="Times New Roman"/>
        </w:rPr>
        <w:t>Figs. S1 to S15</w:t>
      </w:r>
    </w:p>
    <w:p w14:paraId="52C92384" w14:textId="08DB17B7" w:rsidR="00EF322A" w:rsidRDefault="00EF322A">
      <w:pPr>
        <w:spacing w:line="240" w:lineRule="auto"/>
        <w:rPr>
          <w:rFonts w:ascii="Times New Roman" w:eastAsia="Arial" w:hAnsi="Times New Roman" w:cs="Times New Roman"/>
          <w:b/>
          <w:bCs/>
          <w:kern w:val="0"/>
          <w:sz w:val="24"/>
          <w:szCs w:val="24"/>
          <w14:ligatures w14:val="none"/>
        </w:rPr>
      </w:pPr>
      <w:r>
        <w:rPr>
          <w:rFonts w:ascii="Times New Roman" w:eastAsia="Arial" w:hAnsi="Times New Roman" w:cs="Times New Roman"/>
          <w:b/>
          <w:bCs/>
          <w:kern w:val="0"/>
          <w:sz w:val="24"/>
          <w:szCs w:val="24"/>
          <w14:ligatures w14:val="none"/>
        </w:rPr>
        <w:br w:type="page"/>
      </w:r>
    </w:p>
    <w:p w14:paraId="135A8F14" w14:textId="32BC136F" w:rsidR="00A574AD" w:rsidRDefault="00A574AD" w:rsidP="00A574AD">
      <w:pPr>
        <w:spacing w:after="0" w:line="480" w:lineRule="auto"/>
        <w:rPr>
          <w:rFonts w:ascii="Times New Roman" w:eastAsia="Arial" w:hAnsi="Times New Roman" w:cs="Times New Roman"/>
          <w:b/>
          <w:kern w:val="0"/>
          <w:sz w:val="24"/>
          <w:szCs w:val="24"/>
          <w14:ligatures w14:val="none"/>
        </w:rPr>
      </w:pPr>
      <w:r>
        <w:rPr>
          <w:rFonts w:ascii="Times New Roman" w:eastAsia="Arial" w:hAnsi="Times New Roman" w:cs="Times New Roman"/>
          <w:b/>
          <w:kern w:val="0"/>
          <w:sz w:val="24"/>
          <w:szCs w:val="24"/>
          <w14:ligatures w14:val="none"/>
        </w:rPr>
        <w:lastRenderedPageBreak/>
        <w:t>Method</w:t>
      </w:r>
    </w:p>
    <w:p w14:paraId="668B4DC5" w14:textId="3478A4E4" w:rsidR="00A574AD" w:rsidRDefault="00A574AD" w:rsidP="00A574AD">
      <w:pPr>
        <w:spacing w:after="0" w:line="480" w:lineRule="auto"/>
        <w:rPr>
          <w:rFonts w:ascii="Times New Roman" w:eastAsia="Arial" w:hAnsi="Times New Roman" w:cs="Times New Roman"/>
          <w:b/>
          <w:kern w:val="0"/>
          <w:sz w:val="24"/>
          <w:szCs w:val="24"/>
          <w14:ligatures w14:val="none"/>
        </w:rPr>
      </w:pPr>
      <w:r w:rsidRPr="002E1AC7">
        <w:rPr>
          <w:rFonts w:ascii="Times New Roman" w:eastAsia="Arial" w:hAnsi="Times New Roman" w:cs="Times New Roman"/>
          <w:b/>
          <w:kern w:val="0"/>
          <w:sz w:val="24"/>
          <w:szCs w:val="24"/>
          <w14:ligatures w14:val="none"/>
        </w:rPr>
        <w:t>Surface radiation (energy) budget</w:t>
      </w:r>
    </w:p>
    <w:p w14:paraId="73C3AAB4" w14:textId="77777777" w:rsidR="00A574AD" w:rsidRPr="002E1AC7" w:rsidRDefault="00A574AD" w:rsidP="00A574AD">
      <w:pPr>
        <w:spacing w:after="0" w:line="480" w:lineRule="auto"/>
        <w:rPr>
          <w:rFonts w:ascii="Times New Roman" w:eastAsia="Arial" w:hAnsi="Times New Roman" w:cs="Times New Roman"/>
          <w:b/>
          <w:kern w:val="0"/>
          <w:sz w:val="24"/>
          <w:szCs w:val="24"/>
          <w14:ligatures w14:val="none"/>
        </w:rPr>
      </w:pPr>
    </w:p>
    <w:p w14:paraId="09335CD4" w14:textId="77777777" w:rsidR="00A574AD" w:rsidRPr="002E1AC7" w:rsidRDefault="00A574AD" w:rsidP="00A574AD">
      <w:pPr>
        <w:spacing w:after="0" w:line="480" w:lineRule="auto"/>
        <w:jc w:val="both"/>
        <w:rPr>
          <w:rFonts w:ascii="Times New Roman" w:eastAsia="Arial" w:hAnsi="Times New Roman" w:cs="Times New Roman"/>
          <w:kern w:val="0"/>
          <w:sz w:val="24"/>
          <w:szCs w:val="24"/>
          <w14:ligatures w14:val="none"/>
        </w:rPr>
      </w:pPr>
      <w:r w:rsidRPr="002E1AC7">
        <w:rPr>
          <w:rFonts w:ascii="Times New Roman" w:eastAsia="Arial" w:hAnsi="Times New Roman" w:cs="Times New Roman"/>
          <w:kern w:val="0"/>
          <w:sz w:val="24"/>
          <w:szCs w:val="24"/>
          <w14:ligatures w14:val="none"/>
        </w:rPr>
        <w:t xml:space="preserve">  To identify the thermodynamic processes responsible for Arctic surface warming trends, we </w:t>
      </w:r>
      <w:r>
        <w:rPr>
          <w:rFonts w:ascii="Times New Roman" w:eastAsia="Arial" w:hAnsi="Times New Roman" w:cs="Times New Roman"/>
          <w:kern w:val="0"/>
          <w:sz w:val="24"/>
          <w:szCs w:val="24"/>
          <w14:ligatures w14:val="none"/>
        </w:rPr>
        <w:t>applied</w:t>
      </w:r>
      <w:r w:rsidRPr="002E1AC7">
        <w:rPr>
          <w:rFonts w:ascii="Times New Roman" w:eastAsia="Arial" w:hAnsi="Times New Roman" w:cs="Times New Roman"/>
          <w:kern w:val="0"/>
          <w:sz w:val="24"/>
          <w:szCs w:val="24"/>
          <w14:ligatures w14:val="none"/>
        </w:rPr>
        <w:t xml:space="preserve"> a surface energy budget decomposition approach. The surface energy budget can be expressed as:</w:t>
      </w:r>
    </w:p>
    <w:p w14:paraId="127CF7D3" w14:textId="77777777" w:rsidR="00A574AD" w:rsidRPr="002E1AC7" w:rsidRDefault="00A574AD" w:rsidP="00A574AD">
      <w:pPr>
        <w:spacing w:after="0" w:line="480" w:lineRule="auto"/>
        <w:jc w:val="both"/>
        <w:rPr>
          <w:rFonts w:ascii="Times New Roman" w:eastAsia="Arial" w:hAnsi="Times New Roman" w:cs="Times New Roman"/>
          <w:kern w:val="0"/>
          <w:sz w:val="24"/>
          <w:szCs w:val="24"/>
          <w:lang w:eastAsia="ko-KR"/>
          <w14:ligatures w14:val="none"/>
        </w:rPr>
      </w:pPr>
    </w:p>
    <w:p w14:paraId="5F3C2614" w14:textId="77777777" w:rsidR="00A574AD" w:rsidRPr="002E1AC7" w:rsidRDefault="00A574AD" w:rsidP="00A574AD">
      <w:pPr>
        <w:spacing w:after="0" w:line="480" w:lineRule="auto"/>
        <w:jc w:val="both"/>
        <w:rPr>
          <w:rFonts w:ascii="Times New Roman" w:eastAsia="Arial" w:hAnsi="Times New Roman" w:cs="Times New Roman"/>
          <w:kern w:val="0"/>
          <w:sz w:val="24"/>
          <w:szCs w:val="24"/>
          <w14:ligatures w14:val="none"/>
        </w:rPr>
      </w:pPr>
      <w:r w:rsidRPr="002E1AC7">
        <w:rPr>
          <w:rFonts w:ascii="Times New Roman" w:eastAsia="Arial" w:hAnsi="Times New Roman" w:cs="Times New Roman"/>
          <w:kern w:val="0"/>
          <w:sz w:val="24"/>
          <w:szCs w:val="24"/>
          <w14:ligatures w14:val="none"/>
        </w:rPr>
        <w:t>F</w:t>
      </w:r>
      <w:r w:rsidRPr="002E1AC7">
        <w:rPr>
          <w:rFonts w:ascii="Times New Roman" w:eastAsia="Arial" w:hAnsi="Times New Roman" w:cs="Times New Roman"/>
          <w:kern w:val="0"/>
          <w:sz w:val="24"/>
          <w:szCs w:val="24"/>
          <w:vertAlign w:val="subscript"/>
          <w14:ligatures w14:val="none"/>
        </w:rPr>
        <w:t>DLR</w:t>
      </w:r>
      <w:r w:rsidRPr="002E1AC7">
        <w:rPr>
          <w:rFonts w:ascii="Times New Roman" w:eastAsia="Arial" w:hAnsi="Times New Roman" w:cs="Times New Roman"/>
          <w:kern w:val="0"/>
          <w:sz w:val="24"/>
          <w:szCs w:val="24"/>
          <w14:ligatures w14:val="none"/>
        </w:rPr>
        <w:t xml:space="preserve"> + F</w:t>
      </w:r>
      <w:r w:rsidRPr="002E1AC7">
        <w:rPr>
          <w:rFonts w:ascii="Times New Roman" w:eastAsia="Arial" w:hAnsi="Times New Roman" w:cs="Times New Roman"/>
          <w:kern w:val="0"/>
          <w:sz w:val="24"/>
          <w:szCs w:val="24"/>
          <w:vertAlign w:val="subscript"/>
          <w14:ligatures w14:val="none"/>
        </w:rPr>
        <w:t>SW</w:t>
      </w:r>
      <w:r w:rsidRPr="002E1AC7">
        <w:rPr>
          <w:rFonts w:ascii="Times New Roman" w:eastAsia="Arial" w:hAnsi="Times New Roman" w:cs="Times New Roman"/>
          <w:kern w:val="0"/>
          <w:sz w:val="24"/>
          <w:szCs w:val="24"/>
          <w14:ligatures w14:val="none"/>
        </w:rPr>
        <w:t xml:space="preserve"> + F</w:t>
      </w:r>
      <w:r w:rsidRPr="002E1AC7">
        <w:rPr>
          <w:rFonts w:ascii="Times New Roman" w:eastAsia="Arial" w:hAnsi="Times New Roman" w:cs="Times New Roman"/>
          <w:kern w:val="0"/>
          <w:sz w:val="24"/>
          <w:szCs w:val="24"/>
          <w:vertAlign w:val="subscript"/>
          <w14:ligatures w14:val="none"/>
        </w:rPr>
        <w:t>LH</w:t>
      </w:r>
      <w:r w:rsidRPr="002E1AC7">
        <w:rPr>
          <w:rFonts w:ascii="Times New Roman" w:eastAsia="Arial" w:hAnsi="Times New Roman" w:cs="Times New Roman"/>
          <w:kern w:val="0"/>
          <w:sz w:val="24"/>
          <w:szCs w:val="24"/>
          <w14:ligatures w14:val="none"/>
        </w:rPr>
        <w:t xml:space="preserve"> + F</w:t>
      </w:r>
      <w:r w:rsidRPr="002E1AC7">
        <w:rPr>
          <w:rFonts w:ascii="Times New Roman" w:eastAsia="Arial" w:hAnsi="Times New Roman" w:cs="Times New Roman"/>
          <w:kern w:val="0"/>
          <w:sz w:val="24"/>
          <w:szCs w:val="24"/>
          <w:vertAlign w:val="subscript"/>
          <w14:ligatures w14:val="none"/>
        </w:rPr>
        <w:t>SH</w:t>
      </w:r>
      <w:r w:rsidRPr="002E1AC7">
        <w:rPr>
          <w:rFonts w:ascii="Times New Roman" w:eastAsia="Arial" w:hAnsi="Times New Roman" w:cs="Times New Roman"/>
          <w:kern w:val="0"/>
          <w:sz w:val="24"/>
          <w:szCs w:val="24"/>
          <w14:ligatures w14:val="none"/>
        </w:rPr>
        <w:t xml:space="preserve"> + F</w:t>
      </w:r>
      <w:r w:rsidRPr="002E1AC7">
        <w:rPr>
          <w:rFonts w:ascii="Times New Roman" w:eastAsia="Arial" w:hAnsi="Times New Roman" w:cs="Times New Roman"/>
          <w:kern w:val="0"/>
          <w:sz w:val="24"/>
          <w:szCs w:val="24"/>
          <w:vertAlign w:val="subscript"/>
          <w14:ligatures w14:val="none"/>
        </w:rPr>
        <w:t>LB</w:t>
      </w:r>
      <w:r w:rsidRPr="002E1AC7">
        <w:rPr>
          <w:rFonts w:ascii="Times New Roman" w:eastAsia="Arial" w:hAnsi="Times New Roman" w:cs="Times New Roman"/>
          <w:kern w:val="0"/>
          <w:sz w:val="24"/>
          <w:szCs w:val="24"/>
          <w14:ligatures w14:val="none"/>
        </w:rPr>
        <w:t xml:space="preserve"> = εσT</w:t>
      </w:r>
      <w:r w:rsidRPr="002E1AC7">
        <w:rPr>
          <w:rFonts w:ascii="Times New Roman" w:eastAsia="Arial" w:hAnsi="Times New Roman" w:cs="Times New Roman"/>
          <w:kern w:val="0"/>
          <w:sz w:val="24"/>
          <w:szCs w:val="24"/>
          <w:vertAlign w:val="subscript"/>
          <w14:ligatures w14:val="none"/>
        </w:rPr>
        <w:t>S</w:t>
      </w:r>
      <w:r w:rsidRPr="002E1AC7">
        <w:rPr>
          <w:rFonts w:ascii="Times New Roman" w:eastAsia="Arial" w:hAnsi="Times New Roman" w:cs="Times New Roman"/>
          <w:kern w:val="0"/>
          <w:sz w:val="24"/>
          <w:szCs w:val="24"/>
          <w:vertAlign w:val="superscript"/>
          <w14:ligatures w14:val="none"/>
        </w:rPr>
        <w:t>4</w:t>
      </w:r>
      <w:r w:rsidRPr="002E1AC7">
        <w:rPr>
          <w:rFonts w:ascii="Times New Roman" w:eastAsia="Arial" w:hAnsi="Times New Roman" w:cs="Times New Roman"/>
          <w:kern w:val="0"/>
          <w:sz w:val="24"/>
          <w:szCs w:val="24"/>
          <w14:ligatures w14:val="none"/>
        </w:rPr>
        <w:t xml:space="preserve">                 </w:t>
      </w:r>
      <w:proofErr w:type="gramStart"/>
      <w:r w:rsidRPr="002E1AC7">
        <w:rPr>
          <w:rFonts w:ascii="Times New Roman" w:eastAsia="Arial" w:hAnsi="Times New Roman" w:cs="Times New Roman"/>
          <w:kern w:val="0"/>
          <w:sz w:val="24"/>
          <w:szCs w:val="24"/>
          <w14:ligatures w14:val="none"/>
        </w:rPr>
        <w:t xml:space="preserve">   (</w:t>
      </w:r>
      <w:proofErr w:type="gramEnd"/>
      <w:r w:rsidRPr="002E1AC7">
        <w:rPr>
          <w:rFonts w:ascii="Times New Roman" w:eastAsia="Arial" w:hAnsi="Times New Roman" w:cs="Times New Roman"/>
          <w:kern w:val="0"/>
          <w:sz w:val="24"/>
          <w:szCs w:val="24"/>
          <w14:ligatures w14:val="none"/>
        </w:rPr>
        <w:t>1)</w:t>
      </w:r>
    </w:p>
    <w:p w14:paraId="218DB199" w14:textId="77777777" w:rsidR="00A574AD" w:rsidRPr="002E1AC7" w:rsidRDefault="00A574AD" w:rsidP="00A574AD">
      <w:pPr>
        <w:spacing w:after="0" w:line="480" w:lineRule="auto"/>
        <w:jc w:val="both"/>
        <w:rPr>
          <w:rFonts w:ascii="Times New Roman" w:eastAsia="Arial" w:hAnsi="Times New Roman" w:cs="Times New Roman"/>
          <w:kern w:val="0"/>
          <w:sz w:val="24"/>
          <w:szCs w:val="24"/>
          <w:lang w:eastAsia="ko-KR"/>
          <w14:ligatures w14:val="none"/>
        </w:rPr>
      </w:pPr>
    </w:p>
    <w:p w14:paraId="53E2F660" w14:textId="77777777" w:rsidR="00A574AD" w:rsidRPr="002E1AC7" w:rsidRDefault="00A574AD" w:rsidP="00A574AD">
      <w:pPr>
        <w:spacing w:after="0" w:line="480" w:lineRule="auto"/>
        <w:jc w:val="both"/>
        <w:rPr>
          <w:rFonts w:ascii="Times New Roman" w:eastAsia="Arial" w:hAnsi="Times New Roman" w:cs="Times New Roman"/>
          <w:kern w:val="0"/>
          <w:sz w:val="24"/>
          <w:szCs w:val="24"/>
          <w14:ligatures w14:val="none"/>
        </w:rPr>
      </w:pPr>
      <w:r w:rsidRPr="002E1AC7">
        <w:rPr>
          <w:rFonts w:ascii="Times New Roman" w:eastAsia="Arial" w:hAnsi="Times New Roman" w:cs="Times New Roman"/>
          <w:kern w:val="0"/>
          <w:sz w:val="24"/>
          <w:szCs w:val="24"/>
          <w14:ligatures w14:val="none"/>
        </w:rPr>
        <w:t>where F</w:t>
      </w:r>
      <w:r w:rsidRPr="002E1AC7">
        <w:rPr>
          <w:rFonts w:ascii="Times New Roman" w:eastAsia="Arial" w:hAnsi="Times New Roman" w:cs="Times New Roman"/>
          <w:kern w:val="0"/>
          <w:sz w:val="24"/>
          <w:szCs w:val="24"/>
          <w:vertAlign w:val="subscript"/>
          <w14:ligatures w14:val="none"/>
        </w:rPr>
        <w:t>DLR</w:t>
      </w:r>
      <w:r w:rsidRPr="002E1AC7">
        <w:rPr>
          <w:rFonts w:ascii="Times New Roman" w:eastAsia="Arial" w:hAnsi="Times New Roman" w:cs="Times New Roman"/>
          <w:kern w:val="0"/>
          <w:sz w:val="24"/>
          <w:szCs w:val="24"/>
          <w14:ligatures w14:val="none"/>
        </w:rPr>
        <w:t xml:space="preserve"> is the downward longwave radiation at the surface, F</w:t>
      </w:r>
      <w:r w:rsidRPr="002E1AC7">
        <w:rPr>
          <w:rFonts w:ascii="Times New Roman" w:eastAsia="Arial" w:hAnsi="Times New Roman" w:cs="Times New Roman"/>
          <w:kern w:val="0"/>
          <w:sz w:val="24"/>
          <w:szCs w:val="24"/>
          <w:vertAlign w:val="subscript"/>
          <w14:ligatures w14:val="none"/>
        </w:rPr>
        <w:t>SW</w:t>
      </w:r>
      <w:r w:rsidRPr="002E1AC7">
        <w:rPr>
          <w:rFonts w:ascii="Times New Roman" w:eastAsia="Arial" w:hAnsi="Times New Roman" w:cs="Times New Roman"/>
          <w:kern w:val="0"/>
          <w:sz w:val="24"/>
          <w:szCs w:val="24"/>
          <w14:ligatures w14:val="none"/>
        </w:rPr>
        <w:t xml:space="preserve"> </w:t>
      </w:r>
      <w:r>
        <w:rPr>
          <w:rFonts w:ascii="Times New Roman" w:eastAsia="Arial" w:hAnsi="Times New Roman" w:cs="Times New Roman"/>
          <w:kern w:val="0"/>
          <w:sz w:val="24"/>
          <w:szCs w:val="24"/>
          <w14:ligatures w14:val="none"/>
        </w:rPr>
        <w:t>represents</w:t>
      </w:r>
      <w:r w:rsidRPr="002E1AC7">
        <w:rPr>
          <w:rFonts w:ascii="Times New Roman" w:eastAsia="Arial" w:hAnsi="Times New Roman" w:cs="Times New Roman"/>
          <w:kern w:val="0"/>
          <w:sz w:val="24"/>
          <w:szCs w:val="24"/>
          <w14:ligatures w14:val="none"/>
        </w:rPr>
        <w:t xml:space="preserve"> the net shortwave radiation, F</w:t>
      </w:r>
      <w:r w:rsidRPr="002E1AC7">
        <w:rPr>
          <w:rFonts w:ascii="Times New Roman" w:eastAsia="Arial" w:hAnsi="Times New Roman" w:cs="Times New Roman"/>
          <w:kern w:val="0"/>
          <w:sz w:val="24"/>
          <w:szCs w:val="24"/>
          <w:vertAlign w:val="subscript"/>
          <w14:ligatures w14:val="none"/>
        </w:rPr>
        <w:t>LH</w:t>
      </w:r>
      <w:r w:rsidRPr="002E1AC7">
        <w:rPr>
          <w:rFonts w:ascii="Times New Roman" w:eastAsia="Arial" w:hAnsi="Times New Roman" w:cs="Times New Roman"/>
          <w:kern w:val="0"/>
          <w:sz w:val="24"/>
          <w:szCs w:val="24"/>
          <w14:ligatures w14:val="none"/>
        </w:rPr>
        <w:t xml:space="preserve"> is the surface latent heat flux, F</w:t>
      </w:r>
      <w:r w:rsidRPr="002E1AC7">
        <w:rPr>
          <w:rFonts w:ascii="Times New Roman" w:eastAsia="Arial" w:hAnsi="Times New Roman" w:cs="Times New Roman"/>
          <w:kern w:val="0"/>
          <w:sz w:val="24"/>
          <w:szCs w:val="24"/>
          <w:vertAlign w:val="subscript"/>
          <w14:ligatures w14:val="none"/>
        </w:rPr>
        <w:t>SH</w:t>
      </w:r>
      <w:r w:rsidRPr="002E1AC7">
        <w:rPr>
          <w:rFonts w:ascii="Times New Roman" w:eastAsia="Arial" w:hAnsi="Times New Roman" w:cs="Times New Roman"/>
          <w:kern w:val="0"/>
          <w:sz w:val="24"/>
          <w:szCs w:val="24"/>
          <w14:ligatures w14:val="none"/>
        </w:rPr>
        <w:t xml:space="preserve"> is the surface sensible heat flux, ε </w:t>
      </w:r>
      <w:r>
        <w:rPr>
          <w:rFonts w:ascii="Times New Roman" w:eastAsia="Arial" w:hAnsi="Times New Roman" w:cs="Times New Roman"/>
          <w:kern w:val="0"/>
          <w:sz w:val="24"/>
          <w:szCs w:val="24"/>
          <w14:ligatures w14:val="none"/>
        </w:rPr>
        <w:t>denotes</w:t>
      </w:r>
      <w:r w:rsidRPr="002E1AC7">
        <w:rPr>
          <w:rFonts w:ascii="Times New Roman" w:eastAsia="Arial" w:hAnsi="Times New Roman" w:cs="Times New Roman"/>
          <w:kern w:val="0"/>
          <w:sz w:val="24"/>
          <w:szCs w:val="24"/>
          <w14:ligatures w14:val="none"/>
        </w:rPr>
        <w:t xml:space="preserve"> the emissivity (ε = 1), σ is the Stefan-Boltzmann constant, T</w:t>
      </w:r>
      <w:r w:rsidRPr="002E1AC7">
        <w:rPr>
          <w:rFonts w:ascii="Times New Roman" w:eastAsia="Arial" w:hAnsi="Times New Roman" w:cs="Times New Roman"/>
          <w:kern w:val="0"/>
          <w:sz w:val="24"/>
          <w:szCs w:val="24"/>
          <w:vertAlign w:val="subscript"/>
          <w14:ligatures w14:val="none"/>
        </w:rPr>
        <w:t>S</w:t>
      </w:r>
      <w:r w:rsidRPr="002E1AC7">
        <w:rPr>
          <w:rFonts w:ascii="Times New Roman" w:eastAsia="Arial" w:hAnsi="Times New Roman" w:cs="Times New Roman"/>
          <w:kern w:val="0"/>
          <w:sz w:val="24"/>
          <w:szCs w:val="24"/>
          <w14:ligatures w14:val="none"/>
        </w:rPr>
        <w:t xml:space="preserve"> </w:t>
      </w:r>
      <w:r>
        <w:rPr>
          <w:rFonts w:ascii="Times New Roman" w:eastAsia="Arial" w:hAnsi="Times New Roman" w:cs="Times New Roman"/>
          <w:kern w:val="0"/>
          <w:sz w:val="24"/>
          <w:szCs w:val="24"/>
          <w14:ligatures w14:val="none"/>
        </w:rPr>
        <w:t>represents</w:t>
      </w:r>
      <w:r w:rsidRPr="002E1AC7">
        <w:rPr>
          <w:rFonts w:ascii="Times New Roman" w:eastAsia="Arial" w:hAnsi="Times New Roman" w:cs="Times New Roman"/>
          <w:kern w:val="0"/>
          <w:sz w:val="24"/>
          <w:szCs w:val="24"/>
          <w14:ligatures w14:val="none"/>
        </w:rPr>
        <w:t xml:space="preserve"> the surface temperature, and F</w:t>
      </w:r>
      <w:r w:rsidRPr="002E1AC7">
        <w:rPr>
          <w:rFonts w:ascii="Times New Roman" w:eastAsia="Arial" w:hAnsi="Times New Roman" w:cs="Times New Roman"/>
          <w:kern w:val="0"/>
          <w:sz w:val="24"/>
          <w:szCs w:val="24"/>
          <w:vertAlign w:val="subscript"/>
          <w14:ligatures w14:val="none"/>
        </w:rPr>
        <w:t>LB</w:t>
      </w:r>
      <w:r w:rsidRPr="002E1AC7">
        <w:rPr>
          <w:rFonts w:ascii="Times New Roman" w:eastAsia="Arial" w:hAnsi="Times New Roman" w:cs="Times New Roman"/>
          <w:kern w:val="0"/>
          <w:sz w:val="24"/>
          <w:szCs w:val="24"/>
          <w14:ligatures w14:val="none"/>
        </w:rPr>
        <w:t xml:space="preserve"> represents heat transfer at the lateral boundaries. All downward fluxes </w:t>
      </w:r>
      <w:r>
        <w:rPr>
          <w:rFonts w:ascii="Times New Roman" w:eastAsia="Arial" w:hAnsi="Times New Roman" w:cs="Times New Roman"/>
          <w:kern w:val="0"/>
          <w:sz w:val="24"/>
          <w:szCs w:val="24"/>
          <w14:ligatures w14:val="none"/>
        </w:rPr>
        <w:t>were</w:t>
      </w:r>
      <w:r w:rsidRPr="002E1AC7">
        <w:rPr>
          <w:rFonts w:ascii="Times New Roman" w:eastAsia="Arial" w:hAnsi="Times New Roman" w:cs="Times New Roman"/>
          <w:kern w:val="0"/>
          <w:sz w:val="24"/>
          <w:szCs w:val="24"/>
          <w14:ligatures w14:val="none"/>
        </w:rPr>
        <w:t xml:space="preserve"> defined as positive.</w:t>
      </w:r>
    </w:p>
    <w:p w14:paraId="451298C4" w14:textId="77777777" w:rsidR="00A574AD" w:rsidRPr="002E1AC7" w:rsidRDefault="00A574AD" w:rsidP="00A574AD">
      <w:pPr>
        <w:spacing w:after="0" w:line="480" w:lineRule="auto"/>
        <w:jc w:val="both"/>
        <w:rPr>
          <w:rFonts w:ascii="Times New Roman" w:eastAsia="Arial" w:hAnsi="Times New Roman" w:cs="Times New Roman"/>
          <w:kern w:val="0"/>
          <w:sz w:val="24"/>
          <w:szCs w:val="24"/>
          <w14:ligatures w14:val="none"/>
        </w:rPr>
      </w:pPr>
      <w:r>
        <w:rPr>
          <w:rFonts w:ascii="Times New Roman" w:eastAsia="Arial" w:hAnsi="Times New Roman" w:cs="Times New Roman"/>
          <w:kern w:val="0"/>
          <w:sz w:val="24"/>
          <w:szCs w:val="24"/>
          <w14:ligatures w14:val="none"/>
        </w:rPr>
        <w:tab/>
      </w:r>
      <w:r w:rsidRPr="002E1AC7">
        <w:rPr>
          <w:rFonts w:ascii="Times New Roman" w:eastAsia="Arial" w:hAnsi="Times New Roman" w:cs="Times New Roman"/>
          <w:kern w:val="0"/>
          <w:sz w:val="24"/>
          <w:szCs w:val="24"/>
          <w14:ligatures w14:val="none"/>
        </w:rPr>
        <w:t>The surface temperature trend can be obtained through Taylor expansion of the upward longwave flux term to first order. The reconstructed surface temperature trend is:</w:t>
      </w:r>
    </w:p>
    <w:p w14:paraId="757B7383" w14:textId="77777777" w:rsidR="00A574AD" w:rsidRPr="002E1AC7" w:rsidRDefault="00A574AD" w:rsidP="00A574AD">
      <w:pPr>
        <w:spacing w:after="0" w:line="480" w:lineRule="auto"/>
        <w:jc w:val="both"/>
        <w:rPr>
          <w:rFonts w:ascii="Times New Roman" w:eastAsia="Arial" w:hAnsi="Times New Roman" w:cs="Times New Roman"/>
          <w:kern w:val="0"/>
          <w:sz w:val="24"/>
          <w:szCs w:val="24"/>
          <w14:ligatures w14:val="none"/>
        </w:rPr>
      </w:pPr>
    </w:p>
    <w:p w14:paraId="1C0B6067" w14:textId="77777777" w:rsidR="00A574AD" w:rsidRPr="002E1AC7" w:rsidRDefault="00A574AD" w:rsidP="00A574AD">
      <w:pPr>
        <w:spacing w:after="0" w:line="480" w:lineRule="auto"/>
        <w:jc w:val="both"/>
        <w:rPr>
          <w:rFonts w:ascii="Times New Roman" w:eastAsia="Arial" w:hAnsi="Times New Roman" w:cs="Times New Roman"/>
          <w:kern w:val="0"/>
          <w:sz w:val="24"/>
          <w:szCs w:val="24"/>
          <w14:ligatures w14:val="none"/>
        </w:rPr>
      </w:pPr>
      <w:r w:rsidRPr="002E1AC7">
        <w:rPr>
          <w:rFonts w:ascii="Times New Roman" w:eastAsia="Arial" w:hAnsi="Times New Roman" w:cs="Times New Roman"/>
          <w:kern w:val="0"/>
          <w:sz w:val="24"/>
          <w:szCs w:val="24"/>
          <w14:ligatures w14:val="none"/>
        </w:rPr>
        <w:t>ΔT</w:t>
      </w:r>
      <w:r w:rsidRPr="002E1AC7">
        <w:rPr>
          <w:rFonts w:ascii="Times New Roman" w:eastAsia="Arial" w:hAnsi="Times New Roman" w:cs="Times New Roman"/>
          <w:kern w:val="0"/>
          <w:sz w:val="24"/>
          <w:szCs w:val="24"/>
          <w:vertAlign w:val="subscript"/>
          <w14:ligatures w14:val="none"/>
        </w:rPr>
        <w:t>S</w:t>
      </w:r>
      <w:r w:rsidRPr="002E1AC7">
        <w:rPr>
          <w:rFonts w:ascii="Times New Roman" w:eastAsia="Arial" w:hAnsi="Times New Roman" w:cs="Times New Roman"/>
          <w:kern w:val="0"/>
          <w:sz w:val="24"/>
          <w:szCs w:val="24"/>
          <w14:ligatures w14:val="none"/>
        </w:rPr>
        <w:t xml:space="preserve"> = (ΔF</w:t>
      </w:r>
      <w:r w:rsidRPr="002E1AC7">
        <w:rPr>
          <w:rFonts w:ascii="Times New Roman" w:eastAsia="Arial" w:hAnsi="Times New Roman" w:cs="Times New Roman"/>
          <w:kern w:val="0"/>
          <w:sz w:val="24"/>
          <w:szCs w:val="24"/>
          <w:vertAlign w:val="subscript"/>
          <w14:ligatures w14:val="none"/>
        </w:rPr>
        <w:t>DLR</w:t>
      </w:r>
      <w:r w:rsidRPr="002E1AC7">
        <w:rPr>
          <w:rFonts w:ascii="Times New Roman" w:eastAsia="Arial" w:hAnsi="Times New Roman" w:cs="Times New Roman"/>
          <w:kern w:val="0"/>
          <w:sz w:val="24"/>
          <w:szCs w:val="24"/>
          <w14:ligatures w14:val="none"/>
        </w:rPr>
        <w:t xml:space="preserve"> + ΔF</w:t>
      </w:r>
      <w:r w:rsidRPr="002E1AC7">
        <w:rPr>
          <w:rFonts w:ascii="Times New Roman" w:eastAsia="Arial" w:hAnsi="Times New Roman" w:cs="Times New Roman"/>
          <w:kern w:val="0"/>
          <w:sz w:val="24"/>
          <w:szCs w:val="24"/>
          <w:vertAlign w:val="subscript"/>
          <w14:ligatures w14:val="none"/>
        </w:rPr>
        <w:t>SW</w:t>
      </w:r>
      <w:r w:rsidRPr="002E1AC7">
        <w:rPr>
          <w:rFonts w:ascii="Times New Roman" w:eastAsia="Arial" w:hAnsi="Times New Roman" w:cs="Times New Roman"/>
          <w:kern w:val="0"/>
          <w:sz w:val="24"/>
          <w:szCs w:val="24"/>
          <w14:ligatures w14:val="none"/>
        </w:rPr>
        <w:t xml:space="preserve"> + ΔF</w:t>
      </w:r>
      <w:r w:rsidRPr="002E1AC7">
        <w:rPr>
          <w:rFonts w:ascii="Times New Roman" w:eastAsia="Arial" w:hAnsi="Times New Roman" w:cs="Times New Roman"/>
          <w:kern w:val="0"/>
          <w:sz w:val="24"/>
          <w:szCs w:val="24"/>
          <w:vertAlign w:val="subscript"/>
          <w14:ligatures w14:val="none"/>
        </w:rPr>
        <w:t>LH</w:t>
      </w:r>
      <w:r w:rsidRPr="002E1AC7">
        <w:rPr>
          <w:rFonts w:ascii="Times New Roman" w:eastAsia="Arial" w:hAnsi="Times New Roman" w:cs="Times New Roman"/>
          <w:kern w:val="0"/>
          <w:sz w:val="24"/>
          <w:szCs w:val="24"/>
          <w14:ligatures w14:val="none"/>
        </w:rPr>
        <w:t xml:space="preserve"> + ΔF</w:t>
      </w:r>
      <w:r w:rsidRPr="002E1AC7">
        <w:rPr>
          <w:rFonts w:ascii="Times New Roman" w:eastAsia="Arial" w:hAnsi="Times New Roman" w:cs="Times New Roman"/>
          <w:kern w:val="0"/>
          <w:sz w:val="24"/>
          <w:szCs w:val="24"/>
          <w:vertAlign w:val="subscript"/>
          <w14:ligatures w14:val="none"/>
        </w:rPr>
        <w:t>SH</w:t>
      </w:r>
      <w:r w:rsidRPr="002E1AC7">
        <w:rPr>
          <w:rFonts w:ascii="Times New Roman" w:eastAsia="Arial" w:hAnsi="Times New Roman" w:cs="Times New Roman"/>
          <w:kern w:val="0"/>
          <w:sz w:val="24"/>
          <w:szCs w:val="24"/>
          <w14:ligatures w14:val="none"/>
        </w:rPr>
        <w:t xml:space="preserve"> + ΔF</w:t>
      </w:r>
      <w:r w:rsidRPr="002E1AC7">
        <w:rPr>
          <w:rFonts w:ascii="Times New Roman" w:eastAsia="Arial" w:hAnsi="Times New Roman" w:cs="Times New Roman"/>
          <w:kern w:val="0"/>
          <w:sz w:val="24"/>
          <w:szCs w:val="24"/>
          <w:vertAlign w:val="subscript"/>
          <w14:ligatures w14:val="none"/>
        </w:rPr>
        <w:t>LB</w:t>
      </w:r>
      <w:r w:rsidRPr="002E1AC7">
        <w:rPr>
          <w:rFonts w:ascii="Times New Roman" w:eastAsia="Arial" w:hAnsi="Times New Roman" w:cs="Times New Roman"/>
          <w:kern w:val="0"/>
          <w:sz w:val="24"/>
          <w:szCs w:val="24"/>
          <w14:ligatures w14:val="none"/>
        </w:rPr>
        <w:t>) / (4εσT</w:t>
      </w:r>
      <w:r w:rsidRPr="002E1AC7">
        <w:rPr>
          <w:rFonts w:ascii="Times New Roman" w:eastAsia="Arial" w:hAnsi="Times New Roman" w:cs="Times New Roman"/>
          <w:kern w:val="0"/>
          <w:sz w:val="24"/>
          <w:szCs w:val="24"/>
          <w:vertAlign w:val="subscript"/>
          <w14:ligatures w14:val="none"/>
        </w:rPr>
        <w:t>S</w:t>
      </w:r>
      <w:r w:rsidRPr="002E1AC7">
        <w:rPr>
          <w:rFonts w:ascii="Times New Roman" w:eastAsia="Arial" w:hAnsi="Times New Roman" w:cs="Times New Roman"/>
          <w:kern w:val="0"/>
          <w:sz w:val="24"/>
          <w:szCs w:val="24"/>
          <w:vertAlign w:val="superscript"/>
          <w14:ligatures w14:val="none"/>
        </w:rPr>
        <w:t>3</w:t>
      </w:r>
      <w:r w:rsidRPr="002E1AC7">
        <w:rPr>
          <w:rFonts w:ascii="Times New Roman" w:eastAsia="Arial" w:hAnsi="Times New Roman" w:cs="Times New Roman"/>
          <w:kern w:val="0"/>
          <w:sz w:val="24"/>
          <w:szCs w:val="24"/>
          <w14:ligatures w14:val="none"/>
        </w:rPr>
        <w:t xml:space="preserve">)  </w:t>
      </w:r>
      <w:proofErr w:type="gramStart"/>
      <w:r w:rsidRPr="002E1AC7">
        <w:rPr>
          <w:rFonts w:ascii="Times New Roman" w:eastAsia="Arial" w:hAnsi="Times New Roman" w:cs="Times New Roman"/>
          <w:kern w:val="0"/>
          <w:sz w:val="24"/>
          <w:szCs w:val="24"/>
          <w14:ligatures w14:val="none"/>
        </w:rPr>
        <w:t xml:space="preserve">   (</w:t>
      </w:r>
      <w:proofErr w:type="gramEnd"/>
      <w:r w:rsidRPr="002E1AC7">
        <w:rPr>
          <w:rFonts w:ascii="Times New Roman" w:eastAsia="Arial" w:hAnsi="Times New Roman" w:cs="Times New Roman"/>
          <w:kern w:val="0"/>
          <w:sz w:val="24"/>
          <w:szCs w:val="24"/>
          <w14:ligatures w14:val="none"/>
        </w:rPr>
        <w:t>2)</w:t>
      </w:r>
    </w:p>
    <w:p w14:paraId="7B7E13F9" w14:textId="77777777" w:rsidR="00A574AD" w:rsidRPr="002E1AC7" w:rsidRDefault="00A574AD" w:rsidP="00A574AD">
      <w:pPr>
        <w:spacing w:after="0" w:line="480" w:lineRule="auto"/>
        <w:jc w:val="both"/>
        <w:rPr>
          <w:rFonts w:ascii="Times New Roman" w:eastAsia="Arial" w:hAnsi="Times New Roman" w:cs="Times New Roman"/>
          <w:kern w:val="0"/>
          <w:sz w:val="24"/>
          <w:szCs w:val="24"/>
          <w14:ligatures w14:val="none"/>
        </w:rPr>
      </w:pPr>
    </w:p>
    <w:p w14:paraId="2ED13F61" w14:textId="77777777" w:rsidR="00A574AD" w:rsidRPr="002E1AC7" w:rsidRDefault="00A574AD" w:rsidP="00A574AD">
      <w:pPr>
        <w:spacing w:after="0" w:line="480" w:lineRule="auto"/>
        <w:jc w:val="both"/>
        <w:rPr>
          <w:rFonts w:ascii="Times New Roman" w:eastAsia="Arial" w:hAnsi="Times New Roman" w:cs="Times New Roman"/>
          <w:kern w:val="0"/>
          <w:sz w:val="24"/>
          <w:szCs w:val="24"/>
          <w14:ligatures w14:val="none"/>
        </w:rPr>
      </w:pPr>
      <w:r w:rsidRPr="002E1AC7">
        <w:rPr>
          <w:rFonts w:ascii="Times New Roman" w:eastAsia="Arial" w:hAnsi="Times New Roman" w:cs="Times New Roman"/>
          <w:kern w:val="0"/>
          <w:sz w:val="24"/>
          <w:szCs w:val="24"/>
          <w14:ligatures w14:val="none"/>
        </w:rPr>
        <w:t>where ΔT</w:t>
      </w:r>
      <w:r w:rsidRPr="002E1AC7">
        <w:rPr>
          <w:rFonts w:ascii="Times New Roman" w:eastAsia="Arial" w:hAnsi="Times New Roman" w:cs="Times New Roman"/>
          <w:kern w:val="0"/>
          <w:sz w:val="24"/>
          <w:szCs w:val="24"/>
          <w:vertAlign w:val="subscript"/>
          <w14:ligatures w14:val="none"/>
        </w:rPr>
        <w:t>S</w:t>
      </w:r>
      <w:r w:rsidRPr="002E1AC7">
        <w:rPr>
          <w:rFonts w:ascii="Times New Roman" w:eastAsia="Arial" w:hAnsi="Times New Roman" w:cs="Times New Roman"/>
          <w:kern w:val="0"/>
          <w:sz w:val="24"/>
          <w:szCs w:val="24"/>
          <w14:ligatures w14:val="none"/>
        </w:rPr>
        <w:t xml:space="preserve"> is the linear trend of surface temperature, </w:t>
      </w:r>
      <w:proofErr w:type="spellStart"/>
      <w:r w:rsidRPr="002E1AC7">
        <w:rPr>
          <w:rFonts w:ascii="Times New Roman" w:eastAsia="Arial" w:hAnsi="Times New Roman" w:cs="Times New Roman"/>
          <w:kern w:val="0"/>
          <w:sz w:val="24"/>
          <w:szCs w:val="24"/>
          <w14:ligatures w14:val="none"/>
        </w:rPr>
        <w:t>ΔF</w:t>
      </w:r>
      <w:r w:rsidRPr="002E1AC7">
        <w:rPr>
          <w:rFonts w:ascii="Times New Roman" w:eastAsia="Arial" w:hAnsi="Times New Roman" w:cs="Times New Roman"/>
          <w:kern w:val="0"/>
          <w:sz w:val="24"/>
          <w:szCs w:val="24"/>
          <w:vertAlign w:val="subscript"/>
          <w14:ligatures w14:val="none"/>
        </w:rPr>
        <w:t>i</w:t>
      </w:r>
      <w:proofErr w:type="spellEnd"/>
      <w:r w:rsidRPr="002E1AC7">
        <w:rPr>
          <w:rFonts w:ascii="Times New Roman" w:eastAsia="Arial" w:hAnsi="Times New Roman" w:cs="Times New Roman"/>
          <w:kern w:val="0"/>
          <w:sz w:val="24"/>
          <w:szCs w:val="24"/>
          <w14:ligatures w14:val="none"/>
        </w:rPr>
        <w:t xml:space="preserve"> represents the linear trend of each energy flux component, and T</w:t>
      </w:r>
      <w:r w:rsidRPr="002E1AC7">
        <w:rPr>
          <w:rFonts w:ascii="Times New Roman" w:eastAsia="Arial" w:hAnsi="Times New Roman" w:cs="Times New Roman"/>
          <w:kern w:val="0"/>
          <w:sz w:val="24"/>
          <w:szCs w:val="24"/>
          <w:vertAlign w:val="subscript"/>
          <w14:ligatures w14:val="none"/>
        </w:rPr>
        <w:t>S</w:t>
      </w:r>
      <w:r w:rsidRPr="002E1AC7">
        <w:rPr>
          <w:rFonts w:ascii="Times New Roman" w:eastAsia="Arial" w:hAnsi="Times New Roman" w:cs="Times New Roman"/>
          <w:kern w:val="0"/>
          <w:sz w:val="24"/>
          <w:szCs w:val="24"/>
          <w14:ligatures w14:val="none"/>
        </w:rPr>
        <w:t xml:space="preserve"> is the climatological surface temperature. </w:t>
      </w:r>
    </w:p>
    <w:p w14:paraId="2C7932BF" w14:textId="351C7690" w:rsidR="00A574AD" w:rsidRPr="002E1AC7" w:rsidRDefault="00A574AD" w:rsidP="00A574AD">
      <w:pPr>
        <w:spacing w:after="0" w:line="480" w:lineRule="auto"/>
        <w:jc w:val="both"/>
        <w:rPr>
          <w:rFonts w:ascii="Times New Roman" w:eastAsia="Arial" w:hAnsi="Times New Roman" w:cs="Times New Roman"/>
          <w:kern w:val="0"/>
          <w:sz w:val="24"/>
          <w:szCs w:val="24"/>
          <w14:ligatures w14:val="none"/>
        </w:rPr>
      </w:pPr>
      <w:r>
        <w:rPr>
          <w:rFonts w:ascii="Times New Roman" w:eastAsia="Arial" w:hAnsi="Times New Roman" w:cs="Times New Roman"/>
          <w:kern w:val="0"/>
          <w:sz w:val="24"/>
          <w:szCs w:val="24"/>
          <w14:ligatures w14:val="none"/>
        </w:rPr>
        <w:tab/>
      </w:r>
      <w:r w:rsidRPr="002E1AC7">
        <w:rPr>
          <w:rFonts w:ascii="Times New Roman" w:eastAsia="Arial" w:hAnsi="Times New Roman" w:cs="Times New Roman"/>
          <w:kern w:val="0"/>
          <w:sz w:val="24"/>
          <w:szCs w:val="24"/>
          <w14:ligatures w14:val="none"/>
        </w:rPr>
        <w:t>Daily surface temperature and energy flux components were obtained from the ERA5 reanalysis dataset. The analysis focused on</w:t>
      </w:r>
      <w:r>
        <w:rPr>
          <w:rFonts w:ascii="Times New Roman" w:eastAsia="Arial" w:hAnsi="Times New Roman" w:cs="Times New Roman"/>
          <w:kern w:val="0"/>
          <w:sz w:val="24"/>
          <w:szCs w:val="24"/>
          <w14:ligatures w14:val="none"/>
        </w:rPr>
        <w:t xml:space="preserve"> three</w:t>
      </w:r>
      <w:r w:rsidRPr="002E1AC7">
        <w:rPr>
          <w:rFonts w:ascii="Times New Roman" w:eastAsia="Arial" w:hAnsi="Times New Roman" w:cs="Times New Roman"/>
          <w:kern w:val="0"/>
          <w:sz w:val="24"/>
          <w:szCs w:val="24"/>
          <w14:ligatures w14:val="none"/>
        </w:rPr>
        <w:t xml:space="preserve"> key Arctic regions: the </w:t>
      </w:r>
      <w:r>
        <w:rPr>
          <w:rFonts w:ascii="Times New Roman" w:eastAsia="Arial" w:hAnsi="Times New Roman" w:cs="Times New Roman"/>
          <w:kern w:val="0"/>
          <w:sz w:val="24"/>
          <w:szCs w:val="24"/>
          <w14:ligatures w14:val="none"/>
        </w:rPr>
        <w:t>western Greenland</w:t>
      </w:r>
      <w:r w:rsidRPr="002E1AC7">
        <w:rPr>
          <w:rFonts w:ascii="Times New Roman" w:eastAsia="Arial" w:hAnsi="Times New Roman" w:cs="Times New Roman"/>
          <w:kern w:val="0"/>
          <w:sz w:val="24"/>
          <w:szCs w:val="24"/>
          <w14:ligatures w14:val="none"/>
        </w:rPr>
        <w:t>(</w:t>
      </w:r>
      <w:r>
        <w:rPr>
          <w:rFonts w:ascii="Times New Roman" w:eastAsia="Arial" w:hAnsi="Times New Roman" w:cs="Times New Roman"/>
          <w:kern w:val="0"/>
          <w:sz w:val="24"/>
          <w:szCs w:val="24"/>
          <w14:ligatures w14:val="none"/>
        </w:rPr>
        <w:t>70</w:t>
      </w:r>
      <w:r w:rsidRPr="002E1AC7">
        <w:rPr>
          <w:rFonts w:ascii="Times New Roman" w:eastAsia="Arial" w:hAnsi="Times New Roman" w:cs="Times New Roman"/>
          <w:kern w:val="0"/>
          <w:sz w:val="24"/>
          <w:szCs w:val="24"/>
          <w14:ligatures w14:val="none"/>
        </w:rPr>
        <w:t>°-80°N, 30°W-</w:t>
      </w:r>
      <w:r>
        <w:rPr>
          <w:rFonts w:ascii="Times New Roman" w:eastAsia="Arial" w:hAnsi="Times New Roman" w:cs="Times New Roman"/>
          <w:kern w:val="0"/>
          <w:sz w:val="24"/>
          <w:szCs w:val="24"/>
          <w14:ligatures w14:val="none"/>
        </w:rPr>
        <w:t>7</w:t>
      </w:r>
      <w:r w:rsidRPr="002E1AC7">
        <w:rPr>
          <w:rFonts w:ascii="Times New Roman" w:eastAsia="Arial" w:hAnsi="Times New Roman" w:cs="Times New Roman"/>
          <w:kern w:val="0"/>
          <w:sz w:val="24"/>
          <w:szCs w:val="24"/>
          <w14:ligatures w14:val="none"/>
        </w:rPr>
        <w:t>0°</w:t>
      </w:r>
      <w:r>
        <w:rPr>
          <w:rFonts w:ascii="Times New Roman" w:eastAsia="Arial" w:hAnsi="Times New Roman" w:cs="Times New Roman"/>
          <w:kern w:val="0"/>
          <w:sz w:val="24"/>
          <w:szCs w:val="24"/>
          <w14:ligatures w14:val="none"/>
        </w:rPr>
        <w:t>W</w:t>
      </w:r>
      <w:r w:rsidRPr="002E1AC7">
        <w:rPr>
          <w:rFonts w:ascii="Times New Roman" w:eastAsia="Arial" w:hAnsi="Times New Roman" w:cs="Times New Roman"/>
          <w:kern w:val="0"/>
          <w:sz w:val="24"/>
          <w:szCs w:val="24"/>
          <w14:ligatures w14:val="none"/>
        </w:rPr>
        <w:t>)</w:t>
      </w:r>
      <w:r>
        <w:rPr>
          <w:rFonts w:ascii="Times New Roman" w:eastAsia="Arial" w:hAnsi="Times New Roman" w:cs="Times New Roman"/>
          <w:kern w:val="0"/>
          <w:sz w:val="24"/>
          <w:szCs w:val="24"/>
          <w14:ligatures w14:val="none"/>
        </w:rPr>
        <w:t>, Norwegian</w:t>
      </w:r>
      <w:r w:rsidRPr="002E1AC7">
        <w:rPr>
          <w:rFonts w:ascii="Times New Roman" w:eastAsia="Arial" w:hAnsi="Times New Roman" w:cs="Times New Roman"/>
          <w:kern w:val="0"/>
          <w:sz w:val="24"/>
          <w:szCs w:val="24"/>
          <w14:ligatures w14:val="none"/>
        </w:rPr>
        <w:t xml:space="preserve"> Sea (65°-80°N, 30°W-30°E)</w:t>
      </w:r>
      <w:r>
        <w:rPr>
          <w:rFonts w:ascii="Times New Roman" w:eastAsia="Arial" w:hAnsi="Times New Roman" w:cs="Times New Roman"/>
          <w:kern w:val="0"/>
          <w:sz w:val="24"/>
          <w:szCs w:val="24"/>
          <w14:ligatures w14:val="none"/>
        </w:rPr>
        <w:t>,</w:t>
      </w:r>
      <w:r w:rsidRPr="002E1AC7">
        <w:rPr>
          <w:rFonts w:ascii="Times New Roman" w:eastAsia="Arial" w:hAnsi="Times New Roman" w:cs="Times New Roman"/>
          <w:kern w:val="0"/>
          <w:sz w:val="24"/>
          <w:szCs w:val="24"/>
          <w14:ligatures w14:val="none"/>
        </w:rPr>
        <w:t xml:space="preserve"> and the Barents-Kara Sea (70°-85°N, 20°E-90°E) for the period 2010</w:t>
      </w:r>
      <w:r>
        <w:rPr>
          <w:rFonts w:ascii="Times New Roman" w:eastAsia="Arial" w:hAnsi="Times New Roman" w:cs="Times New Roman"/>
          <w:kern w:val="0"/>
          <w:sz w:val="24"/>
          <w:szCs w:val="24"/>
          <w14:ligatures w14:val="none"/>
        </w:rPr>
        <w:t>–</w:t>
      </w:r>
      <w:r w:rsidRPr="002E1AC7">
        <w:rPr>
          <w:rFonts w:ascii="Times New Roman" w:eastAsia="Arial" w:hAnsi="Times New Roman" w:cs="Times New Roman"/>
          <w:kern w:val="0"/>
          <w:sz w:val="24"/>
          <w:szCs w:val="24"/>
          <w14:ligatures w14:val="none"/>
        </w:rPr>
        <w:t xml:space="preserve">2024. All variables were detrended by </w:t>
      </w:r>
      <w:r w:rsidRPr="002E1AC7">
        <w:rPr>
          <w:rFonts w:ascii="Times New Roman" w:eastAsia="Arial" w:hAnsi="Times New Roman" w:cs="Times New Roman"/>
          <w:kern w:val="0"/>
          <w:sz w:val="24"/>
          <w:szCs w:val="24"/>
          <w14:ligatures w14:val="none"/>
        </w:rPr>
        <w:lastRenderedPageBreak/>
        <w:t>removing their long-term linear trends for 1979</w:t>
      </w:r>
      <w:r>
        <w:rPr>
          <w:rFonts w:ascii="Times New Roman" w:eastAsia="Arial" w:hAnsi="Times New Roman" w:cs="Times New Roman"/>
          <w:kern w:val="0"/>
          <w:sz w:val="24"/>
          <w:szCs w:val="24"/>
          <w14:ligatures w14:val="none"/>
        </w:rPr>
        <w:t>–</w:t>
      </w:r>
      <w:r w:rsidRPr="002E1AC7">
        <w:rPr>
          <w:rFonts w:ascii="Times New Roman" w:eastAsia="Arial" w:hAnsi="Times New Roman" w:cs="Times New Roman"/>
          <w:kern w:val="0"/>
          <w:sz w:val="24"/>
          <w:szCs w:val="24"/>
          <w14:ligatures w14:val="none"/>
        </w:rPr>
        <w:t>2024 while preserving the regional-mean trends of interest.</w:t>
      </w:r>
    </w:p>
    <w:p w14:paraId="2E3F02DF" w14:textId="32EA32E0" w:rsidR="00A574AD" w:rsidRDefault="00A574AD">
      <w:pPr>
        <w:spacing w:line="240" w:lineRule="auto"/>
        <w:rPr>
          <w:rFonts w:ascii="Times New Roman" w:eastAsia="Arial" w:hAnsi="Times New Roman" w:cs="Times New Roman"/>
          <w:kern w:val="0"/>
          <w:sz w:val="24"/>
          <w:szCs w:val="24"/>
          <w14:ligatures w14:val="none"/>
        </w:rPr>
      </w:pPr>
      <w:r>
        <w:rPr>
          <w:rFonts w:ascii="Times New Roman" w:eastAsia="Arial" w:hAnsi="Times New Roman" w:cs="Times New Roman"/>
          <w:kern w:val="0"/>
          <w:sz w:val="24"/>
          <w:szCs w:val="24"/>
          <w14:ligatures w14:val="none"/>
        </w:rPr>
        <w:br w:type="page"/>
      </w:r>
    </w:p>
    <w:p w14:paraId="03BE2012" w14:textId="24E98924" w:rsidR="00513779" w:rsidRPr="00513D7D" w:rsidRDefault="00513779" w:rsidP="00513779">
      <w:pPr>
        <w:spacing w:after="0" w:line="480" w:lineRule="auto"/>
        <w:rPr>
          <w:rFonts w:ascii="Times New Roman" w:eastAsia="Arial" w:hAnsi="Times New Roman" w:cs="Times New Roman"/>
          <w:kern w:val="0"/>
          <w:sz w:val="24"/>
          <w:szCs w:val="24"/>
          <w14:ligatures w14:val="none"/>
        </w:rPr>
      </w:pPr>
      <w:r w:rsidRPr="00513D7D">
        <w:rPr>
          <w:rFonts w:ascii="Times New Roman" w:eastAsia="Arial" w:hAnsi="Times New Roman" w:cs="Times New Roman"/>
          <w:noProof/>
          <w:kern w:val="0"/>
          <w:sz w:val="24"/>
          <w:szCs w:val="24"/>
          <w:lang w:eastAsia="ko-KR"/>
          <w14:ligatures w14:val="none"/>
        </w:rPr>
        <w:lastRenderedPageBreak/>
        <w:drawing>
          <wp:inline distT="114300" distB="114300" distL="114300" distR="114300" wp14:anchorId="3C9EBF83" wp14:editId="3125D4B0">
            <wp:extent cx="5731200" cy="4394200"/>
            <wp:effectExtent l="0" t="0" r="0" b="0"/>
            <wp:docPr id="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
                    <a:srcRect/>
                    <a:stretch>
                      <a:fillRect/>
                    </a:stretch>
                  </pic:blipFill>
                  <pic:spPr>
                    <a:xfrm>
                      <a:off x="0" y="0"/>
                      <a:ext cx="5731200" cy="4394200"/>
                    </a:xfrm>
                    <a:prstGeom prst="rect">
                      <a:avLst/>
                    </a:prstGeom>
                    <a:ln/>
                  </pic:spPr>
                </pic:pic>
              </a:graphicData>
            </a:graphic>
          </wp:inline>
        </w:drawing>
      </w:r>
    </w:p>
    <w:p w14:paraId="2FE10976" w14:textId="77777777" w:rsidR="00513779" w:rsidRPr="00513D7D" w:rsidRDefault="00513779" w:rsidP="00513779">
      <w:pPr>
        <w:spacing w:after="0" w:line="480" w:lineRule="auto"/>
        <w:rPr>
          <w:rFonts w:ascii="Times New Roman" w:eastAsia="Arial" w:hAnsi="Times New Roman" w:cs="Times New Roman"/>
          <w:kern w:val="0"/>
          <w:sz w:val="24"/>
          <w:szCs w:val="24"/>
          <w14:ligatures w14:val="none"/>
        </w:rPr>
      </w:pPr>
    </w:p>
    <w:p w14:paraId="6734D32D" w14:textId="1DE789AC" w:rsidR="00513779" w:rsidRPr="00513D7D" w:rsidRDefault="00EF322A" w:rsidP="00513779">
      <w:pPr>
        <w:spacing w:after="0" w:line="480" w:lineRule="auto"/>
        <w:rPr>
          <w:rFonts w:ascii="Times New Roman" w:eastAsia="Arial" w:hAnsi="Times New Roman" w:cs="Times New Roman"/>
          <w:kern w:val="0"/>
          <w:sz w:val="24"/>
          <w:szCs w:val="24"/>
          <w14:ligatures w14:val="none"/>
        </w:rPr>
      </w:pPr>
      <w:r w:rsidRPr="00EF322A">
        <w:rPr>
          <w:rFonts w:ascii="Times New Roman" w:eastAsia="Arial" w:hAnsi="Times New Roman" w:cs="Times New Roman"/>
          <w:b/>
          <w:bCs/>
          <w:kern w:val="0"/>
          <w:sz w:val="24"/>
          <w:szCs w:val="24"/>
          <w14:ligatures w14:val="none"/>
        </w:rPr>
        <w:t>Supplementary Fig. 1.</w:t>
      </w:r>
      <w:r>
        <w:rPr>
          <w:rFonts w:ascii="Times New Roman" w:eastAsia="Arial" w:hAnsi="Times New Roman" w:cs="Times New Roman"/>
          <w:kern w:val="0"/>
          <w:sz w:val="24"/>
          <w:szCs w:val="24"/>
          <w14:ligatures w14:val="none"/>
        </w:rPr>
        <w:t xml:space="preserve"> </w:t>
      </w:r>
      <w:r w:rsidRPr="00513D7D">
        <w:rPr>
          <w:rFonts w:ascii="Times New Roman" w:eastAsia="Arial" w:hAnsi="Times New Roman" w:cs="Times New Roman"/>
          <w:b/>
          <w:kern w:val="0"/>
          <w:sz w:val="24"/>
          <w:szCs w:val="24"/>
          <w14:ligatures w14:val="none"/>
        </w:rPr>
        <w:t>Seasonal differences in sea ice concentration and sea surface temperature</w:t>
      </w:r>
      <w:r>
        <w:rPr>
          <w:rFonts w:ascii="Times New Roman" w:eastAsia="Arial" w:hAnsi="Times New Roman" w:cs="Times New Roman"/>
          <w:kern w:val="0"/>
          <w:sz w:val="24"/>
          <w:szCs w:val="24"/>
          <w14:ligatures w14:val="none"/>
        </w:rPr>
        <w:t xml:space="preserve"> </w:t>
      </w:r>
      <w:r>
        <w:rPr>
          <w:rFonts w:ascii="Times New Roman" w:eastAsia="Arial" w:hAnsi="Times New Roman" w:cs="Times New Roman"/>
          <w:kern w:val="0"/>
          <w:sz w:val="24"/>
          <w:szCs w:val="24"/>
          <w14:ligatures w14:val="none"/>
        </w:rPr>
        <w:br/>
        <w:t>D</w:t>
      </w:r>
      <w:r w:rsidR="00513779" w:rsidRPr="00513D7D">
        <w:rPr>
          <w:rFonts w:ascii="Times New Roman" w:eastAsia="Arial" w:hAnsi="Times New Roman" w:cs="Times New Roman"/>
          <w:kern w:val="0"/>
          <w:sz w:val="24"/>
          <w:szCs w:val="24"/>
          <w14:ligatures w14:val="none"/>
        </w:rPr>
        <w:t>ifferences between 2010</w:t>
      </w:r>
      <w:r w:rsidR="00513779">
        <w:rPr>
          <w:rFonts w:ascii="Times New Roman" w:eastAsia="Arial" w:hAnsi="Times New Roman" w:cs="Times New Roman"/>
          <w:kern w:val="0"/>
          <w:sz w:val="24"/>
          <w:szCs w:val="24"/>
          <w14:ligatures w14:val="none"/>
        </w:rPr>
        <w:t>–</w:t>
      </w:r>
      <w:r w:rsidR="00513779" w:rsidRPr="00513D7D">
        <w:rPr>
          <w:rFonts w:ascii="Times New Roman" w:eastAsia="Arial" w:hAnsi="Times New Roman" w:cs="Times New Roman"/>
          <w:kern w:val="0"/>
          <w:sz w:val="24"/>
          <w:szCs w:val="24"/>
          <w14:ligatures w14:val="none"/>
        </w:rPr>
        <w:t>2024 and 1979</w:t>
      </w:r>
      <w:r w:rsidR="00513779">
        <w:rPr>
          <w:rFonts w:ascii="Times New Roman" w:eastAsia="Arial" w:hAnsi="Times New Roman" w:cs="Times New Roman"/>
          <w:kern w:val="0"/>
          <w:sz w:val="24"/>
          <w:szCs w:val="24"/>
          <w14:ligatures w14:val="none"/>
        </w:rPr>
        <w:t>–</w:t>
      </w:r>
      <w:r w:rsidR="00513779" w:rsidRPr="00513D7D">
        <w:rPr>
          <w:rFonts w:ascii="Times New Roman" w:eastAsia="Arial" w:hAnsi="Times New Roman" w:cs="Times New Roman"/>
          <w:kern w:val="0"/>
          <w:sz w:val="24"/>
          <w:szCs w:val="24"/>
          <w14:ligatures w14:val="none"/>
        </w:rPr>
        <w:t xml:space="preserve">2009 periods for (a-c) sea ice concentration (%) and (d-f) sea surface temperature (K) during (a, d) winter (DJF), (b, e) spring (MAM), and (c, f) summer (JJA). Dotted areas denote statistically significant at </w:t>
      </w:r>
      <w:r w:rsidR="00513779">
        <w:rPr>
          <w:rFonts w:ascii="Times New Roman" w:eastAsia="Arial" w:hAnsi="Times New Roman" w:cs="Times New Roman"/>
          <w:kern w:val="0"/>
          <w:sz w:val="24"/>
          <w:szCs w:val="24"/>
          <w14:ligatures w14:val="none"/>
        </w:rPr>
        <w:t xml:space="preserve">the </w:t>
      </w:r>
      <w:r w:rsidR="00513779" w:rsidRPr="00143D7C">
        <w:rPr>
          <w:rFonts w:ascii="Times New Roman" w:eastAsia="Arial" w:hAnsi="Times New Roman" w:cs="Times New Roman"/>
          <w:i/>
          <w:iCs/>
          <w:kern w:val="0"/>
          <w:sz w:val="24"/>
          <w:szCs w:val="24"/>
          <w14:ligatures w14:val="none"/>
        </w:rPr>
        <w:t>p</w:t>
      </w:r>
      <w:r w:rsidR="00513779">
        <w:rPr>
          <w:rFonts w:ascii="Times New Roman" w:eastAsia="Arial" w:hAnsi="Times New Roman" w:cs="Times New Roman"/>
          <w:kern w:val="0"/>
          <w:sz w:val="24"/>
          <w:szCs w:val="24"/>
          <w14:ligatures w14:val="none"/>
        </w:rPr>
        <w:t xml:space="preserve"> = 0.05</w:t>
      </w:r>
      <w:r w:rsidR="00513779" w:rsidRPr="00513D7D">
        <w:rPr>
          <w:rFonts w:ascii="Times New Roman" w:eastAsia="Arial" w:hAnsi="Times New Roman" w:cs="Times New Roman"/>
          <w:kern w:val="0"/>
          <w:sz w:val="24"/>
          <w:szCs w:val="24"/>
          <w14:ligatures w14:val="none"/>
        </w:rPr>
        <w:t xml:space="preserve"> level.</w:t>
      </w:r>
    </w:p>
    <w:p w14:paraId="709640FB" w14:textId="77777777" w:rsidR="00513779" w:rsidRPr="00513D7D" w:rsidRDefault="00513779" w:rsidP="00513779">
      <w:pPr>
        <w:spacing w:after="0" w:line="480" w:lineRule="auto"/>
        <w:rPr>
          <w:rFonts w:ascii="Times New Roman" w:eastAsia="Arial" w:hAnsi="Times New Roman" w:cs="Times New Roman"/>
          <w:b/>
          <w:kern w:val="0"/>
          <w:sz w:val="24"/>
          <w:szCs w:val="24"/>
          <w14:ligatures w14:val="none"/>
        </w:rPr>
      </w:pPr>
      <w:r w:rsidRPr="00513D7D">
        <w:rPr>
          <w:rFonts w:ascii="Times New Roman" w:eastAsia="Arial" w:hAnsi="Times New Roman" w:cs="Times New Roman"/>
          <w:b/>
          <w:kern w:val="0"/>
          <w:sz w:val="24"/>
          <w:szCs w:val="24"/>
          <w14:ligatures w14:val="none"/>
        </w:rPr>
        <w:br w:type="page"/>
      </w:r>
    </w:p>
    <w:p w14:paraId="0E317C68" w14:textId="77777777" w:rsidR="00513779" w:rsidRPr="00513D7D" w:rsidRDefault="00513779" w:rsidP="00513779">
      <w:pPr>
        <w:spacing w:after="0" w:line="480" w:lineRule="auto"/>
        <w:rPr>
          <w:rFonts w:ascii="Times New Roman" w:eastAsia="Arial" w:hAnsi="Times New Roman" w:cs="Times New Roman"/>
          <w:kern w:val="0"/>
          <w:sz w:val="24"/>
          <w:szCs w:val="24"/>
          <w14:ligatures w14:val="none"/>
        </w:rPr>
      </w:pPr>
      <w:r>
        <w:rPr>
          <w:rFonts w:ascii="Times New Roman" w:eastAsia="Arial" w:hAnsi="Times New Roman" w:cs="Times New Roman"/>
          <w:noProof/>
          <w:kern w:val="0"/>
          <w:sz w:val="24"/>
          <w:szCs w:val="24"/>
        </w:rPr>
        <w:lastRenderedPageBreak/>
        <w:drawing>
          <wp:inline distT="0" distB="0" distL="0" distR="0" wp14:anchorId="135D4473" wp14:editId="7C17A174">
            <wp:extent cx="5733415" cy="2593340"/>
            <wp:effectExtent l="0" t="0" r="0" b="0"/>
            <wp:docPr id="1349255906" name="그림 4" descr="도표, 라인, 텍스트, 지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55906" name="그림 4" descr="도표, 라인, 텍스트, 지도이(가) 표시된 사진&#10;&#10;AI 생성 콘텐츠는 정확하지 않을 수 있습니다."/>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3415" cy="2593340"/>
                    </a:xfrm>
                    <a:prstGeom prst="rect">
                      <a:avLst/>
                    </a:prstGeom>
                  </pic:spPr>
                </pic:pic>
              </a:graphicData>
            </a:graphic>
          </wp:inline>
        </w:drawing>
      </w:r>
    </w:p>
    <w:p w14:paraId="1B7E65BE" w14:textId="77777777" w:rsidR="00513779" w:rsidRPr="00513D7D" w:rsidRDefault="00513779" w:rsidP="00513779">
      <w:pPr>
        <w:spacing w:after="0" w:line="480" w:lineRule="auto"/>
        <w:rPr>
          <w:rFonts w:ascii="Times New Roman" w:eastAsia="Arial" w:hAnsi="Times New Roman" w:cs="Times New Roman"/>
          <w:kern w:val="0"/>
          <w:sz w:val="24"/>
          <w:szCs w:val="24"/>
          <w14:ligatures w14:val="none"/>
        </w:rPr>
      </w:pPr>
    </w:p>
    <w:p w14:paraId="05F8A295" w14:textId="1E830B65" w:rsidR="00EF322A" w:rsidRPr="00EF322A" w:rsidRDefault="00EF322A" w:rsidP="00513779">
      <w:pPr>
        <w:spacing w:after="0" w:line="480" w:lineRule="auto"/>
        <w:rPr>
          <w:rFonts w:ascii="Times New Roman" w:eastAsia="Arial Unicode MS" w:hAnsi="Times New Roman" w:cs="Times New Roman"/>
          <w:b/>
          <w:bCs/>
          <w:kern w:val="0"/>
          <w:sz w:val="24"/>
          <w:szCs w:val="24"/>
          <w14:ligatures w14:val="none"/>
        </w:rPr>
      </w:pPr>
      <w:r w:rsidRPr="00EF322A">
        <w:rPr>
          <w:rFonts w:ascii="Times New Roman" w:eastAsia="Arial Unicode MS" w:hAnsi="Times New Roman" w:cs="Times New Roman"/>
          <w:b/>
          <w:bCs/>
          <w:kern w:val="0"/>
          <w:sz w:val="24"/>
          <w:szCs w:val="24"/>
          <w14:ligatures w14:val="none"/>
        </w:rPr>
        <w:t>Supplementary Fig. 2. Trends of European summer heatwaves duration and intensity</w:t>
      </w:r>
    </w:p>
    <w:p w14:paraId="5B11FA32" w14:textId="47183010" w:rsidR="00513779" w:rsidRPr="00513D7D" w:rsidRDefault="00513779" w:rsidP="00513779">
      <w:pPr>
        <w:spacing w:after="0" w:line="480" w:lineRule="auto"/>
        <w:rPr>
          <w:rFonts w:ascii="Times New Roman" w:eastAsia="Arial" w:hAnsi="Times New Roman" w:cs="Times New Roman"/>
          <w:kern w:val="0"/>
          <w:sz w:val="24"/>
          <w:szCs w:val="24"/>
          <w14:ligatures w14:val="none"/>
        </w:rPr>
      </w:pPr>
      <w:r w:rsidRPr="0007249A">
        <w:rPr>
          <w:rFonts w:ascii="Times New Roman" w:eastAsia="Arial Unicode MS" w:hAnsi="Times New Roman" w:cs="Times New Roman"/>
          <w:kern w:val="0"/>
          <w:sz w:val="24"/>
          <w:szCs w:val="24"/>
          <w14:ligatures w14:val="none"/>
        </w:rPr>
        <w:t>Spatial distribution of decadal trends of heatwave (a) duration (days decade</w:t>
      </w:r>
      <w:r w:rsidRPr="0007249A">
        <w:rPr>
          <w:rFonts w:ascii="Times New Roman" w:eastAsia="Arial Unicode MS" w:hAnsi="Times New Roman" w:cs="Times New Roman"/>
          <w:kern w:val="0"/>
          <w:sz w:val="24"/>
          <w:szCs w:val="24"/>
          <w:vertAlign w:val="superscript"/>
          <w14:ligatures w14:val="none"/>
        </w:rPr>
        <w:t>-1</w:t>
      </w:r>
      <w:r w:rsidRPr="0007249A">
        <w:rPr>
          <w:rFonts w:ascii="Times New Roman" w:eastAsia="Arial Unicode MS" w:hAnsi="Times New Roman" w:cs="Times New Roman"/>
          <w:kern w:val="0"/>
          <w:sz w:val="24"/>
          <w:szCs w:val="24"/>
          <w14:ligatures w14:val="none"/>
        </w:rPr>
        <w:t>) and (c) intensity (℃ decade</w:t>
      </w:r>
      <w:r w:rsidRPr="0007249A">
        <w:rPr>
          <w:rFonts w:ascii="Times New Roman" w:eastAsia="Arial Unicode MS" w:hAnsi="Times New Roman" w:cs="Times New Roman"/>
          <w:kern w:val="0"/>
          <w:sz w:val="24"/>
          <w:szCs w:val="24"/>
          <w:vertAlign w:val="superscript"/>
          <w14:ligatures w14:val="none"/>
        </w:rPr>
        <w:t>-1</w:t>
      </w:r>
      <w:r w:rsidRPr="0007249A">
        <w:rPr>
          <w:rFonts w:ascii="Times New Roman" w:eastAsia="Arial Unicode MS" w:hAnsi="Times New Roman" w:cs="Times New Roman"/>
          <w:kern w:val="0"/>
          <w:sz w:val="24"/>
          <w:szCs w:val="24"/>
          <w14:ligatures w14:val="none"/>
        </w:rPr>
        <w:t xml:space="preserve">) from 1979 to 2024 during boreal summer (June–August). Shading </w:t>
      </w:r>
      <w:proofErr w:type="gramStart"/>
      <w:r w:rsidRPr="0007249A">
        <w:rPr>
          <w:rFonts w:ascii="Times New Roman" w:eastAsia="Arial Unicode MS" w:hAnsi="Times New Roman" w:cs="Times New Roman"/>
          <w:kern w:val="0"/>
          <w:sz w:val="24"/>
          <w:szCs w:val="24"/>
          <w14:ligatures w14:val="none"/>
        </w:rPr>
        <w:t>represent</w:t>
      </w:r>
      <w:proofErr w:type="gramEnd"/>
      <w:r w:rsidRPr="0007249A">
        <w:rPr>
          <w:rFonts w:ascii="Times New Roman" w:eastAsia="Arial Unicode MS" w:hAnsi="Times New Roman" w:cs="Times New Roman"/>
          <w:kern w:val="0"/>
          <w:sz w:val="24"/>
          <w:szCs w:val="24"/>
          <w14:ligatures w14:val="none"/>
        </w:rPr>
        <w:t xml:space="preserve"> trends derived from ERA5 reanalysis, </w:t>
      </w:r>
      <w:r w:rsidRPr="00513D7D">
        <w:rPr>
          <w:rFonts w:ascii="Times New Roman" w:eastAsia="Arial" w:hAnsi="Times New Roman" w:cs="Times New Roman"/>
          <w:kern w:val="0"/>
          <w:sz w:val="24"/>
          <w:szCs w:val="24"/>
          <w14:ligatures w14:val="none"/>
        </w:rPr>
        <w:t>with gr</w:t>
      </w:r>
      <w:r>
        <w:rPr>
          <w:rFonts w:ascii="Times New Roman" w:eastAsia="Arial" w:hAnsi="Times New Roman" w:cs="Times New Roman"/>
          <w:kern w:val="0"/>
          <w:sz w:val="24"/>
          <w:szCs w:val="24"/>
          <w14:ligatures w14:val="none"/>
        </w:rPr>
        <w:t>a</w:t>
      </w:r>
      <w:r w:rsidRPr="00513D7D">
        <w:rPr>
          <w:rFonts w:ascii="Times New Roman" w:eastAsia="Arial" w:hAnsi="Times New Roman" w:cs="Times New Roman"/>
          <w:kern w:val="0"/>
          <w:sz w:val="24"/>
          <w:szCs w:val="24"/>
          <w14:ligatures w14:val="none"/>
        </w:rPr>
        <w:t xml:space="preserve">y hatching indicating regions where trends are not statistically significant at </w:t>
      </w:r>
      <w:r>
        <w:rPr>
          <w:rFonts w:ascii="Times New Roman" w:eastAsia="Arial" w:hAnsi="Times New Roman" w:cs="Times New Roman"/>
          <w:kern w:val="0"/>
          <w:sz w:val="24"/>
          <w:szCs w:val="24"/>
          <w14:ligatures w14:val="none"/>
        </w:rPr>
        <w:t xml:space="preserve">the </w:t>
      </w:r>
      <w:r w:rsidRPr="00143D7C">
        <w:rPr>
          <w:rFonts w:ascii="Times New Roman" w:eastAsia="Arial" w:hAnsi="Times New Roman" w:cs="Times New Roman"/>
          <w:i/>
          <w:iCs/>
          <w:kern w:val="0"/>
          <w:sz w:val="24"/>
          <w:szCs w:val="24"/>
          <w14:ligatures w14:val="none"/>
        </w:rPr>
        <w:t>p</w:t>
      </w:r>
      <w:r>
        <w:rPr>
          <w:rFonts w:ascii="Times New Roman" w:eastAsia="Arial" w:hAnsi="Times New Roman" w:cs="Times New Roman"/>
          <w:kern w:val="0"/>
          <w:sz w:val="24"/>
          <w:szCs w:val="24"/>
          <w14:ligatures w14:val="none"/>
        </w:rPr>
        <w:t xml:space="preserve"> = 0.05</w:t>
      </w:r>
      <w:r w:rsidRPr="00513D7D">
        <w:rPr>
          <w:rFonts w:ascii="Times New Roman" w:eastAsia="Arial" w:hAnsi="Times New Roman" w:cs="Times New Roman"/>
          <w:kern w:val="0"/>
          <w:sz w:val="24"/>
          <w:szCs w:val="24"/>
          <w14:ligatures w14:val="none"/>
        </w:rPr>
        <w:t xml:space="preserve"> level.</w:t>
      </w:r>
      <w:r w:rsidRPr="0007249A">
        <w:rPr>
          <w:rFonts w:ascii="Times New Roman" w:eastAsia="Arial Unicode MS" w:hAnsi="Times New Roman" w:cs="Times New Roman"/>
          <w:kern w:val="0"/>
          <w:sz w:val="24"/>
          <w:szCs w:val="24"/>
          <w14:ligatures w14:val="none"/>
        </w:rPr>
        <w:t xml:space="preserve"> Colored dots indicate trends from </w:t>
      </w:r>
      <w:proofErr w:type="spellStart"/>
      <w:r w:rsidRPr="0007249A">
        <w:rPr>
          <w:rFonts w:ascii="Times New Roman" w:eastAsia="Arial Unicode MS" w:hAnsi="Times New Roman" w:cs="Times New Roman"/>
          <w:kern w:val="0"/>
          <w:sz w:val="24"/>
          <w:szCs w:val="24"/>
          <w14:ligatures w14:val="none"/>
        </w:rPr>
        <w:t>HadISD</w:t>
      </w:r>
      <w:proofErr w:type="spellEnd"/>
      <w:r w:rsidRPr="0007249A">
        <w:rPr>
          <w:rFonts w:ascii="Times New Roman" w:eastAsia="Arial Unicode MS" w:hAnsi="Times New Roman" w:cs="Times New Roman"/>
          <w:kern w:val="0"/>
          <w:sz w:val="24"/>
          <w:szCs w:val="24"/>
          <w14:ligatures w14:val="none"/>
        </w:rPr>
        <w:t xml:space="preserve"> observation stations, with the black </w:t>
      </w:r>
      <w:r>
        <w:rPr>
          <w:rFonts w:ascii="Times New Roman" w:eastAsia="Arial Unicode MS" w:hAnsi="Times New Roman" w:cs="Times New Roman"/>
          <w:kern w:val="0"/>
          <w:sz w:val="24"/>
          <w:szCs w:val="24"/>
          <w14:ligatures w14:val="none"/>
        </w:rPr>
        <w:t>outlines</w:t>
      </w:r>
      <w:r w:rsidRPr="0007249A">
        <w:rPr>
          <w:rFonts w:ascii="Times New Roman" w:eastAsia="Arial Unicode MS" w:hAnsi="Times New Roman" w:cs="Times New Roman"/>
          <w:kern w:val="0"/>
          <w:sz w:val="24"/>
          <w:szCs w:val="24"/>
          <w14:ligatures w14:val="none"/>
        </w:rPr>
        <w:t xml:space="preserve"> denoting statistical significance </w:t>
      </w:r>
      <w:r w:rsidRPr="00513D7D">
        <w:rPr>
          <w:rFonts w:ascii="Times New Roman" w:eastAsia="Arial" w:hAnsi="Times New Roman" w:cs="Times New Roman"/>
          <w:kern w:val="0"/>
          <w:sz w:val="24"/>
          <w:szCs w:val="24"/>
          <w14:ligatures w14:val="none"/>
        </w:rPr>
        <w:t xml:space="preserve">at </w:t>
      </w:r>
      <w:r>
        <w:rPr>
          <w:rFonts w:ascii="Times New Roman" w:eastAsia="Arial" w:hAnsi="Times New Roman" w:cs="Times New Roman"/>
          <w:kern w:val="0"/>
          <w:sz w:val="24"/>
          <w:szCs w:val="24"/>
          <w14:ligatures w14:val="none"/>
        </w:rPr>
        <w:t xml:space="preserve">the </w:t>
      </w:r>
      <w:r w:rsidRPr="00143D7C">
        <w:rPr>
          <w:rFonts w:ascii="Times New Roman" w:eastAsia="Arial" w:hAnsi="Times New Roman" w:cs="Times New Roman"/>
          <w:i/>
          <w:iCs/>
          <w:kern w:val="0"/>
          <w:sz w:val="24"/>
          <w:szCs w:val="24"/>
          <w14:ligatures w14:val="none"/>
        </w:rPr>
        <w:t>p</w:t>
      </w:r>
      <w:r>
        <w:rPr>
          <w:rFonts w:ascii="Times New Roman" w:eastAsia="Arial" w:hAnsi="Times New Roman" w:cs="Times New Roman"/>
          <w:kern w:val="0"/>
          <w:sz w:val="24"/>
          <w:szCs w:val="24"/>
          <w14:ligatures w14:val="none"/>
        </w:rPr>
        <w:t xml:space="preserve"> = 0.05</w:t>
      </w:r>
      <w:r w:rsidRPr="00513D7D">
        <w:rPr>
          <w:rFonts w:ascii="Times New Roman" w:eastAsia="Arial" w:hAnsi="Times New Roman" w:cs="Times New Roman"/>
          <w:kern w:val="0"/>
          <w:sz w:val="24"/>
          <w:szCs w:val="24"/>
          <w14:ligatures w14:val="none"/>
        </w:rPr>
        <w:t xml:space="preserve"> level.</w:t>
      </w:r>
      <w:r w:rsidRPr="0007249A">
        <w:rPr>
          <w:rFonts w:ascii="Times New Roman" w:eastAsia="Arial Unicode MS" w:hAnsi="Times New Roman" w:cs="Times New Roman"/>
          <w:kern w:val="0"/>
          <w:sz w:val="24"/>
          <w:szCs w:val="24"/>
          <w14:ligatures w14:val="none"/>
        </w:rPr>
        <w:t xml:space="preserve"> (b, d) Probability distribution function of decadal trend of heatwave (b) duration and (d) intensity of all observation stations for Europe (in red, as the region included in red box of (a, c)) and the midlatitudes excluding Europe (in black).</w:t>
      </w:r>
    </w:p>
    <w:p w14:paraId="5BB837A3" w14:textId="77777777" w:rsidR="00513779" w:rsidRPr="00513D7D" w:rsidRDefault="00513779" w:rsidP="00513779">
      <w:pPr>
        <w:spacing w:after="0" w:line="480" w:lineRule="auto"/>
        <w:rPr>
          <w:rFonts w:ascii="Times New Roman" w:eastAsia="Arial" w:hAnsi="Times New Roman" w:cs="Times New Roman"/>
          <w:kern w:val="0"/>
          <w:sz w:val="24"/>
          <w:szCs w:val="24"/>
          <w14:ligatures w14:val="none"/>
        </w:rPr>
      </w:pPr>
    </w:p>
    <w:p w14:paraId="453B627F" w14:textId="77777777" w:rsidR="00513779" w:rsidRPr="00513D7D" w:rsidRDefault="00513779" w:rsidP="00513779">
      <w:pPr>
        <w:spacing w:after="0" w:line="480" w:lineRule="auto"/>
        <w:rPr>
          <w:rFonts w:ascii="Times New Roman" w:eastAsia="Arial" w:hAnsi="Times New Roman" w:cs="Times New Roman"/>
          <w:b/>
          <w:kern w:val="0"/>
          <w:sz w:val="24"/>
          <w:szCs w:val="24"/>
          <w14:ligatures w14:val="none"/>
        </w:rPr>
      </w:pPr>
      <w:r w:rsidRPr="00513D7D">
        <w:rPr>
          <w:rFonts w:ascii="Times New Roman" w:eastAsia="Arial" w:hAnsi="Times New Roman" w:cs="Times New Roman"/>
          <w:b/>
          <w:kern w:val="0"/>
          <w:sz w:val="24"/>
          <w:szCs w:val="24"/>
          <w14:ligatures w14:val="none"/>
        </w:rPr>
        <w:br w:type="page"/>
      </w:r>
    </w:p>
    <w:p w14:paraId="298E1DAC" w14:textId="77777777" w:rsidR="00513779" w:rsidRPr="00513D7D" w:rsidRDefault="00513779" w:rsidP="00513779">
      <w:pPr>
        <w:spacing w:after="0" w:line="480" w:lineRule="auto"/>
        <w:rPr>
          <w:rFonts w:ascii="Times New Roman" w:eastAsia="Arial" w:hAnsi="Times New Roman" w:cs="Times New Roman"/>
          <w:kern w:val="0"/>
          <w:sz w:val="24"/>
          <w:szCs w:val="24"/>
          <w14:ligatures w14:val="none"/>
        </w:rPr>
      </w:pPr>
      <w:r>
        <w:rPr>
          <w:rFonts w:ascii="Times New Roman" w:eastAsia="Arial" w:hAnsi="Times New Roman" w:cs="Times New Roman"/>
          <w:noProof/>
          <w:kern w:val="0"/>
          <w:sz w:val="24"/>
          <w:szCs w:val="24"/>
        </w:rPr>
        <w:lastRenderedPageBreak/>
        <w:drawing>
          <wp:inline distT="0" distB="0" distL="0" distR="0" wp14:anchorId="3199C964" wp14:editId="73CFCA88">
            <wp:extent cx="5733415" cy="2901315"/>
            <wp:effectExtent l="0" t="0" r="0" b="0"/>
            <wp:docPr id="549970388" name="그림 1" descr="지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70388" name="그림 1" descr="지도이(가) 표시된 사진&#10;&#10;AI 생성 콘텐츠는 정확하지 않을 수 있습니다."/>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3415" cy="2901315"/>
                    </a:xfrm>
                    <a:prstGeom prst="rect">
                      <a:avLst/>
                    </a:prstGeom>
                  </pic:spPr>
                </pic:pic>
              </a:graphicData>
            </a:graphic>
          </wp:inline>
        </w:drawing>
      </w:r>
    </w:p>
    <w:p w14:paraId="4C1524E7" w14:textId="77777777" w:rsidR="00513779" w:rsidRDefault="00513779" w:rsidP="00513779">
      <w:pPr>
        <w:spacing w:after="0" w:line="480" w:lineRule="auto"/>
        <w:rPr>
          <w:rFonts w:ascii="Times New Roman" w:eastAsia="Arial" w:hAnsi="Times New Roman" w:cs="Times New Roman"/>
          <w:kern w:val="0"/>
          <w:sz w:val="24"/>
          <w:szCs w:val="24"/>
          <w14:ligatures w14:val="none"/>
        </w:rPr>
      </w:pPr>
    </w:p>
    <w:p w14:paraId="321C9FD4" w14:textId="4648715A" w:rsidR="00EF322A" w:rsidRPr="00EF322A" w:rsidRDefault="00EF322A" w:rsidP="00513779">
      <w:pPr>
        <w:spacing w:after="0" w:line="480" w:lineRule="auto"/>
        <w:rPr>
          <w:rFonts w:ascii="Times New Roman" w:eastAsia="Arial" w:hAnsi="Times New Roman" w:cs="Times New Roman"/>
          <w:b/>
          <w:kern w:val="0"/>
          <w:sz w:val="24"/>
          <w:szCs w:val="24"/>
          <w14:ligatures w14:val="none"/>
        </w:rPr>
      </w:pPr>
      <w:r>
        <w:rPr>
          <w:rFonts w:ascii="Times New Roman" w:eastAsia="Arial" w:hAnsi="Times New Roman" w:cs="Times New Roman"/>
          <w:b/>
          <w:bCs/>
          <w:kern w:val="0"/>
          <w:sz w:val="24"/>
          <w:szCs w:val="24"/>
          <w14:ligatures w14:val="none"/>
        </w:rPr>
        <w:t>Supplementary</w:t>
      </w:r>
      <w:r w:rsidRPr="00513D7D">
        <w:rPr>
          <w:rFonts w:ascii="Times New Roman" w:eastAsia="Arial" w:hAnsi="Times New Roman" w:cs="Times New Roman"/>
          <w:b/>
          <w:kern w:val="0"/>
          <w:sz w:val="24"/>
          <w:szCs w:val="24"/>
          <w14:ligatures w14:val="none"/>
        </w:rPr>
        <w:t xml:space="preserve"> </w:t>
      </w:r>
      <w:r>
        <w:rPr>
          <w:rFonts w:ascii="Times New Roman" w:eastAsia="Arial" w:hAnsi="Times New Roman" w:cs="Times New Roman"/>
          <w:b/>
          <w:kern w:val="0"/>
          <w:sz w:val="24"/>
          <w:szCs w:val="24"/>
          <w14:ligatures w14:val="none"/>
        </w:rPr>
        <w:t>Fig.</w:t>
      </w:r>
      <w:r w:rsidRPr="00513D7D">
        <w:rPr>
          <w:rFonts w:ascii="Times New Roman" w:eastAsia="Arial" w:hAnsi="Times New Roman" w:cs="Times New Roman"/>
          <w:b/>
          <w:kern w:val="0"/>
          <w:sz w:val="24"/>
          <w:szCs w:val="24"/>
          <w14:ligatures w14:val="none"/>
        </w:rPr>
        <w:t xml:space="preserve"> </w:t>
      </w:r>
      <w:r>
        <w:rPr>
          <w:rFonts w:ascii="Times New Roman" w:eastAsia="Arial" w:hAnsi="Times New Roman" w:cs="Times New Roman"/>
          <w:b/>
          <w:kern w:val="0"/>
          <w:sz w:val="24"/>
          <w:szCs w:val="24"/>
          <w14:ligatures w14:val="none"/>
        </w:rPr>
        <w:t>3</w:t>
      </w:r>
      <w:r w:rsidRPr="00513D7D">
        <w:rPr>
          <w:rFonts w:ascii="Times New Roman" w:eastAsia="Arial" w:hAnsi="Times New Roman" w:cs="Times New Roman"/>
          <w:b/>
          <w:kern w:val="0"/>
          <w:sz w:val="24"/>
          <w:szCs w:val="24"/>
          <w14:ligatures w14:val="none"/>
        </w:rPr>
        <w:t xml:space="preserve">. </w:t>
      </w:r>
      <w:r w:rsidRPr="00EF322A">
        <w:rPr>
          <w:rFonts w:ascii="Times New Roman" w:eastAsia="Arial" w:hAnsi="Times New Roman" w:cs="Times New Roman"/>
          <w:b/>
          <w:kern w:val="0"/>
          <w:sz w:val="24"/>
          <w:szCs w:val="24"/>
          <w14:ligatures w14:val="none"/>
        </w:rPr>
        <w:t>Escalating European heatwave characteristics and their decomposition</w:t>
      </w:r>
    </w:p>
    <w:p w14:paraId="62358E74" w14:textId="77777777" w:rsidR="00513779" w:rsidRPr="00513D7D" w:rsidRDefault="00513779" w:rsidP="00513779">
      <w:pPr>
        <w:spacing w:after="0" w:line="480" w:lineRule="auto"/>
        <w:rPr>
          <w:rFonts w:ascii="Times New Roman" w:eastAsia="Arial Unicode MS" w:hAnsi="Times New Roman" w:cs="Times New Roman"/>
          <w:kern w:val="0"/>
          <w:sz w:val="24"/>
          <w:szCs w:val="24"/>
          <w14:ligatures w14:val="none"/>
        </w:rPr>
      </w:pPr>
      <w:r w:rsidRPr="00513D7D">
        <w:rPr>
          <w:rFonts w:ascii="Times New Roman" w:eastAsia="Arial Unicode MS" w:hAnsi="Times New Roman" w:cs="Times New Roman"/>
          <w:kern w:val="0"/>
          <w:sz w:val="24"/>
          <w:szCs w:val="24"/>
          <w14:ligatures w14:val="none"/>
        </w:rPr>
        <w:t>Spatial distribution of decadal trends from 1979 to 2024 in (a) heatwave cumulative intensity (% decade</w:t>
      </w:r>
      <w:r w:rsidRPr="00513D7D">
        <w:rPr>
          <w:rFonts w:ascii="Times New Roman" w:eastAsia="Arial Unicode MS" w:hAnsi="Times New Roman" w:cs="Times New Roman"/>
          <w:kern w:val="0"/>
          <w:sz w:val="24"/>
          <w:szCs w:val="24"/>
          <w:vertAlign w:val="superscript"/>
          <w14:ligatures w14:val="none"/>
        </w:rPr>
        <w:t>-1</w:t>
      </w:r>
      <w:r w:rsidRPr="00513D7D">
        <w:rPr>
          <w:rFonts w:ascii="Times New Roman" w:eastAsia="Arial Unicode MS" w:hAnsi="Times New Roman" w:cs="Times New Roman"/>
          <w:kern w:val="0"/>
          <w:sz w:val="24"/>
          <w:szCs w:val="24"/>
          <w14:ligatures w14:val="none"/>
        </w:rPr>
        <w:t>), (b) heatwave duration (</w:t>
      </w:r>
      <w:r>
        <w:rPr>
          <w:rFonts w:ascii="Times New Roman" w:eastAsia="Arial Unicode MS" w:hAnsi="Times New Roman" w:cs="Times New Roman" w:hint="eastAsia"/>
          <w:kern w:val="0"/>
          <w:sz w:val="24"/>
          <w:szCs w:val="24"/>
          <w:lang w:eastAsia="ko-KR"/>
          <w14:ligatures w14:val="none"/>
        </w:rPr>
        <w:t>%</w:t>
      </w:r>
      <w:r w:rsidRPr="00513D7D">
        <w:rPr>
          <w:rFonts w:ascii="Times New Roman" w:eastAsia="Arial Unicode MS" w:hAnsi="Times New Roman" w:cs="Times New Roman"/>
          <w:kern w:val="0"/>
          <w:sz w:val="24"/>
          <w:szCs w:val="24"/>
          <w14:ligatures w14:val="none"/>
        </w:rPr>
        <w:t xml:space="preserve"> decade</w:t>
      </w:r>
      <w:r w:rsidRPr="00513D7D">
        <w:rPr>
          <w:rFonts w:ascii="Times New Roman" w:eastAsia="Arial Unicode MS" w:hAnsi="Times New Roman" w:cs="Times New Roman"/>
          <w:kern w:val="0"/>
          <w:sz w:val="24"/>
          <w:szCs w:val="24"/>
          <w:vertAlign w:val="superscript"/>
          <w14:ligatures w14:val="none"/>
        </w:rPr>
        <w:t>-1</w:t>
      </w:r>
      <w:r w:rsidRPr="00513D7D">
        <w:rPr>
          <w:rFonts w:ascii="Times New Roman" w:eastAsia="Arial Unicode MS" w:hAnsi="Times New Roman" w:cs="Times New Roman"/>
          <w:kern w:val="0"/>
          <w:sz w:val="24"/>
          <w:szCs w:val="24"/>
          <w14:ligatures w14:val="none"/>
        </w:rPr>
        <w:t>), and (c) heatwave intensity (</w:t>
      </w:r>
      <w:r>
        <w:rPr>
          <w:rFonts w:ascii="Cambria Math" w:eastAsia="Arial Unicode MS" w:hAnsi="Cambria Math" w:cs="Cambria Math" w:hint="eastAsia"/>
          <w:kern w:val="0"/>
          <w:sz w:val="24"/>
          <w:szCs w:val="24"/>
          <w:lang w:eastAsia="ko-KR"/>
          <w14:ligatures w14:val="none"/>
        </w:rPr>
        <w:t>%</w:t>
      </w:r>
      <w:r w:rsidRPr="00513D7D">
        <w:rPr>
          <w:rFonts w:ascii="Times New Roman" w:eastAsia="Arial Unicode MS" w:hAnsi="Times New Roman" w:cs="Times New Roman"/>
          <w:kern w:val="0"/>
          <w:sz w:val="24"/>
          <w:szCs w:val="24"/>
          <w14:ligatures w14:val="none"/>
        </w:rPr>
        <w:t xml:space="preserve"> decade</w:t>
      </w:r>
      <w:r w:rsidRPr="00513D7D">
        <w:rPr>
          <w:rFonts w:ascii="Times New Roman" w:eastAsia="Arial Unicode MS" w:hAnsi="Times New Roman" w:cs="Times New Roman"/>
          <w:kern w:val="0"/>
          <w:sz w:val="24"/>
          <w:szCs w:val="24"/>
          <w:vertAlign w:val="superscript"/>
          <w14:ligatures w14:val="none"/>
        </w:rPr>
        <w:t>-1</w:t>
      </w:r>
      <w:r w:rsidRPr="00513D7D">
        <w:rPr>
          <w:rFonts w:ascii="Times New Roman" w:eastAsia="Arial Unicode MS" w:hAnsi="Times New Roman" w:cs="Times New Roman"/>
          <w:kern w:val="0"/>
          <w:sz w:val="24"/>
          <w:szCs w:val="24"/>
          <w14:ligatures w14:val="none"/>
        </w:rPr>
        <w:t>) during boreal summer (June</w:t>
      </w:r>
      <w:r w:rsidRPr="00513D7D">
        <w:rPr>
          <w:rFonts w:ascii="Arial" w:eastAsia="Arial Unicode MS" w:hAnsi="Arial" w:cs="Arial"/>
          <w:kern w:val="0"/>
          <w:sz w:val="24"/>
          <w:szCs w:val="24"/>
          <w14:ligatures w14:val="none"/>
        </w:rPr>
        <w:t>–</w:t>
      </w:r>
      <w:r w:rsidRPr="00513D7D">
        <w:rPr>
          <w:rFonts w:ascii="Times New Roman" w:eastAsia="Arial Unicode MS" w:hAnsi="Times New Roman" w:cs="Times New Roman"/>
          <w:kern w:val="0"/>
          <w:sz w:val="24"/>
          <w:szCs w:val="24"/>
          <w14:ligatures w14:val="none"/>
        </w:rPr>
        <w:t xml:space="preserve">August). Shading represents trends derived from ERA5 reanalysis, with grey </w:t>
      </w:r>
      <w:r>
        <w:rPr>
          <w:rFonts w:ascii="Times New Roman" w:eastAsia="Arial Unicode MS" w:hAnsi="Times New Roman" w:cs="Times New Roman"/>
          <w:kern w:val="0"/>
          <w:sz w:val="24"/>
          <w:szCs w:val="24"/>
          <w14:ligatures w14:val="none"/>
        </w:rPr>
        <w:t>shad</w:t>
      </w:r>
      <w:r w:rsidRPr="00513D7D">
        <w:rPr>
          <w:rFonts w:ascii="Times New Roman" w:eastAsia="Arial Unicode MS" w:hAnsi="Times New Roman" w:cs="Times New Roman"/>
          <w:kern w:val="0"/>
          <w:sz w:val="24"/>
          <w:szCs w:val="24"/>
          <w14:ligatures w14:val="none"/>
        </w:rPr>
        <w:t xml:space="preserve">ing indicating regions where trends are not statistically significant </w:t>
      </w:r>
      <w:r w:rsidRPr="00513D7D">
        <w:rPr>
          <w:rFonts w:ascii="Times New Roman" w:eastAsia="Arial" w:hAnsi="Times New Roman" w:cs="Times New Roman"/>
          <w:kern w:val="0"/>
          <w:sz w:val="24"/>
          <w:szCs w:val="24"/>
          <w14:ligatures w14:val="none"/>
        </w:rPr>
        <w:t xml:space="preserve">at </w:t>
      </w:r>
      <w:r>
        <w:rPr>
          <w:rFonts w:ascii="Times New Roman" w:eastAsia="Arial" w:hAnsi="Times New Roman" w:cs="Times New Roman"/>
          <w:kern w:val="0"/>
          <w:sz w:val="24"/>
          <w:szCs w:val="24"/>
          <w14:ligatures w14:val="none"/>
        </w:rPr>
        <w:t xml:space="preserve">the </w:t>
      </w:r>
      <w:r w:rsidRPr="00143D7C">
        <w:rPr>
          <w:rFonts w:ascii="Times New Roman" w:eastAsia="Arial" w:hAnsi="Times New Roman" w:cs="Times New Roman"/>
          <w:i/>
          <w:iCs/>
          <w:kern w:val="0"/>
          <w:sz w:val="24"/>
          <w:szCs w:val="24"/>
          <w14:ligatures w14:val="none"/>
        </w:rPr>
        <w:t>p</w:t>
      </w:r>
      <w:r>
        <w:rPr>
          <w:rFonts w:ascii="Times New Roman" w:eastAsia="Arial" w:hAnsi="Times New Roman" w:cs="Times New Roman"/>
          <w:kern w:val="0"/>
          <w:sz w:val="24"/>
          <w:szCs w:val="24"/>
          <w14:ligatures w14:val="none"/>
        </w:rPr>
        <w:t xml:space="preserve"> = 0.05</w:t>
      </w:r>
      <w:r w:rsidRPr="00513D7D">
        <w:rPr>
          <w:rFonts w:ascii="Times New Roman" w:eastAsia="Arial" w:hAnsi="Times New Roman" w:cs="Times New Roman"/>
          <w:kern w:val="0"/>
          <w:sz w:val="24"/>
          <w:szCs w:val="24"/>
          <w14:ligatures w14:val="none"/>
        </w:rPr>
        <w:t xml:space="preserve"> level</w:t>
      </w:r>
      <w:r w:rsidRPr="00513D7D">
        <w:rPr>
          <w:rFonts w:ascii="Times New Roman" w:eastAsia="Arial Unicode MS" w:hAnsi="Times New Roman" w:cs="Times New Roman"/>
          <w:kern w:val="0"/>
          <w:sz w:val="24"/>
          <w:szCs w:val="24"/>
          <w14:ligatures w14:val="none"/>
        </w:rPr>
        <w:t xml:space="preserve">. Colored dots indicate trends from </w:t>
      </w:r>
      <w:proofErr w:type="spellStart"/>
      <w:r w:rsidRPr="00513D7D">
        <w:rPr>
          <w:rFonts w:ascii="Times New Roman" w:eastAsia="Arial Unicode MS" w:hAnsi="Times New Roman" w:cs="Times New Roman"/>
          <w:kern w:val="0"/>
          <w:sz w:val="24"/>
          <w:szCs w:val="24"/>
          <w14:ligatures w14:val="none"/>
        </w:rPr>
        <w:t>HadISD</w:t>
      </w:r>
      <w:proofErr w:type="spellEnd"/>
      <w:r w:rsidRPr="00513D7D">
        <w:rPr>
          <w:rFonts w:ascii="Times New Roman" w:eastAsia="Arial Unicode MS" w:hAnsi="Times New Roman" w:cs="Times New Roman"/>
          <w:kern w:val="0"/>
          <w:sz w:val="24"/>
          <w:szCs w:val="24"/>
          <w14:ligatures w14:val="none"/>
        </w:rPr>
        <w:t xml:space="preserve"> observation stations, with the black circles denoting statistical significance </w:t>
      </w:r>
      <w:r w:rsidRPr="00513D7D">
        <w:rPr>
          <w:rFonts w:ascii="Times New Roman" w:eastAsia="Arial" w:hAnsi="Times New Roman" w:cs="Times New Roman"/>
          <w:kern w:val="0"/>
          <w:sz w:val="24"/>
          <w:szCs w:val="24"/>
          <w14:ligatures w14:val="none"/>
        </w:rPr>
        <w:t xml:space="preserve">at </w:t>
      </w:r>
      <w:r>
        <w:rPr>
          <w:rFonts w:ascii="Times New Roman" w:eastAsia="Arial" w:hAnsi="Times New Roman" w:cs="Times New Roman"/>
          <w:kern w:val="0"/>
          <w:sz w:val="24"/>
          <w:szCs w:val="24"/>
          <w14:ligatures w14:val="none"/>
        </w:rPr>
        <w:t xml:space="preserve">the </w:t>
      </w:r>
      <w:r w:rsidRPr="00143D7C">
        <w:rPr>
          <w:rFonts w:ascii="Times New Roman" w:eastAsia="Arial" w:hAnsi="Times New Roman" w:cs="Times New Roman"/>
          <w:i/>
          <w:iCs/>
          <w:kern w:val="0"/>
          <w:sz w:val="24"/>
          <w:szCs w:val="24"/>
          <w14:ligatures w14:val="none"/>
        </w:rPr>
        <w:t>p</w:t>
      </w:r>
      <w:r>
        <w:rPr>
          <w:rFonts w:ascii="Times New Roman" w:eastAsia="Arial" w:hAnsi="Times New Roman" w:cs="Times New Roman"/>
          <w:kern w:val="0"/>
          <w:sz w:val="24"/>
          <w:szCs w:val="24"/>
          <w14:ligatures w14:val="none"/>
        </w:rPr>
        <w:t xml:space="preserve"> = 0.05</w:t>
      </w:r>
      <w:r w:rsidRPr="00513D7D">
        <w:rPr>
          <w:rFonts w:ascii="Times New Roman" w:eastAsia="Arial" w:hAnsi="Times New Roman" w:cs="Times New Roman"/>
          <w:kern w:val="0"/>
          <w:sz w:val="24"/>
          <w:szCs w:val="24"/>
          <w14:ligatures w14:val="none"/>
        </w:rPr>
        <w:t xml:space="preserve"> level.</w:t>
      </w:r>
      <w:r w:rsidRPr="0007249A">
        <w:rPr>
          <w:rFonts w:ascii="Times New Roman" w:eastAsia="Arial Unicode MS" w:hAnsi="Times New Roman" w:cs="Times New Roman"/>
          <w:kern w:val="0"/>
          <w:sz w:val="24"/>
          <w:szCs w:val="24"/>
          <w14:ligatures w14:val="none"/>
        </w:rPr>
        <w:t xml:space="preserve"> </w:t>
      </w:r>
      <w:r w:rsidRPr="00513D7D">
        <w:rPr>
          <w:rFonts w:ascii="Times New Roman" w:eastAsia="Arial Unicode MS" w:hAnsi="Times New Roman" w:cs="Times New Roman"/>
          <w:kern w:val="0"/>
          <w:sz w:val="24"/>
          <w:szCs w:val="24"/>
          <w14:ligatures w14:val="none"/>
        </w:rPr>
        <w:t xml:space="preserve">(d) Schematic diagram illustrating changes in European heatwave characteristics based on observation station data across Europe. </w:t>
      </w:r>
    </w:p>
    <w:p w14:paraId="3BA6DE7E" w14:textId="77777777" w:rsidR="00513779" w:rsidRDefault="00513779" w:rsidP="00513779">
      <w:pPr>
        <w:spacing w:after="0" w:line="480" w:lineRule="auto"/>
        <w:rPr>
          <w:rFonts w:ascii="Times New Roman" w:eastAsia="Arial" w:hAnsi="Times New Roman" w:cs="Times New Roman"/>
          <w:b/>
          <w:bCs/>
          <w:kern w:val="0"/>
          <w:sz w:val="24"/>
          <w:szCs w:val="24"/>
          <w14:ligatures w14:val="none"/>
        </w:rPr>
      </w:pPr>
    </w:p>
    <w:p w14:paraId="0BB26643" w14:textId="77777777" w:rsidR="00513779" w:rsidRDefault="00513779" w:rsidP="00513779">
      <w:pPr>
        <w:rPr>
          <w:rFonts w:ascii="Times New Roman" w:eastAsia="Arial" w:hAnsi="Times New Roman" w:cs="Times New Roman"/>
          <w:b/>
          <w:bCs/>
          <w:kern w:val="0"/>
          <w:sz w:val="24"/>
          <w:szCs w:val="24"/>
          <w14:ligatures w14:val="none"/>
        </w:rPr>
      </w:pPr>
      <w:r>
        <w:rPr>
          <w:rFonts w:ascii="Times New Roman" w:eastAsia="Arial" w:hAnsi="Times New Roman" w:cs="Times New Roman"/>
          <w:b/>
          <w:bCs/>
          <w:kern w:val="0"/>
          <w:sz w:val="24"/>
          <w:szCs w:val="24"/>
          <w14:ligatures w14:val="none"/>
        </w:rPr>
        <w:br w:type="page"/>
      </w:r>
    </w:p>
    <w:p w14:paraId="09CE383E" w14:textId="77777777" w:rsidR="00513779" w:rsidRPr="00513D7D" w:rsidRDefault="00513779" w:rsidP="00513779">
      <w:pPr>
        <w:spacing w:after="0" w:line="480" w:lineRule="auto"/>
        <w:rPr>
          <w:rFonts w:ascii="Times New Roman" w:eastAsia="Arial" w:hAnsi="Times New Roman" w:cs="Times New Roman"/>
          <w:kern w:val="0"/>
          <w:sz w:val="24"/>
          <w:szCs w:val="24"/>
          <w14:ligatures w14:val="none"/>
        </w:rPr>
      </w:pPr>
      <w:r w:rsidRPr="00513D7D">
        <w:rPr>
          <w:rFonts w:ascii="Times New Roman" w:eastAsia="Arial" w:hAnsi="Times New Roman" w:cs="Times New Roman"/>
          <w:noProof/>
          <w:kern w:val="0"/>
          <w:sz w:val="24"/>
          <w:szCs w:val="24"/>
          <w:lang w:eastAsia="ko-KR"/>
          <w14:ligatures w14:val="none"/>
        </w:rPr>
        <w:lastRenderedPageBreak/>
        <w:drawing>
          <wp:inline distT="114300" distB="114300" distL="114300" distR="114300" wp14:anchorId="0599AF02" wp14:editId="73DB8CE8">
            <wp:extent cx="5731200" cy="4445000"/>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5731200" cy="4445000"/>
                    </a:xfrm>
                    <a:prstGeom prst="rect">
                      <a:avLst/>
                    </a:prstGeom>
                    <a:ln/>
                  </pic:spPr>
                </pic:pic>
              </a:graphicData>
            </a:graphic>
          </wp:inline>
        </w:drawing>
      </w:r>
    </w:p>
    <w:p w14:paraId="475053C0" w14:textId="77777777" w:rsidR="00513779" w:rsidRPr="00513D7D" w:rsidRDefault="00513779" w:rsidP="00513779">
      <w:pPr>
        <w:spacing w:after="0" w:line="480" w:lineRule="auto"/>
        <w:rPr>
          <w:rFonts w:ascii="Times New Roman" w:eastAsia="Arial" w:hAnsi="Times New Roman" w:cs="Times New Roman"/>
          <w:kern w:val="0"/>
          <w:sz w:val="24"/>
          <w:szCs w:val="24"/>
          <w14:ligatures w14:val="none"/>
        </w:rPr>
      </w:pPr>
    </w:p>
    <w:p w14:paraId="63D83D6C" w14:textId="62E05D90" w:rsidR="00EF322A" w:rsidRPr="00EF322A" w:rsidRDefault="00EF322A" w:rsidP="00513779">
      <w:pPr>
        <w:spacing w:after="0" w:line="480" w:lineRule="auto"/>
        <w:rPr>
          <w:rFonts w:ascii="Times New Roman" w:eastAsia="Arial" w:hAnsi="Times New Roman" w:cs="Times New Roman"/>
          <w:b/>
          <w:kern w:val="0"/>
          <w:sz w:val="24"/>
          <w:szCs w:val="24"/>
          <w14:ligatures w14:val="none"/>
        </w:rPr>
      </w:pPr>
      <w:r>
        <w:rPr>
          <w:rFonts w:ascii="Times New Roman" w:eastAsia="Arial" w:hAnsi="Times New Roman" w:cs="Times New Roman"/>
          <w:b/>
          <w:bCs/>
          <w:kern w:val="0"/>
          <w:sz w:val="24"/>
          <w:szCs w:val="24"/>
          <w14:ligatures w14:val="none"/>
        </w:rPr>
        <w:t>Supplementary</w:t>
      </w:r>
      <w:r w:rsidRPr="00513D7D">
        <w:rPr>
          <w:rFonts w:ascii="Times New Roman" w:eastAsia="Arial" w:hAnsi="Times New Roman" w:cs="Times New Roman"/>
          <w:b/>
          <w:kern w:val="0"/>
          <w:sz w:val="24"/>
          <w:szCs w:val="24"/>
          <w14:ligatures w14:val="none"/>
        </w:rPr>
        <w:t xml:space="preserve"> </w:t>
      </w:r>
      <w:r>
        <w:rPr>
          <w:rFonts w:ascii="Times New Roman" w:eastAsia="Arial" w:hAnsi="Times New Roman" w:cs="Times New Roman"/>
          <w:b/>
          <w:kern w:val="0"/>
          <w:sz w:val="24"/>
          <w:szCs w:val="24"/>
          <w14:ligatures w14:val="none"/>
        </w:rPr>
        <w:t>F</w:t>
      </w:r>
      <w:r w:rsidRPr="00513D7D">
        <w:rPr>
          <w:rFonts w:ascii="Times New Roman" w:eastAsia="Arial" w:hAnsi="Times New Roman" w:cs="Times New Roman"/>
          <w:b/>
          <w:kern w:val="0"/>
          <w:sz w:val="24"/>
          <w:szCs w:val="24"/>
          <w14:ligatures w14:val="none"/>
        </w:rPr>
        <w:t xml:space="preserve">ig </w:t>
      </w:r>
      <w:r>
        <w:rPr>
          <w:rFonts w:ascii="Times New Roman" w:eastAsia="Arial" w:hAnsi="Times New Roman" w:cs="Times New Roman"/>
          <w:b/>
          <w:kern w:val="0"/>
          <w:sz w:val="24"/>
          <w:szCs w:val="24"/>
          <w14:ligatures w14:val="none"/>
        </w:rPr>
        <w:t>4</w:t>
      </w:r>
      <w:r w:rsidRPr="00513D7D">
        <w:rPr>
          <w:rFonts w:ascii="Times New Roman" w:eastAsia="Arial" w:hAnsi="Times New Roman" w:cs="Times New Roman"/>
          <w:b/>
          <w:kern w:val="0"/>
          <w:sz w:val="24"/>
          <w:szCs w:val="24"/>
          <w14:ligatures w14:val="none"/>
        </w:rPr>
        <w:t xml:space="preserve">. European </w:t>
      </w:r>
      <w:r>
        <w:rPr>
          <w:rFonts w:ascii="Times New Roman" w:eastAsia="Arial" w:hAnsi="Times New Roman" w:cs="Times New Roman"/>
          <w:b/>
          <w:kern w:val="0"/>
          <w:sz w:val="24"/>
          <w:szCs w:val="24"/>
          <w14:ligatures w14:val="none"/>
        </w:rPr>
        <w:t>h</w:t>
      </w:r>
      <w:r w:rsidRPr="00513D7D">
        <w:rPr>
          <w:rFonts w:ascii="Times New Roman" w:eastAsia="Arial" w:hAnsi="Times New Roman" w:cs="Times New Roman"/>
          <w:b/>
          <w:kern w:val="0"/>
          <w:sz w:val="24"/>
          <w:szCs w:val="24"/>
          <w14:ligatures w14:val="none"/>
        </w:rPr>
        <w:t xml:space="preserve">eatwave </w:t>
      </w:r>
      <w:r>
        <w:rPr>
          <w:rFonts w:ascii="Times New Roman" w:eastAsia="Arial" w:hAnsi="Times New Roman" w:cs="Times New Roman"/>
          <w:b/>
          <w:kern w:val="0"/>
          <w:sz w:val="24"/>
          <w:szCs w:val="24"/>
          <w14:ligatures w14:val="none"/>
        </w:rPr>
        <w:t>c</w:t>
      </w:r>
      <w:r w:rsidRPr="00513D7D">
        <w:rPr>
          <w:rFonts w:ascii="Times New Roman" w:eastAsia="Arial" w:hAnsi="Times New Roman" w:cs="Times New Roman"/>
          <w:b/>
          <w:kern w:val="0"/>
          <w:sz w:val="24"/>
          <w:szCs w:val="24"/>
          <w14:ligatures w14:val="none"/>
        </w:rPr>
        <w:t xml:space="preserve">umulative </w:t>
      </w:r>
      <w:r>
        <w:rPr>
          <w:rFonts w:ascii="Times New Roman" w:eastAsia="Arial" w:hAnsi="Times New Roman" w:cs="Times New Roman"/>
          <w:b/>
          <w:kern w:val="0"/>
          <w:sz w:val="24"/>
          <w:szCs w:val="24"/>
          <w14:ligatures w14:val="none"/>
        </w:rPr>
        <w:t>i</w:t>
      </w:r>
      <w:r w:rsidRPr="00513D7D">
        <w:rPr>
          <w:rFonts w:ascii="Times New Roman" w:eastAsia="Arial" w:hAnsi="Times New Roman" w:cs="Times New Roman"/>
          <w:b/>
          <w:kern w:val="0"/>
          <w:sz w:val="24"/>
          <w:szCs w:val="24"/>
          <w14:ligatures w14:val="none"/>
        </w:rPr>
        <w:t xml:space="preserve">ntensity </w:t>
      </w:r>
      <w:r>
        <w:rPr>
          <w:rFonts w:ascii="Times New Roman" w:eastAsia="Arial" w:hAnsi="Times New Roman" w:cs="Times New Roman"/>
          <w:b/>
          <w:kern w:val="0"/>
          <w:sz w:val="24"/>
          <w:szCs w:val="24"/>
          <w14:ligatures w14:val="none"/>
        </w:rPr>
        <w:t>c</w:t>
      </w:r>
      <w:r w:rsidRPr="00513D7D">
        <w:rPr>
          <w:rFonts w:ascii="Times New Roman" w:eastAsia="Arial" w:hAnsi="Times New Roman" w:cs="Times New Roman"/>
          <w:b/>
          <w:kern w:val="0"/>
          <w:sz w:val="24"/>
          <w:szCs w:val="24"/>
          <w14:ligatures w14:val="none"/>
        </w:rPr>
        <w:t>hanges</w:t>
      </w:r>
    </w:p>
    <w:p w14:paraId="6FA9D38D" w14:textId="31C4BECB" w:rsidR="00513779" w:rsidRPr="00513D7D" w:rsidRDefault="00513779" w:rsidP="00513779">
      <w:pPr>
        <w:spacing w:after="0" w:line="480" w:lineRule="auto"/>
        <w:rPr>
          <w:rFonts w:ascii="Times New Roman" w:eastAsia="Arial" w:hAnsi="Times New Roman" w:cs="Times New Roman"/>
          <w:kern w:val="0"/>
          <w:sz w:val="24"/>
          <w:szCs w:val="24"/>
          <w14:ligatures w14:val="none"/>
        </w:rPr>
      </w:pPr>
      <w:r w:rsidRPr="00513D7D">
        <w:rPr>
          <w:rFonts w:ascii="Times New Roman" w:eastAsia="Arial" w:hAnsi="Times New Roman" w:cs="Times New Roman"/>
          <w:kern w:val="0"/>
          <w:sz w:val="24"/>
          <w:szCs w:val="24"/>
          <w14:ligatures w14:val="none"/>
        </w:rPr>
        <w:t>(a) Time series of summer heatwave cumulative intensity for 14 European countries (colored lines) from 1979 to 2024, with the 10 highest cumulative intensity (colored dots). The thick black marked line shows the multi-country average. The thick red marked line represents the heatwave persistence. (b, c) Probability density function distributions of the heatwave persistence and heatwave days, respectively. Background histograms show the observed frequency distributions, with kernel density estimates (KDE) curves (gray: 1979</w:t>
      </w:r>
      <w:r>
        <w:rPr>
          <w:rFonts w:ascii="Times New Roman" w:eastAsia="Arial" w:hAnsi="Times New Roman" w:cs="Times New Roman"/>
          <w:kern w:val="0"/>
          <w:sz w:val="24"/>
          <w:szCs w:val="24"/>
          <w14:ligatures w14:val="none"/>
        </w:rPr>
        <w:t>–</w:t>
      </w:r>
      <w:r w:rsidRPr="00513D7D">
        <w:rPr>
          <w:rFonts w:ascii="Times New Roman" w:eastAsia="Arial" w:hAnsi="Times New Roman" w:cs="Times New Roman"/>
          <w:kern w:val="0"/>
          <w:sz w:val="24"/>
          <w:szCs w:val="24"/>
          <w14:ligatures w14:val="none"/>
        </w:rPr>
        <w:t>2009, red: 2010</w:t>
      </w:r>
      <w:r>
        <w:rPr>
          <w:rFonts w:ascii="Times New Roman" w:eastAsia="Arial" w:hAnsi="Times New Roman" w:cs="Times New Roman"/>
          <w:kern w:val="0"/>
          <w:sz w:val="24"/>
          <w:szCs w:val="24"/>
          <w14:ligatures w14:val="none"/>
        </w:rPr>
        <w:t>–</w:t>
      </w:r>
      <w:r w:rsidRPr="00513D7D">
        <w:rPr>
          <w:rFonts w:ascii="Times New Roman" w:eastAsia="Arial" w:hAnsi="Times New Roman" w:cs="Times New Roman"/>
          <w:kern w:val="0"/>
          <w:sz w:val="24"/>
          <w:szCs w:val="24"/>
          <w14:ligatures w14:val="none"/>
        </w:rPr>
        <w:t>2024).</w:t>
      </w:r>
    </w:p>
    <w:p w14:paraId="6125AA27" w14:textId="77777777" w:rsidR="00513779" w:rsidRPr="00513D7D" w:rsidRDefault="00513779" w:rsidP="00513779">
      <w:pPr>
        <w:spacing w:after="0" w:line="480" w:lineRule="auto"/>
        <w:rPr>
          <w:rFonts w:ascii="Times New Roman" w:eastAsia="Arial" w:hAnsi="Times New Roman" w:cs="Times New Roman"/>
          <w:b/>
          <w:kern w:val="0"/>
          <w:sz w:val="24"/>
          <w:szCs w:val="24"/>
          <w14:ligatures w14:val="none"/>
        </w:rPr>
      </w:pPr>
      <w:r w:rsidRPr="00513D7D">
        <w:rPr>
          <w:rFonts w:ascii="Times New Roman" w:eastAsia="Arial" w:hAnsi="Times New Roman" w:cs="Times New Roman"/>
          <w:b/>
          <w:kern w:val="0"/>
          <w:sz w:val="24"/>
          <w:szCs w:val="24"/>
          <w14:ligatures w14:val="none"/>
        </w:rPr>
        <w:br w:type="page"/>
      </w:r>
    </w:p>
    <w:p w14:paraId="53F3F294" w14:textId="55492520" w:rsidR="00EF322A" w:rsidRDefault="00EF322A" w:rsidP="00EF322A">
      <w:pPr>
        <w:spacing w:line="240" w:lineRule="auto"/>
        <w:rPr>
          <w:rFonts w:ascii="Times New Roman" w:eastAsia="Arial" w:hAnsi="Times New Roman" w:cs="Times New Roman"/>
          <w:b/>
          <w:bCs/>
          <w:kern w:val="0"/>
          <w:sz w:val="24"/>
          <w:szCs w:val="24"/>
          <w14:ligatures w14:val="none"/>
        </w:rPr>
      </w:pPr>
      <w:r>
        <w:rPr>
          <w:rFonts w:eastAsia="Arial"/>
          <w:noProof/>
          <w:szCs w:val="24"/>
        </w:rPr>
        <w:lastRenderedPageBreak/>
        <w:drawing>
          <wp:inline distT="0" distB="0" distL="0" distR="0" wp14:anchorId="31E4C5D2" wp14:editId="69EE5D8B">
            <wp:extent cx="5733415" cy="1636718"/>
            <wp:effectExtent l="0" t="0" r="0" b="1905"/>
            <wp:docPr id="1201579904"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579904" name="그림 120157990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3415" cy="1636718"/>
                    </a:xfrm>
                    <a:prstGeom prst="rect">
                      <a:avLst/>
                    </a:prstGeom>
                  </pic:spPr>
                </pic:pic>
              </a:graphicData>
            </a:graphic>
          </wp:inline>
        </w:drawing>
      </w:r>
    </w:p>
    <w:p w14:paraId="5F1E644C" w14:textId="77777777" w:rsidR="00EF322A" w:rsidRDefault="00EF322A" w:rsidP="00EF322A">
      <w:pPr>
        <w:spacing w:line="240" w:lineRule="auto"/>
        <w:rPr>
          <w:rFonts w:ascii="Times New Roman" w:eastAsia="Arial" w:hAnsi="Times New Roman" w:cs="Times New Roman"/>
          <w:b/>
          <w:bCs/>
          <w:kern w:val="0"/>
          <w:sz w:val="24"/>
          <w:szCs w:val="24"/>
          <w14:ligatures w14:val="none"/>
        </w:rPr>
      </w:pPr>
    </w:p>
    <w:p w14:paraId="485FA6CB" w14:textId="36F2B8C3" w:rsidR="00EF322A" w:rsidRPr="00EF322A" w:rsidRDefault="00EF322A" w:rsidP="00EF322A">
      <w:pPr>
        <w:spacing w:after="0" w:line="480" w:lineRule="auto"/>
        <w:rPr>
          <w:rFonts w:ascii="Times New Roman" w:eastAsia="Arial" w:hAnsi="Times New Roman" w:cs="Times New Roman"/>
          <w:b/>
          <w:kern w:val="0"/>
          <w:sz w:val="24"/>
          <w:szCs w:val="24"/>
          <w14:ligatures w14:val="none"/>
        </w:rPr>
      </w:pPr>
      <w:r w:rsidRPr="00EF322A">
        <w:rPr>
          <w:rFonts w:ascii="Times New Roman" w:eastAsia="Arial" w:hAnsi="Times New Roman" w:cs="Times New Roman"/>
          <w:b/>
          <w:kern w:val="0"/>
          <w:sz w:val="24"/>
          <w:szCs w:val="24"/>
          <w14:ligatures w14:val="none"/>
        </w:rPr>
        <w:t>Supplementary Fig. 5. Summer climate changes (1979-2009)</w:t>
      </w:r>
    </w:p>
    <w:p w14:paraId="3DE59764" w14:textId="23F1E646" w:rsidR="00EF322A" w:rsidRDefault="00EF322A" w:rsidP="00EF322A">
      <w:pPr>
        <w:spacing w:after="0" w:line="480" w:lineRule="auto"/>
        <w:rPr>
          <w:rFonts w:ascii="Times New Roman" w:eastAsia="Arial" w:hAnsi="Times New Roman" w:cs="Times New Roman"/>
          <w:b/>
          <w:bCs/>
          <w:kern w:val="0"/>
          <w:sz w:val="24"/>
          <w:szCs w:val="24"/>
          <w14:ligatures w14:val="none"/>
        </w:rPr>
      </w:pPr>
      <w:r w:rsidRPr="00EF322A">
        <w:rPr>
          <w:rFonts w:ascii="Times New Roman" w:eastAsia="Arial" w:hAnsi="Times New Roman" w:cs="Times New Roman"/>
          <w:kern w:val="0"/>
          <w:sz w:val="24"/>
          <w:szCs w:val="24"/>
          <w14:ligatures w14:val="none"/>
        </w:rPr>
        <w:t>Spatial distributions of decadal trends during boreal summer (June–August) in 850-hPa temperature (shading, K decade⁻¹) and 500-hPa geopotential height (contour, m decade⁻¹) for 1979-2009. Gray stippling denotes regions with statistically significant trends at p &lt; 0.05.</w:t>
      </w:r>
      <w:r>
        <w:rPr>
          <w:rFonts w:ascii="Times New Roman" w:eastAsia="Arial" w:hAnsi="Times New Roman" w:cs="Times New Roman"/>
          <w:b/>
          <w:bCs/>
          <w:kern w:val="0"/>
          <w:sz w:val="24"/>
          <w:szCs w:val="24"/>
          <w14:ligatures w14:val="none"/>
        </w:rPr>
        <w:br w:type="page"/>
      </w:r>
    </w:p>
    <w:p w14:paraId="482E25B4" w14:textId="77777777" w:rsidR="00513779" w:rsidRPr="00513D7D" w:rsidRDefault="00513779" w:rsidP="00513779">
      <w:pPr>
        <w:spacing w:after="0" w:line="480" w:lineRule="auto"/>
        <w:rPr>
          <w:rFonts w:ascii="Times New Roman" w:eastAsia="Arial" w:hAnsi="Times New Roman" w:cs="Times New Roman"/>
          <w:kern w:val="0"/>
          <w:sz w:val="24"/>
          <w:szCs w:val="24"/>
          <w14:ligatures w14:val="none"/>
        </w:rPr>
      </w:pPr>
      <w:r w:rsidRPr="00513D7D">
        <w:rPr>
          <w:rFonts w:ascii="Times New Roman" w:eastAsia="Arial" w:hAnsi="Times New Roman" w:cs="Times New Roman"/>
          <w:noProof/>
          <w:kern w:val="0"/>
          <w:sz w:val="24"/>
          <w:szCs w:val="24"/>
          <w:lang w:eastAsia="ko-KR"/>
          <w14:ligatures w14:val="none"/>
        </w:rPr>
        <w:lastRenderedPageBreak/>
        <w:drawing>
          <wp:inline distT="114300" distB="114300" distL="114300" distR="114300" wp14:anchorId="48B98E6D" wp14:editId="1199C5E4">
            <wp:extent cx="5731200" cy="3683000"/>
            <wp:effectExtent l="0" t="0" r="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5731200" cy="3683000"/>
                    </a:xfrm>
                    <a:prstGeom prst="rect">
                      <a:avLst/>
                    </a:prstGeom>
                    <a:ln/>
                  </pic:spPr>
                </pic:pic>
              </a:graphicData>
            </a:graphic>
          </wp:inline>
        </w:drawing>
      </w:r>
    </w:p>
    <w:p w14:paraId="2D6939D1" w14:textId="77777777" w:rsidR="00513779" w:rsidRDefault="00513779" w:rsidP="00513779">
      <w:pPr>
        <w:spacing w:after="0" w:line="480" w:lineRule="auto"/>
        <w:rPr>
          <w:rFonts w:ascii="Times New Roman" w:eastAsia="Arial" w:hAnsi="Times New Roman" w:cs="Times New Roman"/>
          <w:kern w:val="0"/>
          <w:sz w:val="24"/>
          <w:szCs w:val="24"/>
          <w14:ligatures w14:val="none"/>
        </w:rPr>
      </w:pPr>
    </w:p>
    <w:p w14:paraId="5FF35324" w14:textId="09433F00" w:rsidR="00EF322A" w:rsidRPr="00EF322A" w:rsidRDefault="00EF322A" w:rsidP="00513779">
      <w:pPr>
        <w:spacing w:after="0" w:line="480" w:lineRule="auto"/>
        <w:rPr>
          <w:rFonts w:ascii="Times New Roman" w:eastAsia="Arial" w:hAnsi="Times New Roman" w:cs="Times New Roman"/>
          <w:b/>
          <w:kern w:val="0"/>
          <w:sz w:val="24"/>
          <w:szCs w:val="24"/>
          <w:lang w:eastAsia="ko-KR"/>
          <w14:ligatures w14:val="none"/>
        </w:rPr>
      </w:pPr>
      <w:r>
        <w:rPr>
          <w:rFonts w:ascii="Times New Roman" w:eastAsia="Arial" w:hAnsi="Times New Roman" w:cs="Times New Roman"/>
          <w:b/>
          <w:bCs/>
          <w:kern w:val="0"/>
          <w:sz w:val="24"/>
          <w:szCs w:val="24"/>
          <w14:ligatures w14:val="none"/>
        </w:rPr>
        <w:t>Supplementary</w:t>
      </w:r>
      <w:r w:rsidRPr="005013F6">
        <w:rPr>
          <w:rFonts w:ascii="Times New Roman" w:eastAsia="Arial" w:hAnsi="Times New Roman" w:cs="Times New Roman"/>
          <w:b/>
          <w:bCs/>
          <w:kern w:val="0"/>
          <w:sz w:val="24"/>
          <w:szCs w:val="24"/>
          <w14:ligatures w14:val="none"/>
        </w:rPr>
        <w:t xml:space="preserve"> </w:t>
      </w:r>
      <w:r>
        <w:rPr>
          <w:rFonts w:ascii="Times New Roman" w:eastAsia="Arial" w:hAnsi="Times New Roman" w:cs="Times New Roman"/>
          <w:b/>
          <w:kern w:val="0"/>
          <w:sz w:val="24"/>
          <w:szCs w:val="24"/>
          <w14:ligatures w14:val="none"/>
        </w:rPr>
        <w:t>Fig.</w:t>
      </w:r>
      <w:r w:rsidRPr="00513D7D">
        <w:rPr>
          <w:rFonts w:ascii="Times New Roman" w:eastAsia="Arial" w:hAnsi="Times New Roman" w:cs="Times New Roman"/>
          <w:b/>
          <w:kern w:val="0"/>
          <w:sz w:val="24"/>
          <w:szCs w:val="24"/>
          <w14:ligatures w14:val="none"/>
        </w:rPr>
        <w:t xml:space="preserve"> </w:t>
      </w:r>
      <w:r w:rsidR="00B4750F">
        <w:rPr>
          <w:rFonts w:ascii="Times New Roman" w:eastAsia="Arial" w:hAnsi="Times New Roman" w:cs="Times New Roman"/>
          <w:b/>
          <w:kern w:val="0"/>
          <w:sz w:val="24"/>
          <w:szCs w:val="24"/>
          <w14:ligatures w14:val="none"/>
        </w:rPr>
        <w:t>6</w:t>
      </w:r>
      <w:r w:rsidRPr="00513D7D">
        <w:rPr>
          <w:rFonts w:ascii="Times New Roman" w:eastAsia="Arial" w:hAnsi="Times New Roman" w:cs="Times New Roman"/>
          <w:b/>
          <w:kern w:val="0"/>
          <w:sz w:val="24"/>
          <w:szCs w:val="24"/>
          <w14:ligatures w14:val="none"/>
        </w:rPr>
        <w:t xml:space="preserve">. Poleward temperature gradient trend during recent Arctic warming </w:t>
      </w:r>
    </w:p>
    <w:p w14:paraId="38DBCF15" w14:textId="77777777" w:rsidR="00513779" w:rsidRPr="00513D7D" w:rsidRDefault="00513779" w:rsidP="00513779">
      <w:pPr>
        <w:spacing w:after="0" w:line="480" w:lineRule="auto"/>
        <w:rPr>
          <w:rFonts w:ascii="Times New Roman" w:eastAsia="Arial" w:hAnsi="Times New Roman" w:cs="Times New Roman"/>
          <w:kern w:val="0"/>
          <w:sz w:val="24"/>
          <w:szCs w:val="24"/>
          <w14:ligatures w14:val="none"/>
        </w:rPr>
      </w:pPr>
      <w:r w:rsidRPr="00513D7D">
        <w:rPr>
          <w:rFonts w:ascii="Times New Roman" w:eastAsia="Arial" w:hAnsi="Times New Roman" w:cs="Times New Roman"/>
          <w:kern w:val="0"/>
          <w:sz w:val="24"/>
          <w:szCs w:val="24"/>
          <w14:ligatures w14:val="none"/>
        </w:rPr>
        <w:t xml:space="preserve">(a) Spatial pattern of decadal trend in poleward temperature gradient (PTG) from 2010 to 2024. black stippling denotes regions with statistically significant trends at </w:t>
      </w:r>
      <w:r w:rsidRPr="00AD6E93">
        <w:rPr>
          <w:rFonts w:ascii="Times New Roman" w:eastAsia="Arial" w:hAnsi="Times New Roman" w:cs="Times New Roman"/>
          <w:i/>
          <w:iCs/>
          <w:kern w:val="0"/>
          <w:sz w:val="24"/>
          <w:szCs w:val="24"/>
          <w14:ligatures w14:val="none"/>
        </w:rPr>
        <w:t>p</w:t>
      </w:r>
      <w:r>
        <w:rPr>
          <w:rFonts w:ascii="Times New Roman" w:eastAsia="Arial" w:hAnsi="Times New Roman" w:cs="Times New Roman"/>
          <w:kern w:val="0"/>
          <w:sz w:val="24"/>
          <w:szCs w:val="24"/>
          <w14:ligatures w14:val="none"/>
        </w:rPr>
        <w:t xml:space="preserve"> &lt; 0.05</w:t>
      </w:r>
      <w:r w:rsidRPr="00513D7D">
        <w:rPr>
          <w:rFonts w:ascii="Times New Roman" w:eastAsia="Arial" w:hAnsi="Times New Roman" w:cs="Times New Roman"/>
          <w:kern w:val="0"/>
          <w:sz w:val="24"/>
          <w:szCs w:val="24"/>
          <w14:ligatures w14:val="none"/>
        </w:rPr>
        <w:t>. (b) Time series of 850-hPa poleward temperature gradient averaged over the North Atlantic region [50°-70°N, 20°-90°W] and the western Eurasia [50°-70°N, 10°E-100°E], respectively. The linear regression coefficients show trends for 1979</w:t>
      </w:r>
      <w:r>
        <w:rPr>
          <w:rFonts w:ascii="Times New Roman" w:eastAsia="Arial" w:hAnsi="Times New Roman" w:cs="Times New Roman"/>
          <w:kern w:val="0"/>
          <w:sz w:val="24"/>
          <w:szCs w:val="24"/>
          <w14:ligatures w14:val="none"/>
        </w:rPr>
        <w:t>–</w:t>
      </w:r>
      <w:r w:rsidRPr="00513D7D">
        <w:rPr>
          <w:rFonts w:ascii="Times New Roman" w:eastAsia="Arial" w:hAnsi="Times New Roman" w:cs="Times New Roman"/>
          <w:kern w:val="0"/>
          <w:sz w:val="24"/>
          <w:szCs w:val="24"/>
          <w14:ligatures w14:val="none"/>
        </w:rPr>
        <w:t>2009 (rc1) and 2010</w:t>
      </w:r>
      <w:r>
        <w:rPr>
          <w:rFonts w:ascii="Times New Roman" w:eastAsia="Arial" w:hAnsi="Times New Roman" w:cs="Times New Roman"/>
          <w:kern w:val="0"/>
          <w:sz w:val="24"/>
          <w:szCs w:val="24"/>
          <w14:ligatures w14:val="none"/>
        </w:rPr>
        <w:t>–</w:t>
      </w:r>
      <w:r w:rsidRPr="00513D7D">
        <w:rPr>
          <w:rFonts w:ascii="Times New Roman" w:eastAsia="Arial" w:hAnsi="Times New Roman" w:cs="Times New Roman"/>
          <w:kern w:val="0"/>
          <w:sz w:val="24"/>
          <w:szCs w:val="24"/>
          <w14:ligatures w14:val="none"/>
        </w:rPr>
        <w:t>2024 (rc2) periods, revealing contrasting regional responses to Arctic amplification.</w:t>
      </w:r>
    </w:p>
    <w:p w14:paraId="63A42F65" w14:textId="77777777" w:rsidR="00513779" w:rsidRPr="00513D7D" w:rsidRDefault="00513779" w:rsidP="00513779">
      <w:pPr>
        <w:spacing w:after="0" w:line="480" w:lineRule="auto"/>
        <w:rPr>
          <w:rFonts w:ascii="Times New Roman" w:eastAsia="Arial" w:hAnsi="Times New Roman" w:cs="Times New Roman"/>
          <w:kern w:val="0"/>
          <w:sz w:val="24"/>
          <w:szCs w:val="24"/>
          <w14:ligatures w14:val="none"/>
        </w:rPr>
      </w:pPr>
    </w:p>
    <w:p w14:paraId="48A694D2" w14:textId="1B650D01" w:rsidR="00513779" w:rsidRPr="00513D7D" w:rsidRDefault="00513779" w:rsidP="00B4750F">
      <w:pPr>
        <w:spacing w:after="0" w:line="480" w:lineRule="auto"/>
        <w:rPr>
          <w:rFonts w:ascii="Times New Roman" w:eastAsia="Arial" w:hAnsi="Times New Roman" w:cs="Times New Roman"/>
          <w:b/>
          <w:kern w:val="0"/>
          <w:sz w:val="24"/>
          <w:szCs w:val="24"/>
          <w14:ligatures w14:val="none"/>
        </w:rPr>
      </w:pPr>
      <w:r w:rsidRPr="00513D7D">
        <w:rPr>
          <w:rFonts w:ascii="Times New Roman" w:eastAsia="Arial" w:hAnsi="Times New Roman" w:cs="Times New Roman"/>
          <w:b/>
          <w:kern w:val="0"/>
          <w:sz w:val="24"/>
          <w:szCs w:val="24"/>
          <w14:ligatures w14:val="none"/>
        </w:rPr>
        <w:br w:type="page"/>
      </w:r>
    </w:p>
    <w:p w14:paraId="576A31ED" w14:textId="77777777" w:rsidR="00B4750F" w:rsidRPr="00513D7D" w:rsidRDefault="00B4750F" w:rsidP="00B4750F">
      <w:pPr>
        <w:spacing w:after="0" w:line="480" w:lineRule="auto"/>
        <w:rPr>
          <w:rFonts w:ascii="Times New Roman" w:eastAsia="Arial" w:hAnsi="Times New Roman" w:cs="Times New Roman"/>
          <w:kern w:val="0"/>
          <w:sz w:val="24"/>
          <w:szCs w:val="24"/>
          <w14:ligatures w14:val="none"/>
        </w:rPr>
      </w:pPr>
      <w:r w:rsidRPr="00513D7D">
        <w:rPr>
          <w:rFonts w:ascii="Times New Roman" w:eastAsia="Arial" w:hAnsi="Times New Roman" w:cs="Times New Roman"/>
          <w:noProof/>
          <w:kern w:val="0"/>
          <w:sz w:val="24"/>
          <w:szCs w:val="24"/>
          <w:lang w:eastAsia="ko-KR"/>
          <w14:ligatures w14:val="none"/>
        </w:rPr>
        <w:lastRenderedPageBreak/>
        <w:drawing>
          <wp:inline distT="114300" distB="114300" distL="114300" distR="114300" wp14:anchorId="3C940D6C" wp14:editId="16D3BBC8">
            <wp:extent cx="5731200" cy="2413000"/>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a:srcRect/>
                    <a:stretch>
                      <a:fillRect/>
                    </a:stretch>
                  </pic:blipFill>
                  <pic:spPr>
                    <a:xfrm>
                      <a:off x="0" y="0"/>
                      <a:ext cx="5731200" cy="2413000"/>
                    </a:xfrm>
                    <a:prstGeom prst="rect">
                      <a:avLst/>
                    </a:prstGeom>
                    <a:ln/>
                  </pic:spPr>
                </pic:pic>
              </a:graphicData>
            </a:graphic>
          </wp:inline>
        </w:drawing>
      </w:r>
    </w:p>
    <w:p w14:paraId="200A2924" w14:textId="77777777" w:rsidR="00B4750F" w:rsidRDefault="00B4750F" w:rsidP="00B4750F">
      <w:pPr>
        <w:spacing w:after="0" w:line="480" w:lineRule="auto"/>
        <w:rPr>
          <w:rFonts w:ascii="Times New Roman" w:eastAsia="Arial" w:hAnsi="Times New Roman" w:cs="Times New Roman"/>
          <w:b/>
          <w:bCs/>
          <w:kern w:val="0"/>
          <w:sz w:val="24"/>
          <w:szCs w:val="24"/>
          <w:lang w:eastAsia="ko-KR"/>
          <w14:ligatures w14:val="none"/>
        </w:rPr>
      </w:pPr>
    </w:p>
    <w:p w14:paraId="40D90DF7" w14:textId="0664C6E5" w:rsidR="00B4750F" w:rsidRPr="00EF322A" w:rsidRDefault="00B4750F" w:rsidP="00B4750F">
      <w:pPr>
        <w:spacing w:after="0" w:line="480" w:lineRule="auto"/>
        <w:rPr>
          <w:rFonts w:ascii="Times New Roman" w:eastAsia="Arial" w:hAnsi="Times New Roman" w:cs="Times New Roman"/>
          <w:b/>
          <w:kern w:val="0"/>
          <w:sz w:val="24"/>
          <w:szCs w:val="24"/>
          <w:lang w:eastAsia="ko-KR"/>
          <w14:ligatures w14:val="none"/>
        </w:rPr>
      </w:pPr>
      <w:r>
        <w:rPr>
          <w:rFonts w:ascii="Times New Roman" w:eastAsia="Arial" w:hAnsi="Times New Roman" w:cs="Times New Roman"/>
          <w:b/>
          <w:kern w:val="0"/>
          <w:sz w:val="24"/>
          <w:szCs w:val="24"/>
          <w14:ligatures w14:val="none"/>
        </w:rPr>
        <w:t>Supplementary Fig.</w:t>
      </w:r>
      <w:r w:rsidRPr="00513D7D">
        <w:rPr>
          <w:rFonts w:ascii="Times New Roman" w:eastAsia="Arial" w:hAnsi="Times New Roman" w:cs="Times New Roman"/>
          <w:b/>
          <w:kern w:val="0"/>
          <w:sz w:val="24"/>
          <w:szCs w:val="24"/>
          <w14:ligatures w14:val="none"/>
        </w:rPr>
        <w:t xml:space="preserve"> </w:t>
      </w:r>
      <w:r>
        <w:rPr>
          <w:rFonts w:ascii="Times New Roman" w:eastAsia="Arial" w:hAnsi="Times New Roman" w:cs="Times New Roman"/>
          <w:b/>
          <w:kern w:val="0"/>
          <w:sz w:val="24"/>
          <w:szCs w:val="24"/>
          <w14:ligatures w14:val="none"/>
        </w:rPr>
        <w:t>7</w:t>
      </w:r>
      <w:r w:rsidRPr="00513D7D">
        <w:rPr>
          <w:rFonts w:ascii="Times New Roman" w:eastAsia="Arial" w:hAnsi="Times New Roman" w:cs="Times New Roman"/>
          <w:b/>
          <w:kern w:val="0"/>
          <w:sz w:val="24"/>
          <w:szCs w:val="24"/>
          <w14:ligatures w14:val="none"/>
        </w:rPr>
        <w:t xml:space="preserve">. Jet stream change in response to Arctic warming </w:t>
      </w:r>
    </w:p>
    <w:p w14:paraId="61F985EF" w14:textId="77777777" w:rsidR="00B4750F" w:rsidRPr="00513D7D" w:rsidRDefault="00B4750F" w:rsidP="00B4750F">
      <w:pPr>
        <w:spacing w:after="0" w:line="480" w:lineRule="auto"/>
        <w:rPr>
          <w:rFonts w:ascii="Times New Roman" w:eastAsia="Arial" w:hAnsi="Times New Roman" w:cs="Times New Roman"/>
          <w:kern w:val="0"/>
          <w:sz w:val="24"/>
          <w:szCs w:val="24"/>
          <w:lang w:eastAsia="ko-KR"/>
          <w14:ligatures w14:val="none"/>
        </w:rPr>
      </w:pPr>
      <w:r w:rsidRPr="00513D7D">
        <w:rPr>
          <w:rFonts w:ascii="Times New Roman" w:eastAsia="Arial" w:hAnsi="Times New Roman" w:cs="Times New Roman"/>
          <w:kern w:val="0"/>
          <w:sz w:val="24"/>
          <w:szCs w:val="24"/>
          <w14:ligatures w14:val="none"/>
        </w:rPr>
        <w:t>Spatial distributions of decadal trends during boreal summer (June–August) in 200-hPa zonal wind (shading, ms</w:t>
      </w:r>
      <w:r w:rsidRPr="00513D7D">
        <w:rPr>
          <w:rFonts w:ascii="Cambria Math" w:eastAsia="Arial" w:hAnsi="Cambria Math" w:cs="Cambria Math"/>
          <w:kern w:val="0"/>
          <w:sz w:val="24"/>
          <w:szCs w:val="24"/>
          <w14:ligatures w14:val="none"/>
        </w:rPr>
        <w:t>⁻</w:t>
      </w:r>
      <w:r w:rsidRPr="00513D7D">
        <w:rPr>
          <w:rFonts w:ascii="Arial" w:eastAsia="Arial" w:hAnsi="Arial" w:cs="Arial"/>
          <w:kern w:val="0"/>
          <w:sz w:val="24"/>
          <w:szCs w:val="24"/>
          <w14:ligatures w14:val="none"/>
        </w:rPr>
        <w:t>¹</w:t>
      </w:r>
      <w:r w:rsidRPr="00513D7D">
        <w:rPr>
          <w:rFonts w:ascii="Times New Roman" w:eastAsia="Arial" w:hAnsi="Times New Roman" w:cs="Times New Roman"/>
          <w:kern w:val="0"/>
          <w:sz w:val="24"/>
          <w:szCs w:val="24"/>
          <w14:ligatures w14:val="none"/>
        </w:rPr>
        <w:t xml:space="preserve"> decade</w:t>
      </w:r>
      <w:r w:rsidRPr="00513D7D">
        <w:rPr>
          <w:rFonts w:ascii="Cambria Math" w:eastAsia="Arial" w:hAnsi="Cambria Math" w:cs="Cambria Math"/>
          <w:kern w:val="0"/>
          <w:sz w:val="24"/>
          <w:szCs w:val="24"/>
          <w14:ligatures w14:val="none"/>
        </w:rPr>
        <w:t>⁻</w:t>
      </w:r>
      <w:r w:rsidRPr="00513D7D">
        <w:rPr>
          <w:rFonts w:ascii="Arial" w:eastAsia="Arial" w:hAnsi="Arial" w:cs="Arial"/>
          <w:kern w:val="0"/>
          <w:sz w:val="24"/>
          <w:szCs w:val="24"/>
          <w14:ligatures w14:val="none"/>
        </w:rPr>
        <w:t>¹</w:t>
      </w:r>
      <w:r w:rsidRPr="00513D7D">
        <w:rPr>
          <w:rFonts w:ascii="Times New Roman" w:eastAsia="Arial" w:hAnsi="Times New Roman" w:cs="Times New Roman"/>
          <w:kern w:val="0"/>
          <w:sz w:val="24"/>
          <w:szCs w:val="24"/>
          <w14:ligatures w14:val="none"/>
        </w:rPr>
        <w:t>) for (a) 1979</w:t>
      </w:r>
      <w:r>
        <w:rPr>
          <w:rFonts w:ascii="Times New Roman" w:eastAsia="Arial" w:hAnsi="Times New Roman" w:cs="Times New Roman"/>
          <w:kern w:val="0"/>
          <w:sz w:val="24"/>
          <w:szCs w:val="24"/>
          <w14:ligatures w14:val="none"/>
        </w:rPr>
        <w:t>–</w:t>
      </w:r>
      <w:r w:rsidRPr="00513D7D">
        <w:rPr>
          <w:rFonts w:ascii="Times New Roman" w:eastAsia="Arial" w:hAnsi="Times New Roman" w:cs="Times New Roman"/>
          <w:kern w:val="0"/>
          <w:sz w:val="24"/>
          <w:szCs w:val="24"/>
          <w14:ligatures w14:val="none"/>
        </w:rPr>
        <w:t>2009 and (b) 2010</w:t>
      </w:r>
      <w:r>
        <w:rPr>
          <w:rFonts w:ascii="Times New Roman" w:eastAsia="Arial" w:hAnsi="Times New Roman" w:cs="Times New Roman"/>
          <w:kern w:val="0"/>
          <w:sz w:val="24"/>
          <w:szCs w:val="24"/>
          <w14:ligatures w14:val="none"/>
        </w:rPr>
        <w:t>–</w:t>
      </w:r>
      <w:r w:rsidRPr="00513D7D">
        <w:rPr>
          <w:rFonts w:ascii="Times New Roman" w:eastAsia="Arial" w:hAnsi="Times New Roman" w:cs="Times New Roman"/>
          <w:kern w:val="0"/>
          <w:sz w:val="24"/>
          <w:szCs w:val="24"/>
          <w14:ligatures w14:val="none"/>
        </w:rPr>
        <w:t>2024, with climatology (black contour, ms</w:t>
      </w:r>
      <w:r w:rsidRPr="00513D7D">
        <w:rPr>
          <w:rFonts w:ascii="Cambria Math" w:eastAsia="Arial" w:hAnsi="Cambria Math" w:cs="Cambria Math"/>
          <w:kern w:val="0"/>
          <w:sz w:val="24"/>
          <w:szCs w:val="24"/>
          <w14:ligatures w14:val="none"/>
        </w:rPr>
        <w:t>⁻</w:t>
      </w:r>
      <w:r w:rsidRPr="00513D7D">
        <w:rPr>
          <w:rFonts w:ascii="Arial" w:eastAsia="Arial" w:hAnsi="Arial" w:cs="Arial"/>
          <w:kern w:val="0"/>
          <w:sz w:val="24"/>
          <w:szCs w:val="24"/>
          <w14:ligatures w14:val="none"/>
        </w:rPr>
        <w:t>¹</w:t>
      </w:r>
      <w:r w:rsidRPr="00513D7D">
        <w:rPr>
          <w:rFonts w:ascii="Times New Roman" w:eastAsia="Arial" w:hAnsi="Times New Roman" w:cs="Times New Roman"/>
          <w:kern w:val="0"/>
          <w:sz w:val="24"/>
          <w:szCs w:val="24"/>
          <w14:ligatures w14:val="none"/>
        </w:rPr>
        <w:t xml:space="preserve">). Gray stippling denotes regions with statistically significant trends at </w:t>
      </w:r>
      <w:r w:rsidRPr="00AD6E93">
        <w:rPr>
          <w:rFonts w:ascii="Times New Roman" w:eastAsia="Arial" w:hAnsi="Times New Roman" w:cs="Times New Roman"/>
          <w:i/>
          <w:iCs/>
          <w:kern w:val="0"/>
          <w:sz w:val="24"/>
          <w:szCs w:val="24"/>
          <w14:ligatures w14:val="none"/>
        </w:rPr>
        <w:t>p</w:t>
      </w:r>
      <w:r>
        <w:rPr>
          <w:rFonts w:ascii="Times New Roman" w:eastAsia="Arial" w:hAnsi="Times New Roman" w:cs="Times New Roman"/>
          <w:kern w:val="0"/>
          <w:sz w:val="24"/>
          <w:szCs w:val="24"/>
          <w14:ligatures w14:val="none"/>
        </w:rPr>
        <w:t xml:space="preserve"> &lt; 0.05</w:t>
      </w:r>
      <w:r w:rsidRPr="00513D7D">
        <w:rPr>
          <w:rFonts w:ascii="Times New Roman" w:eastAsia="Arial" w:hAnsi="Times New Roman" w:cs="Times New Roman"/>
          <w:kern w:val="0"/>
          <w:sz w:val="24"/>
          <w:szCs w:val="24"/>
          <w14:ligatures w14:val="none"/>
        </w:rPr>
        <w:t>. Lower panels show meridional cross-sections of zonal wind trends for Atlantic [20</w:t>
      </w:r>
      <w:r w:rsidRPr="00513D7D">
        <w:rPr>
          <w:rFonts w:ascii="Arial" w:eastAsia="Arial" w:hAnsi="Arial" w:cs="Arial"/>
          <w:kern w:val="0"/>
          <w:sz w:val="24"/>
          <w:szCs w:val="24"/>
          <w14:ligatures w14:val="none"/>
        </w:rPr>
        <w:t>°</w:t>
      </w:r>
      <w:r w:rsidRPr="00513D7D">
        <w:rPr>
          <w:rFonts w:ascii="Times New Roman" w:eastAsia="Arial" w:hAnsi="Times New Roman" w:cs="Times New Roman"/>
          <w:kern w:val="0"/>
          <w:sz w:val="24"/>
          <w:szCs w:val="24"/>
          <w14:ligatures w14:val="none"/>
        </w:rPr>
        <w:t>-90</w:t>
      </w:r>
      <w:r w:rsidRPr="00513D7D">
        <w:rPr>
          <w:rFonts w:ascii="Arial" w:eastAsia="Arial" w:hAnsi="Arial" w:cs="Arial"/>
          <w:kern w:val="0"/>
          <w:sz w:val="24"/>
          <w:szCs w:val="24"/>
          <w14:ligatures w14:val="none"/>
        </w:rPr>
        <w:t>°</w:t>
      </w:r>
      <w:r w:rsidRPr="00513D7D">
        <w:rPr>
          <w:rFonts w:ascii="Times New Roman" w:eastAsia="Arial" w:hAnsi="Times New Roman" w:cs="Times New Roman"/>
          <w:kern w:val="0"/>
          <w:sz w:val="24"/>
          <w:szCs w:val="24"/>
          <w14:ligatures w14:val="none"/>
        </w:rPr>
        <w:t>W] and Eurasia [0</w:t>
      </w:r>
      <w:r w:rsidRPr="00513D7D">
        <w:rPr>
          <w:rFonts w:ascii="Arial" w:eastAsia="Arial" w:hAnsi="Arial" w:cs="Arial"/>
          <w:kern w:val="0"/>
          <w:sz w:val="24"/>
          <w:szCs w:val="24"/>
          <w14:ligatures w14:val="none"/>
        </w:rPr>
        <w:t>°</w:t>
      </w:r>
      <w:r w:rsidRPr="00513D7D">
        <w:rPr>
          <w:rFonts w:ascii="Times New Roman" w:eastAsia="Arial" w:hAnsi="Times New Roman" w:cs="Times New Roman"/>
          <w:kern w:val="0"/>
          <w:sz w:val="24"/>
          <w:szCs w:val="24"/>
          <w14:ligatures w14:val="none"/>
        </w:rPr>
        <w:t>-100</w:t>
      </w:r>
      <w:r w:rsidRPr="00513D7D">
        <w:rPr>
          <w:rFonts w:ascii="Arial" w:eastAsia="Arial" w:hAnsi="Arial" w:cs="Arial"/>
          <w:kern w:val="0"/>
          <w:sz w:val="24"/>
          <w:szCs w:val="24"/>
          <w14:ligatures w14:val="none"/>
        </w:rPr>
        <w:t>°</w:t>
      </w:r>
      <w:r w:rsidRPr="00513D7D">
        <w:rPr>
          <w:rFonts w:ascii="Times New Roman" w:eastAsia="Arial" w:hAnsi="Times New Roman" w:cs="Times New Roman"/>
          <w:kern w:val="0"/>
          <w:sz w:val="24"/>
          <w:szCs w:val="24"/>
          <w14:ligatures w14:val="none"/>
        </w:rPr>
        <w:t>E] sectors during (c, d) 1979</w:t>
      </w:r>
      <w:r>
        <w:rPr>
          <w:rFonts w:ascii="Times New Roman" w:eastAsia="Arial" w:hAnsi="Times New Roman" w:cs="Times New Roman"/>
          <w:kern w:val="0"/>
          <w:sz w:val="24"/>
          <w:szCs w:val="24"/>
          <w14:ligatures w14:val="none"/>
        </w:rPr>
        <w:t>–</w:t>
      </w:r>
      <w:r w:rsidRPr="00513D7D">
        <w:rPr>
          <w:rFonts w:ascii="Times New Roman" w:eastAsia="Arial" w:hAnsi="Times New Roman" w:cs="Times New Roman"/>
          <w:kern w:val="0"/>
          <w:sz w:val="24"/>
          <w:szCs w:val="24"/>
          <w14:ligatures w14:val="none"/>
        </w:rPr>
        <w:t>2009 and (d, f) 2010</w:t>
      </w:r>
      <w:r>
        <w:rPr>
          <w:rFonts w:ascii="Times New Roman" w:eastAsia="Arial" w:hAnsi="Times New Roman" w:cs="Times New Roman"/>
          <w:kern w:val="0"/>
          <w:sz w:val="24"/>
          <w:szCs w:val="24"/>
          <w14:ligatures w14:val="none"/>
        </w:rPr>
        <w:t>–</w:t>
      </w:r>
      <w:r w:rsidRPr="00513D7D">
        <w:rPr>
          <w:rFonts w:ascii="Times New Roman" w:eastAsia="Arial" w:hAnsi="Times New Roman" w:cs="Times New Roman"/>
          <w:kern w:val="0"/>
          <w:sz w:val="24"/>
          <w:szCs w:val="24"/>
          <w14:ligatures w14:val="none"/>
        </w:rPr>
        <w:t>2024 periods, respectively.</w:t>
      </w:r>
    </w:p>
    <w:p w14:paraId="14A34A68" w14:textId="632EFE21" w:rsidR="00B4750F" w:rsidRDefault="00B4750F">
      <w:pPr>
        <w:spacing w:line="240" w:lineRule="auto"/>
        <w:rPr>
          <w:rFonts w:ascii="Times New Roman" w:eastAsia="Arial" w:hAnsi="Times New Roman" w:cs="Times New Roman"/>
          <w:b/>
          <w:kern w:val="0"/>
          <w:sz w:val="24"/>
          <w:szCs w:val="24"/>
          <w14:ligatures w14:val="none"/>
        </w:rPr>
      </w:pPr>
      <w:r>
        <w:rPr>
          <w:rFonts w:ascii="Times New Roman" w:eastAsia="Arial" w:hAnsi="Times New Roman" w:cs="Times New Roman"/>
          <w:b/>
          <w:kern w:val="0"/>
          <w:sz w:val="24"/>
          <w:szCs w:val="24"/>
          <w14:ligatures w14:val="none"/>
        </w:rPr>
        <w:br w:type="page"/>
      </w:r>
    </w:p>
    <w:p w14:paraId="2D896FC7" w14:textId="77777777" w:rsidR="00B4750F" w:rsidRPr="00B4750F" w:rsidRDefault="00B4750F" w:rsidP="00B4750F">
      <w:pPr>
        <w:spacing w:after="0" w:line="480" w:lineRule="auto"/>
        <w:rPr>
          <w:rFonts w:ascii="Times New Roman" w:eastAsia="Arial" w:hAnsi="Times New Roman" w:cs="Times New Roman"/>
          <w:b/>
          <w:kern w:val="0"/>
          <w:sz w:val="24"/>
          <w:szCs w:val="24"/>
          <w14:ligatures w14:val="none"/>
        </w:rPr>
      </w:pPr>
      <w:r w:rsidRPr="00513D7D">
        <w:rPr>
          <w:rFonts w:ascii="Times New Roman" w:eastAsia="Arial" w:hAnsi="Times New Roman" w:cs="Times New Roman"/>
          <w:noProof/>
          <w:kern w:val="0"/>
          <w:sz w:val="24"/>
          <w:szCs w:val="24"/>
          <w:lang w:eastAsia="ko-KR"/>
          <w14:ligatures w14:val="none"/>
        </w:rPr>
        <w:lastRenderedPageBreak/>
        <w:drawing>
          <wp:inline distT="114300" distB="114300" distL="114300" distR="114300" wp14:anchorId="491A8BA9" wp14:editId="1A6CB2FB">
            <wp:extent cx="5731200" cy="1816100"/>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5731200" cy="1816100"/>
                    </a:xfrm>
                    <a:prstGeom prst="rect">
                      <a:avLst/>
                    </a:prstGeom>
                    <a:ln/>
                  </pic:spPr>
                </pic:pic>
              </a:graphicData>
            </a:graphic>
          </wp:inline>
        </w:drawing>
      </w:r>
    </w:p>
    <w:p w14:paraId="0C91EFC6" w14:textId="77777777" w:rsidR="00B4750F" w:rsidRDefault="00B4750F" w:rsidP="00B4750F">
      <w:pPr>
        <w:spacing w:after="0" w:line="480" w:lineRule="auto"/>
        <w:rPr>
          <w:rFonts w:ascii="Times New Roman" w:eastAsia="Arial" w:hAnsi="Times New Roman" w:cs="Times New Roman"/>
          <w:kern w:val="0"/>
          <w:sz w:val="24"/>
          <w:szCs w:val="24"/>
          <w14:ligatures w14:val="none"/>
        </w:rPr>
      </w:pPr>
    </w:p>
    <w:p w14:paraId="55A84789" w14:textId="41D54E25" w:rsidR="00B4750F" w:rsidRPr="00EF322A" w:rsidRDefault="00B4750F" w:rsidP="00B4750F">
      <w:pPr>
        <w:spacing w:after="0" w:line="480" w:lineRule="auto"/>
        <w:rPr>
          <w:rFonts w:ascii="Times New Roman" w:eastAsia="Arial" w:hAnsi="Times New Roman" w:cs="Times New Roman"/>
          <w:b/>
          <w:kern w:val="0"/>
          <w:sz w:val="24"/>
          <w:szCs w:val="24"/>
          <w14:ligatures w14:val="none"/>
        </w:rPr>
      </w:pPr>
      <w:r>
        <w:rPr>
          <w:rFonts w:ascii="Times New Roman" w:eastAsia="Arial" w:hAnsi="Times New Roman" w:cs="Times New Roman"/>
          <w:b/>
          <w:bCs/>
          <w:kern w:val="0"/>
          <w:sz w:val="24"/>
          <w:szCs w:val="24"/>
          <w14:ligatures w14:val="none"/>
        </w:rPr>
        <w:t>Supplementary</w:t>
      </w:r>
      <w:r w:rsidRPr="00513D7D">
        <w:rPr>
          <w:rFonts w:ascii="Times New Roman" w:eastAsia="Arial" w:hAnsi="Times New Roman" w:cs="Times New Roman"/>
          <w:b/>
          <w:kern w:val="0"/>
          <w:sz w:val="24"/>
          <w:szCs w:val="24"/>
          <w14:ligatures w14:val="none"/>
        </w:rPr>
        <w:t xml:space="preserve"> </w:t>
      </w:r>
      <w:r>
        <w:rPr>
          <w:rFonts w:ascii="Times New Roman" w:eastAsia="Arial" w:hAnsi="Times New Roman" w:cs="Times New Roman"/>
          <w:b/>
          <w:kern w:val="0"/>
          <w:sz w:val="24"/>
          <w:szCs w:val="24"/>
          <w14:ligatures w14:val="none"/>
        </w:rPr>
        <w:t>Fig.</w:t>
      </w:r>
      <w:r w:rsidRPr="00513D7D">
        <w:rPr>
          <w:rFonts w:ascii="Times New Roman" w:eastAsia="Arial" w:hAnsi="Times New Roman" w:cs="Times New Roman"/>
          <w:b/>
          <w:kern w:val="0"/>
          <w:sz w:val="24"/>
          <w:szCs w:val="24"/>
          <w14:ligatures w14:val="none"/>
        </w:rPr>
        <w:t xml:space="preserve"> </w:t>
      </w:r>
      <w:r>
        <w:rPr>
          <w:rFonts w:ascii="Times New Roman" w:eastAsia="Arial" w:hAnsi="Times New Roman" w:cs="Times New Roman"/>
          <w:b/>
          <w:kern w:val="0"/>
          <w:sz w:val="24"/>
          <w:szCs w:val="24"/>
          <w14:ligatures w14:val="none"/>
        </w:rPr>
        <w:t>8</w:t>
      </w:r>
      <w:r w:rsidRPr="00513D7D">
        <w:rPr>
          <w:rFonts w:ascii="Times New Roman" w:eastAsia="Arial" w:hAnsi="Times New Roman" w:cs="Times New Roman"/>
          <w:b/>
          <w:kern w:val="0"/>
          <w:sz w:val="24"/>
          <w:szCs w:val="24"/>
          <w14:ligatures w14:val="none"/>
        </w:rPr>
        <w:t>. Decadal trend of the daily weather variability</w:t>
      </w:r>
    </w:p>
    <w:p w14:paraId="33CD2CFC" w14:textId="77777777" w:rsidR="00B4750F" w:rsidRPr="00513D7D" w:rsidRDefault="00B4750F" w:rsidP="00B4750F">
      <w:pPr>
        <w:spacing w:after="0" w:line="480" w:lineRule="auto"/>
        <w:rPr>
          <w:rFonts w:ascii="Times New Roman" w:eastAsia="Arial" w:hAnsi="Times New Roman" w:cs="Times New Roman"/>
          <w:kern w:val="0"/>
          <w:sz w:val="24"/>
          <w:szCs w:val="24"/>
          <w14:ligatures w14:val="none"/>
        </w:rPr>
      </w:pPr>
      <w:r w:rsidRPr="00513D7D">
        <w:rPr>
          <w:rFonts w:ascii="Times New Roman" w:eastAsia="Arial" w:hAnsi="Times New Roman" w:cs="Times New Roman"/>
          <w:kern w:val="0"/>
          <w:sz w:val="24"/>
          <w:szCs w:val="24"/>
          <w14:ligatures w14:val="none"/>
        </w:rPr>
        <w:t>Spatial distributions of decadal trends during boreal summer (June–August) in daily surface temperature variance (shading, K</w:t>
      </w:r>
      <w:r w:rsidRPr="00513D7D">
        <w:rPr>
          <w:rFonts w:ascii="Times New Roman" w:eastAsia="Arial" w:hAnsi="Times New Roman" w:cs="Times New Roman"/>
          <w:kern w:val="0"/>
          <w:sz w:val="24"/>
          <w:szCs w:val="24"/>
          <w:vertAlign w:val="superscript"/>
          <w14:ligatures w14:val="none"/>
        </w:rPr>
        <w:t>2</w:t>
      </w:r>
      <w:r w:rsidRPr="00513D7D">
        <w:rPr>
          <w:rFonts w:ascii="Times New Roman" w:eastAsia="Arial" w:hAnsi="Times New Roman" w:cs="Times New Roman"/>
          <w:kern w:val="0"/>
          <w:sz w:val="24"/>
          <w:szCs w:val="24"/>
          <w14:ligatures w14:val="none"/>
        </w:rPr>
        <w:t xml:space="preserve"> decade</w:t>
      </w:r>
      <w:r w:rsidRPr="00513D7D">
        <w:rPr>
          <w:rFonts w:ascii="Cambria Math" w:eastAsia="Arial" w:hAnsi="Cambria Math" w:cs="Cambria Math"/>
          <w:kern w:val="0"/>
          <w:sz w:val="24"/>
          <w:szCs w:val="24"/>
          <w14:ligatures w14:val="none"/>
        </w:rPr>
        <w:t>⁻</w:t>
      </w:r>
      <w:r w:rsidRPr="00513D7D">
        <w:rPr>
          <w:rFonts w:ascii="Arial" w:eastAsia="Arial" w:hAnsi="Arial" w:cs="Arial"/>
          <w:kern w:val="0"/>
          <w:sz w:val="24"/>
          <w:szCs w:val="24"/>
          <w14:ligatures w14:val="none"/>
        </w:rPr>
        <w:t>¹</w:t>
      </w:r>
      <w:r w:rsidRPr="00513D7D">
        <w:rPr>
          <w:rFonts w:ascii="Times New Roman" w:eastAsia="Arial" w:hAnsi="Times New Roman" w:cs="Times New Roman"/>
          <w:kern w:val="0"/>
          <w:sz w:val="24"/>
          <w:szCs w:val="24"/>
          <w14:ligatures w14:val="none"/>
        </w:rPr>
        <w:t>) for (a) 1979</w:t>
      </w:r>
      <w:r>
        <w:rPr>
          <w:rFonts w:ascii="Times New Roman" w:eastAsia="Arial" w:hAnsi="Times New Roman" w:cs="Times New Roman"/>
          <w:kern w:val="0"/>
          <w:sz w:val="24"/>
          <w:szCs w:val="24"/>
          <w14:ligatures w14:val="none"/>
        </w:rPr>
        <w:t>–</w:t>
      </w:r>
      <w:r w:rsidRPr="00513D7D">
        <w:rPr>
          <w:rFonts w:ascii="Times New Roman" w:eastAsia="Arial" w:hAnsi="Times New Roman" w:cs="Times New Roman"/>
          <w:kern w:val="0"/>
          <w:sz w:val="24"/>
          <w:szCs w:val="24"/>
          <w14:ligatures w14:val="none"/>
        </w:rPr>
        <w:t>2009 and (b) 2010</w:t>
      </w:r>
      <w:r>
        <w:rPr>
          <w:rFonts w:ascii="Times New Roman" w:eastAsia="Arial" w:hAnsi="Times New Roman" w:cs="Times New Roman"/>
          <w:kern w:val="0"/>
          <w:sz w:val="24"/>
          <w:szCs w:val="24"/>
          <w14:ligatures w14:val="none"/>
        </w:rPr>
        <w:t>–</w:t>
      </w:r>
      <w:r w:rsidRPr="00513D7D">
        <w:rPr>
          <w:rFonts w:ascii="Times New Roman" w:eastAsia="Arial" w:hAnsi="Times New Roman" w:cs="Times New Roman"/>
          <w:kern w:val="0"/>
          <w:sz w:val="24"/>
          <w:szCs w:val="24"/>
          <w14:ligatures w14:val="none"/>
        </w:rPr>
        <w:t xml:space="preserve">2024. Shading represents trends derived from ERA5 reanalysis, with grey hatching indicating regions where trends are not statistically significant at </w:t>
      </w:r>
      <w:r w:rsidRPr="00AD6E93">
        <w:rPr>
          <w:rFonts w:ascii="Times New Roman" w:eastAsia="Arial" w:hAnsi="Times New Roman" w:cs="Times New Roman"/>
          <w:i/>
          <w:iCs/>
          <w:kern w:val="0"/>
          <w:sz w:val="24"/>
          <w:szCs w:val="24"/>
          <w14:ligatures w14:val="none"/>
        </w:rPr>
        <w:t>p</w:t>
      </w:r>
      <w:r>
        <w:rPr>
          <w:rFonts w:ascii="Times New Roman" w:eastAsia="Arial" w:hAnsi="Times New Roman" w:cs="Times New Roman"/>
          <w:kern w:val="0"/>
          <w:sz w:val="24"/>
          <w:szCs w:val="24"/>
          <w14:ligatures w14:val="none"/>
        </w:rPr>
        <w:t xml:space="preserve"> = 0.05</w:t>
      </w:r>
      <w:r w:rsidRPr="00513D7D">
        <w:rPr>
          <w:rFonts w:ascii="Times New Roman" w:eastAsia="Arial" w:hAnsi="Times New Roman" w:cs="Times New Roman"/>
          <w:kern w:val="0"/>
          <w:sz w:val="24"/>
          <w:szCs w:val="24"/>
          <w14:ligatures w14:val="none"/>
        </w:rPr>
        <w:t xml:space="preserve">. Colored dots indicate trends from </w:t>
      </w:r>
      <w:proofErr w:type="spellStart"/>
      <w:r w:rsidRPr="00513D7D">
        <w:rPr>
          <w:rFonts w:ascii="Times New Roman" w:eastAsia="Arial" w:hAnsi="Times New Roman" w:cs="Times New Roman"/>
          <w:kern w:val="0"/>
          <w:sz w:val="24"/>
          <w:szCs w:val="24"/>
          <w14:ligatures w14:val="none"/>
        </w:rPr>
        <w:t>HadISD</w:t>
      </w:r>
      <w:proofErr w:type="spellEnd"/>
      <w:r w:rsidRPr="00513D7D">
        <w:rPr>
          <w:rFonts w:ascii="Times New Roman" w:eastAsia="Arial" w:hAnsi="Times New Roman" w:cs="Times New Roman"/>
          <w:kern w:val="0"/>
          <w:sz w:val="24"/>
          <w:szCs w:val="24"/>
          <w14:ligatures w14:val="none"/>
        </w:rPr>
        <w:t xml:space="preserve"> observation stations, with the black circles denoting statistical significance at the 95% level.</w:t>
      </w:r>
    </w:p>
    <w:p w14:paraId="61438DB2" w14:textId="77777777" w:rsidR="00B4750F" w:rsidRPr="00513D7D" w:rsidRDefault="00B4750F" w:rsidP="00B4750F">
      <w:pPr>
        <w:spacing w:after="0" w:line="480" w:lineRule="auto"/>
        <w:rPr>
          <w:rFonts w:ascii="Times New Roman" w:eastAsia="Arial" w:hAnsi="Times New Roman" w:cs="Times New Roman"/>
          <w:kern w:val="0"/>
          <w:sz w:val="24"/>
          <w:szCs w:val="24"/>
          <w14:ligatures w14:val="none"/>
        </w:rPr>
      </w:pPr>
    </w:p>
    <w:p w14:paraId="779FD0CF" w14:textId="77777777" w:rsidR="00B4750F" w:rsidRPr="00513D7D" w:rsidRDefault="00B4750F" w:rsidP="00B4750F">
      <w:pPr>
        <w:spacing w:after="0" w:line="480" w:lineRule="auto"/>
        <w:rPr>
          <w:rFonts w:ascii="Times New Roman" w:eastAsia="Arial" w:hAnsi="Times New Roman" w:cs="Times New Roman"/>
          <w:b/>
          <w:kern w:val="0"/>
          <w:sz w:val="24"/>
          <w:szCs w:val="24"/>
          <w14:ligatures w14:val="none"/>
        </w:rPr>
      </w:pPr>
      <w:r w:rsidRPr="00513D7D">
        <w:rPr>
          <w:rFonts w:ascii="Times New Roman" w:eastAsia="Arial" w:hAnsi="Times New Roman" w:cs="Times New Roman"/>
          <w:b/>
          <w:kern w:val="0"/>
          <w:sz w:val="24"/>
          <w:szCs w:val="24"/>
          <w14:ligatures w14:val="none"/>
        </w:rPr>
        <w:br w:type="page"/>
      </w:r>
    </w:p>
    <w:p w14:paraId="3B5C1FE8" w14:textId="0D2662A7" w:rsidR="00513779" w:rsidRPr="00513D7D" w:rsidRDefault="00513779" w:rsidP="00EF322A">
      <w:pPr>
        <w:spacing w:after="0" w:line="480" w:lineRule="auto"/>
        <w:rPr>
          <w:rFonts w:ascii="Times New Roman" w:eastAsia="Arial" w:hAnsi="Times New Roman" w:cs="Times New Roman"/>
          <w:b/>
          <w:kern w:val="0"/>
          <w:sz w:val="24"/>
          <w:szCs w:val="24"/>
          <w14:ligatures w14:val="none"/>
        </w:rPr>
      </w:pPr>
      <w:r w:rsidRPr="00513D7D">
        <w:rPr>
          <w:rFonts w:ascii="Times New Roman" w:eastAsia="Arial" w:hAnsi="Times New Roman" w:cs="Times New Roman"/>
          <w:b/>
          <w:noProof/>
          <w:kern w:val="0"/>
          <w:sz w:val="24"/>
          <w:szCs w:val="24"/>
          <w:lang w:eastAsia="ko-KR"/>
          <w14:ligatures w14:val="none"/>
        </w:rPr>
        <w:lastRenderedPageBreak/>
        <w:drawing>
          <wp:inline distT="114300" distB="114300" distL="114300" distR="114300" wp14:anchorId="6A3B8F21" wp14:editId="09EED11D">
            <wp:extent cx="5731200" cy="1638300"/>
            <wp:effectExtent l="0" t="0" r="0" b="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5731200" cy="1638300"/>
                    </a:xfrm>
                    <a:prstGeom prst="rect">
                      <a:avLst/>
                    </a:prstGeom>
                    <a:ln/>
                  </pic:spPr>
                </pic:pic>
              </a:graphicData>
            </a:graphic>
          </wp:inline>
        </w:drawing>
      </w:r>
    </w:p>
    <w:p w14:paraId="5840E6F7" w14:textId="77777777" w:rsidR="00513779" w:rsidRDefault="00513779" w:rsidP="00513779">
      <w:pPr>
        <w:spacing w:after="0" w:line="480" w:lineRule="auto"/>
        <w:rPr>
          <w:rFonts w:ascii="Times New Roman" w:eastAsia="Arial" w:hAnsi="Times New Roman" w:cs="Times New Roman"/>
          <w:kern w:val="0"/>
          <w:sz w:val="24"/>
          <w:szCs w:val="24"/>
          <w14:ligatures w14:val="none"/>
        </w:rPr>
      </w:pPr>
    </w:p>
    <w:p w14:paraId="6456CFF4" w14:textId="27B6273F" w:rsidR="00EF322A" w:rsidRPr="00EF322A" w:rsidRDefault="00EF322A" w:rsidP="00513779">
      <w:pPr>
        <w:spacing w:after="0" w:line="480" w:lineRule="auto"/>
        <w:rPr>
          <w:rFonts w:ascii="Times New Roman" w:eastAsia="Arial" w:hAnsi="Times New Roman" w:cs="Times New Roman"/>
          <w:b/>
          <w:kern w:val="0"/>
          <w:sz w:val="24"/>
          <w:szCs w:val="24"/>
          <w14:ligatures w14:val="none"/>
        </w:rPr>
      </w:pPr>
      <w:r>
        <w:rPr>
          <w:rFonts w:ascii="Times New Roman" w:eastAsia="Arial" w:hAnsi="Times New Roman" w:cs="Times New Roman"/>
          <w:b/>
          <w:bCs/>
          <w:kern w:val="0"/>
          <w:sz w:val="24"/>
          <w:szCs w:val="24"/>
          <w14:ligatures w14:val="none"/>
        </w:rPr>
        <w:t>Supplementary</w:t>
      </w:r>
      <w:r w:rsidRPr="00513D7D">
        <w:rPr>
          <w:rFonts w:ascii="Times New Roman" w:eastAsia="Arial" w:hAnsi="Times New Roman" w:cs="Times New Roman"/>
          <w:b/>
          <w:kern w:val="0"/>
          <w:sz w:val="24"/>
          <w:szCs w:val="24"/>
          <w14:ligatures w14:val="none"/>
        </w:rPr>
        <w:t xml:space="preserve"> </w:t>
      </w:r>
      <w:r>
        <w:rPr>
          <w:rFonts w:ascii="Times New Roman" w:eastAsia="Arial" w:hAnsi="Times New Roman" w:cs="Times New Roman"/>
          <w:b/>
          <w:kern w:val="0"/>
          <w:sz w:val="24"/>
          <w:szCs w:val="24"/>
          <w14:ligatures w14:val="none"/>
        </w:rPr>
        <w:t>Fig.</w:t>
      </w:r>
      <w:r w:rsidRPr="00513D7D">
        <w:rPr>
          <w:rFonts w:ascii="Times New Roman" w:eastAsia="Arial" w:hAnsi="Times New Roman" w:cs="Times New Roman"/>
          <w:b/>
          <w:kern w:val="0"/>
          <w:sz w:val="24"/>
          <w:szCs w:val="24"/>
          <w14:ligatures w14:val="none"/>
        </w:rPr>
        <w:t xml:space="preserve"> </w:t>
      </w:r>
      <w:r w:rsidR="00B4750F">
        <w:rPr>
          <w:rFonts w:ascii="Times New Roman" w:eastAsia="Arial" w:hAnsi="Times New Roman" w:cs="Times New Roman"/>
          <w:b/>
          <w:kern w:val="0"/>
          <w:sz w:val="24"/>
          <w:szCs w:val="24"/>
          <w14:ligatures w14:val="none"/>
        </w:rPr>
        <w:t>9</w:t>
      </w:r>
      <w:r w:rsidRPr="00513D7D">
        <w:rPr>
          <w:rFonts w:ascii="Times New Roman" w:eastAsia="Arial" w:hAnsi="Times New Roman" w:cs="Times New Roman"/>
          <w:b/>
          <w:kern w:val="0"/>
          <w:sz w:val="24"/>
          <w:szCs w:val="24"/>
          <w14:ligatures w14:val="none"/>
        </w:rPr>
        <w:t>. North Atlantic circulation related to Jet stream chang</w:t>
      </w:r>
      <w:r>
        <w:rPr>
          <w:rFonts w:ascii="Times New Roman" w:eastAsia="Arial" w:hAnsi="Times New Roman" w:cs="Times New Roman"/>
          <w:b/>
          <w:kern w:val="0"/>
          <w:sz w:val="24"/>
          <w:szCs w:val="24"/>
          <w14:ligatures w14:val="none"/>
        </w:rPr>
        <w:t>es</w:t>
      </w:r>
    </w:p>
    <w:p w14:paraId="4CE969D8" w14:textId="77777777" w:rsidR="00513779" w:rsidRPr="00513D7D" w:rsidRDefault="00513779" w:rsidP="00513779">
      <w:pPr>
        <w:spacing w:after="0" w:line="480" w:lineRule="auto"/>
        <w:rPr>
          <w:rFonts w:ascii="Times New Roman" w:eastAsia="Arial" w:hAnsi="Times New Roman" w:cs="Times New Roman"/>
          <w:kern w:val="0"/>
          <w:sz w:val="24"/>
          <w:szCs w:val="24"/>
          <w14:ligatures w14:val="none"/>
        </w:rPr>
      </w:pPr>
      <w:r w:rsidRPr="00513D7D">
        <w:rPr>
          <w:rFonts w:ascii="Times New Roman" w:eastAsia="Arial" w:hAnsi="Times New Roman" w:cs="Times New Roman"/>
          <w:kern w:val="0"/>
          <w:sz w:val="24"/>
          <w:szCs w:val="24"/>
          <w14:ligatures w14:val="none"/>
        </w:rPr>
        <w:t>Spatial distributions and temporal evolution of the North Atlantic jet stream during boreal summer (June-August) for 1979</w:t>
      </w:r>
      <w:r>
        <w:rPr>
          <w:rFonts w:ascii="Times New Roman" w:eastAsia="Arial" w:hAnsi="Times New Roman" w:cs="Times New Roman"/>
          <w:kern w:val="0"/>
          <w:sz w:val="24"/>
          <w:szCs w:val="24"/>
          <w14:ligatures w14:val="none"/>
        </w:rPr>
        <w:t>–</w:t>
      </w:r>
      <w:r w:rsidRPr="00513D7D">
        <w:rPr>
          <w:rFonts w:ascii="Times New Roman" w:eastAsia="Arial" w:hAnsi="Times New Roman" w:cs="Times New Roman"/>
          <w:kern w:val="0"/>
          <w:sz w:val="24"/>
          <w:szCs w:val="24"/>
          <w14:ligatures w14:val="none"/>
        </w:rPr>
        <w:t>2024. (a) Climatological 200-hPa zonal wind (ms</w:t>
      </w:r>
      <w:r w:rsidRPr="00513D7D">
        <w:rPr>
          <w:rFonts w:ascii="Cambria Math" w:eastAsia="Arial" w:hAnsi="Cambria Math" w:cs="Cambria Math"/>
          <w:kern w:val="0"/>
          <w:sz w:val="24"/>
          <w:szCs w:val="24"/>
          <w14:ligatures w14:val="none"/>
        </w:rPr>
        <w:t>⁻</w:t>
      </w:r>
      <w:r w:rsidRPr="00513D7D">
        <w:rPr>
          <w:rFonts w:ascii="Arial" w:eastAsia="Arial" w:hAnsi="Arial" w:cs="Arial"/>
          <w:kern w:val="0"/>
          <w:sz w:val="24"/>
          <w:szCs w:val="24"/>
          <w14:ligatures w14:val="none"/>
        </w:rPr>
        <w:t>¹</w:t>
      </w:r>
      <w:r w:rsidRPr="00513D7D">
        <w:rPr>
          <w:rFonts w:ascii="Times New Roman" w:eastAsia="Arial" w:hAnsi="Times New Roman" w:cs="Times New Roman"/>
          <w:kern w:val="0"/>
          <w:sz w:val="24"/>
          <w:szCs w:val="24"/>
          <w14:ligatures w14:val="none"/>
        </w:rPr>
        <w:t xml:space="preserve">) showing the Atlantic jet structure. (b, c) Regression coefficients between Atlantic jet latitude with 200 </w:t>
      </w:r>
      <w:proofErr w:type="spellStart"/>
      <w:r w:rsidRPr="00513D7D">
        <w:rPr>
          <w:rFonts w:ascii="Times New Roman" w:eastAsia="Arial" w:hAnsi="Times New Roman" w:cs="Times New Roman"/>
          <w:kern w:val="0"/>
          <w:sz w:val="24"/>
          <w:szCs w:val="24"/>
          <w14:ligatures w14:val="none"/>
        </w:rPr>
        <w:t>hPa</w:t>
      </w:r>
      <w:proofErr w:type="spellEnd"/>
      <w:r w:rsidRPr="00513D7D">
        <w:rPr>
          <w:rFonts w:ascii="Times New Roman" w:eastAsia="Arial" w:hAnsi="Times New Roman" w:cs="Times New Roman"/>
          <w:kern w:val="0"/>
          <w:sz w:val="24"/>
          <w:szCs w:val="24"/>
          <w14:ligatures w14:val="none"/>
        </w:rPr>
        <w:t xml:space="preserve"> zonal wind (ms</w:t>
      </w:r>
      <w:r w:rsidRPr="00513D7D">
        <w:rPr>
          <w:rFonts w:ascii="Times New Roman" w:eastAsia="Arial" w:hAnsi="Times New Roman" w:cs="Times New Roman"/>
          <w:kern w:val="0"/>
          <w:sz w:val="24"/>
          <w:szCs w:val="24"/>
          <w:vertAlign w:val="superscript"/>
          <w14:ligatures w14:val="none"/>
        </w:rPr>
        <w:t>-1</w:t>
      </w:r>
      <w:r w:rsidRPr="00513D7D">
        <w:rPr>
          <w:rFonts w:ascii="Times New Roman" w:eastAsia="Arial" w:hAnsi="Times New Roman" w:cs="Times New Roman"/>
          <w:kern w:val="0"/>
          <w:sz w:val="24"/>
          <w:szCs w:val="24"/>
          <w14:ligatures w14:val="none"/>
        </w:rPr>
        <w:t xml:space="preserve">, green thick lines), (b) 500 </w:t>
      </w:r>
      <w:proofErr w:type="spellStart"/>
      <w:r w:rsidRPr="00513D7D">
        <w:rPr>
          <w:rFonts w:ascii="Times New Roman" w:eastAsia="Arial" w:hAnsi="Times New Roman" w:cs="Times New Roman"/>
          <w:kern w:val="0"/>
          <w:sz w:val="24"/>
          <w:szCs w:val="24"/>
          <w14:ligatures w14:val="none"/>
        </w:rPr>
        <w:t>hPa</w:t>
      </w:r>
      <w:proofErr w:type="spellEnd"/>
      <w:r w:rsidRPr="00513D7D">
        <w:rPr>
          <w:rFonts w:ascii="Times New Roman" w:eastAsia="Arial" w:hAnsi="Times New Roman" w:cs="Times New Roman"/>
          <w:kern w:val="0"/>
          <w:sz w:val="24"/>
          <w:szCs w:val="24"/>
          <w14:ligatures w14:val="none"/>
        </w:rPr>
        <w:t xml:space="preserve"> geopotential height (m, shading), and (c) 2m temperature anomalies (K, shading), respectively. Stippling in (c, d) denotes regions with statistically significant correlations at </w:t>
      </w:r>
      <w:r w:rsidRPr="00AD6E93">
        <w:rPr>
          <w:rFonts w:ascii="Times New Roman" w:eastAsia="Arial" w:hAnsi="Times New Roman" w:cs="Times New Roman"/>
          <w:i/>
          <w:iCs/>
          <w:kern w:val="0"/>
          <w:sz w:val="24"/>
          <w:szCs w:val="24"/>
          <w14:ligatures w14:val="none"/>
        </w:rPr>
        <w:t>p</w:t>
      </w:r>
      <w:r>
        <w:rPr>
          <w:rFonts w:ascii="Times New Roman" w:eastAsia="Arial" w:hAnsi="Times New Roman" w:cs="Times New Roman"/>
          <w:kern w:val="0"/>
          <w:sz w:val="24"/>
          <w:szCs w:val="24"/>
          <w14:ligatures w14:val="none"/>
        </w:rPr>
        <w:t xml:space="preserve"> &lt; 0.05</w:t>
      </w:r>
      <w:r w:rsidRPr="00513D7D">
        <w:rPr>
          <w:rFonts w:ascii="Times New Roman" w:eastAsia="Arial" w:hAnsi="Times New Roman" w:cs="Times New Roman"/>
          <w:kern w:val="0"/>
          <w:sz w:val="24"/>
          <w:szCs w:val="24"/>
          <w14:ligatures w14:val="none"/>
        </w:rPr>
        <w:t>. The North Atlantic Jet (NAJ) identified by the differences between standardized detrended 200-hPa zonal wind anomalies in the northern box (50°–70°N, 60°W–10°E) and those in the southern box (30°–50°N, 60°W–10°E).</w:t>
      </w:r>
    </w:p>
    <w:p w14:paraId="318E74B0" w14:textId="77777777" w:rsidR="00513779" w:rsidRPr="00513D7D" w:rsidRDefault="00513779" w:rsidP="00513779">
      <w:pPr>
        <w:spacing w:after="0" w:line="480" w:lineRule="auto"/>
        <w:rPr>
          <w:rFonts w:ascii="Times New Roman" w:eastAsia="Arial" w:hAnsi="Times New Roman" w:cs="Times New Roman"/>
          <w:kern w:val="0"/>
          <w:sz w:val="24"/>
          <w:szCs w:val="24"/>
          <w14:ligatures w14:val="none"/>
        </w:rPr>
      </w:pPr>
    </w:p>
    <w:p w14:paraId="4549B11C" w14:textId="47FE0885" w:rsidR="00EF322A" w:rsidRPr="00EF322A" w:rsidRDefault="00513779" w:rsidP="00EF322A">
      <w:pPr>
        <w:spacing w:after="0" w:line="480" w:lineRule="auto"/>
        <w:rPr>
          <w:rFonts w:ascii="Times New Roman" w:eastAsia="Arial" w:hAnsi="Times New Roman" w:cs="Times New Roman"/>
          <w:b/>
          <w:kern w:val="0"/>
          <w:sz w:val="24"/>
          <w:szCs w:val="24"/>
          <w14:ligatures w14:val="none"/>
        </w:rPr>
      </w:pPr>
      <w:r w:rsidRPr="00513D7D">
        <w:rPr>
          <w:rFonts w:ascii="Times New Roman" w:eastAsia="Arial" w:hAnsi="Times New Roman" w:cs="Times New Roman"/>
          <w:b/>
          <w:kern w:val="0"/>
          <w:sz w:val="24"/>
          <w:szCs w:val="24"/>
          <w14:ligatures w14:val="none"/>
        </w:rPr>
        <w:br w:type="page"/>
      </w:r>
    </w:p>
    <w:p w14:paraId="371C4621" w14:textId="77777777" w:rsidR="00EF322A" w:rsidRDefault="00EF322A" w:rsidP="00EF322A">
      <w:pPr>
        <w:spacing w:after="0" w:line="480" w:lineRule="auto"/>
        <w:rPr>
          <w:rFonts w:ascii="Times New Roman" w:eastAsia="Arial" w:hAnsi="Times New Roman" w:cs="Times New Roman"/>
          <w:kern w:val="0"/>
          <w:sz w:val="24"/>
          <w:szCs w:val="24"/>
          <w14:ligatures w14:val="none"/>
        </w:rPr>
      </w:pPr>
      <w:r>
        <w:rPr>
          <w:rFonts w:ascii="Times New Roman" w:eastAsia="Arial" w:hAnsi="Times New Roman" w:cs="Times New Roman"/>
          <w:noProof/>
          <w:kern w:val="0"/>
          <w:sz w:val="24"/>
          <w:szCs w:val="24"/>
        </w:rPr>
        <w:lastRenderedPageBreak/>
        <w:drawing>
          <wp:inline distT="0" distB="0" distL="0" distR="0" wp14:anchorId="519F5D90" wp14:editId="69D52E28">
            <wp:extent cx="5733415" cy="3580765"/>
            <wp:effectExtent l="0" t="0" r="0" b="635"/>
            <wp:docPr id="93813891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38913" name="그림 93813891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3415" cy="3580765"/>
                    </a:xfrm>
                    <a:prstGeom prst="rect">
                      <a:avLst/>
                    </a:prstGeom>
                  </pic:spPr>
                </pic:pic>
              </a:graphicData>
            </a:graphic>
          </wp:inline>
        </w:drawing>
      </w:r>
    </w:p>
    <w:p w14:paraId="52BB3A5A" w14:textId="77777777" w:rsidR="00EF322A" w:rsidRDefault="00EF322A" w:rsidP="00EF322A">
      <w:pPr>
        <w:spacing w:after="0" w:line="480" w:lineRule="auto"/>
        <w:rPr>
          <w:rFonts w:ascii="Times New Roman" w:eastAsia="Arial" w:hAnsi="Times New Roman" w:cs="Times New Roman"/>
          <w:kern w:val="0"/>
          <w:sz w:val="24"/>
          <w:szCs w:val="24"/>
          <w:lang w:eastAsia="ko-KR"/>
          <w14:ligatures w14:val="none"/>
        </w:rPr>
      </w:pPr>
    </w:p>
    <w:p w14:paraId="5DAEA436" w14:textId="6698F4C5" w:rsidR="00EF322A" w:rsidRPr="00EF322A" w:rsidRDefault="00EF322A" w:rsidP="00EF322A">
      <w:pPr>
        <w:spacing w:after="0" w:line="480" w:lineRule="auto"/>
        <w:rPr>
          <w:rFonts w:ascii="Times New Roman" w:eastAsia="Arial" w:hAnsi="Times New Roman" w:cs="Times New Roman"/>
          <w:b/>
          <w:kern w:val="0"/>
          <w:sz w:val="24"/>
          <w:szCs w:val="24"/>
          <w14:ligatures w14:val="none"/>
        </w:rPr>
      </w:pPr>
      <w:r>
        <w:rPr>
          <w:rFonts w:ascii="Times New Roman" w:eastAsia="Arial" w:hAnsi="Times New Roman" w:cs="Times New Roman"/>
          <w:b/>
          <w:bCs/>
          <w:kern w:val="0"/>
          <w:sz w:val="24"/>
          <w:szCs w:val="24"/>
          <w14:ligatures w14:val="none"/>
        </w:rPr>
        <w:t>Supplementary</w:t>
      </w:r>
      <w:r w:rsidRPr="00513D7D">
        <w:rPr>
          <w:rFonts w:ascii="Times New Roman" w:eastAsia="Arial" w:hAnsi="Times New Roman" w:cs="Times New Roman"/>
          <w:b/>
          <w:kern w:val="0"/>
          <w:sz w:val="24"/>
          <w:szCs w:val="24"/>
          <w14:ligatures w14:val="none"/>
        </w:rPr>
        <w:t xml:space="preserve"> </w:t>
      </w:r>
      <w:r>
        <w:rPr>
          <w:rFonts w:ascii="Times New Roman" w:eastAsia="Arial" w:hAnsi="Times New Roman" w:cs="Times New Roman"/>
          <w:b/>
          <w:kern w:val="0"/>
          <w:sz w:val="24"/>
          <w:szCs w:val="24"/>
          <w14:ligatures w14:val="none"/>
        </w:rPr>
        <w:t>Fig.</w:t>
      </w:r>
      <w:r w:rsidRPr="00513D7D">
        <w:rPr>
          <w:rFonts w:ascii="Times New Roman" w:eastAsia="Arial" w:hAnsi="Times New Roman" w:cs="Times New Roman"/>
          <w:b/>
          <w:kern w:val="0"/>
          <w:sz w:val="24"/>
          <w:szCs w:val="24"/>
          <w14:ligatures w14:val="none"/>
        </w:rPr>
        <w:t xml:space="preserve"> </w:t>
      </w:r>
      <w:r>
        <w:rPr>
          <w:rFonts w:ascii="Times New Roman" w:eastAsia="Arial" w:hAnsi="Times New Roman" w:cs="Times New Roman"/>
          <w:b/>
          <w:kern w:val="0"/>
          <w:sz w:val="24"/>
          <w:szCs w:val="24"/>
          <w14:ligatures w14:val="none"/>
        </w:rPr>
        <w:t>10</w:t>
      </w:r>
      <w:r w:rsidRPr="00513D7D">
        <w:rPr>
          <w:rFonts w:ascii="Times New Roman" w:eastAsia="Arial" w:hAnsi="Times New Roman" w:cs="Times New Roman"/>
          <w:b/>
          <w:kern w:val="0"/>
          <w:sz w:val="24"/>
          <w:szCs w:val="24"/>
          <w14:ligatures w14:val="none"/>
        </w:rPr>
        <w:t>.</w:t>
      </w:r>
      <w:r>
        <w:rPr>
          <w:rFonts w:ascii="Times New Roman" w:eastAsia="Arial" w:hAnsi="Times New Roman" w:cs="Times New Roman"/>
          <w:b/>
          <w:kern w:val="0"/>
          <w:sz w:val="24"/>
          <w:szCs w:val="24"/>
          <w14:ligatures w14:val="none"/>
        </w:rPr>
        <w:t xml:space="preserve"> Atmospheric response</w:t>
      </w:r>
      <w:r w:rsidRPr="002753A7">
        <w:rPr>
          <w:rFonts w:ascii="Times New Roman" w:eastAsia="Arial" w:hAnsi="Times New Roman" w:cs="Times New Roman"/>
          <w:b/>
          <w:kern w:val="0"/>
          <w:sz w:val="24"/>
          <w:szCs w:val="24"/>
          <w14:ligatures w14:val="none"/>
        </w:rPr>
        <w:t xml:space="preserve"> to </w:t>
      </w:r>
      <w:r>
        <w:rPr>
          <w:rFonts w:ascii="Times New Roman" w:eastAsia="Arial" w:hAnsi="Times New Roman" w:cs="Times New Roman"/>
          <w:b/>
          <w:kern w:val="0"/>
          <w:sz w:val="24"/>
          <w:szCs w:val="24"/>
          <w14:ligatures w14:val="none"/>
        </w:rPr>
        <w:t>regional climate changes</w:t>
      </w:r>
    </w:p>
    <w:p w14:paraId="73BA6AC8" w14:textId="77777777" w:rsidR="00EF322A" w:rsidRPr="00513D7D" w:rsidRDefault="00EF322A" w:rsidP="00EF322A">
      <w:pPr>
        <w:spacing w:after="0" w:line="480" w:lineRule="auto"/>
        <w:rPr>
          <w:rFonts w:ascii="Times New Roman" w:eastAsia="Arial" w:hAnsi="Times New Roman" w:cs="Times New Roman"/>
          <w:kern w:val="0"/>
          <w:sz w:val="24"/>
          <w:szCs w:val="24"/>
          <w:lang w:eastAsia="ko-KR"/>
          <w14:ligatures w14:val="none"/>
        </w:rPr>
      </w:pPr>
      <w:r w:rsidRPr="00935C3D">
        <w:rPr>
          <w:rFonts w:ascii="Times New Roman" w:eastAsia="Arial" w:hAnsi="Times New Roman" w:cs="Times New Roman"/>
          <w:kern w:val="0"/>
          <w:sz w:val="24"/>
          <w:szCs w:val="24"/>
          <w14:ligatures w14:val="none"/>
        </w:rPr>
        <w:t>Ensemble mean (50 members) differences between sensitivity experiments and control run for (a, b) 500-hPa temperature (K), (c, d) 200-hPa zonal wind (m s⁻¹), and (e, f) 250-hPa meridional wind variance (m² s⁻²) from (a, c, e) Barents-Kara Sea warming experiment (BKS-CTRL) and (b, d, f) North Atlantic dipole experiment (NA-CTRL). Dotted areas indicate regions where differences are statistically significant at p &lt; 0.05.</w:t>
      </w:r>
    </w:p>
    <w:p w14:paraId="18ED554D" w14:textId="77777777" w:rsidR="00EF322A" w:rsidRDefault="00EF322A">
      <w:pPr>
        <w:spacing w:line="240" w:lineRule="auto"/>
        <w:rPr>
          <w:rFonts w:ascii="Times New Roman" w:eastAsia="Arial" w:hAnsi="Times New Roman" w:cs="Times New Roman"/>
          <w:b/>
          <w:bCs/>
          <w:kern w:val="0"/>
          <w:sz w:val="24"/>
          <w:szCs w:val="24"/>
          <w14:ligatures w14:val="none"/>
        </w:rPr>
      </w:pPr>
      <w:r>
        <w:rPr>
          <w:rFonts w:ascii="Times New Roman" w:eastAsia="Arial" w:hAnsi="Times New Roman" w:cs="Times New Roman"/>
          <w:b/>
          <w:bCs/>
          <w:kern w:val="0"/>
          <w:sz w:val="24"/>
          <w:szCs w:val="24"/>
          <w14:ligatures w14:val="none"/>
        </w:rPr>
        <w:br w:type="page"/>
      </w:r>
    </w:p>
    <w:p w14:paraId="2A7FC052" w14:textId="77777777" w:rsidR="00513779" w:rsidRPr="00513D7D" w:rsidRDefault="00513779" w:rsidP="00513779">
      <w:pPr>
        <w:spacing w:after="0" w:line="480" w:lineRule="auto"/>
        <w:rPr>
          <w:rFonts w:ascii="Times New Roman" w:eastAsia="Arial" w:hAnsi="Times New Roman" w:cs="Times New Roman"/>
          <w:b/>
          <w:kern w:val="0"/>
          <w:sz w:val="24"/>
          <w:szCs w:val="24"/>
          <w14:ligatures w14:val="none"/>
        </w:rPr>
      </w:pPr>
      <w:r w:rsidRPr="00513D7D">
        <w:rPr>
          <w:rFonts w:ascii="Times New Roman" w:eastAsia="Arial" w:hAnsi="Times New Roman" w:cs="Times New Roman"/>
          <w:b/>
          <w:noProof/>
          <w:kern w:val="0"/>
          <w:sz w:val="24"/>
          <w:szCs w:val="24"/>
          <w:lang w:eastAsia="ko-KR"/>
          <w14:ligatures w14:val="none"/>
        </w:rPr>
        <w:lastRenderedPageBreak/>
        <w:drawing>
          <wp:inline distT="114300" distB="114300" distL="114300" distR="114300" wp14:anchorId="29D8FD22" wp14:editId="0473D2A7">
            <wp:extent cx="5731200" cy="4114800"/>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a:stretch>
                      <a:fillRect/>
                    </a:stretch>
                  </pic:blipFill>
                  <pic:spPr>
                    <a:xfrm>
                      <a:off x="0" y="0"/>
                      <a:ext cx="5731200" cy="4114800"/>
                    </a:xfrm>
                    <a:prstGeom prst="rect">
                      <a:avLst/>
                    </a:prstGeom>
                    <a:ln/>
                  </pic:spPr>
                </pic:pic>
              </a:graphicData>
            </a:graphic>
          </wp:inline>
        </w:drawing>
      </w:r>
    </w:p>
    <w:p w14:paraId="0201E5F4" w14:textId="77777777" w:rsidR="00513779" w:rsidRDefault="00513779" w:rsidP="00513779">
      <w:pPr>
        <w:spacing w:after="0" w:line="480" w:lineRule="auto"/>
        <w:rPr>
          <w:rFonts w:ascii="Times New Roman" w:eastAsia="Arial" w:hAnsi="Times New Roman" w:cs="Times New Roman"/>
          <w:kern w:val="0"/>
          <w:sz w:val="24"/>
          <w:szCs w:val="24"/>
          <w14:ligatures w14:val="none"/>
        </w:rPr>
      </w:pPr>
    </w:p>
    <w:p w14:paraId="3268D9E3" w14:textId="48C07B69" w:rsidR="00EF322A" w:rsidRPr="00EF322A" w:rsidRDefault="00EF322A" w:rsidP="00513779">
      <w:pPr>
        <w:spacing w:after="0" w:line="480" w:lineRule="auto"/>
        <w:rPr>
          <w:rFonts w:ascii="Times New Roman" w:eastAsia="Arial" w:hAnsi="Times New Roman" w:cs="Times New Roman"/>
          <w:b/>
          <w:kern w:val="0"/>
          <w:sz w:val="24"/>
          <w:szCs w:val="24"/>
          <w14:ligatures w14:val="none"/>
        </w:rPr>
      </w:pPr>
      <w:r>
        <w:rPr>
          <w:rFonts w:ascii="Times New Roman" w:eastAsia="Arial" w:hAnsi="Times New Roman" w:cs="Times New Roman"/>
          <w:b/>
          <w:bCs/>
          <w:kern w:val="0"/>
          <w:sz w:val="24"/>
          <w:szCs w:val="24"/>
          <w14:ligatures w14:val="none"/>
        </w:rPr>
        <w:t>Supplementary</w:t>
      </w:r>
      <w:r w:rsidRPr="00513D7D">
        <w:rPr>
          <w:rFonts w:ascii="Times New Roman" w:eastAsia="Arial" w:hAnsi="Times New Roman" w:cs="Times New Roman"/>
          <w:b/>
          <w:kern w:val="0"/>
          <w:sz w:val="24"/>
          <w:szCs w:val="24"/>
          <w14:ligatures w14:val="none"/>
        </w:rPr>
        <w:t xml:space="preserve"> </w:t>
      </w:r>
      <w:r>
        <w:rPr>
          <w:rFonts w:ascii="Times New Roman" w:eastAsia="Arial" w:hAnsi="Times New Roman" w:cs="Times New Roman"/>
          <w:b/>
          <w:kern w:val="0"/>
          <w:sz w:val="24"/>
          <w:szCs w:val="24"/>
          <w14:ligatures w14:val="none"/>
        </w:rPr>
        <w:t>Fig.</w:t>
      </w:r>
      <w:r w:rsidRPr="00513D7D">
        <w:rPr>
          <w:rFonts w:ascii="Times New Roman" w:eastAsia="Arial" w:hAnsi="Times New Roman" w:cs="Times New Roman"/>
          <w:b/>
          <w:kern w:val="0"/>
          <w:sz w:val="24"/>
          <w:szCs w:val="24"/>
          <w14:ligatures w14:val="none"/>
        </w:rPr>
        <w:t xml:space="preserve"> </w:t>
      </w:r>
      <w:r w:rsidR="00B4750F">
        <w:rPr>
          <w:rFonts w:ascii="Times New Roman" w:eastAsia="Arial" w:hAnsi="Times New Roman" w:cs="Times New Roman"/>
          <w:b/>
          <w:kern w:val="0"/>
          <w:sz w:val="24"/>
          <w:szCs w:val="24"/>
          <w14:ligatures w14:val="none"/>
        </w:rPr>
        <w:t>11</w:t>
      </w:r>
      <w:r w:rsidRPr="00513D7D">
        <w:rPr>
          <w:rFonts w:ascii="Times New Roman" w:eastAsia="Arial" w:hAnsi="Times New Roman" w:cs="Times New Roman"/>
          <w:b/>
          <w:kern w:val="0"/>
          <w:sz w:val="24"/>
          <w:szCs w:val="24"/>
          <w14:ligatures w14:val="none"/>
        </w:rPr>
        <w:t>. Blocking frequency changes</w:t>
      </w:r>
    </w:p>
    <w:p w14:paraId="1DDF8527" w14:textId="77777777" w:rsidR="00513779" w:rsidRPr="00513D7D" w:rsidRDefault="00513779" w:rsidP="00513779">
      <w:pPr>
        <w:spacing w:after="0" w:line="480" w:lineRule="auto"/>
        <w:rPr>
          <w:rFonts w:ascii="Times New Roman" w:eastAsia="Arial" w:hAnsi="Times New Roman" w:cs="Times New Roman"/>
          <w:kern w:val="0"/>
          <w:sz w:val="24"/>
          <w:szCs w:val="24"/>
          <w14:ligatures w14:val="none"/>
        </w:rPr>
      </w:pPr>
      <w:r w:rsidRPr="00513D7D">
        <w:rPr>
          <w:rFonts w:ascii="Times New Roman" w:eastAsia="Arial" w:hAnsi="Times New Roman" w:cs="Times New Roman"/>
          <w:kern w:val="0"/>
          <w:sz w:val="24"/>
          <w:szCs w:val="24"/>
          <w14:ligatures w14:val="none"/>
        </w:rPr>
        <w:t>Spatial distributions of the blocking frequency (%) during boreal summer (June–August) for (a) 1979</w:t>
      </w:r>
      <w:r>
        <w:rPr>
          <w:rFonts w:ascii="Times New Roman" w:eastAsia="Arial" w:hAnsi="Times New Roman" w:cs="Times New Roman"/>
          <w:kern w:val="0"/>
          <w:sz w:val="24"/>
          <w:szCs w:val="24"/>
          <w14:ligatures w14:val="none"/>
        </w:rPr>
        <w:t>–</w:t>
      </w:r>
      <w:r w:rsidRPr="00513D7D">
        <w:rPr>
          <w:rFonts w:ascii="Times New Roman" w:eastAsia="Arial" w:hAnsi="Times New Roman" w:cs="Times New Roman"/>
          <w:kern w:val="0"/>
          <w:sz w:val="24"/>
          <w:szCs w:val="24"/>
          <w14:ligatures w14:val="none"/>
        </w:rPr>
        <w:t>2009, (b) 2010</w:t>
      </w:r>
      <w:r>
        <w:rPr>
          <w:rFonts w:ascii="Times New Roman" w:eastAsia="Arial" w:hAnsi="Times New Roman" w:cs="Times New Roman"/>
          <w:kern w:val="0"/>
          <w:sz w:val="24"/>
          <w:szCs w:val="24"/>
          <w14:ligatures w14:val="none"/>
        </w:rPr>
        <w:t>–</w:t>
      </w:r>
      <w:r w:rsidRPr="00513D7D">
        <w:rPr>
          <w:rFonts w:ascii="Times New Roman" w:eastAsia="Arial" w:hAnsi="Times New Roman" w:cs="Times New Roman"/>
          <w:kern w:val="0"/>
          <w:sz w:val="24"/>
          <w:szCs w:val="24"/>
          <w14:ligatures w14:val="none"/>
        </w:rPr>
        <w:t>2024, and (c) difference between two periods. Blocking events are identified using the Tibaldi and Molteni (1990)</w:t>
      </w:r>
      <w:sdt>
        <w:sdtPr>
          <w:rPr>
            <w:rFonts w:ascii="Times New Roman" w:eastAsia="Arial" w:hAnsi="Times New Roman" w:cs="Times New Roman"/>
            <w:color w:val="000000"/>
            <w:kern w:val="0"/>
            <w:sz w:val="24"/>
            <w:szCs w:val="24"/>
            <w:vertAlign w:val="superscript"/>
            <w14:ligatures w14:val="none"/>
          </w:rPr>
          <w:tag w:val="MENDELEY_CITATION_v3_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"/>
          <w:id w:val="1773670874"/>
          <w:placeholder>
            <w:docPart w:val="BD87FF9AEE992B4E90C38AF2780A001F"/>
          </w:placeholder>
        </w:sdtPr>
        <w:sdtContent>
          <w:r w:rsidRPr="003B7D74">
            <w:rPr>
              <w:rFonts w:ascii="Times New Roman" w:eastAsia="Arial" w:hAnsi="Times New Roman" w:cs="Times New Roman"/>
              <w:color w:val="000000"/>
              <w:kern w:val="0"/>
              <w:sz w:val="24"/>
              <w:szCs w:val="24"/>
              <w:vertAlign w:val="superscript"/>
              <w14:ligatures w14:val="none"/>
            </w:rPr>
            <w:t>61</w:t>
          </w:r>
        </w:sdtContent>
      </w:sdt>
      <w:r w:rsidRPr="00513D7D">
        <w:rPr>
          <w:rFonts w:ascii="Times New Roman" w:eastAsia="Arial" w:hAnsi="Times New Roman" w:cs="Times New Roman"/>
          <w:kern w:val="0"/>
          <w:sz w:val="24"/>
          <w:szCs w:val="24"/>
          <w14:ligatures w14:val="none"/>
        </w:rPr>
        <w:t xml:space="preserve"> gradient reversal method, which detects instantaneous blocking based on meridional geopotential height gradients at 500 </w:t>
      </w:r>
      <w:proofErr w:type="spellStart"/>
      <w:r w:rsidRPr="00513D7D">
        <w:rPr>
          <w:rFonts w:ascii="Times New Roman" w:eastAsia="Arial" w:hAnsi="Times New Roman" w:cs="Times New Roman"/>
          <w:kern w:val="0"/>
          <w:sz w:val="24"/>
          <w:szCs w:val="24"/>
          <w14:ligatures w14:val="none"/>
        </w:rPr>
        <w:t>hPa</w:t>
      </w:r>
      <w:proofErr w:type="spellEnd"/>
      <w:r w:rsidRPr="00513D7D">
        <w:rPr>
          <w:rFonts w:ascii="Times New Roman" w:eastAsia="Arial" w:hAnsi="Times New Roman" w:cs="Times New Roman"/>
          <w:kern w:val="0"/>
          <w:sz w:val="24"/>
          <w:szCs w:val="24"/>
          <w14:ligatures w14:val="none"/>
        </w:rPr>
        <w:t>. The instantaneous blocking frequency represents the percentage of days when blocking conditions are met at each grid point, without requiring temporal persistence criteria.</w:t>
      </w:r>
    </w:p>
    <w:p w14:paraId="15CC817F" w14:textId="7AE97288" w:rsidR="00EF322A" w:rsidRPr="00513D7D" w:rsidRDefault="00513779" w:rsidP="00EF322A">
      <w:pPr>
        <w:spacing w:after="0" w:line="480" w:lineRule="auto"/>
        <w:rPr>
          <w:rFonts w:ascii="Times New Roman" w:eastAsia="Arial" w:hAnsi="Times New Roman" w:cs="Times New Roman"/>
          <w:b/>
          <w:kern w:val="0"/>
          <w:sz w:val="24"/>
          <w:szCs w:val="24"/>
          <w14:ligatures w14:val="none"/>
        </w:rPr>
      </w:pPr>
      <w:r w:rsidRPr="00513D7D">
        <w:rPr>
          <w:rFonts w:ascii="Times New Roman" w:eastAsia="Arial" w:hAnsi="Times New Roman" w:cs="Times New Roman"/>
          <w:b/>
          <w:kern w:val="0"/>
          <w:sz w:val="24"/>
          <w:szCs w:val="24"/>
          <w14:ligatures w14:val="none"/>
        </w:rPr>
        <w:br w:type="page"/>
      </w:r>
    </w:p>
    <w:p w14:paraId="02473BB4" w14:textId="77777777" w:rsidR="00EF322A" w:rsidRPr="00513D7D" w:rsidRDefault="00EF322A" w:rsidP="00EF322A">
      <w:pPr>
        <w:spacing w:after="0" w:line="480" w:lineRule="auto"/>
        <w:rPr>
          <w:rFonts w:ascii="Times New Roman" w:eastAsia="Arial" w:hAnsi="Times New Roman" w:cs="Times New Roman"/>
          <w:kern w:val="0"/>
          <w:sz w:val="24"/>
          <w:szCs w:val="24"/>
          <w14:ligatures w14:val="none"/>
        </w:rPr>
      </w:pPr>
      <w:r w:rsidRPr="00513D7D">
        <w:rPr>
          <w:rFonts w:ascii="Times New Roman" w:eastAsia="Arial" w:hAnsi="Times New Roman" w:cs="Times New Roman"/>
          <w:noProof/>
          <w:kern w:val="0"/>
          <w:sz w:val="24"/>
          <w:szCs w:val="24"/>
          <w:lang w:eastAsia="ko-KR"/>
          <w14:ligatures w14:val="none"/>
        </w:rPr>
        <w:lastRenderedPageBreak/>
        <w:drawing>
          <wp:inline distT="114300" distB="114300" distL="114300" distR="114300" wp14:anchorId="792CE375" wp14:editId="4A1EFB49">
            <wp:extent cx="5731200" cy="2895600"/>
            <wp:effectExtent l="0" t="0" r="0" b="0"/>
            <wp:docPr id="314415683" name="image12.png" descr="텍스트, 지도, 도표, 스크린샷이(가) 표시된 사진&#10;&#10;AI 생성 콘텐츠는 정확하지 않을 수 있습니다."/>
            <wp:cNvGraphicFramePr/>
            <a:graphic xmlns:a="http://schemas.openxmlformats.org/drawingml/2006/main">
              <a:graphicData uri="http://schemas.openxmlformats.org/drawingml/2006/picture">
                <pic:pic xmlns:pic="http://schemas.openxmlformats.org/drawingml/2006/picture">
                  <pic:nvPicPr>
                    <pic:cNvPr id="4" name="image12.png" descr="텍스트, 지도, 도표, 스크린샷이(가) 표시된 사진&#10;&#10;AI 생성 콘텐츠는 정확하지 않을 수 있습니다."/>
                    <pic:cNvPicPr preferRelativeResize="0"/>
                  </pic:nvPicPr>
                  <pic:blipFill>
                    <a:blip r:embed="rId18"/>
                    <a:srcRect/>
                    <a:stretch>
                      <a:fillRect/>
                    </a:stretch>
                  </pic:blipFill>
                  <pic:spPr>
                    <a:xfrm>
                      <a:off x="0" y="0"/>
                      <a:ext cx="5731200" cy="2895600"/>
                    </a:xfrm>
                    <a:prstGeom prst="rect">
                      <a:avLst/>
                    </a:prstGeom>
                    <a:ln/>
                  </pic:spPr>
                </pic:pic>
              </a:graphicData>
            </a:graphic>
          </wp:inline>
        </w:drawing>
      </w:r>
    </w:p>
    <w:p w14:paraId="01CA2071" w14:textId="77777777" w:rsidR="00EF322A" w:rsidRDefault="00EF322A" w:rsidP="00EF322A">
      <w:pPr>
        <w:spacing w:after="0" w:line="480" w:lineRule="auto"/>
        <w:rPr>
          <w:rFonts w:ascii="Times New Roman" w:eastAsia="Arial" w:hAnsi="Times New Roman" w:cs="Times New Roman"/>
          <w:kern w:val="0"/>
          <w:sz w:val="24"/>
          <w:szCs w:val="24"/>
          <w14:ligatures w14:val="none"/>
        </w:rPr>
      </w:pPr>
    </w:p>
    <w:p w14:paraId="577B92A9" w14:textId="165A0687" w:rsidR="00EF322A" w:rsidRPr="00513D7D" w:rsidRDefault="00EF322A" w:rsidP="00EF322A">
      <w:pPr>
        <w:spacing w:after="0" w:line="480" w:lineRule="auto"/>
        <w:rPr>
          <w:rFonts w:ascii="Times New Roman" w:eastAsia="Arial" w:hAnsi="Times New Roman" w:cs="Times New Roman"/>
          <w:kern w:val="0"/>
          <w:sz w:val="24"/>
          <w:szCs w:val="24"/>
          <w14:ligatures w14:val="none"/>
        </w:rPr>
      </w:pPr>
      <w:r>
        <w:rPr>
          <w:rFonts w:ascii="Times New Roman" w:eastAsia="Arial" w:hAnsi="Times New Roman" w:cs="Times New Roman"/>
          <w:b/>
          <w:kern w:val="0"/>
          <w:sz w:val="24"/>
          <w:szCs w:val="24"/>
          <w14:ligatures w14:val="none"/>
        </w:rPr>
        <w:t xml:space="preserve">Supplementary </w:t>
      </w:r>
      <w:r w:rsidRPr="00513D7D">
        <w:rPr>
          <w:rFonts w:ascii="Times New Roman" w:eastAsia="Arial" w:hAnsi="Times New Roman" w:cs="Times New Roman"/>
          <w:b/>
          <w:kern w:val="0"/>
          <w:sz w:val="24"/>
          <w:szCs w:val="24"/>
          <w14:ligatures w14:val="none"/>
        </w:rPr>
        <w:t xml:space="preserve">Fig </w:t>
      </w:r>
      <w:r>
        <w:rPr>
          <w:rFonts w:ascii="Times New Roman" w:eastAsia="Arial" w:hAnsi="Times New Roman" w:cs="Times New Roman"/>
          <w:b/>
          <w:kern w:val="0"/>
          <w:sz w:val="24"/>
          <w:szCs w:val="24"/>
          <w14:ligatures w14:val="none"/>
        </w:rPr>
        <w:t>12</w:t>
      </w:r>
      <w:r w:rsidRPr="00513D7D">
        <w:rPr>
          <w:rFonts w:ascii="Times New Roman" w:eastAsia="Arial" w:hAnsi="Times New Roman" w:cs="Times New Roman"/>
          <w:b/>
          <w:kern w:val="0"/>
          <w:sz w:val="24"/>
          <w:szCs w:val="24"/>
          <w14:ligatures w14:val="none"/>
        </w:rPr>
        <w:t xml:space="preserve">. </w:t>
      </w:r>
      <w:r>
        <w:rPr>
          <w:rFonts w:ascii="Times New Roman" w:eastAsia="Arial" w:hAnsi="Times New Roman" w:cs="Times New Roman"/>
          <w:b/>
          <w:kern w:val="0"/>
          <w:sz w:val="24"/>
          <w:szCs w:val="24"/>
          <w14:ligatures w14:val="none"/>
        </w:rPr>
        <w:t>Recent Norwegian</w:t>
      </w:r>
      <w:r w:rsidRPr="00C2686F">
        <w:rPr>
          <w:rFonts w:ascii="Times New Roman" w:eastAsia="Arial" w:hAnsi="Times New Roman" w:cs="Times New Roman"/>
          <w:b/>
          <w:kern w:val="0"/>
          <w:sz w:val="24"/>
          <w:szCs w:val="24"/>
          <w14:ligatures w14:val="none"/>
        </w:rPr>
        <w:t xml:space="preserve"> Sea warming</w:t>
      </w:r>
    </w:p>
    <w:p w14:paraId="424B3D6F" w14:textId="77777777" w:rsidR="00EF322A" w:rsidRPr="00C2686F" w:rsidRDefault="00EF322A" w:rsidP="00EF322A">
      <w:pPr>
        <w:spacing w:after="0" w:line="480" w:lineRule="auto"/>
        <w:rPr>
          <w:rFonts w:ascii="Times New Roman" w:eastAsia="Arial" w:hAnsi="Times New Roman" w:cs="Times New Roman"/>
          <w:kern w:val="0"/>
          <w:sz w:val="24"/>
          <w:szCs w:val="24"/>
          <w14:ligatures w14:val="none"/>
        </w:rPr>
      </w:pPr>
      <w:r w:rsidRPr="00513D7D">
        <w:rPr>
          <w:rFonts w:ascii="Times New Roman" w:eastAsia="Arial" w:hAnsi="Times New Roman" w:cs="Times New Roman"/>
          <w:kern w:val="0"/>
          <w:sz w:val="24"/>
          <w:szCs w:val="24"/>
          <w14:ligatures w14:val="none"/>
        </w:rPr>
        <w:t>Spatial distributions of decadal trends during boreal summer (June–August) from 2010 to 2024 in (a) 850-hPa specific humidity (g kg</w:t>
      </w:r>
      <w:r w:rsidRPr="00513D7D">
        <w:rPr>
          <w:rFonts w:ascii="Cambria Math" w:eastAsia="Arial" w:hAnsi="Cambria Math" w:cs="Cambria Math"/>
          <w:kern w:val="0"/>
          <w:sz w:val="24"/>
          <w:szCs w:val="24"/>
          <w14:ligatures w14:val="none"/>
        </w:rPr>
        <w:t>⁻</w:t>
      </w:r>
      <w:r w:rsidRPr="00513D7D">
        <w:rPr>
          <w:rFonts w:ascii="Arial" w:eastAsia="Arial" w:hAnsi="Arial" w:cs="Arial"/>
          <w:kern w:val="0"/>
          <w:sz w:val="24"/>
          <w:szCs w:val="24"/>
          <w14:ligatures w14:val="none"/>
        </w:rPr>
        <w:t>¹</w:t>
      </w:r>
      <w:r w:rsidRPr="00513D7D">
        <w:rPr>
          <w:rFonts w:ascii="Times New Roman" w:eastAsia="Arial" w:hAnsi="Times New Roman" w:cs="Times New Roman"/>
          <w:kern w:val="0"/>
          <w:sz w:val="24"/>
          <w:szCs w:val="24"/>
          <w14:ligatures w14:val="none"/>
        </w:rPr>
        <w:t xml:space="preserve"> decade</w:t>
      </w:r>
      <w:r w:rsidRPr="00513D7D">
        <w:rPr>
          <w:rFonts w:ascii="Cambria Math" w:eastAsia="Arial" w:hAnsi="Cambria Math" w:cs="Cambria Math"/>
          <w:kern w:val="0"/>
          <w:sz w:val="24"/>
          <w:szCs w:val="24"/>
          <w14:ligatures w14:val="none"/>
        </w:rPr>
        <w:t>⁻</w:t>
      </w:r>
      <w:r w:rsidRPr="00513D7D">
        <w:rPr>
          <w:rFonts w:ascii="Arial" w:eastAsia="Arial" w:hAnsi="Arial" w:cs="Arial"/>
          <w:kern w:val="0"/>
          <w:sz w:val="24"/>
          <w:szCs w:val="24"/>
          <w14:ligatures w14:val="none"/>
        </w:rPr>
        <w:t>¹</w:t>
      </w:r>
      <w:r w:rsidRPr="00513D7D">
        <w:rPr>
          <w:rFonts w:ascii="Times New Roman" w:eastAsia="Arial" w:hAnsi="Times New Roman" w:cs="Times New Roman"/>
          <w:kern w:val="0"/>
          <w:sz w:val="24"/>
          <w:szCs w:val="24"/>
          <w14:ligatures w14:val="none"/>
        </w:rPr>
        <w:t>), (b) latent heat flux (Wm</w:t>
      </w:r>
      <w:r w:rsidRPr="00513D7D">
        <w:rPr>
          <w:rFonts w:ascii="Cambria Math" w:eastAsia="Arial" w:hAnsi="Cambria Math" w:cs="Cambria Math"/>
          <w:kern w:val="0"/>
          <w:sz w:val="24"/>
          <w:szCs w:val="24"/>
          <w14:ligatures w14:val="none"/>
        </w:rPr>
        <w:t>⁻</w:t>
      </w:r>
      <w:r w:rsidRPr="00513D7D">
        <w:rPr>
          <w:rFonts w:ascii="Times New Roman" w:eastAsia="Arial" w:hAnsi="Times New Roman" w:cs="Times New Roman"/>
          <w:kern w:val="0"/>
          <w:sz w:val="24"/>
          <w:szCs w:val="24"/>
          <w:vertAlign w:val="superscript"/>
          <w14:ligatures w14:val="none"/>
        </w:rPr>
        <w:t>2</w:t>
      </w:r>
      <w:r w:rsidRPr="00513D7D">
        <w:rPr>
          <w:rFonts w:ascii="Times New Roman" w:eastAsia="Arial" w:hAnsi="Times New Roman" w:cs="Times New Roman"/>
          <w:kern w:val="0"/>
          <w:sz w:val="24"/>
          <w:szCs w:val="24"/>
          <w14:ligatures w14:val="none"/>
        </w:rPr>
        <w:t xml:space="preserve"> decade</w:t>
      </w:r>
      <w:r w:rsidRPr="00513D7D">
        <w:rPr>
          <w:rFonts w:ascii="Cambria Math" w:eastAsia="Arial" w:hAnsi="Cambria Math" w:cs="Cambria Math"/>
          <w:kern w:val="0"/>
          <w:sz w:val="24"/>
          <w:szCs w:val="24"/>
          <w14:ligatures w14:val="none"/>
        </w:rPr>
        <w:t>⁻</w:t>
      </w:r>
      <w:r w:rsidRPr="00513D7D">
        <w:rPr>
          <w:rFonts w:ascii="Arial" w:eastAsia="Arial" w:hAnsi="Arial" w:cs="Arial"/>
          <w:kern w:val="0"/>
          <w:sz w:val="24"/>
          <w:szCs w:val="24"/>
          <w14:ligatures w14:val="none"/>
        </w:rPr>
        <w:t>¹</w:t>
      </w:r>
      <w:r w:rsidRPr="00513D7D">
        <w:rPr>
          <w:rFonts w:ascii="Times New Roman" w:eastAsia="Arial" w:hAnsi="Times New Roman" w:cs="Times New Roman"/>
          <w:kern w:val="0"/>
          <w:sz w:val="24"/>
          <w:szCs w:val="24"/>
          <w14:ligatures w14:val="none"/>
        </w:rPr>
        <w:t>) and (c) downward longwave radiation (Wm</w:t>
      </w:r>
      <w:r w:rsidRPr="00513D7D">
        <w:rPr>
          <w:rFonts w:ascii="Cambria Math" w:eastAsia="Arial" w:hAnsi="Cambria Math" w:cs="Cambria Math"/>
          <w:kern w:val="0"/>
          <w:sz w:val="24"/>
          <w:szCs w:val="24"/>
          <w14:ligatures w14:val="none"/>
        </w:rPr>
        <w:t>⁻</w:t>
      </w:r>
      <w:r w:rsidRPr="00513D7D">
        <w:rPr>
          <w:rFonts w:ascii="Times New Roman" w:eastAsia="Arial" w:hAnsi="Times New Roman" w:cs="Times New Roman"/>
          <w:kern w:val="0"/>
          <w:sz w:val="24"/>
          <w:szCs w:val="24"/>
          <w:vertAlign w:val="superscript"/>
          <w14:ligatures w14:val="none"/>
        </w:rPr>
        <w:t>2</w:t>
      </w:r>
      <w:r w:rsidRPr="00513D7D">
        <w:rPr>
          <w:rFonts w:ascii="Times New Roman" w:eastAsia="Arial" w:hAnsi="Times New Roman" w:cs="Times New Roman"/>
          <w:kern w:val="0"/>
          <w:sz w:val="24"/>
          <w:szCs w:val="24"/>
          <w14:ligatures w14:val="none"/>
        </w:rPr>
        <w:t xml:space="preserve"> decade</w:t>
      </w:r>
      <w:r w:rsidRPr="00513D7D">
        <w:rPr>
          <w:rFonts w:ascii="Cambria Math" w:eastAsia="Arial" w:hAnsi="Cambria Math" w:cs="Cambria Math"/>
          <w:kern w:val="0"/>
          <w:sz w:val="24"/>
          <w:szCs w:val="24"/>
          <w14:ligatures w14:val="none"/>
        </w:rPr>
        <w:t>⁻</w:t>
      </w:r>
      <w:r w:rsidRPr="00513D7D">
        <w:rPr>
          <w:rFonts w:ascii="Arial" w:eastAsia="Arial" w:hAnsi="Arial" w:cs="Arial"/>
          <w:kern w:val="0"/>
          <w:sz w:val="24"/>
          <w:szCs w:val="24"/>
          <w14:ligatures w14:val="none"/>
        </w:rPr>
        <w:t>¹</w:t>
      </w:r>
      <w:r w:rsidRPr="00513D7D">
        <w:rPr>
          <w:rFonts w:ascii="Times New Roman" w:eastAsia="Arial" w:hAnsi="Times New Roman" w:cs="Times New Roman"/>
          <w:kern w:val="0"/>
          <w:sz w:val="24"/>
          <w:szCs w:val="24"/>
          <w14:ligatures w14:val="none"/>
        </w:rPr>
        <w:t>). Gr</w:t>
      </w:r>
      <w:r>
        <w:rPr>
          <w:rFonts w:ascii="Times New Roman" w:eastAsia="Arial" w:hAnsi="Times New Roman" w:cs="Times New Roman"/>
          <w:kern w:val="0"/>
          <w:sz w:val="24"/>
          <w:szCs w:val="24"/>
          <w14:ligatures w14:val="none"/>
        </w:rPr>
        <w:t>a</w:t>
      </w:r>
      <w:r w:rsidRPr="00513D7D">
        <w:rPr>
          <w:rFonts w:ascii="Times New Roman" w:eastAsia="Arial" w:hAnsi="Times New Roman" w:cs="Times New Roman"/>
          <w:kern w:val="0"/>
          <w:sz w:val="24"/>
          <w:szCs w:val="24"/>
          <w14:ligatures w14:val="none"/>
        </w:rPr>
        <w:t xml:space="preserve">y stippling denotes regions with statistically significant trends at </w:t>
      </w:r>
      <w:r w:rsidRPr="00AD6E93">
        <w:rPr>
          <w:rFonts w:ascii="Times New Roman" w:eastAsia="Arial" w:hAnsi="Times New Roman" w:cs="Times New Roman"/>
          <w:i/>
          <w:iCs/>
          <w:kern w:val="0"/>
          <w:sz w:val="24"/>
          <w:szCs w:val="24"/>
          <w14:ligatures w14:val="none"/>
        </w:rPr>
        <w:t>p</w:t>
      </w:r>
      <w:r>
        <w:rPr>
          <w:rFonts w:ascii="Times New Roman" w:eastAsia="Arial" w:hAnsi="Times New Roman" w:cs="Times New Roman"/>
          <w:kern w:val="0"/>
          <w:sz w:val="24"/>
          <w:szCs w:val="24"/>
          <w14:ligatures w14:val="none"/>
        </w:rPr>
        <w:t xml:space="preserve"> &lt; 0.05</w:t>
      </w:r>
      <w:r w:rsidRPr="00513D7D">
        <w:rPr>
          <w:rFonts w:ascii="Times New Roman" w:eastAsia="Arial" w:hAnsi="Times New Roman" w:cs="Times New Roman"/>
          <w:kern w:val="0"/>
          <w:sz w:val="24"/>
          <w:szCs w:val="24"/>
          <w14:ligatures w14:val="none"/>
        </w:rPr>
        <w:t>. (d) Time series of 850-hPa specific humidity (green line, left axis), surface latent heat flux (red line, right axis), and downward longwave radiation (black line, right axis) averaged over the Greenland Sea (black box regions [65</w:t>
      </w:r>
      <w:r w:rsidRPr="00513D7D">
        <w:rPr>
          <w:rFonts w:ascii="Arial" w:eastAsia="Arial" w:hAnsi="Arial" w:cs="Arial"/>
          <w:kern w:val="0"/>
          <w:sz w:val="24"/>
          <w:szCs w:val="24"/>
          <w14:ligatures w14:val="none"/>
        </w:rPr>
        <w:t>°</w:t>
      </w:r>
      <w:r w:rsidRPr="00513D7D">
        <w:rPr>
          <w:rFonts w:ascii="Times New Roman" w:eastAsia="Arial" w:hAnsi="Times New Roman" w:cs="Times New Roman"/>
          <w:kern w:val="0"/>
          <w:sz w:val="24"/>
          <w:szCs w:val="24"/>
          <w14:ligatures w14:val="none"/>
        </w:rPr>
        <w:t>-80</w:t>
      </w:r>
      <w:r w:rsidRPr="00513D7D">
        <w:rPr>
          <w:rFonts w:ascii="Arial" w:eastAsia="Arial" w:hAnsi="Arial" w:cs="Arial"/>
          <w:kern w:val="0"/>
          <w:sz w:val="24"/>
          <w:szCs w:val="24"/>
          <w14:ligatures w14:val="none"/>
        </w:rPr>
        <w:t>°</w:t>
      </w:r>
      <w:r w:rsidRPr="00513D7D">
        <w:rPr>
          <w:rFonts w:ascii="Times New Roman" w:eastAsia="Arial" w:hAnsi="Times New Roman" w:cs="Times New Roman"/>
          <w:kern w:val="0"/>
          <w:sz w:val="24"/>
          <w:szCs w:val="24"/>
          <w14:ligatures w14:val="none"/>
        </w:rPr>
        <w:t>N, 30</w:t>
      </w:r>
      <w:r w:rsidRPr="00513D7D">
        <w:rPr>
          <w:rFonts w:ascii="Arial" w:eastAsia="Arial" w:hAnsi="Arial" w:cs="Arial"/>
          <w:kern w:val="0"/>
          <w:sz w:val="24"/>
          <w:szCs w:val="24"/>
          <w14:ligatures w14:val="none"/>
        </w:rPr>
        <w:t>°</w:t>
      </w:r>
      <w:r w:rsidRPr="00513D7D">
        <w:rPr>
          <w:rFonts w:ascii="Times New Roman" w:eastAsia="Arial" w:hAnsi="Times New Roman" w:cs="Times New Roman"/>
          <w:kern w:val="0"/>
          <w:sz w:val="24"/>
          <w:szCs w:val="24"/>
          <w14:ligatures w14:val="none"/>
        </w:rPr>
        <w:t>W-30</w:t>
      </w:r>
      <w:r w:rsidRPr="00513D7D">
        <w:rPr>
          <w:rFonts w:ascii="Arial" w:eastAsia="Arial" w:hAnsi="Arial" w:cs="Arial"/>
          <w:kern w:val="0"/>
          <w:sz w:val="24"/>
          <w:szCs w:val="24"/>
          <w14:ligatures w14:val="none"/>
        </w:rPr>
        <w:t>°</w:t>
      </w:r>
      <w:r w:rsidRPr="00513D7D">
        <w:rPr>
          <w:rFonts w:ascii="Times New Roman" w:eastAsia="Arial" w:hAnsi="Times New Roman" w:cs="Times New Roman"/>
          <w:kern w:val="0"/>
          <w:sz w:val="24"/>
          <w:szCs w:val="24"/>
          <w14:ligatures w14:val="none"/>
        </w:rPr>
        <w:t>E] shown in upper panel). Translucen</w:t>
      </w:r>
      <w:r>
        <w:rPr>
          <w:rFonts w:ascii="Times New Roman" w:eastAsia="Arial" w:hAnsi="Times New Roman" w:cs="Times New Roman"/>
          <w:kern w:val="0"/>
          <w:sz w:val="24"/>
          <w:szCs w:val="24"/>
          <w14:ligatures w14:val="none"/>
        </w:rPr>
        <w:t>t</w:t>
      </w:r>
      <w:r w:rsidRPr="002E1AC7">
        <w:rPr>
          <w:rFonts w:ascii="Times New Roman" w:eastAsia="Arial" w:hAnsi="Times New Roman" w:cs="Times New Roman"/>
          <w:kern w:val="0"/>
          <w:sz w:val="24"/>
          <w:szCs w:val="24"/>
          <w14:ligatures w14:val="none"/>
        </w:rPr>
        <w:t xml:space="preserve"> lines indicate annual values; thick lines denote segmented linear trends, highlighting changes in slope across different periods.</w:t>
      </w:r>
    </w:p>
    <w:p w14:paraId="5B80A682" w14:textId="77777777" w:rsidR="00EF322A" w:rsidRDefault="00EF322A" w:rsidP="00EF322A">
      <w:pPr>
        <w:rPr>
          <w:rFonts w:ascii="Times New Roman" w:eastAsia="Arial" w:hAnsi="Times New Roman" w:cs="Times New Roman"/>
          <w:b/>
          <w:bCs/>
          <w:kern w:val="0"/>
          <w:sz w:val="24"/>
          <w:szCs w:val="24"/>
          <w14:ligatures w14:val="none"/>
        </w:rPr>
      </w:pPr>
      <w:r>
        <w:rPr>
          <w:rFonts w:ascii="Times New Roman" w:eastAsia="Arial" w:hAnsi="Times New Roman" w:cs="Times New Roman"/>
          <w:b/>
          <w:bCs/>
          <w:kern w:val="0"/>
          <w:sz w:val="24"/>
          <w:szCs w:val="24"/>
          <w14:ligatures w14:val="none"/>
        </w:rPr>
        <w:br w:type="page"/>
      </w:r>
    </w:p>
    <w:p w14:paraId="78D2F046" w14:textId="77777777" w:rsidR="00EF322A" w:rsidRPr="00513D7D" w:rsidRDefault="00EF322A" w:rsidP="00EF322A">
      <w:pPr>
        <w:spacing w:after="0" w:line="480" w:lineRule="auto"/>
        <w:rPr>
          <w:rFonts w:ascii="Times New Roman" w:eastAsia="Arial" w:hAnsi="Times New Roman" w:cs="Times New Roman"/>
          <w:kern w:val="0"/>
          <w:sz w:val="24"/>
          <w:szCs w:val="24"/>
          <w14:ligatures w14:val="none"/>
        </w:rPr>
      </w:pPr>
      <w:r w:rsidRPr="00513D7D">
        <w:rPr>
          <w:rFonts w:ascii="Times New Roman" w:eastAsia="Arial" w:hAnsi="Times New Roman" w:cs="Times New Roman"/>
          <w:noProof/>
          <w:kern w:val="0"/>
          <w:sz w:val="24"/>
          <w:szCs w:val="24"/>
          <w:lang w:eastAsia="ko-KR"/>
          <w14:ligatures w14:val="none"/>
        </w:rPr>
        <w:lastRenderedPageBreak/>
        <w:drawing>
          <wp:inline distT="114300" distB="114300" distL="114300" distR="114300" wp14:anchorId="219AFC0F" wp14:editId="51C48B70">
            <wp:extent cx="5731200" cy="2781300"/>
            <wp:effectExtent l="0" t="0" r="0" b="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5731200" cy="2781300"/>
                    </a:xfrm>
                    <a:prstGeom prst="rect">
                      <a:avLst/>
                    </a:prstGeom>
                    <a:ln/>
                  </pic:spPr>
                </pic:pic>
              </a:graphicData>
            </a:graphic>
          </wp:inline>
        </w:drawing>
      </w:r>
    </w:p>
    <w:p w14:paraId="4F58B413" w14:textId="77777777" w:rsidR="00EF322A" w:rsidRDefault="00EF322A" w:rsidP="00EF322A">
      <w:pPr>
        <w:spacing w:after="0" w:line="480" w:lineRule="auto"/>
        <w:rPr>
          <w:rFonts w:ascii="Times New Roman" w:eastAsia="Arial" w:hAnsi="Times New Roman" w:cs="Times New Roman"/>
          <w:kern w:val="0"/>
          <w:sz w:val="24"/>
          <w:szCs w:val="24"/>
          <w14:ligatures w14:val="none"/>
        </w:rPr>
      </w:pPr>
    </w:p>
    <w:p w14:paraId="0EE3D9F7" w14:textId="277686E5" w:rsidR="00EF322A" w:rsidRPr="00EF322A" w:rsidRDefault="00EF322A" w:rsidP="00EF322A">
      <w:pPr>
        <w:spacing w:after="0" w:line="480" w:lineRule="auto"/>
        <w:rPr>
          <w:rFonts w:ascii="Times New Roman" w:eastAsia="Arial" w:hAnsi="Times New Roman" w:cs="Times New Roman"/>
          <w:b/>
          <w:kern w:val="0"/>
          <w:sz w:val="24"/>
          <w:szCs w:val="24"/>
          <w14:ligatures w14:val="none"/>
        </w:rPr>
      </w:pPr>
      <w:r>
        <w:rPr>
          <w:rFonts w:ascii="Times New Roman" w:eastAsia="Arial" w:hAnsi="Times New Roman" w:cs="Times New Roman"/>
          <w:b/>
          <w:bCs/>
          <w:kern w:val="0"/>
          <w:sz w:val="24"/>
          <w:szCs w:val="24"/>
          <w14:ligatures w14:val="none"/>
        </w:rPr>
        <w:t>Supplementary</w:t>
      </w:r>
      <w:r w:rsidRPr="005013F6">
        <w:rPr>
          <w:rFonts w:ascii="Times New Roman" w:eastAsia="Arial" w:hAnsi="Times New Roman" w:cs="Times New Roman"/>
          <w:b/>
          <w:bCs/>
          <w:kern w:val="0"/>
          <w:sz w:val="24"/>
          <w:szCs w:val="24"/>
          <w14:ligatures w14:val="none"/>
        </w:rPr>
        <w:t xml:space="preserve"> </w:t>
      </w:r>
      <w:r>
        <w:rPr>
          <w:rFonts w:ascii="Times New Roman" w:eastAsia="Arial" w:hAnsi="Times New Roman" w:cs="Times New Roman"/>
          <w:b/>
          <w:kern w:val="0"/>
          <w:sz w:val="24"/>
          <w:szCs w:val="24"/>
          <w14:ligatures w14:val="none"/>
        </w:rPr>
        <w:t>Fig.</w:t>
      </w:r>
      <w:r w:rsidRPr="00513D7D">
        <w:rPr>
          <w:rFonts w:ascii="Times New Roman" w:eastAsia="Arial" w:hAnsi="Times New Roman" w:cs="Times New Roman"/>
          <w:b/>
          <w:kern w:val="0"/>
          <w:sz w:val="24"/>
          <w:szCs w:val="24"/>
          <w14:ligatures w14:val="none"/>
        </w:rPr>
        <w:t xml:space="preserve"> </w:t>
      </w:r>
      <w:r>
        <w:rPr>
          <w:rFonts w:ascii="Times New Roman" w:eastAsia="Arial" w:hAnsi="Times New Roman" w:cs="Times New Roman" w:hint="eastAsia"/>
          <w:b/>
          <w:kern w:val="0"/>
          <w:sz w:val="24"/>
          <w:szCs w:val="24"/>
          <w:lang w:eastAsia="ko-KR"/>
          <w14:ligatures w14:val="none"/>
        </w:rPr>
        <w:t>13</w:t>
      </w:r>
      <w:r w:rsidRPr="00513D7D">
        <w:rPr>
          <w:rFonts w:ascii="Times New Roman" w:eastAsia="Arial" w:hAnsi="Times New Roman" w:cs="Times New Roman"/>
          <w:b/>
          <w:kern w:val="0"/>
          <w:sz w:val="24"/>
          <w:szCs w:val="24"/>
          <w14:ligatures w14:val="none"/>
        </w:rPr>
        <w:t xml:space="preserve">. </w:t>
      </w:r>
      <w:r>
        <w:rPr>
          <w:rFonts w:ascii="Times New Roman" w:eastAsia="Arial" w:hAnsi="Times New Roman" w:cs="Times New Roman"/>
          <w:b/>
          <w:kern w:val="0"/>
          <w:sz w:val="24"/>
          <w:szCs w:val="24"/>
          <w14:ligatures w14:val="none"/>
        </w:rPr>
        <w:t xml:space="preserve">Recent </w:t>
      </w:r>
      <w:r w:rsidRPr="00513D7D">
        <w:rPr>
          <w:rFonts w:ascii="Times New Roman" w:eastAsia="Arial" w:hAnsi="Times New Roman" w:cs="Times New Roman"/>
          <w:b/>
          <w:kern w:val="0"/>
          <w:sz w:val="24"/>
          <w:szCs w:val="24"/>
          <w14:ligatures w14:val="none"/>
        </w:rPr>
        <w:t>Barents-Kara Sea warming</w:t>
      </w:r>
    </w:p>
    <w:p w14:paraId="1901267B" w14:textId="77777777" w:rsidR="00EF322A" w:rsidRPr="00513D7D" w:rsidRDefault="00EF322A" w:rsidP="00EF322A">
      <w:pPr>
        <w:spacing w:after="0" w:line="480" w:lineRule="auto"/>
        <w:rPr>
          <w:rFonts w:ascii="Times New Roman" w:eastAsia="Arial" w:hAnsi="Times New Roman" w:cs="Times New Roman"/>
          <w:kern w:val="0"/>
          <w:sz w:val="24"/>
          <w:szCs w:val="24"/>
          <w:lang w:eastAsia="ko-KR"/>
          <w14:ligatures w14:val="none"/>
        </w:rPr>
      </w:pPr>
      <w:r w:rsidRPr="00513D7D">
        <w:rPr>
          <w:rFonts w:ascii="Times New Roman" w:eastAsia="Arial" w:hAnsi="Times New Roman" w:cs="Times New Roman"/>
          <w:kern w:val="0"/>
          <w:sz w:val="24"/>
          <w:szCs w:val="24"/>
          <w14:ligatures w14:val="none"/>
        </w:rPr>
        <w:t>Spatial distributions of decadal trends during boreal summer (June–August) from 2010 to 2024 in (a) Low cloud cover (</w:t>
      </w:r>
      <w:r>
        <w:rPr>
          <w:rFonts w:ascii="Times New Roman" w:eastAsia="Arial" w:hAnsi="Times New Roman" w:cs="Times New Roman"/>
          <w:kern w:val="0"/>
          <w:sz w:val="24"/>
          <w:szCs w:val="24"/>
          <w14:ligatures w14:val="none"/>
        </w:rPr>
        <w:t xml:space="preserve">LCC, </w:t>
      </w:r>
      <w:r w:rsidRPr="00513D7D">
        <w:rPr>
          <w:rFonts w:ascii="Times New Roman" w:eastAsia="Arial" w:hAnsi="Times New Roman" w:cs="Times New Roman"/>
          <w:kern w:val="0"/>
          <w:sz w:val="24"/>
          <w:szCs w:val="24"/>
          <w14:ligatures w14:val="none"/>
        </w:rPr>
        <w:t>% decade</w:t>
      </w:r>
      <w:r w:rsidRPr="00513D7D">
        <w:rPr>
          <w:rFonts w:ascii="Cambria Math" w:eastAsia="Arial" w:hAnsi="Cambria Math" w:cs="Cambria Math"/>
          <w:kern w:val="0"/>
          <w:sz w:val="24"/>
          <w:szCs w:val="24"/>
          <w14:ligatures w14:val="none"/>
        </w:rPr>
        <w:t>⁻</w:t>
      </w:r>
      <w:r w:rsidRPr="00513D7D">
        <w:rPr>
          <w:rFonts w:ascii="Arial" w:eastAsia="Arial" w:hAnsi="Arial" w:cs="Arial"/>
          <w:kern w:val="0"/>
          <w:sz w:val="24"/>
          <w:szCs w:val="24"/>
          <w14:ligatures w14:val="none"/>
        </w:rPr>
        <w:t>¹</w:t>
      </w:r>
      <w:r w:rsidRPr="00513D7D">
        <w:rPr>
          <w:rFonts w:ascii="Times New Roman" w:eastAsia="Arial" w:hAnsi="Times New Roman" w:cs="Times New Roman"/>
          <w:kern w:val="0"/>
          <w:sz w:val="24"/>
          <w:szCs w:val="24"/>
          <w14:ligatures w14:val="none"/>
        </w:rPr>
        <w:t>), (b) total cloud cover (</w:t>
      </w:r>
      <w:r>
        <w:rPr>
          <w:rFonts w:ascii="Times New Roman" w:eastAsia="Arial" w:hAnsi="Times New Roman" w:cs="Times New Roman"/>
          <w:kern w:val="0"/>
          <w:sz w:val="24"/>
          <w:szCs w:val="24"/>
          <w14:ligatures w14:val="none"/>
        </w:rPr>
        <w:t xml:space="preserve">TCC, </w:t>
      </w:r>
      <w:r w:rsidRPr="00513D7D">
        <w:rPr>
          <w:rFonts w:ascii="Times New Roman" w:eastAsia="Arial" w:hAnsi="Times New Roman" w:cs="Times New Roman"/>
          <w:kern w:val="0"/>
          <w:sz w:val="24"/>
          <w:szCs w:val="24"/>
          <w14:ligatures w14:val="none"/>
        </w:rPr>
        <w:t>% decade</w:t>
      </w:r>
      <w:r w:rsidRPr="00513D7D">
        <w:rPr>
          <w:rFonts w:ascii="Cambria Math" w:eastAsia="Arial" w:hAnsi="Cambria Math" w:cs="Cambria Math"/>
          <w:kern w:val="0"/>
          <w:sz w:val="24"/>
          <w:szCs w:val="24"/>
          <w14:ligatures w14:val="none"/>
        </w:rPr>
        <w:t>⁻</w:t>
      </w:r>
      <w:r w:rsidRPr="00513D7D">
        <w:rPr>
          <w:rFonts w:ascii="Arial" w:eastAsia="Arial" w:hAnsi="Arial" w:cs="Arial"/>
          <w:kern w:val="0"/>
          <w:sz w:val="24"/>
          <w:szCs w:val="24"/>
          <w14:ligatures w14:val="none"/>
        </w:rPr>
        <w:t>¹</w:t>
      </w:r>
      <w:r w:rsidRPr="00513D7D">
        <w:rPr>
          <w:rFonts w:ascii="Times New Roman" w:eastAsia="Arial" w:hAnsi="Times New Roman" w:cs="Times New Roman"/>
          <w:kern w:val="0"/>
          <w:sz w:val="24"/>
          <w:szCs w:val="24"/>
          <w14:ligatures w14:val="none"/>
        </w:rPr>
        <w:t>) and (c) cloud radiative effect of shortwave radiation (Wm</w:t>
      </w:r>
      <w:r w:rsidRPr="002039CA">
        <w:rPr>
          <w:rFonts w:ascii="Cambria Math" w:eastAsia="Arial" w:hAnsi="Cambria Math" w:cs="Cambria Math"/>
          <w:kern w:val="0"/>
          <w:sz w:val="24"/>
          <w:szCs w:val="24"/>
          <w:vertAlign w:val="superscript"/>
          <w14:ligatures w14:val="none"/>
        </w:rPr>
        <w:t>⁻</w:t>
      </w:r>
      <w:r w:rsidRPr="002039CA">
        <w:rPr>
          <w:rFonts w:ascii="Times New Roman" w:eastAsia="Arial" w:hAnsi="Times New Roman" w:cs="Times New Roman"/>
          <w:kern w:val="0"/>
          <w:sz w:val="24"/>
          <w:szCs w:val="24"/>
          <w:vertAlign w:val="superscript"/>
          <w14:ligatures w14:val="none"/>
        </w:rPr>
        <w:t>2</w:t>
      </w:r>
      <w:r w:rsidRPr="00513D7D">
        <w:rPr>
          <w:rFonts w:ascii="Times New Roman" w:eastAsia="Arial" w:hAnsi="Times New Roman" w:cs="Times New Roman"/>
          <w:kern w:val="0"/>
          <w:sz w:val="24"/>
          <w:szCs w:val="24"/>
          <w14:ligatures w14:val="none"/>
        </w:rPr>
        <w:t xml:space="preserve"> decade</w:t>
      </w:r>
      <w:r w:rsidRPr="00513D7D">
        <w:rPr>
          <w:rFonts w:ascii="Cambria Math" w:eastAsia="Arial" w:hAnsi="Cambria Math" w:cs="Cambria Math"/>
          <w:kern w:val="0"/>
          <w:sz w:val="24"/>
          <w:szCs w:val="24"/>
          <w14:ligatures w14:val="none"/>
        </w:rPr>
        <w:t>⁻</w:t>
      </w:r>
      <w:r w:rsidRPr="00513D7D">
        <w:rPr>
          <w:rFonts w:ascii="Arial" w:eastAsia="Arial" w:hAnsi="Arial" w:cs="Arial"/>
          <w:kern w:val="0"/>
          <w:sz w:val="24"/>
          <w:szCs w:val="24"/>
          <w14:ligatures w14:val="none"/>
        </w:rPr>
        <w:t>¹</w:t>
      </w:r>
      <w:r w:rsidRPr="00513D7D">
        <w:rPr>
          <w:rFonts w:ascii="Times New Roman" w:eastAsia="Arial" w:hAnsi="Times New Roman" w:cs="Times New Roman"/>
          <w:kern w:val="0"/>
          <w:sz w:val="24"/>
          <w:szCs w:val="24"/>
          <w14:ligatures w14:val="none"/>
        </w:rPr>
        <w:t xml:space="preserve">). Black stippling denotes regions with statistically significant trends at </w:t>
      </w:r>
      <w:r w:rsidRPr="00AD6E93">
        <w:rPr>
          <w:rFonts w:ascii="Times New Roman" w:eastAsia="Arial" w:hAnsi="Times New Roman" w:cs="Times New Roman"/>
          <w:i/>
          <w:iCs/>
          <w:kern w:val="0"/>
          <w:sz w:val="24"/>
          <w:szCs w:val="24"/>
          <w14:ligatures w14:val="none"/>
        </w:rPr>
        <w:t>p</w:t>
      </w:r>
      <w:r>
        <w:rPr>
          <w:rFonts w:ascii="Times New Roman" w:eastAsia="Arial" w:hAnsi="Times New Roman" w:cs="Times New Roman"/>
          <w:kern w:val="0"/>
          <w:sz w:val="24"/>
          <w:szCs w:val="24"/>
          <w14:ligatures w14:val="none"/>
        </w:rPr>
        <w:t xml:space="preserve"> &lt; 0.05</w:t>
      </w:r>
      <w:r w:rsidRPr="00513D7D">
        <w:rPr>
          <w:rFonts w:ascii="Times New Roman" w:eastAsia="Arial" w:hAnsi="Times New Roman" w:cs="Times New Roman"/>
          <w:kern w:val="0"/>
          <w:sz w:val="24"/>
          <w:szCs w:val="24"/>
          <w14:ligatures w14:val="none"/>
        </w:rPr>
        <w:t>. (d) Time series of LCC (sky blue line, left axis), TCC (deep blue line, right axis), and cloud radiative effect of shortwave radiation (black line, right axis) averaged over the Barents-Kara Sea (black box regions [65°-80°N, 10°-100°E] shown in upper panel). Translucen</w:t>
      </w:r>
      <w:r>
        <w:rPr>
          <w:rFonts w:ascii="Times New Roman" w:eastAsia="Arial" w:hAnsi="Times New Roman" w:cs="Times New Roman"/>
          <w:kern w:val="0"/>
          <w:sz w:val="24"/>
          <w:szCs w:val="24"/>
          <w14:ligatures w14:val="none"/>
        </w:rPr>
        <w:t>t</w:t>
      </w:r>
      <w:r w:rsidRPr="00513D7D">
        <w:rPr>
          <w:rFonts w:ascii="Times New Roman" w:eastAsia="Arial" w:hAnsi="Times New Roman" w:cs="Times New Roman"/>
          <w:kern w:val="0"/>
          <w:sz w:val="24"/>
          <w:szCs w:val="24"/>
          <w14:ligatures w14:val="none"/>
        </w:rPr>
        <w:t xml:space="preserve"> lines indicate annual values; thick lines denote segmented linear trends, highlighting changes in slope across different periods.</w:t>
      </w:r>
    </w:p>
    <w:p w14:paraId="5C2DED89" w14:textId="77777777" w:rsidR="00EF322A" w:rsidRPr="00513D7D" w:rsidRDefault="00EF322A" w:rsidP="00EF322A">
      <w:pPr>
        <w:spacing w:after="0" w:line="480" w:lineRule="auto"/>
        <w:rPr>
          <w:rFonts w:ascii="Times New Roman" w:eastAsia="Arial" w:hAnsi="Times New Roman" w:cs="Times New Roman"/>
          <w:b/>
          <w:kern w:val="0"/>
          <w:sz w:val="24"/>
          <w:szCs w:val="24"/>
          <w14:ligatures w14:val="none"/>
        </w:rPr>
      </w:pPr>
      <w:r w:rsidRPr="00513D7D">
        <w:rPr>
          <w:rFonts w:ascii="Times New Roman" w:eastAsia="Arial" w:hAnsi="Times New Roman" w:cs="Times New Roman"/>
          <w:b/>
          <w:kern w:val="0"/>
          <w:sz w:val="24"/>
          <w:szCs w:val="24"/>
          <w14:ligatures w14:val="none"/>
        </w:rPr>
        <w:br w:type="page"/>
      </w:r>
    </w:p>
    <w:p w14:paraId="710EFD4D" w14:textId="77777777" w:rsidR="00EF322A" w:rsidRPr="00513D7D" w:rsidRDefault="00EF322A" w:rsidP="00EF322A">
      <w:pPr>
        <w:spacing w:after="0" w:line="480" w:lineRule="auto"/>
        <w:rPr>
          <w:rFonts w:ascii="Times New Roman" w:eastAsia="Arial" w:hAnsi="Times New Roman" w:cs="Times New Roman"/>
          <w:kern w:val="0"/>
          <w:sz w:val="24"/>
          <w:szCs w:val="24"/>
          <w14:ligatures w14:val="none"/>
        </w:rPr>
      </w:pPr>
      <w:r>
        <w:rPr>
          <w:rFonts w:ascii="Times New Roman" w:eastAsia="Arial" w:hAnsi="Times New Roman" w:cs="Times New Roman"/>
          <w:noProof/>
          <w:kern w:val="0"/>
          <w:sz w:val="24"/>
          <w:szCs w:val="24"/>
        </w:rPr>
        <w:lastRenderedPageBreak/>
        <w:drawing>
          <wp:inline distT="0" distB="0" distL="0" distR="0" wp14:anchorId="7C26262B" wp14:editId="5E9341B2">
            <wp:extent cx="5731510" cy="1192530"/>
            <wp:effectExtent l="0" t="0" r="0" b="1270"/>
            <wp:docPr id="103432992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29929" name="그림 103432992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1192530"/>
                    </a:xfrm>
                    <a:prstGeom prst="rect">
                      <a:avLst/>
                    </a:prstGeom>
                  </pic:spPr>
                </pic:pic>
              </a:graphicData>
            </a:graphic>
          </wp:inline>
        </w:drawing>
      </w:r>
    </w:p>
    <w:p w14:paraId="60C12BE2" w14:textId="77777777" w:rsidR="00EF322A" w:rsidRDefault="00EF322A" w:rsidP="00EF322A">
      <w:pPr>
        <w:spacing w:after="0" w:line="480" w:lineRule="auto"/>
        <w:rPr>
          <w:rFonts w:ascii="Times New Roman" w:eastAsia="Arial" w:hAnsi="Times New Roman" w:cs="Times New Roman"/>
          <w:b/>
          <w:bCs/>
          <w:kern w:val="0"/>
          <w:sz w:val="24"/>
          <w:szCs w:val="24"/>
          <w:lang w:eastAsia="ko-KR"/>
          <w14:ligatures w14:val="none"/>
        </w:rPr>
      </w:pPr>
    </w:p>
    <w:p w14:paraId="67186D41" w14:textId="000A3377" w:rsidR="00EF322A" w:rsidRPr="00EF322A" w:rsidRDefault="00EF322A" w:rsidP="00EF322A">
      <w:pPr>
        <w:spacing w:after="0" w:line="480" w:lineRule="auto"/>
        <w:rPr>
          <w:rFonts w:ascii="Times New Roman" w:eastAsia="Arial" w:hAnsi="Times New Roman" w:cs="Times New Roman"/>
          <w:b/>
          <w:kern w:val="0"/>
          <w:sz w:val="24"/>
          <w:szCs w:val="24"/>
          <w:lang w:eastAsia="ko-KR"/>
          <w14:ligatures w14:val="none"/>
        </w:rPr>
      </w:pPr>
      <w:r>
        <w:rPr>
          <w:rFonts w:ascii="Times New Roman" w:eastAsia="Arial" w:hAnsi="Times New Roman" w:cs="Times New Roman"/>
          <w:b/>
          <w:bCs/>
          <w:kern w:val="0"/>
          <w:sz w:val="24"/>
          <w:szCs w:val="24"/>
          <w14:ligatures w14:val="none"/>
        </w:rPr>
        <w:t>Supplementary Fig.</w:t>
      </w:r>
      <w:r w:rsidRPr="00513D7D">
        <w:rPr>
          <w:rFonts w:ascii="Times New Roman" w:eastAsia="Arial" w:hAnsi="Times New Roman" w:cs="Times New Roman"/>
          <w:b/>
          <w:kern w:val="0"/>
          <w:sz w:val="24"/>
          <w:szCs w:val="24"/>
          <w14:ligatures w14:val="none"/>
        </w:rPr>
        <w:t xml:space="preserve"> </w:t>
      </w:r>
      <w:r>
        <w:rPr>
          <w:rFonts w:ascii="Times New Roman" w:eastAsia="Arial" w:hAnsi="Times New Roman" w:cs="Times New Roman"/>
          <w:b/>
          <w:kern w:val="0"/>
          <w:sz w:val="24"/>
          <w:szCs w:val="24"/>
          <w14:ligatures w14:val="none"/>
        </w:rPr>
        <w:t>14</w:t>
      </w:r>
      <w:r w:rsidRPr="00513D7D">
        <w:rPr>
          <w:rFonts w:ascii="Times New Roman" w:eastAsia="Arial" w:hAnsi="Times New Roman" w:cs="Times New Roman"/>
          <w:b/>
          <w:kern w:val="0"/>
          <w:sz w:val="24"/>
          <w:szCs w:val="24"/>
          <w14:ligatures w14:val="none"/>
        </w:rPr>
        <w:t xml:space="preserve">. The surface energy budget over </w:t>
      </w:r>
      <w:r>
        <w:rPr>
          <w:rFonts w:ascii="Times New Roman" w:eastAsia="Arial" w:hAnsi="Times New Roman" w:cs="Times New Roman"/>
          <w:b/>
          <w:kern w:val="0"/>
          <w:sz w:val="24"/>
          <w:szCs w:val="24"/>
          <w14:ligatures w14:val="none"/>
        </w:rPr>
        <w:t>the Arctic regions</w:t>
      </w:r>
    </w:p>
    <w:p w14:paraId="2F24413D" w14:textId="77777777" w:rsidR="00EF322A" w:rsidRPr="00513D7D" w:rsidRDefault="00EF322A" w:rsidP="00EF322A">
      <w:pPr>
        <w:spacing w:after="0" w:line="480" w:lineRule="auto"/>
        <w:rPr>
          <w:rFonts w:ascii="Times New Roman" w:eastAsia="Arial" w:hAnsi="Times New Roman" w:cs="Times New Roman"/>
          <w:kern w:val="0"/>
          <w:sz w:val="24"/>
          <w:szCs w:val="24"/>
          <w:lang w:eastAsia="ko-KR"/>
          <w14:ligatures w14:val="none"/>
        </w:rPr>
      </w:pPr>
      <w:r w:rsidRPr="00513D7D">
        <w:rPr>
          <w:rFonts w:ascii="Times New Roman" w:eastAsia="Arial" w:hAnsi="Times New Roman" w:cs="Times New Roman"/>
          <w:kern w:val="0"/>
          <w:sz w:val="24"/>
          <w:szCs w:val="24"/>
          <w14:ligatures w14:val="none"/>
        </w:rPr>
        <w:t xml:space="preserve">Surface temperature trend over (a) </w:t>
      </w:r>
      <w:r>
        <w:rPr>
          <w:rFonts w:ascii="Times New Roman" w:eastAsia="Arial" w:hAnsi="Times New Roman" w:cs="Times New Roman"/>
          <w:kern w:val="0"/>
          <w:sz w:val="24"/>
          <w:szCs w:val="24"/>
          <w14:ligatures w14:val="none"/>
        </w:rPr>
        <w:t>western Greenland, (b) Norwegian</w:t>
      </w:r>
      <w:r w:rsidRPr="00513D7D">
        <w:rPr>
          <w:rFonts w:ascii="Times New Roman" w:eastAsia="Arial" w:hAnsi="Times New Roman" w:cs="Times New Roman"/>
          <w:kern w:val="0"/>
          <w:sz w:val="24"/>
          <w:szCs w:val="24"/>
          <w14:ligatures w14:val="none"/>
        </w:rPr>
        <w:t xml:space="preserve"> Sea</w:t>
      </w:r>
      <w:r>
        <w:rPr>
          <w:rFonts w:ascii="Times New Roman" w:eastAsia="Arial" w:hAnsi="Times New Roman" w:cs="Times New Roman"/>
          <w:kern w:val="0"/>
          <w:sz w:val="24"/>
          <w:szCs w:val="24"/>
          <w14:ligatures w14:val="none"/>
        </w:rPr>
        <w:t>,</w:t>
      </w:r>
      <w:r w:rsidRPr="00513D7D">
        <w:rPr>
          <w:rFonts w:ascii="Times New Roman" w:eastAsia="Arial" w:hAnsi="Times New Roman" w:cs="Times New Roman"/>
          <w:kern w:val="0"/>
          <w:sz w:val="24"/>
          <w:szCs w:val="24"/>
          <w14:ligatures w14:val="none"/>
        </w:rPr>
        <w:t xml:space="preserve"> and (b) Barents-Kara Sea from 2010 to 2024. The black bar indicates the observed (ERA5) </w:t>
      </w:r>
      <w:proofErr w:type="gramStart"/>
      <w:r w:rsidRPr="00513D7D">
        <w:rPr>
          <w:rFonts w:ascii="Times New Roman" w:eastAsia="Arial" w:hAnsi="Times New Roman" w:cs="Times New Roman"/>
          <w:kern w:val="0"/>
          <w:sz w:val="24"/>
          <w:szCs w:val="24"/>
          <w14:ligatures w14:val="none"/>
        </w:rPr>
        <w:t>trend</w:t>
      </w:r>
      <w:proofErr w:type="gramEnd"/>
      <w:r w:rsidRPr="00513D7D">
        <w:rPr>
          <w:rFonts w:ascii="Times New Roman" w:eastAsia="Arial" w:hAnsi="Times New Roman" w:cs="Times New Roman"/>
          <w:kern w:val="0"/>
          <w:sz w:val="24"/>
          <w:szCs w:val="24"/>
          <w14:ligatures w14:val="none"/>
        </w:rPr>
        <w:t xml:space="preserve"> and the gray bar represents the reconstructed temperature trend derived from the surface energy budget. Individual energy budget components </w:t>
      </w:r>
      <w:proofErr w:type="gramStart"/>
      <w:r w:rsidRPr="00513D7D">
        <w:rPr>
          <w:rFonts w:ascii="Times New Roman" w:eastAsia="Arial" w:hAnsi="Times New Roman" w:cs="Times New Roman"/>
          <w:kern w:val="0"/>
          <w:sz w:val="24"/>
          <w:szCs w:val="24"/>
          <w14:ligatures w14:val="none"/>
        </w:rPr>
        <w:t>include:</w:t>
      </w:r>
      <w:proofErr w:type="gramEnd"/>
      <w:r w:rsidRPr="00513D7D">
        <w:rPr>
          <w:rFonts w:ascii="Times New Roman" w:eastAsia="Arial" w:hAnsi="Times New Roman" w:cs="Times New Roman"/>
          <w:kern w:val="0"/>
          <w:sz w:val="24"/>
          <w:szCs w:val="24"/>
          <w14:ligatures w14:val="none"/>
        </w:rPr>
        <w:t xml:space="preserve"> shortwave radiation (SW, red), downward longwave radiation (DLR, blue), latent heat flux (LH, green), sensible heat flux (SH, orange), and heat transfer at the lateral boundary (LB, purple).</w:t>
      </w:r>
    </w:p>
    <w:p w14:paraId="69FD4308" w14:textId="1B5D35D1" w:rsidR="00513779" w:rsidRPr="00513D7D" w:rsidRDefault="00EF322A" w:rsidP="00EF322A">
      <w:pPr>
        <w:spacing w:line="240" w:lineRule="auto"/>
        <w:rPr>
          <w:rFonts w:ascii="Times New Roman" w:eastAsia="Arial" w:hAnsi="Times New Roman" w:cs="Times New Roman"/>
          <w:b/>
          <w:kern w:val="0"/>
          <w:sz w:val="24"/>
          <w:szCs w:val="24"/>
          <w:lang w:eastAsia="ko-KR"/>
          <w14:ligatures w14:val="none"/>
        </w:rPr>
      </w:pPr>
      <w:r>
        <w:rPr>
          <w:rFonts w:ascii="Times New Roman" w:eastAsia="Arial" w:hAnsi="Times New Roman" w:cs="Times New Roman"/>
          <w:b/>
          <w:kern w:val="0"/>
          <w:sz w:val="24"/>
          <w:szCs w:val="24"/>
          <w14:ligatures w14:val="none"/>
        </w:rPr>
        <w:br w:type="page"/>
      </w:r>
    </w:p>
    <w:p w14:paraId="340178E0" w14:textId="77777777" w:rsidR="00513779" w:rsidRPr="00513D7D" w:rsidRDefault="00513779" w:rsidP="00513779">
      <w:pPr>
        <w:spacing w:after="0" w:line="480" w:lineRule="auto"/>
        <w:rPr>
          <w:rFonts w:ascii="Times New Roman" w:eastAsia="Arial" w:hAnsi="Times New Roman" w:cs="Times New Roman"/>
          <w:b/>
          <w:kern w:val="0"/>
          <w:sz w:val="24"/>
          <w:szCs w:val="24"/>
          <w14:ligatures w14:val="none"/>
        </w:rPr>
      </w:pPr>
      <w:r>
        <w:rPr>
          <w:rFonts w:ascii="Times New Roman" w:eastAsia="Arial" w:hAnsi="Times New Roman" w:cs="Times New Roman"/>
          <w:b/>
          <w:noProof/>
          <w:kern w:val="0"/>
          <w:sz w:val="24"/>
          <w:szCs w:val="24"/>
        </w:rPr>
        <w:lastRenderedPageBreak/>
        <w:drawing>
          <wp:inline distT="0" distB="0" distL="0" distR="0" wp14:anchorId="6A650737" wp14:editId="40D2ABD0">
            <wp:extent cx="5733415" cy="4650105"/>
            <wp:effectExtent l="0" t="0" r="0" b="0"/>
            <wp:docPr id="514732986"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32986" name="그림 51473298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3415" cy="4650105"/>
                    </a:xfrm>
                    <a:prstGeom prst="rect">
                      <a:avLst/>
                    </a:prstGeom>
                  </pic:spPr>
                </pic:pic>
              </a:graphicData>
            </a:graphic>
          </wp:inline>
        </w:drawing>
      </w:r>
    </w:p>
    <w:p w14:paraId="37870397" w14:textId="77777777" w:rsidR="00513779" w:rsidRDefault="00513779" w:rsidP="00513779">
      <w:pPr>
        <w:spacing w:after="0" w:line="480" w:lineRule="auto"/>
        <w:rPr>
          <w:rFonts w:ascii="Times New Roman" w:eastAsia="Arial" w:hAnsi="Times New Roman" w:cs="Times New Roman"/>
          <w:kern w:val="0"/>
          <w:sz w:val="24"/>
          <w:szCs w:val="24"/>
          <w:lang w:eastAsia="ko-KR"/>
          <w14:ligatures w14:val="none"/>
        </w:rPr>
      </w:pPr>
    </w:p>
    <w:p w14:paraId="5B558182" w14:textId="323202C1" w:rsidR="00EF322A" w:rsidRPr="00EF322A" w:rsidRDefault="00EF322A" w:rsidP="00513779">
      <w:pPr>
        <w:spacing w:after="0" w:line="480" w:lineRule="auto"/>
        <w:rPr>
          <w:rFonts w:ascii="Times New Roman" w:eastAsia="Arial" w:hAnsi="Times New Roman" w:cs="Times New Roman"/>
          <w:b/>
          <w:kern w:val="0"/>
          <w:sz w:val="24"/>
          <w:szCs w:val="24"/>
          <w:lang w:eastAsia="ko-KR"/>
          <w14:ligatures w14:val="none"/>
        </w:rPr>
      </w:pPr>
      <w:r>
        <w:rPr>
          <w:rFonts w:ascii="Times New Roman" w:eastAsia="Arial" w:hAnsi="Times New Roman" w:cs="Times New Roman"/>
          <w:b/>
          <w:kern w:val="0"/>
          <w:sz w:val="24"/>
          <w:szCs w:val="24"/>
          <w14:ligatures w14:val="none"/>
        </w:rPr>
        <w:t>Supplementary Fig.</w:t>
      </w:r>
      <w:r w:rsidRPr="00513D7D">
        <w:rPr>
          <w:rFonts w:ascii="Times New Roman" w:eastAsia="Arial" w:hAnsi="Times New Roman" w:cs="Times New Roman"/>
          <w:b/>
          <w:kern w:val="0"/>
          <w:sz w:val="24"/>
          <w:szCs w:val="24"/>
          <w14:ligatures w14:val="none"/>
        </w:rPr>
        <w:t xml:space="preserve"> </w:t>
      </w:r>
      <w:r>
        <w:rPr>
          <w:rFonts w:ascii="Times New Roman" w:eastAsia="Arial" w:hAnsi="Times New Roman" w:cs="Times New Roman"/>
          <w:b/>
          <w:kern w:val="0"/>
          <w:sz w:val="24"/>
          <w:szCs w:val="24"/>
          <w14:ligatures w14:val="none"/>
        </w:rPr>
        <w:t>1</w:t>
      </w:r>
      <w:r w:rsidR="00B4750F">
        <w:rPr>
          <w:rFonts w:ascii="Times New Roman" w:eastAsia="Arial" w:hAnsi="Times New Roman" w:cs="Times New Roman"/>
          <w:b/>
          <w:kern w:val="0"/>
          <w:sz w:val="24"/>
          <w:szCs w:val="24"/>
          <w14:ligatures w14:val="none"/>
        </w:rPr>
        <w:t>5</w:t>
      </w:r>
      <w:r w:rsidRPr="00513D7D">
        <w:rPr>
          <w:rFonts w:ascii="Times New Roman" w:eastAsia="Arial" w:hAnsi="Times New Roman" w:cs="Times New Roman"/>
          <w:b/>
          <w:kern w:val="0"/>
          <w:sz w:val="24"/>
          <w:szCs w:val="24"/>
          <w14:ligatures w14:val="none"/>
        </w:rPr>
        <w:t xml:space="preserve">. </w:t>
      </w:r>
      <w:r>
        <w:rPr>
          <w:rFonts w:ascii="Times New Roman" w:eastAsia="Arial" w:hAnsi="Times New Roman" w:cs="Times New Roman"/>
          <w:b/>
          <w:kern w:val="0"/>
          <w:sz w:val="24"/>
          <w:szCs w:val="24"/>
          <w14:ligatures w14:val="none"/>
        </w:rPr>
        <w:t>SST</w:t>
      </w:r>
      <w:r w:rsidRPr="002753A7">
        <w:rPr>
          <w:rFonts w:ascii="Times New Roman" w:eastAsia="Arial" w:hAnsi="Times New Roman" w:cs="Times New Roman"/>
          <w:b/>
          <w:kern w:val="0"/>
          <w:sz w:val="24"/>
          <w:szCs w:val="24"/>
          <w14:ligatures w14:val="none"/>
        </w:rPr>
        <w:t xml:space="preserve"> trends and associated atmospheric circulation patterns</w:t>
      </w:r>
    </w:p>
    <w:p w14:paraId="51A18601" w14:textId="77777777" w:rsidR="00513779" w:rsidRDefault="00513779" w:rsidP="00513779">
      <w:pPr>
        <w:spacing w:after="0" w:line="480" w:lineRule="auto"/>
        <w:rPr>
          <w:rFonts w:ascii="Times New Roman" w:eastAsia="Arial" w:hAnsi="Times New Roman" w:cs="Times New Roman"/>
          <w:b/>
          <w:bCs/>
          <w:kern w:val="0"/>
          <w:sz w:val="24"/>
          <w:szCs w:val="24"/>
          <w14:ligatures w14:val="none"/>
        </w:rPr>
      </w:pPr>
      <w:r w:rsidRPr="002753A7">
        <w:rPr>
          <w:rFonts w:ascii="Times New Roman" w:eastAsia="Arial" w:hAnsi="Times New Roman" w:cs="Times New Roman"/>
          <w:kern w:val="0"/>
          <w:sz w:val="24"/>
          <w:szCs w:val="24"/>
          <w14:ligatures w14:val="none"/>
        </w:rPr>
        <w:t xml:space="preserve">(a, b) Decadal trends in sea surface temperature (K decade⁻¹) for (a) 1979-2009 and (b) 2010-2024. Gray dots indicate regions where trends are statistically significant at </w:t>
      </w:r>
      <w:r w:rsidRPr="002753A7">
        <w:rPr>
          <w:rFonts w:ascii="Times New Roman" w:eastAsia="Arial" w:hAnsi="Times New Roman" w:cs="Times New Roman"/>
          <w:i/>
          <w:iCs/>
          <w:kern w:val="0"/>
          <w:sz w:val="24"/>
          <w:szCs w:val="24"/>
          <w14:ligatures w14:val="none"/>
        </w:rPr>
        <w:t>p</w:t>
      </w:r>
      <w:r w:rsidRPr="002753A7">
        <w:rPr>
          <w:rFonts w:ascii="Times New Roman" w:eastAsia="Arial" w:hAnsi="Times New Roman" w:cs="Times New Roman"/>
          <w:kern w:val="0"/>
          <w:sz w:val="24"/>
          <w:szCs w:val="24"/>
          <w14:ligatures w14:val="none"/>
        </w:rPr>
        <w:t xml:space="preserve"> &lt; 0.05. (c, d) Regression of 200-hPa geopotential height (m) onto the normalized North Atlantic SST dipole index for (c) 1979-2009 and (d) 2010-2024. The SST dipole index is calculated as the standardized difference between area-averaged SST in region A (warm</w:t>
      </w:r>
      <w:r>
        <w:rPr>
          <w:rFonts w:ascii="Times New Roman" w:eastAsia="Arial" w:hAnsi="Times New Roman" w:cs="Times New Roman"/>
          <w:kern w:val="0"/>
          <w:sz w:val="24"/>
          <w:szCs w:val="24"/>
          <w14:ligatures w14:val="none"/>
        </w:rPr>
        <w:t xml:space="preserve"> trend</w:t>
      </w:r>
      <w:r w:rsidRPr="002753A7">
        <w:rPr>
          <w:rFonts w:ascii="Times New Roman" w:eastAsia="Arial" w:hAnsi="Times New Roman" w:cs="Times New Roman"/>
          <w:kern w:val="0"/>
          <w:sz w:val="24"/>
          <w:szCs w:val="24"/>
          <w14:ligatures w14:val="none"/>
        </w:rPr>
        <w:t xml:space="preserve"> region) and region B (cold</w:t>
      </w:r>
      <w:r>
        <w:rPr>
          <w:rFonts w:ascii="Times New Roman" w:eastAsia="Arial" w:hAnsi="Times New Roman" w:cs="Times New Roman"/>
          <w:kern w:val="0"/>
          <w:sz w:val="24"/>
          <w:szCs w:val="24"/>
          <w14:ligatures w14:val="none"/>
        </w:rPr>
        <w:t xml:space="preserve"> trend</w:t>
      </w:r>
      <w:r w:rsidRPr="002753A7">
        <w:rPr>
          <w:rFonts w:ascii="Times New Roman" w:eastAsia="Arial" w:hAnsi="Times New Roman" w:cs="Times New Roman"/>
          <w:kern w:val="0"/>
          <w:sz w:val="24"/>
          <w:szCs w:val="24"/>
          <w14:ligatures w14:val="none"/>
        </w:rPr>
        <w:t xml:space="preserve"> region) shown in panel (b). Dotted areas indicate regions where regression coefficients are statistically significant at </w:t>
      </w:r>
      <w:r w:rsidRPr="002753A7">
        <w:rPr>
          <w:rFonts w:ascii="Times New Roman" w:eastAsia="Arial" w:hAnsi="Times New Roman" w:cs="Times New Roman"/>
          <w:i/>
          <w:iCs/>
          <w:kern w:val="0"/>
          <w:sz w:val="24"/>
          <w:szCs w:val="24"/>
          <w14:ligatures w14:val="none"/>
        </w:rPr>
        <w:t>p</w:t>
      </w:r>
      <w:r w:rsidRPr="002753A7">
        <w:rPr>
          <w:rFonts w:ascii="Times New Roman" w:eastAsia="Arial" w:hAnsi="Times New Roman" w:cs="Times New Roman"/>
          <w:kern w:val="0"/>
          <w:sz w:val="24"/>
          <w:szCs w:val="24"/>
          <w14:ligatures w14:val="none"/>
        </w:rPr>
        <w:t xml:space="preserve"> &lt; 0.05.</w:t>
      </w:r>
    </w:p>
    <w:p w14:paraId="0CA9FE4B" w14:textId="77777777" w:rsidR="003C248E" w:rsidRDefault="003C248E"/>
    <w:sectPr w:rsidR="003C248E" w:rsidSect="00513779">
      <w:footerReference w:type="default" r:id="rId22"/>
      <w:pgSz w:w="11909"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8E7926" w14:textId="77777777" w:rsidR="005C6BB1" w:rsidRDefault="005C6BB1">
      <w:pPr>
        <w:spacing w:after="0" w:line="240" w:lineRule="auto"/>
      </w:pPr>
      <w:r>
        <w:separator/>
      </w:r>
    </w:p>
  </w:endnote>
  <w:endnote w:type="continuationSeparator" w:id="0">
    <w:p w14:paraId="7EF766BD" w14:textId="77777777" w:rsidR="005C6BB1" w:rsidRDefault="005C6B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8591804"/>
      <w:docPartObj>
        <w:docPartGallery w:val="Page Numbers (Bottom of Page)"/>
        <w:docPartUnique/>
      </w:docPartObj>
    </w:sdtPr>
    <w:sdtEndPr>
      <w:rPr>
        <w:noProof/>
      </w:rPr>
    </w:sdtEndPr>
    <w:sdtContent>
      <w:p w14:paraId="6D161470" w14:textId="77777777" w:rsidR="00513779" w:rsidRDefault="00513779">
        <w:pPr>
          <w:pStyle w:val="aa"/>
          <w:jc w:val="center"/>
        </w:pPr>
        <w:r>
          <w:fldChar w:fldCharType="begin"/>
        </w:r>
        <w:r>
          <w:instrText xml:space="preserve"> PAGE   \* MERGEFORMAT </w:instrText>
        </w:r>
        <w:r>
          <w:fldChar w:fldCharType="separate"/>
        </w:r>
        <w:r>
          <w:rPr>
            <w:noProof/>
          </w:rPr>
          <w:t>12</w:t>
        </w:r>
        <w:r>
          <w:rPr>
            <w:noProof/>
          </w:rPr>
          <w:fldChar w:fldCharType="end"/>
        </w:r>
      </w:p>
    </w:sdtContent>
  </w:sdt>
  <w:p w14:paraId="031B10A4" w14:textId="77777777" w:rsidR="00513779" w:rsidRDefault="00513779">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F356D1" w14:textId="77777777" w:rsidR="005C6BB1" w:rsidRDefault="005C6BB1">
      <w:pPr>
        <w:spacing w:after="0" w:line="240" w:lineRule="auto"/>
      </w:pPr>
      <w:r>
        <w:separator/>
      </w:r>
    </w:p>
  </w:footnote>
  <w:footnote w:type="continuationSeparator" w:id="0">
    <w:p w14:paraId="0C472B59" w14:textId="77777777" w:rsidR="005C6BB1" w:rsidRDefault="005C6BB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bordersDoNotSurroundHeader/>
  <w:bordersDoNotSurroundFooter/>
  <w:proofState w:spelling="clean" w:grammar="clean"/>
  <w:defaultTabStop w:val="800"/>
  <w:displayHorizontalDrawingGridEvery w:val="0"/>
  <w:displayVerticalDrawingGridEvery w:val="2"/>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3779"/>
    <w:rsid w:val="00255717"/>
    <w:rsid w:val="00381D43"/>
    <w:rsid w:val="003C248E"/>
    <w:rsid w:val="00513779"/>
    <w:rsid w:val="005C6BB1"/>
    <w:rsid w:val="006438FB"/>
    <w:rsid w:val="00681E68"/>
    <w:rsid w:val="0079020B"/>
    <w:rsid w:val="007F4164"/>
    <w:rsid w:val="008C1115"/>
    <w:rsid w:val="00907303"/>
    <w:rsid w:val="00953D55"/>
    <w:rsid w:val="00962497"/>
    <w:rsid w:val="009C5589"/>
    <w:rsid w:val="00A40EFC"/>
    <w:rsid w:val="00A574AD"/>
    <w:rsid w:val="00B4750F"/>
    <w:rsid w:val="00C16E98"/>
    <w:rsid w:val="00CE221F"/>
    <w:rsid w:val="00EE0A7D"/>
    <w:rsid w:val="00EF322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ecimalSymbol w:val="."/>
  <w:listSeparator w:val=","/>
  <w14:docId w14:val="0D208442"/>
  <w15:chartTrackingRefBased/>
  <w15:docId w15:val="{E78D7656-ADDF-2943-A6BA-D8B03EA3DB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ko-KR" w:bidi="ar-SA"/>
        <w14:ligatures w14:val="standardContextual"/>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13779"/>
    <w:pPr>
      <w:spacing w:line="259" w:lineRule="auto"/>
    </w:pPr>
    <w:rPr>
      <w:szCs w:val="22"/>
      <w:lang w:eastAsia="en-US"/>
    </w:rPr>
  </w:style>
  <w:style w:type="paragraph" w:styleId="1">
    <w:name w:val="heading 1"/>
    <w:basedOn w:val="a"/>
    <w:next w:val="a"/>
    <w:link w:val="1Char"/>
    <w:uiPriority w:val="9"/>
    <w:qFormat/>
    <w:rsid w:val="007F4164"/>
    <w:pPr>
      <w:keepNext/>
      <w:keepLines/>
      <w:widowControl w:val="0"/>
      <w:wordWrap w:val="0"/>
      <w:autoSpaceDE w:val="0"/>
      <w:autoSpaceDN w:val="0"/>
      <w:spacing w:before="280" w:after="80" w:line="240" w:lineRule="auto"/>
      <w:outlineLvl w:val="0"/>
    </w:pPr>
    <w:rPr>
      <w:rFonts w:asciiTheme="majorHAnsi" w:eastAsiaTheme="majorEastAsia" w:hAnsiTheme="majorHAnsi" w:cstheme="majorBidi"/>
      <w:color w:val="000000" w:themeColor="text1"/>
      <w:sz w:val="32"/>
      <w:szCs w:val="32"/>
      <w:lang w:eastAsia="ko-KR"/>
    </w:rPr>
  </w:style>
  <w:style w:type="paragraph" w:styleId="2">
    <w:name w:val="heading 2"/>
    <w:basedOn w:val="a"/>
    <w:next w:val="a"/>
    <w:link w:val="2Char"/>
    <w:uiPriority w:val="9"/>
    <w:semiHidden/>
    <w:unhideWhenUsed/>
    <w:qFormat/>
    <w:rsid w:val="007F4164"/>
    <w:pPr>
      <w:keepNext/>
      <w:keepLines/>
      <w:widowControl w:val="0"/>
      <w:wordWrap w:val="0"/>
      <w:autoSpaceDE w:val="0"/>
      <w:autoSpaceDN w:val="0"/>
      <w:spacing w:before="160" w:after="80" w:line="240" w:lineRule="auto"/>
      <w:outlineLvl w:val="1"/>
    </w:pPr>
    <w:rPr>
      <w:rFonts w:asciiTheme="majorHAnsi" w:eastAsiaTheme="majorEastAsia" w:hAnsiTheme="majorHAnsi" w:cstheme="majorBidi"/>
      <w:color w:val="000000" w:themeColor="text1"/>
      <w:sz w:val="28"/>
      <w:szCs w:val="28"/>
      <w:lang w:eastAsia="ko-KR"/>
    </w:rPr>
  </w:style>
  <w:style w:type="paragraph" w:styleId="3">
    <w:name w:val="heading 3"/>
    <w:basedOn w:val="a"/>
    <w:next w:val="a"/>
    <w:link w:val="3Char"/>
    <w:uiPriority w:val="9"/>
    <w:semiHidden/>
    <w:unhideWhenUsed/>
    <w:qFormat/>
    <w:rsid w:val="007F4164"/>
    <w:pPr>
      <w:keepNext/>
      <w:keepLines/>
      <w:widowControl w:val="0"/>
      <w:wordWrap w:val="0"/>
      <w:autoSpaceDE w:val="0"/>
      <w:autoSpaceDN w:val="0"/>
      <w:spacing w:before="160" w:after="80" w:line="240" w:lineRule="auto"/>
      <w:outlineLvl w:val="2"/>
    </w:pPr>
    <w:rPr>
      <w:rFonts w:asciiTheme="majorHAnsi" w:eastAsiaTheme="majorEastAsia" w:hAnsiTheme="majorHAnsi" w:cstheme="majorBidi"/>
      <w:color w:val="000000" w:themeColor="text1"/>
      <w:sz w:val="24"/>
      <w:szCs w:val="24"/>
      <w:lang w:eastAsia="ko-KR"/>
    </w:rPr>
  </w:style>
  <w:style w:type="paragraph" w:styleId="4">
    <w:name w:val="heading 4"/>
    <w:basedOn w:val="a"/>
    <w:next w:val="a"/>
    <w:link w:val="4Char"/>
    <w:uiPriority w:val="9"/>
    <w:semiHidden/>
    <w:unhideWhenUsed/>
    <w:qFormat/>
    <w:rsid w:val="007F4164"/>
    <w:pPr>
      <w:keepNext/>
      <w:keepLines/>
      <w:widowControl w:val="0"/>
      <w:wordWrap w:val="0"/>
      <w:autoSpaceDE w:val="0"/>
      <w:autoSpaceDN w:val="0"/>
      <w:spacing w:before="80" w:after="40" w:line="240" w:lineRule="auto"/>
      <w:outlineLvl w:val="3"/>
    </w:pPr>
    <w:rPr>
      <w:rFonts w:asciiTheme="majorHAnsi" w:eastAsiaTheme="majorEastAsia" w:hAnsiTheme="majorHAnsi" w:cstheme="majorBidi"/>
      <w:color w:val="000000" w:themeColor="text1"/>
      <w:szCs w:val="24"/>
      <w:lang w:eastAsia="ko-KR"/>
    </w:rPr>
  </w:style>
  <w:style w:type="paragraph" w:styleId="5">
    <w:name w:val="heading 5"/>
    <w:basedOn w:val="a"/>
    <w:next w:val="a"/>
    <w:link w:val="5Char"/>
    <w:uiPriority w:val="9"/>
    <w:semiHidden/>
    <w:unhideWhenUsed/>
    <w:qFormat/>
    <w:rsid w:val="007F4164"/>
    <w:pPr>
      <w:keepNext/>
      <w:keepLines/>
      <w:widowControl w:val="0"/>
      <w:wordWrap w:val="0"/>
      <w:autoSpaceDE w:val="0"/>
      <w:autoSpaceDN w:val="0"/>
      <w:spacing w:before="80" w:after="40" w:line="240" w:lineRule="auto"/>
      <w:ind w:leftChars="100" w:left="100"/>
      <w:outlineLvl w:val="4"/>
    </w:pPr>
    <w:rPr>
      <w:rFonts w:asciiTheme="majorHAnsi" w:eastAsiaTheme="majorEastAsia" w:hAnsiTheme="majorHAnsi" w:cstheme="majorBidi"/>
      <w:color w:val="000000" w:themeColor="text1"/>
      <w:szCs w:val="24"/>
      <w:lang w:eastAsia="ko-KR"/>
    </w:rPr>
  </w:style>
  <w:style w:type="paragraph" w:styleId="6">
    <w:name w:val="heading 6"/>
    <w:basedOn w:val="a"/>
    <w:next w:val="a"/>
    <w:link w:val="6Char"/>
    <w:uiPriority w:val="9"/>
    <w:semiHidden/>
    <w:unhideWhenUsed/>
    <w:qFormat/>
    <w:rsid w:val="007F4164"/>
    <w:pPr>
      <w:keepNext/>
      <w:keepLines/>
      <w:widowControl w:val="0"/>
      <w:wordWrap w:val="0"/>
      <w:autoSpaceDE w:val="0"/>
      <w:autoSpaceDN w:val="0"/>
      <w:spacing w:before="80" w:after="40" w:line="240" w:lineRule="auto"/>
      <w:ind w:leftChars="200" w:left="200"/>
      <w:outlineLvl w:val="5"/>
    </w:pPr>
    <w:rPr>
      <w:rFonts w:asciiTheme="majorHAnsi" w:eastAsiaTheme="majorEastAsia" w:hAnsiTheme="majorHAnsi" w:cstheme="majorBidi"/>
      <w:color w:val="000000" w:themeColor="text1"/>
      <w:szCs w:val="24"/>
      <w:lang w:eastAsia="ko-KR"/>
    </w:rPr>
  </w:style>
  <w:style w:type="paragraph" w:styleId="7">
    <w:name w:val="heading 7"/>
    <w:basedOn w:val="a"/>
    <w:next w:val="a"/>
    <w:link w:val="7Char"/>
    <w:uiPriority w:val="9"/>
    <w:semiHidden/>
    <w:unhideWhenUsed/>
    <w:qFormat/>
    <w:rsid w:val="007F4164"/>
    <w:pPr>
      <w:keepNext/>
      <w:keepLines/>
      <w:widowControl w:val="0"/>
      <w:wordWrap w:val="0"/>
      <w:autoSpaceDE w:val="0"/>
      <w:autoSpaceDN w:val="0"/>
      <w:spacing w:before="80" w:after="40" w:line="240" w:lineRule="auto"/>
      <w:ind w:leftChars="300" w:left="300"/>
      <w:outlineLvl w:val="6"/>
    </w:pPr>
    <w:rPr>
      <w:rFonts w:asciiTheme="majorHAnsi" w:eastAsiaTheme="majorEastAsia" w:hAnsiTheme="majorHAnsi" w:cstheme="majorBidi"/>
      <w:color w:val="000000" w:themeColor="text1"/>
      <w:szCs w:val="24"/>
      <w:lang w:eastAsia="ko-KR"/>
    </w:rPr>
  </w:style>
  <w:style w:type="paragraph" w:styleId="8">
    <w:name w:val="heading 8"/>
    <w:basedOn w:val="a"/>
    <w:next w:val="a"/>
    <w:link w:val="8Char"/>
    <w:uiPriority w:val="9"/>
    <w:semiHidden/>
    <w:unhideWhenUsed/>
    <w:qFormat/>
    <w:rsid w:val="007F4164"/>
    <w:pPr>
      <w:keepNext/>
      <w:keepLines/>
      <w:widowControl w:val="0"/>
      <w:wordWrap w:val="0"/>
      <w:autoSpaceDE w:val="0"/>
      <w:autoSpaceDN w:val="0"/>
      <w:spacing w:before="80" w:after="40" w:line="240" w:lineRule="auto"/>
      <w:ind w:leftChars="400" w:left="400"/>
      <w:outlineLvl w:val="7"/>
    </w:pPr>
    <w:rPr>
      <w:rFonts w:asciiTheme="majorHAnsi" w:eastAsiaTheme="majorEastAsia" w:hAnsiTheme="majorHAnsi" w:cstheme="majorBidi"/>
      <w:color w:val="000000" w:themeColor="text1"/>
      <w:szCs w:val="24"/>
      <w:lang w:eastAsia="ko-KR"/>
    </w:rPr>
  </w:style>
  <w:style w:type="paragraph" w:styleId="9">
    <w:name w:val="heading 9"/>
    <w:basedOn w:val="a"/>
    <w:next w:val="a"/>
    <w:link w:val="9Char"/>
    <w:uiPriority w:val="9"/>
    <w:semiHidden/>
    <w:unhideWhenUsed/>
    <w:qFormat/>
    <w:rsid w:val="007F4164"/>
    <w:pPr>
      <w:keepNext/>
      <w:keepLines/>
      <w:widowControl w:val="0"/>
      <w:wordWrap w:val="0"/>
      <w:autoSpaceDE w:val="0"/>
      <w:autoSpaceDN w:val="0"/>
      <w:spacing w:before="80" w:after="40" w:line="240" w:lineRule="auto"/>
      <w:ind w:leftChars="500" w:left="500"/>
      <w:outlineLvl w:val="8"/>
    </w:pPr>
    <w:rPr>
      <w:rFonts w:asciiTheme="majorHAnsi" w:eastAsiaTheme="majorEastAsia" w:hAnsiTheme="majorHAnsi" w:cstheme="majorBidi"/>
      <w:color w:val="000000" w:themeColor="text1"/>
      <w:szCs w:val="24"/>
      <w:lang w:eastAsia="ko-K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제목 1 Char"/>
    <w:basedOn w:val="a0"/>
    <w:link w:val="1"/>
    <w:uiPriority w:val="9"/>
    <w:rsid w:val="007F4164"/>
    <w:rPr>
      <w:rFonts w:asciiTheme="majorHAnsi" w:eastAsiaTheme="majorEastAsia" w:hAnsiTheme="majorHAnsi" w:cstheme="majorBidi"/>
      <w:color w:val="000000" w:themeColor="text1"/>
      <w:sz w:val="32"/>
      <w:szCs w:val="32"/>
    </w:rPr>
  </w:style>
  <w:style w:type="character" w:customStyle="1" w:styleId="2Char">
    <w:name w:val="제목 2 Char"/>
    <w:basedOn w:val="a0"/>
    <w:link w:val="2"/>
    <w:uiPriority w:val="9"/>
    <w:semiHidden/>
    <w:rsid w:val="007F4164"/>
    <w:rPr>
      <w:rFonts w:asciiTheme="majorHAnsi" w:eastAsiaTheme="majorEastAsia" w:hAnsiTheme="majorHAnsi" w:cstheme="majorBidi"/>
      <w:color w:val="000000" w:themeColor="text1"/>
      <w:sz w:val="28"/>
      <w:szCs w:val="28"/>
    </w:rPr>
  </w:style>
  <w:style w:type="character" w:customStyle="1" w:styleId="3Char">
    <w:name w:val="제목 3 Char"/>
    <w:basedOn w:val="a0"/>
    <w:link w:val="3"/>
    <w:uiPriority w:val="9"/>
    <w:semiHidden/>
    <w:rsid w:val="007F4164"/>
    <w:rPr>
      <w:rFonts w:asciiTheme="majorHAnsi" w:eastAsiaTheme="majorEastAsia" w:hAnsiTheme="majorHAnsi" w:cstheme="majorBidi"/>
      <w:color w:val="000000" w:themeColor="text1"/>
      <w:sz w:val="24"/>
    </w:rPr>
  </w:style>
  <w:style w:type="character" w:customStyle="1" w:styleId="4Char">
    <w:name w:val="제목 4 Char"/>
    <w:basedOn w:val="a0"/>
    <w:link w:val="4"/>
    <w:uiPriority w:val="9"/>
    <w:semiHidden/>
    <w:rsid w:val="007F4164"/>
    <w:rPr>
      <w:rFonts w:asciiTheme="majorHAnsi" w:eastAsiaTheme="majorEastAsia" w:hAnsiTheme="majorHAnsi" w:cstheme="majorBidi"/>
      <w:color w:val="000000" w:themeColor="text1"/>
    </w:rPr>
  </w:style>
  <w:style w:type="character" w:customStyle="1" w:styleId="5Char">
    <w:name w:val="제목 5 Char"/>
    <w:basedOn w:val="a0"/>
    <w:link w:val="5"/>
    <w:uiPriority w:val="9"/>
    <w:semiHidden/>
    <w:rsid w:val="007F4164"/>
    <w:rPr>
      <w:rFonts w:asciiTheme="majorHAnsi" w:eastAsiaTheme="majorEastAsia" w:hAnsiTheme="majorHAnsi" w:cstheme="majorBidi"/>
      <w:color w:val="000000" w:themeColor="text1"/>
    </w:rPr>
  </w:style>
  <w:style w:type="character" w:customStyle="1" w:styleId="6Char">
    <w:name w:val="제목 6 Char"/>
    <w:basedOn w:val="a0"/>
    <w:link w:val="6"/>
    <w:uiPriority w:val="9"/>
    <w:semiHidden/>
    <w:rsid w:val="007F4164"/>
    <w:rPr>
      <w:rFonts w:asciiTheme="majorHAnsi" w:eastAsiaTheme="majorEastAsia" w:hAnsiTheme="majorHAnsi" w:cstheme="majorBidi"/>
      <w:color w:val="000000" w:themeColor="text1"/>
    </w:rPr>
  </w:style>
  <w:style w:type="character" w:customStyle="1" w:styleId="7Char">
    <w:name w:val="제목 7 Char"/>
    <w:basedOn w:val="a0"/>
    <w:link w:val="7"/>
    <w:uiPriority w:val="9"/>
    <w:semiHidden/>
    <w:rsid w:val="007F4164"/>
    <w:rPr>
      <w:rFonts w:asciiTheme="majorHAnsi" w:eastAsiaTheme="majorEastAsia" w:hAnsiTheme="majorHAnsi" w:cstheme="majorBidi"/>
      <w:color w:val="000000" w:themeColor="text1"/>
    </w:rPr>
  </w:style>
  <w:style w:type="character" w:customStyle="1" w:styleId="8Char">
    <w:name w:val="제목 8 Char"/>
    <w:basedOn w:val="a0"/>
    <w:link w:val="8"/>
    <w:uiPriority w:val="9"/>
    <w:semiHidden/>
    <w:rsid w:val="007F4164"/>
    <w:rPr>
      <w:rFonts w:asciiTheme="majorHAnsi" w:eastAsiaTheme="majorEastAsia" w:hAnsiTheme="majorHAnsi" w:cstheme="majorBidi"/>
      <w:color w:val="000000" w:themeColor="text1"/>
    </w:rPr>
  </w:style>
  <w:style w:type="character" w:customStyle="1" w:styleId="9Char">
    <w:name w:val="제목 9 Char"/>
    <w:basedOn w:val="a0"/>
    <w:link w:val="9"/>
    <w:uiPriority w:val="9"/>
    <w:semiHidden/>
    <w:rsid w:val="007F4164"/>
    <w:rPr>
      <w:rFonts w:asciiTheme="majorHAnsi" w:eastAsiaTheme="majorEastAsia" w:hAnsiTheme="majorHAnsi" w:cstheme="majorBidi"/>
      <w:color w:val="000000" w:themeColor="text1"/>
    </w:rPr>
  </w:style>
  <w:style w:type="paragraph" w:styleId="a3">
    <w:name w:val="Title"/>
    <w:basedOn w:val="a"/>
    <w:next w:val="a"/>
    <w:link w:val="Char"/>
    <w:uiPriority w:val="10"/>
    <w:qFormat/>
    <w:rsid w:val="007F4164"/>
    <w:pPr>
      <w:widowControl w:val="0"/>
      <w:wordWrap w:val="0"/>
      <w:autoSpaceDE w:val="0"/>
      <w:autoSpaceDN w:val="0"/>
      <w:spacing w:after="80" w:line="240" w:lineRule="auto"/>
      <w:contextualSpacing/>
      <w:jc w:val="center"/>
    </w:pPr>
    <w:rPr>
      <w:rFonts w:asciiTheme="majorHAnsi" w:eastAsiaTheme="majorEastAsia" w:hAnsiTheme="majorHAnsi" w:cstheme="majorBidi"/>
      <w:spacing w:val="-10"/>
      <w:kern w:val="28"/>
      <w:sz w:val="56"/>
      <w:szCs w:val="56"/>
      <w:lang w:eastAsia="ko-KR"/>
    </w:rPr>
  </w:style>
  <w:style w:type="character" w:customStyle="1" w:styleId="Char">
    <w:name w:val="제목 Char"/>
    <w:basedOn w:val="a0"/>
    <w:link w:val="a3"/>
    <w:uiPriority w:val="10"/>
    <w:rsid w:val="007F4164"/>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7F4164"/>
    <w:pPr>
      <w:widowControl w:val="0"/>
      <w:numPr>
        <w:ilvl w:val="1"/>
      </w:numPr>
      <w:wordWrap w:val="0"/>
      <w:autoSpaceDE w:val="0"/>
      <w:autoSpaceDN w:val="0"/>
      <w:spacing w:line="240" w:lineRule="auto"/>
      <w:jc w:val="center"/>
    </w:pPr>
    <w:rPr>
      <w:rFonts w:asciiTheme="majorHAnsi" w:eastAsiaTheme="majorEastAsia" w:hAnsiTheme="majorHAnsi" w:cstheme="majorBidi"/>
      <w:color w:val="595959" w:themeColor="text1" w:themeTint="A6"/>
      <w:spacing w:val="15"/>
      <w:sz w:val="28"/>
      <w:szCs w:val="28"/>
      <w:lang w:eastAsia="ko-KR"/>
    </w:rPr>
  </w:style>
  <w:style w:type="character" w:customStyle="1" w:styleId="Char0">
    <w:name w:val="부제 Char"/>
    <w:basedOn w:val="a0"/>
    <w:link w:val="a4"/>
    <w:uiPriority w:val="11"/>
    <w:rsid w:val="007F4164"/>
    <w:rPr>
      <w:rFonts w:asciiTheme="majorHAnsi" w:eastAsiaTheme="majorEastAsia" w:hAnsiTheme="majorHAnsi" w:cstheme="majorBidi"/>
      <w:color w:val="595959" w:themeColor="text1" w:themeTint="A6"/>
      <w:spacing w:val="15"/>
      <w:sz w:val="28"/>
      <w:szCs w:val="28"/>
    </w:rPr>
  </w:style>
  <w:style w:type="paragraph" w:styleId="a5">
    <w:name w:val="List Paragraph"/>
    <w:basedOn w:val="a"/>
    <w:uiPriority w:val="34"/>
    <w:qFormat/>
    <w:rsid w:val="007F4164"/>
    <w:pPr>
      <w:widowControl w:val="0"/>
      <w:wordWrap w:val="0"/>
      <w:autoSpaceDE w:val="0"/>
      <w:autoSpaceDN w:val="0"/>
      <w:spacing w:line="240" w:lineRule="auto"/>
      <w:ind w:left="720"/>
      <w:contextualSpacing/>
    </w:pPr>
    <w:rPr>
      <w:szCs w:val="24"/>
      <w:lang w:eastAsia="ko-KR"/>
    </w:rPr>
  </w:style>
  <w:style w:type="paragraph" w:styleId="a6">
    <w:name w:val="Quote"/>
    <w:basedOn w:val="a"/>
    <w:next w:val="a"/>
    <w:link w:val="Char1"/>
    <w:uiPriority w:val="29"/>
    <w:qFormat/>
    <w:rsid w:val="007F4164"/>
    <w:pPr>
      <w:widowControl w:val="0"/>
      <w:wordWrap w:val="0"/>
      <w:autoSpaceDE w:val="0"/>
      <w:autoSpaceDN w:val="0"/>
      <w:spacing w:before="160" w:line="240" w:lineRule="auto"/>
      <w:jc w:val="center"/>
    </w:pPr>
    <w:rPr>
      <w:i/>
      <w:iCs/>
      <w:color w:val="404040" w:themeColor="text1" w:themeTint="BF"/>
      <w:szCs w:val="24"/>
      <w:lang w:eastAsia="ko-KR"/>
    </w:rPr>
  </w:style>
  <w:style w:type="character" w:customStyle="1" w:styleId="Char1">
    <w:name w:val="인용 Char"/>
    <w:basedOn w:val="a0"/>
    <w:link w:val="a6"/>
    <w:uiPriority w:val="29"/>
    <w:rsid w:val="007F4164"/>
    <w:rPr>
      <w:i/>
      <w:iCs/>
      <w:color w:val="404040" w:themeColor="text1" w:themeTint="BF"/>
    </w:rPr>
  </w:style>
  <w:style w:type="paragraph" w:styleId="a7">
    <w:name w:val="Intense Quote"/>
    <w:basedOn w:val="a"/>
    <w:next w:val="a"/>
    <w:link w:val="Char2"/>
    <w:uiPriority w:val="30"/>
    <w:qFormat/>
    <w:rsid w:val="007F4164"/>
    <w:pPr>
      <w:widowControl w:val="0"/>
      <w:pBdr>
        <w:top w:val="single" w:sz="4" w:space="10" w:color="0F4761" w:themeColor="accent1" w:themeShade="BF"/>
        <w:bottom w:val="single" w:sz="4" w:space="10" w:color="0F4761" w:themeColor="accent1" w:themeShade="BF"/>
      </w:pBdr>
      <w:wordWrap w:val="0"/>
      <w:autoSpaceDE w:val="0"/>
      <w:autoSpaceDN w:val="0"/>
      <w:spacing w:before="360" w:after="360" w:line="240" w:lineRule="auto"/>
      <w:ind w:left="864" w:right="864"/>
      <w:jc w:val="center"/>
    </w:pPr>
    <w:rPr>
      <w:i/>
      <w:iCs/>
      <w:color w:val="0F4761" w:themeColor="accent1" w:themeShade="BF"/>
      <w:szCs w:val="24"/>
      <w:lang w:eastAsia="ko-KR"/>
    </w:rPr>
  </w:style>
  <w:style w:type="character" w:customStyle="1" w:styleId="Char2">
    <w:name w:val="강한 인용 Char"/>
    <w:basedOn w:val="a0"/>
    <w:link w:val="a7"/>
    <w:uiPriority w:val="30"/>
    <w:rsid w:val="007F4164"/>
    <w:rPr>
      <w:i/>
      <w:iCs/>
      <w:color w:val="0F4761" w:themeColor="accent1" w:themeShade="BF"/>
    </w:rPr>
  </w:style>
  <w:style w:type="character" w:styleId="a8">
    <w:name w:val="Intense Emphasis"/>
    <w:basedOn w:val="a0"/>
    <w:uiPriority w:val="21"/>
    <w:qFormat/>
    <w:rsid w:val="007F4164"/>
    <w:rPr>
      <w:i/>
      <w:iCs/>
      <w:color w:val="0F4761" w:themeColor="accent1" w:themeShade="BF"/>
    </w:rPr>
  </w:style>
  <w:style w:type="character" w:styleId="a9">
    <w:name w:val="Intense Reference"/>
    <w:basedOn w:val="a0"/>
    <w:uiPriority w:val="32"/>
    <w:qFormat/>
    <w:rsid w:val="007F4164"/>
    <w:rPr>
      <w:b/>
      <w:bCs/>
      <w:smallCaps/>
      <w:color w:val="0F4761" w:themeColor="accent1" w:themeShade="BF"/>
      <w:spacing w:val="5"/>
    </w:rPr>
  </w:style>
  <w:style w:type="paragraph" w:styleId="aa">
    <w:name w:val="footer"/>
    <w:basedOn w:val="a"/>
    <w:link w:val="Char3"/>
    <w:uiPriority w:val="99"/>
    <w:unhideWhenUsed/>
    <w:rsid w:val="00513779"/>
    <w:pPr>
      <w:tabs>
        <w:tab w:val="center" w:pos="4513"/>
        <w:tab w:val="right" w:pos="9026"/>
      </w:tabs>
      <w:spacing w:after="0" w:line="240" w:lineRule="auto"/>
    </w:pPr>
  </w:style>
  <w:style w:type="character" w:customStyle="1" w:styleId="Char3">
    <w:name w:val="바닥글 Char"/>
    <w:basedOn w:val="a0"/>
    <w:link w:val="aa"/>
    <w:uiPriority w:val="99"/>
    <w:rsid w:val="00513779"/>
    <w:rPr>
      <w:szCs w:val="22"/>
      <w:lang w:eastAsia="en-US"/>
    </w:rPr>
  </w:style>
  <w:style w:type="paragraph" w:customStyle="1" w:styleId="SMHeading">
    <w:name w:val="SM Heading"/>
    <w:basedOn w:val="1"/>
    <w:qFormat/>
    <w:rsid w:val="00EF322A"/>
    <w:pPr>
      <w:keepLines w:val="0"/>
      <w:widowControl/>
      <w:wordWrap/>
      <w:autoSpaceDE/>
      <w:autoSpaceDN/>
      <w:spacing w:before="240" w:after="60"/>
    </w:pPr>
    <w:rPr>
      <w:rFonts w:ascii="Times New Roman" w:eastAsiaTheme="minorEastAsia" w:hAnsi="Times New Roman" w:cs="Times New Roman"/>
      <w:b/>
      <w:bCs/>
      <w:color w:val="auto"/>
      <w:kern w:val="32"/>
      <w:sz w:val="24"/>
      <w:szCs w:val="24"/>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hyperlink" Target="mailto:xxxxx@xxxx.xxx" TargetMode="External"/><Relationship Id="rId11" Type="http://schemas.openxmlformats.org/officeDocument/2006/relationships/image" Target="media/image5.png"/><Relationship Id="rId24" Type="http://schemas.openxmlformats.org/officeDocument/2006/relationships/glossaryDocument" Target="glossary/document.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D87FF9AEE992B4E90C38AF2780A001F"/>
        <w:category>
          <w:name w:val="일반"/>
          <w:gallery w:val="placeholder"/>
        </w:category>
        <w:types>
          <w:type w:val="bbPlcHdr"/>
        </w:types>
        <w:behaviors>
          <w:behavior w:val="content"/>
        </w:behaviors>
        <w:guid w:val="{0E2E69DA-4EE9-7142-A360-35DFF884118B}"/>
      </w:docPartPr>
      <w:docPartBody>
        <w:p w:rsidR="004B74B0" w:rsidRDefault="001C3576" w:rsidP="001C3576">
          <w:pPr>
            <w:pStyle w:val="BD87FF9AEE992B4E90C38AF2780A001F"/>
          </w:pPr>
          <w:r w:rsidRPr="005212B8">
            <w:rPr>
              <w:rStyle w:val="a3"/>
              <w:rFonts w:hint="eastAsia"/>
            </w:rPr>
            <w:t>텍스트를 입력하려면 여기를 클릭하거나 탭하세요.</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bordersDoNotSurroundHeader/>
  <w:bordersDoNotSurroundFooter/>
  <w:defaultTabStop w:val="800"/>
  <w:displayHorizontalDrawingGridEvery w:val="0"/>
  <w:displayVerticalDrawingGridEvery w:val="2"/>
  <w:noPunctuationKerning/>
  <w:characterSpacingControl w:val="doNotCompres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3576"/>
    <w:rsid w:val="001C3576"/>
    <w:rsid w:val="003579FC"/>
    <w:rsid w:val="004B74B0"/>
    <w:rsid w:val="006438FB"/>
    <w:rsid w:val="007A391F"/>
    <w:rsid w:val="00894FEB"/>
    <w:rsid w:val="00996FDB"/>
    <w:rsid w:val="009B0A4E"/>
    <w:rsid w:val="00A40EFC"/>
    <w:rsid w:val="00E416E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ko-KR" w:bidi="ar-SA"/>
        <w14:ligatures w14:val="standardContextual"/>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1C3576"/>
    <w:rPr>
      <w:color w:val="666666"/>
    </w:rPr>
  </w:style>
  <w:style w:type="paragraph" w:customStyle="1" w:styleId="BD87FF9AEE992B4E90C38AF2780A001F">
    <w:name w:val="BD87FF9AEE992B4E90C38AF2780A001F"/>
    <w:rsid w:val="001C3576"/>
    <w:pPr>
      <w:widowControl w:val="0"/>
      <w:wordWrap w:val="0"/>
      <w:autoSpaceDE w:val="0"/>
      <w:autoSpaceDN w:val="0"/>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맑은 고딕"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15</TotalTime>
  <Pages>18</Pages>
  <Words>1624</Words>
  <Characters>9504</Characters>
  <Application>Microsoft Office Word</Application>
  <DocSecurity>0</DocSecurity>
  <Lines>206</Lines>
  <Paragraphs>45</Paragraphs>
  <ScaleCrop>false</ScaleCrop>
  <Company/>
  <LinksUpToDate>false</LinksUpToDate>
  <CharactersWithSpaces>11087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노엘</dc:creator>
  <cp:keywords/>
  <dc:description/>
  <cp:lastModifiedBy>노엘</cp:lastModifiedBy>
  <cp:revision>8</cp:revision>
  <dcterms:created xsi:type="dcterms:W3CDTF">2026-04-14T12:54:00Z</dcterms:created>
  <dcterms:modified xsi:type="dcterms:W3CDTF">2026-05-13T09:52:00Z</dcterms:modified>
</cp:coreProperties>
</file>