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F2C7" w14:textId="77777777" w:rsidR="00CE7876" w:rsidRPr="00BC4FBF" w:rsidRDefault="00CE7876" w:rsidP="00CE787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36"/>
          <w:szCs w:val="28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Supplementary Information of</w:t>
      </w:r>
    </w:p>
    <w:p w14:paraId="3037A378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微软雅黑" w:eastAsia="微软雅黑" w:hAnsi="微软雅黑" w:cs="Times New Roman"/>
          <w:b/>
          <w:bCs/>
          <w:color w:val="000000" w:themeColor="text1"/>
          <w:sz w:val="28"/>
          <w:szCs w:val="32"/>
        </w:rPr>
      </w:pPr>
      <w:r w:rsidRPr="00BC4FBF">
        <w:rPr>
          <w:rFonts w:ascii="微软雅黑" w:eastAsia="微软雅黑" w:hAnsi="微软雅黑" w:cs="Times New Roman"/>
          <w:b/>
          <w:bCs/>
          <w:color w:val="000000" w:themeColor="text1"/>
          <w:sz w:val="28"/>
          <w:szCs w:val="32"/>
        </w:rPr>
        <w:t xml:space="preserve">FSBS </w:t>
      </w:r>
      <w:r w:rsidRPr="00BC4FBF">
        <w:rPr>
          <w:rFonts w:ascii="微软雅黑" w:eastAsia="微软雅黑" w:hAnsi="微软雅黑" w:cs="Times New Roman" w:hint="eastAsia"/>
          <w:b/>
          <w:bCs/>
          <w:color w:val="000000" w:themeColor="text1"/>
          <w:sz w:val="28"/>
          <w:szCs w:val="32"/>
        </w:rPr>
        <w:t>and</w:t>
      </w:r>
      <w:r w:rsidRPr="00BC4FBF">
        <w:rPr>
          <w:rFonts w:ascii="微软雅黑" w:eastAsia="微软雅黑" w:hAnsi="微软雅黑" w:cs="Times New Roman"/>
          <w:b/>
          <w:bCs/>
          <w:color w:val="000000" w:themeColor="text1"/>
          <w:sz w:val="28"/>
          <w:szCs w:val="32"/>
        </w:rPr>
        <w:t xml:space="preserve"> </w:t>
      </w:r>
      <w:r w:rsidRPr="00BC4FBF">
        <w:rPr>
          <w:rFonts w:ascii="微软雅黑" w:eastAsia="微软雅黑" w:hAnsi="微软雅黑" w:cs="Times New Roman"/>
          <w:b/>
          <w:bCs/>
          <w:noProof/>
          <w:color w:val="000000" w:themeColor="text1"/>
          <w:sz w:val="28"/>
          <w:szCs w:val="32"/>
        </w:rPr>
        <w:t xml:space="preserve">PLMF </w:t>
      </w:r>
      <w:r w:rsidRPr="00BC4FBF">
        <w:rPr>
          <w:rFonts w:ascii="微软雅黑" w:eastAsia="微软雅黑" w:hAnsi="微软雅黑" w:cs="Times New Roman"/>
          <w:b/>
          <w:bCs/>
          <w:color w:val="000000" w:themeColor="text1"/>
          <w:sz w:val="28"/>
          <w:szCs w:val="32"/>
        </w:rPr>
        <w:t>Pulse</w:t>
      </w:r>
      <w:r w:rsidRPr="00BC4FBF">
        <w:rPr>
          <w:rFonts w:ascii="微软雅黑" w:eastAsia="微软雅黑" w:hAnsi="微软雅黑" w:cs="Times New Roman" w:hint="eastAsia"/>
          <w:b/>
          <w:bCs/>
          <w:color w:val="000000" w:themeColor="text1"/>
          <w:sz w:val="28"/>
          <w:szCs w:val="32"/>
        </w:rPr>
        <w:t>s</w:t>
      </w:r>
      <w:r w:rsidRPr="00BC4FBF">
        <w:rPr>
          <w:rFonts w:ascii="微软雅黑" w:eastAsia="微软雅黑" w:hAnsi="微软雅黑" w:cs="Times New Roman"/>
          <w:b/>
          <w:bCs/>
          <w:color w:val="000000" w:themeColor="text1"/>
          <w:sz w:val="28"/>
          <w:szCs w:val="32"/>
        </w:rPr>
        <w:t xml:space="preserve"> Enable High-Performance Distributed Acoustic Sensing</w:t>
      </w:r>
    </w:p>
    <w:p w14:paraId="61871114" w14:textId="77777777" w:rsidR="00CE7876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 w:hint="eastAsia"/>
          <w:sz w:val="24"/>
        </w:rPr>
        <w:t>anbo</w:t>
      </w:r>
      <w:r>
        <w:rPr>
          <w:rFonts w:ascii="Times New Roman" w:hAnsi="Times New Roman" w:cs="Times New Roman"/>
          <w:sz w:val="24"/>
        </w:rPr>
        <w:t xml:space="preserve"> X</w:t>
      </w:r>
      <w:r>
        <w:rPr>
          <w:rFonts w:ascii="Times New Roman" w:hAnsi="Times New Roman" w:cs="Times New Roman" w:hint="eastAsia"/>
          <w:sz w:val="24"/>
        </w:rPr>
        <w:t>iao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 w:rsidRPr="009E4166">
        <w:rPr>
          <w:rFonts w:ascii="Times New Roman" w:hAnsi="Times New Roman" w:cs="Times New Roman" w:hint="eastAsia"/>
          <w:sz w:val="24"/>
          <w:vertAlign w:val="superscript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vertAlign w:val="superscript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>#</w:t>
      </w:r>
      <w:r>
        <w:rPr>
          <w:rFonts w:ascii="Times New Roman" w:hAnsi="Times New Roman" w:cs="Times New Roman"/>
          <w:sz w:val="24"/>
        </w:rPr>
        <w:t>, Z</w:t>
      </w:r>
      <w:r>
        <w:rPr>
          <w:rFonts w:ascii="Times New Roman" w:hAnsi="Times New Roman" w:cs="Times New Roman" w:hint="eastAsia"/>
          <w:sz w:val="24"/>
        </w:rPr>
        <w:t>engling</w:t>
      </w:r>
      <w:r>
        <w:rPr>
          <w:rFonts w:ascii="Times New Roman" w:hAnsi="Times New Roman" w:cs="Times New Roman"/>
          <w:sz w:val="24"/>
        </w:rPr>
        <w:t xml:space="preserve"> R</w:t>
      </w:r>
      <w:r>
        <w:rPr>
          <w:rFonts w:ascii="Times New Roman" w:hAnsi="Times New Roman" w:cs="Times New Roman" w:hint="eastAsia"/>
          <w:sz w:val="24"/>
        </w:rPr>
        <w:t>an</w:t>
      </w:r>
      <w:r>
        <w:rPr>
          <w:rFonts w:ascii="Times New Roman" w:hAnsi="Times New Roman" w:cs="Times New Roman"/>
          <w:sz w:val="24"/>
          <w:vertAlign w:val="superscript"/>
        </w:rPr>
        <w:t>1,2,#</w:t>
      </w:r>
      <w:r>
        <w:rPr>
          <w:rFonts w:ascii="Times New Roman" w:hAnsi="Times New Roman" w:cs="Times New Roman" w:hint="eastAsia"/>
          <w:sz w:val="24"/>
          <w:vertAlign w:val="superscript"/>
        </w:rPr>
        <w:t>,</w:t>
      </w:r>
      <w:r>
        <w:rPr>
          <w:rFonts w:ascii="Times New Roman" w:hAnsi="Times New Roman" w:cs="Times New Roman"/>
          <w:sz w:val="24"/>
        </w:rPr>
        <w:t>*, Qingqiang Zhu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Mengyue He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Junhao Luo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Yunfei Chen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Qiaoling Chen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Haifeng Chen</w:t>
      </w:r>
      <w:r w:rsidRPr="009E416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Shujie An</w:t>
      </w:r>
      <w:r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</w:rPr>
        <w:t>, Yu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Wang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 Wei Zhou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,Yunjiang Rao</w:t>
      </w:r>
      <w:r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</w:rPr>
        <w:t xml:space="preserve"> </w:t>
      </w:r>
    </w:p>
    <w:p w14:paraId="15A707FB" w14:textId="77777777" w:rsidR="00CE7876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vertAlign w:val="superscript"/>
        </w:rPr>
      </w:pPr>
    </w:p>
    <w:p w14:paraId="43E9E83F" w14:textId="77777777" w:rsidR="00CE7876" w:rsidRPr="00BC4FBF" w:rsidRDefault="00CE7876" w:rsidP="00CE7876">
      <w:pPr>
        <w:pStyle w:val="03AuthorAffiliation"/>
        <w:rPr>
          <w:color w:val="000000" w:themeColor="text1"/>
          <w:sz w:val="24"/>
          <w:szCs w:val="36"/>
        </w:rPr>
      </w:pPr>
      <w:r w:rsidRPr="00BC4FBF">
        <w:rPr>
          <w:color w:val="000000" w:themeColor="text1"/>
          <w:sz w:val="24"/>
          <w:szCs w:val="36"/>
          <w:vertAlign w:val="superscript"/>
        </w:rPr>
        <w:t>1</w:t>
      </w:r>
      <w:r w:rsidRPr="00BC4FBF">
        <w:rPr>
          <w:color w:val="000000" w:themeColor="text1"/>
          <w:sz w:val="24"/>
          <w:szCs w:val="36"/>
        </w:rPr>
        <w:t>The Key Laboratory of Optical Fiber Sensing and Communication, University of Electronic Science and Technology of China, Chengdu 611731, China</w:t>
      </w:r>
    </w:p>
    <w:p w14:paraId="7F7F9E56" w14:textId="77777777" w:rsidR="00CE7876" w:rsidRPr="00BC4FBF" w:rsidRDefault="00CE7876" w:rsidP="00CE7876">
      <w:pPr>
        <w:pStyle w:val="03AuthorAffiliation"/>
        <w:rPr>
          <w:color w:val="000000" w:themeColor="text1"/>
          <w:sz w:val="24"/>
          <w:szCs w:val="36"/>
          <w:lang w:eastAsia="zh-CN"/>
        </w:rPr>
      </w:pPr>
      <w:r>
        <w:rPr>
          <w:color w:val="000000" w:themeColor="text1"/>
          <w:sz w:val="24"/>
          <w:szCs w:val="36"/>
          <w:vertAlign w:val="superscript"/>
          <w:lang w:eastAsia="zh-CN"/>
        </w:rPr>
        <w:t>2</w:t>
      </w:r>
      <w:r w:rsidRPr="00BC4FBF">
        <w:rPr>
          <w:color w:val="000000" w:themeColor="text1"/>
          <w:sz w:val="24"/>
          <w:szCs w:val="36"/>
        </w:rPr>
        <w:t>Optical Science and Technology Ltd., China National Petroleum Corporation, Chengdu 611731, Chin</w:t>
      </w:r>
      <w:r w:rsidRPr="00BC4FBF">
        <w:rPr>
          <w:rFonts w:hint="eastAsia"/>
          <w:color w:val="000000" w:themeColor="text1"/>
          <w:sz w:val="24"/>
          <w:szCs w:val="36"/>
          <w:lang w:eastAsia="zh-CN"/>
        </w:rPr>
        <w:t>a</w:t>
      </w:r>
    </w:p>
    <w:p w14:paraId="5DEA4732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</w:p>
    <w:p w14:paraId="7FBA3009" w14:textId="6B1C6084" w:rsidR="00CE7876" w:rsidRPr="00DA7DFB" w:rsidRDefault="00AE0D05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273">
        <w:rPr>
          <w:rFonts w:ascii="Times New Roman" w:hAnsi="Times New Roman" w:cs="Times New Roman"/>
          <w:b/>
          <w:sz w:val="24"/>
          <w:szCs w:val="24"/>
        </w:rPr>
        <w:t>Co-first Authors</w:t>
      </w:r>
      <w:r w:rsidR="00CE78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7876">
        <w:rPr>
          <w:rFonts w:ascii="Times New Roman" w:hAnsi="Times New Roman" w:cs="Times New Roman"/>
          <w:sz w:val="24"/>
        </w:rPr>
        <w:t>Y</w:t>
      </w:r>
      <w:r w:rsidR="00CE7876">
        <w:rPr>
          <w:rFonts w:ascii="Times New Roman" w:hAnsi="Times New Roman" w:cs="Times New Roman" w:hint="eastAsia"/>
          <w:sz w:val="24"/>
        </w:rPr>
        <w:t>anbo</w:t>
      </w:r>
      <w:r w:rsidR="00CE7876">
        <w:rPr>
          <w:rFonts w:ascii="Times New Roman" w:hAnsi="Times New Roman" w:cs="Times New Roman"/>
          <w:sz w:val="24"/>
        </w:rPr>
        <w:t xml:space="preserve"> X</w:t>
      </w:r>
      <w:r w:rsidR="00CE7876">
        <w:rPr>
          <w:rFonts w:ascii="Times New Roman" w:hAnsi="Times New Roman" w:cs="Times New Roman" w:hint="eastAsia"/>
          <w:sz w:val="24"/>
        </w:rPr>
        <w:t>iao</w:t>
      </w:r>
      <w:r w:rsidR="00CE7876">
        <w:rPr>
          <w:rFonts w:ascii="Times New Roman" w:hAnsi="Times New Roman" w:cs="Times New Roman"/>
          <w:sz w:val="24"/>
          <w:szCs w:val="24"/>
        </w:rPr>
        <w:t xml:space="preserve">, </w:t>
      </w:r>
      <w:r w:rsidR="00CE7876">
        <w:rPr>
          <w:rFonts w:ascii="Times New Roman" w:hAnsi="Times New Roman" w:cs="Times New Roman"/>
          <w:sz w:val="24"/>
        </w:rPr>
        <w:t>Z</w:t>
      </w:r>
      <w:r w:rsidR="00CE7876">
        <w:rPr>
          <w:rFonts w:ascii="Times New Roman" w:hAnsi="Times New Roman" w:cs="Times New Roman" w:hint="eastAsia"/>
          <w:sz w:val="24"/>
        </w:rPr>
        <w:t>engling</w:t>
      </w:r>
      <w:r w:rsidR="00CE7876">
        <w:rPr>
          <w:rFonts w:ascii="Times New Roman" w:hAnsi="Times New Roman" w:cs="Times New Roman"/>
          <w:sz w:val="24"/>
        </w:rPr>
        <w:t xml:space="preserve"> R</w:t>
      </w:r>
      <w:r w:rsidR="00CE7876">
        <w:rPr>
          <w:rFonts w:ascii="Times New Roman" w:hAnsi="Times New Roman" w:cs="Times New Roman" w:hint="eastAsia"/>
          <w:sz w:val="24"/>
        </w:rPr>
        <w:t>an</w:t>
      </w:r>
    </w:p>
    <w:p w14:paraId="24D1D889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Corresponding author: </w:t>
      </w:r>
      <w:r w:rsidRPr="00BC4FBF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ranzl</w:t>
      </w:r>
      <w:r w:rsidRPr="00BC4F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@</w:t>
      </w:r>
      <w:r w:rsidRPr="00BC4FBF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uestc.edu.cn</w:t>
      </w:r>
    </w:p>
    <w:p w14:paraId="216CBEA3" w14:textId="77777777" w:rsidR="00CE7876" w:rsidRPr="00285A7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</w:rPr>
      </w:pPr>
    </w:p>
    <w:p w14:paraId="63DA35E6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This Supplementary Information consists of the following sections:</w:t>
      </w:r>
    </w:p>
    <w:p w14:paraId="4552ABB8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S1. Theoretical analysis</w:t>
      </w:r>
    </w:p>
    <w:p w14:paraId="0F9292A8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S2. Demodulation process for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the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phase</w:t>
      </w:r>
    </w:p>
    <w:p w14:paraId="0510DE39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7329E41B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2920D0E1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AF9FEF5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3B6F830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D5C1497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008EC5D1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00479834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5A6BBFC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7886A79E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0D95082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0BF26BAA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E190377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0A6DA99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2C1D0EDA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71CF90EB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42F76B67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28E014C7" w14:textId="77777777" w:rsidR="00CE7876" w:rsidRPr="00BC4FBF" w:rsidRDefault="00CE7876" w:rsidP="00CE7876">
      <w:pPr>
        <w:adjustRightInd w:val="0"/>
        <w:snapToGrid w:val="0"/>
        <w:spacing w:line="360" w:lineRule="auto"/>
        <w:jc w:val="center"/>
        <w:rPr>
          <w:rFonts w:ascii="TimesNewRomanPS-BoldMT" w:hAnsi="TimesNewRomanPS-BoldMT" w:hint="eastAsia"/>
          <w:b/>
          <w:bCs/>
          <w:noProof/>
          <w:color w:val="000000" w:themeColor="text1"/>
          <w:sz w:val="24"/>
          <w:szCs w:val="24"/>
        </w:rPr>
      </w:pPr>
      <w:r w:rsidRPr="00BC4FBF">
        <w:rPr>
          <w:rFonts w:ascii="TimesNewRomanPS-BoldMT" w:hAnsi="TimesNewRomanPS-BoldMT"/>
          <w:b/>
          <w:bCs/>
          <w:noProof/>
          <w:color w:val="000000" w:themeColor="text1"/>
          <w:sz w:val="24"/>
          <w:szCs w:val="24"/>
        </w:rPr>
        <w:t>Supplementary note S1: Theoretical analysis</w:t>
      </w:r>
    </w:p>
    <w:p w14:paraId="3789DF46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 xml:space="preserve">S1.1 Passive chirp suppression on </w:t>
      </w:r>
      <w:r w:rsidRPr="00BC4FBF">
        <w:rPr>
          <w:rFonts w:ascii="Times New Roman" w:eastAsia="等线" w:hAnsi="Times New Roman" w:cs="Times New Roman"/>
          <w:b/>
          <w:i/>
          <w:iCs/>
          <w:noProof/>
          <w:color w:val="000000"/>
          <w:sz w:val="24"/>
          <w:szCs w:val="24"/>
        </w:rPr>
        <w:t xml:space="preserve">the basis of </w:t>
      </w: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>FSBS</w:t>
      </w:r>
    </w:p>
    <w:p w14:paraId="3F47571F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According to Henry’s linewidth-enhancement model, the instantaneous frequency deviation can be expressed as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∆f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4π</m:t>
            </m:r>
          </m:den>
        </m:f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t</m:t>
                </m:r>
              </m:e>
            </m:d>
          </m:den>
        </m:f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dP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 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bookmarkStart w:id="0" w:name="_Hlk215738791"/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represents the optical power and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α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represents the SOA linewidth-enhancement factor</w:t>
      </w:r>
      <w:bookmarkEnd w:id="0"/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fldChar w:fldCharType="begin"/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instrText xml:space="preserve"> ADDIN EN.CITE &lt;EndNote&gt;&lt;Cite&gt;&lt;Author&gt;Matsuura&lt;/Author&gt;&lt;Year&gt;2015&lt;/Year&gt;&lt;RecNum&gt;26&lt;/RecNum&gt;&lt;DisplayText&gt;&lt;style face="superscript"&gt;1&lt;/style&gt;&lt;/DisplayText&gt;&lt;record&gt;&lt;rec-number&gt;26&lt;/rec-number&gt;&lt;foreign-keys&gt;&lt;key app="EN" db-id="tza5xfts0rf258e5xdavsr9mzz5vr9z552d9" timestamp="1753342183" guid="71170625-b0f0-4314-a77a-36671017803f"&gt;26&lt;/key&gt;&lt;/foreign-keys&gt;&lt;ref-type name="Journal Article"&gt;17&lt;/ref-type&gt;&lt;contributors&gt;&lt;authors&gt;&lt;author&gt;Matsuura, M.&lt;/author&gt;&lt;author&gt;Ohta, H.&lt;/author&gt;&lt;author&gt;Seki, R.&lt;/author&gt;&lt;/authors&gt;&lt;/contributors&gt;&lt;titles&gt;&lt;title&gt;Experimental investigation of chirp properties induced by signal amplification in quantum-dot semiconductor optical amplifiers&lt;/title&gt;&lt;secondary-title&gt;Opt Lett&lt;/secondary-title&gt;&lt;/titles&gt;&lt;periodical&gt;&lt;full-title&gt;Opt Lett&lt;/full-title&gt;&lt;/periodical&gt;&lt;pages&gt;914-7&lt;/pages&gt;&lt;volume&gt;40&lt;/volume&gt;&lt;number&gt;6&lt;/number&gt;&lt;dates&gt;&lt;year&gt;2015&lt;/year&gt;&lt;pub-dates&gt;&lt;date&gt;Mar 15&lt;/date&gt;&lt;/pub-dates&gt;&lt;/dates&gt;&lt;isbn&gt;1539-4794 (Electronic)&amp;#xD;0146-9592 (Linking)&lt;/isbn&gt;&lt;accession-num&gt;25768145&lt;/accession-num&gt;&lt;urls&gt;&lt;related-urls&gt;&lt;url&gt;https://www.ncbi.nlm.nih.gov/pubmed/25768145&lt;/url&gt;&lt;/related-urls&gt;&lt;/urls&gt;&lt;electronic-resource-num&gt;10.1364/OL.40.000914&lt;/electronic-resource-num&gt;&lt;remote-database-name&gt;PubMed-not-MEDLINE&lt;/remote-database-name&gt;&lt;remote-database-provider&gt;NLM&lt;/remote-database-provider&gt;&lt;/record&gt;&lt;/Cite&gt;&lt;/EndNote&gt;</w:instrTex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fldChar w:fldCharType="separate"/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vertAlign w:val="superscript"/>
          <w:lang w:eastAsia="en-US"/>
        </w:rPr>
        <w:t>1</w: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fldChar w:fldCharType="end"/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>. Consequently, the SOA-modulated pulses exhibit negative chirp on the rising edge and positive chirp on the falling edge.</w:t>
      </w:r>
    </w:p>
    <w:p w14:paraId="2EE6202C" w14:textId="77777777" w:rsidR="00CE7876" w:rsidRPr="00BC4FBF" w:rsidRDefault="00CE7876" w:rsidP="00CE7876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pulse output by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the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SOA can be represented as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begChr m:val="（"/>
            <m:endChr m:val="）"/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expj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[ϕ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(t)]=P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expj[2π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t+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SOA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(t)], </m:t>
        </m:r>
      </m:oMath>
      <w:r w:rsidRPr="00BC4FBF">
        <w:rPr>
          <w:rFonts w:ascii="Cambria Math" w:eastAsia="等线" w:hAnsi="Cambria Math" w:cs="Times New Roman"/>
          <w:noProof/>
          <w:color w:val="000000"/>
          <w:sz w:val="24"/>
          <w:szCs w:val="24"/>
        </w:rPr>
        <w:t xml:space="preserve">,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represents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amplitude envelope,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represents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frequency of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the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laser,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represents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initial phase, and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SOA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(t)=2π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sup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∆f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τ</m:t>
                </m:r>
              </m:e>
            </m:d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dτ</m:t>
            </m:r>
          </m:e>
        </m:nary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The chirp spectrum of an SOA pulse is given by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2π</m:t>
            </m:r>
          </m:den>
        </m:f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in</m:t>
                </m:r>
              </m:sub>
            </m:s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(t)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=2π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+∆f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.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The term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2π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 </m:t>
        </m:r>
      </m:oMath>
      <w:r w:rsidRPr="00BC4FBF">
        <w:rPr>
          <w:rFonts w:ascii="Cambria Math" w:eastAsia="等线" w:hAnsi="Cambria Math" w:cs="Times New Roman"/>
          <w:noProof/>
          <w:color w:val="000000"/>
          <w:sz w:val="24"/>
          <w:szCs w:val="24"/>
        </w:rPr>
        <w:t xml:space="preserve">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represents the central frequency of the chirp, whose magnitude does not affect the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>chirp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range and is therefore neglected in the subsequent derivation. Because the FSBS process is dominated by guided acoustic modes, the susceptibility can be expressed as a function of frequency as</w:t>
      </w:r>
      <w:r w:rsidRPr="00BC4FBF">
        <w:rPr>
          <w:rFonts w:ascii="Cambria Math" w:eastAsia="宋体" w:hAnsi="Cambria Math" w:cs="Times New Roman"/>
          <w:i/>
          <w:noProof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B</m:t>
            </m:r>
            <m:r>
              <w:rPr>
                <w:rFonts w:ascii="Cambria Math" w:hAnsi="Cambria Math" w:cs="Times New Roman" w:hint="eastAsia"/>
                <w:noProof/>
                <w:color w:val="000000" w:themeColor="text1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="宋体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1+j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 w:hint="eastAsia"/>
                        <w:noProof/>
                        <w:color w:val="000000" w:themeColor="text1"/>
                        <w:sz w:val="24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 w:hint="eastAsia"/>
                        <w:noProof/>
                        <w:color w:val="000000" w:themeColor="text1"/>
                        <w:sz w:val="24"/>
                        <w:szCs w:val="24"/>
                      </w:rPr>
                      <m:t>n</m:t>
                    </m:r>
                  </m:sub>
                </m:sSub>
              </m:den>
            </m:f>
          </m:den>
        </m:f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BC4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>which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provides a more intuitive representation of the process. Consequently, the analysis is conducted in the frequency domain.</w:t>
      </w:r>
    </w:p>
    <w:p w14:paraId="4D6CFEA4" w14:textId="77777777" w:rsidR="00CE7876" w:rsidRPr="00BC4FBF" w:rsidRDefault="00CE7876" w:rsidP="00CE7876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SOA-induced chirp on the rising edge can be derived by linearizing the logarithm of the optical power around the average power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We let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Approximating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lnP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≈ln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∆P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≪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)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>,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the chirp introduced by the SOA can be expressed as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 follows:</w:t>
      </w:r>
    </w:p>
    <w:p w14:paraId="6971BE6E" w14:textId="77777777" w:rsidR="00CE7876" w:rsidRPr="00BC4FBF" w:rsidRDefault="00CE7876" w:rsidP="00CE7876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m:rPr>
            <m:scr m:val="script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=F</m:t>
        </m:r>
        <w:bookmarkStart w:id="1" w:name="_Hlk214908015"/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[∆f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t</m:t>
            </m:r>
          </m:e>
        </m:d>
        <w:bookmarkEnd w:id="1"/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]≈j2πf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(S1)</w:t>
      </w:r>
    </w:p>
    <w:p w14:paraId="4BA36E88" w14:textId="77777777" w:rsidR="00CE7876" w:rsidRPr="00BC4FBF" w:rsidRDefault="00CE7876" w:rsidP="00CE7876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>where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F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represents the Fourier transform function</w:t>
      </w:r>
      <w:bookmarkStart w:id="2" w:name="_Hlk215738763"/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den>
        </m:f>
        <w:bookmarkEnd w:id="2"/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&lt;0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The FSBS-induced phase response at position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z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is expressed as</w:t>
      </w:r>
    </w:p>
    <w:p w14:paraId="57D438D0" w14:textId="77777777" w:rsidR="00CE7876" w:rsidRPr="00BC4FBF" w:rsidRDefault="00F74D37" w:rsidP="00CE7876">
      <w:pPr>
        <w:spacing w:line="36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∂Φ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FSBS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z,f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∂z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=K(z)H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-az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="00CE7876"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(S2)</w:t>
      </w:r>
    </w:p>
    <w:p w14:paraId="03946280" w14:textId="77777777" w:rsidR="00CE7876" w:rsidRPr="00BC4FBF" w:rsidRDefault="00CE7876" w:rsidP="00CE7876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≃Re[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]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K(z)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represents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the </w:t>
      </w:r>
      <w:bookmarkStart w:id="3" w:name="_Hlk215738738"/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optoacoustic coupling coefficient, which is</w:t>
      </w:r>
      <w:r w:rsidRPr="00BC4FBF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related to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 xml:space="preserve">the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temperature, stress and coating. The phase induced by FSBS at a propagation length</w:t>
      </w:r>
      <w:bookmarkEnd w:id="3"/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of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L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is</w:t>
      </w:r>
    </w:p>
    <w:p w14:paraId="6E93814B" w14:textId="77777777" w:rsidR="00CE7876" w:rsidRPr="00BC4FBF" w:rsidRDefault="00F74D37" w:rsidP="00CE7876">
      <w:pPr>
        <w:spacing w:line="36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FSBS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f;L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L</m:t>
            </m:r>
          </m:sup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K(z)</m:t>
            </m:r>
          </m:e>
        </m:nary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 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-az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dz∆P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="00CE7876"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(S3)</w:t>
      </w:r>
    </w:p>
    <w:p w14:paraId="2BD40E50" w14:textId="77777777" w:rsidR="00CE7876" w:rsidRPr="00BC4FBF" w:rsidRDefault="00CE7876" w:rsidP="00CE7876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FSBS-induced contribution to the instantaneous optical frequency is given by the time derivative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of the phase</w:t>
      </w:r>
    </w:p>
    <w:p w14:paraId="0135D47B" w14:textId="77777777" w:rsidR="00CE7876" w:rsidRPr="00BC4FBF" w:rsidRDefault="00CE7876" w:rsidP="00CE7876">
      <w:pPr>
        <w:spacing w:line="36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FSBS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=j2πf</m:t>
        </m:r>
        <m:sSub>
          <m:sSubPr>
            <m:ctrl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FSBS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=j2πf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-aL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∆P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(S4)</w:t>
      </w:r>
    </w:p>
    <w:p w14:paraId="092515C1" w14:textId="77777777" w:rsidR="00CE7876" w:rsidRPr="00BC4FBF" w:rsidRDefault="00CE7876" w:rsidP="00CE7876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By considering the broadband transmission properties of the optical fiber and the contribution from FSBS, the output is</w:t>
      </w:r>
    </w:p>
    <w:p w14:paraId="6EC040E3" w14:textId="77777777" w:rsidR="00CE7876" w:rsidRPr="00BC4FBF" w:rsidRDefault="00CE7876" w:rsidP="00CE7876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out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≈∆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FSBS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α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f</m:t>
                </m:r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-aL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a</m:t>
                </m:r>
              </m:den>
            </m:f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(S5)</w:t>
      </w:r>
    </w:p>
    <w:p w14:paraId="60863D83" w14:textId="77777777" w:rsidR="00CE7876" w:rsidRPr="00BC4FBF" w:rsidRDefault="00CE7876" w:rsidP="00CE7876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Within the acoustic band around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a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&gt;0, 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and the factor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α</m:t>
                </m:r>
              </m:sub>
            </m:sSub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-aL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&lt;0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As a result,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FSBS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f</m:t>
            </m:r>
          </m:e>
        </m:d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have opposite signs in the complex field, which leads to coherent cancellation of the edge-induced chirp.</w:t>
      </w:r>
    </w:p>
    <w:p w14:paraId="18F2A22F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</w:pPr>
    </w:p>
    <w:p w14:paraId="2F44A584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>S1.2 Validation of chirp suppression using pulse self-interference</w:t>
      </w:r>
    </w:p>
    <w:p w14:paraId="778E7485" w14:textId="77777777" w:rsidR="00CE7876" w:rsidRPr="00BC4FBF" w:rsidRDefault="00CE7876" w:rsidP="00CE7876">
      <w:pPr>
        <w:adjustRightInd w:val="0"/>
        <w:snapToGrid w:val="0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The chirp introduced by SOA modulation can be regarded as a superposition of multiple linear chirps. For simplicity, it is represented as a linear chirp pulse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j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8"/>
                  </w:rPr>
                  <m:t>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8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2</m:t>
                    </m:r>
                  </m:sup>
                </m:sSup>
              </m:e>
            </m:d>
          </m:sup>
        </m:sSup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, where A</w:t>
      </w:r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represents the pulse amplitude,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ω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0</m:t>
            </m:r>
          </m:sub>
        </m:sSub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represents the optical carrier frequency, and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represents the chirp coefficient. After passing through an unbalanced interferometer with a delay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τ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>, the detected intensity becomes</w:t>
      </w:r>
      <w:r w:rsidRPr="00BC4FBF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US"/>
        </w:rPr>
        <w:t xml:space="preserve">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 xml:space="preserve"> I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8"/>
                  </w:rPr>
                  <m:t>+E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8"/>
                      </w:rPr>
                      <m:t>t-τ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cos⁡(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ω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τ+Ctτ-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)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>. When the pulse contains chirp (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C≠0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), the term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Ctτ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induces a time-varying fringe phase, which results in intensity fluctuations within the interference window. After FSBS-based suppression,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C</m:t>
        </m:r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decreases, and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I</m:t>
        </m:r>
        <m:d>
          <m:d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8"/>
              </w:rPr>
              <m:t>t</m:t>
            </m:r>
          </m:e>
        </m:d>
      </m:oMath>
      <w:r w:rsidRPr="00BC4FB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en-US"/>
        </w:rPr>
        <w:t xml:space="preserve"> becomes constant, which corresponds to a stable self-interference intensity curve.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In our experimental setup, the SOA generates 50 ns optical pulses with a rising edge</w:t>
      </w:r>
      <w:r w:rsidRPr="00BC4FBF" w:rsidDel="00D3198B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of 8 ns. The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8"/>
        </w:rPr>
        <w:t xml:space="preserve">difference in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path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8"/>
        </w:rPr>
        <w:t xml:space="preserve">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length between the two fiber arms is 2 m, which corresponds to a time delay of </w:t>
      </w:r>
      <m:oMath>
        <m: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 xml:space="preserve">τ≈10 </m:t>
        </m:r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8"/>
          </w:rPr>
          <m:t>ns</m:t>
        </m:r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.</w:t>
      </w:r>
    </w:p>
    <w:p w14:paraId="2F18FBAB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6C7B9195" w14:textId="77777777" w:rsidR="00CE7876" w:rsidRPr="00BC4FBF" w:rsidRDefault="00CE7876" w:rsidP="00CE7876">
      <w:pPr>
        <w:adjustRightInd w:val="0"/>
        <w:snapToGrid w:val="0"/>
        <w:spacing w:line="360" w:lineRule="auto"/>
        <w:jc w:val="center"/>
        <w:rPr>
          <w:rFonts w:ascii="TimesNewRomanPS-BoldMT" w:hAnsi="TimesNewRomanPS-BoldMT" w:hint="eastAsia"/>
          <w:b/>
          <w:bCs/>
          <w:noProof/>
          <w:color w:val="000000" w:themeColor="text1"/>
          <w:sz w:val="24"/>
          <w:szCs w:val="24"/>
        </w:rPr>
      </w:pPr>
      <w:r w:rsidRPr="00BC4FBF">
        <w:rPr>
          <w:rFonts w:ascii="TimesNewRomanPS-BoldMT" w:hAnsi="TimesNewRomanPS-BoldMT"/>
          <w:b/>
          <w:bCs/>
          <w:noProof/>
          <w:color w:val="000000" w:themeColor="text1"/>
          <w:sz w:val="24"/>
          <w:szCs w:val="24"/>
        </w:rPr>
        <w:t xml:space="preserve">Supplementary note S2: Demodulation process for </w:t>
      </w:r>
      <w:r w:rsidRPr="00BC4FBF">
        <w:rPr>
          <w:rFonts w:ascii="TimesNewRomanPS-BoldMT" w:eastAsia="等线" w:hAnsi="TimesNewRomanPS-BoldMT" w:cs="Times New Roman"/>
          <w:b/>
          <w:bCs/>
          <w:noProof/>
          <w:color w:val="000000"/>
          <w:sz w:val="24"/>
          <w:szCs w:val="24"/>
        </w:rPr>
        <w:t xml:space="preserve">the </w:t>
      </w:r>
      <w:r w:rsidRPr="00BC4FBF">
        <w:rPr>
          <w:rFonts w:ascii="TimesNewRomanPS-BoldMT" w:hAnsi="TimesNewRomanPS-BoldMT"/>
          <w:b/>
          <w:bCs/>
          <w:noProof/>
          <w:color w:val="000000" w:themeColor="text1"/>
          <w:sz w:val="24"/>
          <w:szCs w:val="24"/>
        </w:rPr>
        <w:t>phase</w:t>
      </w:r>
    </w:p>
    <w:p w14:paraId="5B8CDF63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>S2.1 Strain resolution,</w:t>
      </w:r>
      <w:r w:rsidRPr="00BC4FBF">
        <w:rPr>
          <w:rFonts w:hint="eastAsia"/>
          <w:noProof/>
          <w:color w:val="000000" w:themeColor="text1"/>
        </w:rPr>
        <w:t xml:space="preserve"> </w:t>
      </w:r>
      <w:r w:rsidRPr="00BC4FBF">
        <w:rPr>
          <w:rFonts w:ascii="Times New Roman" w:eastAsia="等线" w:hAnsi="Times New Roman" w:cs="Times New Roman"/>
          <w:b/>
          <w:i/>
          <w:iCs/>
          <w:noProof/>
          <w:color w:val="000000"/>
          <w:sz w:val="24"/>
          <w:szCs w:val="24"/>
        </w:rPr>
        <w:t>ultralow</w:t>
      </w: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>-frequency response, and sensing range</w:t>
      </w:r>
    </w:p>
    <w:p w14:paraId="4662C649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After coherent signal acquisition, the detailed data processing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 xml:space="preserve">process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is as </w:t>
      </w:r>
      <w:r w:rsidRPr="00BC4FBF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follows:</w:t>
      </w:r>
    </w:p>
    <w:p w14:paraId="565DB8E2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P1: The signal of each frequency component is separated by a bandpass filter.</w:t>
      </w:r>
    </w:p>
    <w:p w14:paraId="648A9230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P2: Because there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are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time delay signals between the different frequency components in one period, this time delay needs to be compensated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 xml:space="preserve">for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in the calculation process. After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bandpass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filtering and time delay compensation, the signal of the i-th frequency component is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 xml:space="preserve"> as follows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:</w:t>
      </w:r>
    </w:p>
    <w:p w14:paraId="33171E58" w14:textId="77777777" w:rsidR="00CE7876" w:rsidRPr="00BC4FBF" w:rsidRDefault="00F74D37" w:rsidP="00CE7876">
      <w:pPr>
        <w:jc w:val="righ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color w:val="000000" w:themeColor="text1"/>
                <w:sz w:val="24"/>
                <w:szCs w:val="24"/>
              </w:rPr>
              <m:t>I</m:t>
            </m:r>
          </m:e>
          <m:sub>
            <m:r>
              <w:rPr>
                <w:rFonts w:ascii="Cambria Math" w:hAnsi="Times New Roman" w:cs="Times New Roman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  <m:r>
          <m:rPr>
            <m:sty m:val="p"/>
          </m:rPr>
          <w:rPr>
            <w:rFonts w:ascii="Cambria Math" w:hAnsi="Times New Roman" w:cs="Times New Roman"/>
            <w:noProof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</m:oMath>
      <w:r w:rsidR="00CE7876"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                                (S6)</w:t>
      </w:r>
    </w:p>
    <w:p w14:paraId="18F3E6D2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P3: The Hilbert transform or I/Q transform is performed on the signals of each frequency component to convert each real signal into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a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complex signal:</w:t>
      </w:r>
    </w:p>
    <w:p w14:paraId="5FEAB963" w14:textId="77777777" w:rsidR="00CE7876" w:rsidRPr="00BC4FBF" w:rsidRDefault="00F74D37" w:rsidP="00CE7876">
      <w:pPr>
        <w:jc w:val="right"/>
        <w:rPr>
          <w:rFonts w:ascii="Cambria Math" w:hAnsi="Cambria Math" w:cs="Times New Roman"/>
          <w:bCs/>
          <w:noProof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j</m:t>
        </m:r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</m:oMath>
      <w:r w:rsidR="00CE7876" w:rsidRPr="00BC4FBF">
        <w:rPr>
          <w:rFonts w:ascii="Cambria Math" w:hAnsi="Cambria Math" w:cs="Times New Roman"/>
          <w:bCs/>
          <w:noProof/>
          <w:color w:val="000000" w:themeColor="text1"/>
          <w:sz w:val="24"/>
          <w:szCs w:val="24"/>
        </w:rPr>
        <w:t xml:space="preserve">                          (S7)</w:t>
      </w:r>
    </w:p>
    <w:p w14:paraId="4AD70685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where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represents the real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>component and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mi</m:t>
            </m:r>
          </m:sub>
        </m:sSub>
      </m:oMath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represents the imaginary </w:t>
      </w:r>
      <w:r w:rsidRPr="00BC4FBF">
        <w:rPr>
          <w:rFonts w:ascii="Times New Roman" w:eastAsia="等线" w:hAnsi="Times New Roman" w:cs="Times New Roman"/>
          <w:noProof/>
          <w:color w:val="000000"/>
          <w:sz w:val="24"/>
          <w:szCs w:val="24"/>
        </w:rPr>
        <w:t>component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36220A50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P4: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A vector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rotation operation is performed on the complex signals:</w:t>
      </w:r>
    </w:p>
    <w:p w14:paraId="52F26B6A" w14:textId="77777777" w:rsidR="00CE7876" w:rsidRPr="00BC4FBF" w:rsidRDefault="00F74D37" w:rsidP="00CE7876">
      <w:pPr>
        <w:adjustRightInd w:val="0"/>
        <w:snapToGrid w:val="0"/>
        <w:spacing w:line="360" w:lineRule="auto"/>
        <w:ind w:right="120"/>
        <w:jc w:val="righ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m:oMath>
        <m:eqArr>
          <m:eqArr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eqArrPr>
          <m:e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mik</m:t>
                </m:r>
              </m:sub>
            </m:s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&amp;=</m:t>
            </m:r>
            <m:d>
              <m:d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mi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jy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mi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⋅</m:t>
            </m:r>
            <m:f>
              <m:f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1i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-j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1i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1i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1i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den>
            </m:f>
          </m:e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&amp;=</m:t>
            </m:r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mi</m:t>
                </m:r>
              </m:sub>
            </m:s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jy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mi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'</m:t>
                </m:r>
              </m:sup>
            </m:sSubSup>
          </m:e>
        </m:eqArr>
      </m:oMath>
      <w:r w:rsidR="00CE7876"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                     (S7)</w:t>
      </w:r>
    </w:p>
    <w:p w14:paraId="390F9EDF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P5: Multiple components in a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multifrequency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pulse period are synthesized:</w:t>
      </w:r>
    </w:p>
    <w:p w14:paraId="274E90ED" w14:textId="77777777" w:rsidR="00CE7876" w:rsidRPr="00BC4FBF" w:rsidRDefault="00F74D37" w:rsidP="00CE7876">
      <w:pPr>
        <w:jc w:val="right"/>
        <w:rPr>
          <w:rFonts w:ascii="Cambria Math" w:hAnsi="Cambria Math" w:cs="Times New Roman"/>
          <w:bCs/>
          <w:noProof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hAnsi="Cambria Math" w:cs="Times New Roman"/>
                <w:bCs/>
                <w:noProof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=0</m:t>
            </m:r>
          </m:sub>
          <m:sup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mi</m:t>
                </m:r>
              </m:sub>
            </m:sSub>
          </m:e>
        </m:nary>
      </m:oMath>
      <w:r w:rsidR="00CE7876" w:rsidRPr="00BC4FBF">
        <w:rPr>
          <w:rFonts w:ascii="Cambria Math" w:hAnsi="Cambria Math" w:cs="Times New Roman"/>
          <w:bCs/>
          <w:noProof/>
          <w:color w:val="000000" w:themeColor="text1"/>
          <w:sz w:val="24"/>
          <w:szCs w:val="24"/>
        </w:rPr>
        <w:t xml:space="preserve">                                (S9)</w:t>
      </w:r>
    </w:p>
    <w:p w14:paraId="0C1AAB9E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where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n </w:t>
      </w:r>
      <w:r w:rsidRPr="00BC4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represents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the number of pulses in the multifrequency pulse period.</w:t>
      </w:r>
    </w:p>
    <w:p w14:paraId="763685DE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P6: Furthermore, according to 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/>
                <w:noProof/>
                <w:color w:val="000000" w:themeColor="text1"/>
                <w:sz w:val="24"/>
                <w:szCs w:val="24"/>
              </w:rPr>
              <m:t>m</m:t>
            </m:r>
          </m:sub>
        </m:sSub>
      </m:oMath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, the phase distribution of the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multifrequency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pulse period along the fiber is calculated.</w:t>
      </w:r>
    </w:p>
    <w:p w14:paraId="24BA7BB4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21286B27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</w:rPr>
        <w:t>S2.2 Spatial resolution</w:t>
      </w:r>
    </w:p>
    <w:p w14:paraId="26A38AF1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To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improve the bandwidth of the detection pulse, 60 pulses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 xml:space="preserve">are used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in one period. According to the experimental scheme in the main text, the coherent process for incident pulse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signals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and backscattered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signals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with local oscillator light can be completed in the process of one acquisition. The detailed data processing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 xml:space="preserve">process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is as </w:t>
      </w:r>
      <w:r w:rsidRPr="00BC4FBF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follows:</w:t>
      </w:r>
    </w:p>
    <w:p w14:paraId="6B15F5DF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P1: The 60 pulses in a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multifrequency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pulse period are divided into 6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subgroups,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as shown in Fig. 5a.</w:t>
      </w:r>
    </w:p>
    <w:p w14:paraId="4486604D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P2:</w:t>
      </w:r>
      <w:r w:rsidRPr="00BC4FBF">
        <w:rPr>
          <w:rFonts w:hint="eastAsia"/>
          <w:noProof/>
          <w:color w:val="000000" w:themeColor="text1"/>
        </w:rPr>
        <w:t xml:space="preserve"> 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For subgroups of backscattered signals, matched filtering is applied to each </w:t>
      </w:r>
      <w:r w:rsidRPr="00BC4FBF">
        <w:rPr>
          <w:rFonts w:ascii="Times New Roman" w:eastAsia="等线" w:hAnsi="Times New Roman" w:cs="Times New Roman"/>
          <w:bCs/>
          <w:noProof/>
          <w:color w:val="000000"/>
          <w:sz w:val="24"/>
          <w:szCs w:val="24"/>
        </w:rPr>
        <w:t>subgroup</w:t>
      </w: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of backscattered light.</w:t>
      </w:r>
    </w:p>
    <w:p w14:paraId="72294036" w14:textId="77777777" w:rsidR="00CE7876" w:rsidRPr="00BC4FBF" w:rsidRDefault="00CE7876" w:rsidP="00CE7876">
      <w:pPr>
        <w:adjustRightInd w:val="0"/>
        <w:snapToGrid w:val="0"/>
        <w:spacing w:line="360" w:lineRule="auto"/>
        <w:ind w:right="120"/>
        <w:rPr>
          <w:noProof/>
          <w:color w:val="000000" w:themeColor="text1"/>
          <w:sz w:val="24"/>
          <w:szCs w:val="24"/>
        </w:rPr>
      </w:pPr>
      <w:r w:rsidRPr="00BC4FB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P3: Then, the signal obtained by matching filtering in P2 can be calculated as described in S2.1.</w:t>
      </w:r>
    </w:p>
    <w:p w14:paraId="33915A71" w14:textId="77777777" w:rsidR="00CE7876" w:rsidRPr="00BC4FBF" w:rsidRDefault="00CE7876" w:rsidP="00CE7876">
      <w:pPr>
        <w:widowControl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p w14:paraId="7ED44B36" w14:textId="77777777" w:rsidR="00535E35" w:rsidRPr="00CE7876" w:rsidRDefault="00535E35"/>
    <w:sectPr w:rsidR="00535E35" w:rsidRPr="00CE7876" w:rsidSect="000C3401">
      <w:pgSz w:w="11906" w:h="16838"/>
      <w:pgMar w:top="1440" w:right="1077" w:bottom="1440" w:left="107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A947" w14:textId="77777777" w:rsidR="00F74D37" w:rsidRDefault="00F74D37" w:rsidP="00CE7876">
      <w:r>
        <w:separator/>
      </w:r>
    </w:p>
  </w:endnote>
  <w:endnote w:type="continuationSeparator" w:id="0">
    <w:p w14:paraId="069A40F5" w14:textId="77777777" w:rsidR="00F74D37" w:rsidRDefault="00F74D37" w:rsidP="00CE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27DD" w14:textId="77777777" w:rsidR="00F74D37" w:rsidRDefault="00F74D37" w:rsidP="00CE7876">
      <w:r>
        <w:separator/>
      </w:r>
    </w:p>
  </w:footnote>
  <w:footnote w:type="continuationSeparator" w:id="0">
    <w:p w14:paraId="26B6A677" w14:textId="77777777" w:rsidR="00F74D37" w:rsidRDefault="00F74D37" w:rsidP="00CE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BF"/>
    <w:rsid w:val="00535E35"/>
    <w:rsid w:val="00544B86"/>
    <w:rsid w:val="005557BF"/>
    <w:rsid w:val="005F2109"/>
    <w:rsid w:val="00732BE2"/>
    <w:rsid w:val="009057AE"/>
    <w:rsid w:val="0093007C"/>
    <w:rsid w:val="00A44E2B"/>
    <w:rsid w:val="00AE0D05"/>
    <w:rsid w:val="00BB358B"/>
    <w:rsid w:val="00CE7876"/>
    <w:rsid w:val="00F74D37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4BFBC"/>
  <w15:chartTrackingRefBased/>
  <w15:docId w15:val="{8C1C8F63-B0A2-4E24-8E41-A8C5491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876"/>
    <w:rPr>
      <w:sz w:val="18"/>
      <w:szCs w:val="18"/>
    </w:rPr>
  </w:style>
  <w:style w:type="paragraph" w:customStyle="1" w:styleId="03AuthorAffiliation">
    <w:name w:val="03. Author Affiliation"/>
    <w:basedOn w:val="a7"/>
    <w:next w:val="a"/>
    <w:qFormat/>
    <w:rsid w:val="00CE7876"/>
    <w:pPr>
      <w:widowControl/>
      <w:jc w:val="left"/>
    </w:pPr>
    <w:rPr>
      <w:rFonts w:ascii="Times New Roman" w:hAnsi="Times New Roman"/>
      <w:i/>
      <w:kern w:val="0"/>
      <w:sz w:val="18"/>
      <w:lang w:eastAsia="en-US"/>
    </w:rPr>
  </w:style>
  <w:style w:type="paragraph" w:styleId="a7">
    <w:name w:val="No Spacing"/>
    <w:uiPriority w:val="1"/>
    <w:qFormat/>
    <w:rsid w:val="00CE7876"/>
    <w:pPr>
      <w:widowControl w:val="0"/>
      <w:jc w:val="both"/>
    </w:pPr>
  </w:style>
  <w:style w:type="character" w:styleId="a8">
    <w:name w:val="line number"/>
    <w:basedOn w:val="a0"/>
    <w:uiPriority w:val="99"/>
    <w:semiHidden/>
    <w:unhideWhenUsed/>
    <w:rsid w:val="00CE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7164</Characters>
  <Application>Microsoft Office Word</Application>
  <DocSecurity>0</DocSecurity>
  <Lines>155</Lines>
  <Paragraphs>74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彦波</dc:creator>
  <cp:keywords/>
  <dc:description/>
  <cp:lastModifiedBy>肖 彦波</cp:lastModifiedBy>
  <cp:revision>4</cp:revision>
  <dcterms:created xsi:type="dcterms:W3CDTF">2026-04-08T12:18:00Z</dcterms:created>
  <dcterms:modified xsi:type="dcterms:W3CDTF">2026-04-14T01:27:00Z</dcterms:modified>
</cp:coreProperties>
</file>