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Limits of Coral Thermal Tolerance in Tropical South Atlantic Coastal Reefs after the Fourth Global Mass Bleaching Event</w:t>
      </w:r>
    </w:p>
    <w:p w:rsidR="00000000" w:rsidDel="00000000" w:rsidP="00000000" w:rsidRDefault="00000000" w:rsidRPr="00000000" w14:paraId="00000002">
      <w:pPr>
        <w:ind w:left="72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Thales Jean Vidal¹*; Ágatha Naiara Ninow²; Ana Lidia Gaspar¹; Beatriz Fernandes³; Thiago Buchianeri⁵; Mauro Maida³; Leonardo Messias²; Camila da Silveira Brasil⁴; Beatrice Padovani Ferreira³</w:t>
      </w:r>
    </w:p>
    <w:p w:rsidR="00000000" w:rsidDel="00000000" w:rsidP="00000000" w:rsidRDefault="00000000" w:rsidRPr="00000000" w14:paraId="00000004">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¹ Instituto Recifes Costeiros, Tamandaré, Pernambuco, Brazil</w:t>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² National Center for Research and Conservation of Marine Biodiversity in the Northeast (CEPENE-Tamandaré ICMBio), Tamandaré, Pernambuco, Brazil</w:t>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³ Federal University of Pernambuco, Department of Oceanography, Recife, Pernambuco, Brazil</w:t>
      </w:r>
    </w:p>
    <w:p w:rsidR="00000000" w:rsidDel="00000000" w:rsidP="00000000" w:rsidRDefault="00000000" w:rsidRPr="00000000" w14:paraId="00000008">
      <w:pPr>
        <w:jc w:val="both"/>
        <w:rPr/>
      </w:pPr>
      <w:r w:rsidDel="00000000" w:rsidR="00000000" w:rsidRPr="00000000">
        <w:rPr>
          <w:rFonts w:ascii="Times New Roman" w:cs="Times New Roman" w:eastAsia="Times New Roman" w:hAnsi="Times New Roman"/>
          <w:sz w:val="24"/>
          <w:szCs w:val="24"/>
          <w:rtl w:val="0"/>
        </w:rPr>
        <w:t xml:space="preserve">⁴ Federal University of Bahia, Department of Oceanography, Salvador, Bahia, Brazil</w:t>
      </w:r>
      <w:r w:rsidDel="00000000" w:rsidR="00000000" w:rsidRPr="00000000">
        <w:rPr>
          <w:rtl w:val="0"/>
        </w:rPr>
      </w:r>
    </w:p>
    <w:p w:rsidR="00000000" w:rsidDel="00000000" w:rsidP="00000000" w:rsidRDefault="00000000" w:rsidRPr="00000000" w14:paraId="00000009">
      <w:pPr>
        <w:jc w:val="both"/>
        <w:rPr/>
      </w:pPr>
      <w:r w:rsidDel="00000000" w:rsidR="00000000" w:rsidRPr="00000000">
        <w:rPr>
          <w:rFonts w:ascii="Times New Roman" w:cs="Times New Roman" w:eastAsia="Times New Roman" w:hAnsi="Times New Roman"/>
          <w:sz w:val="24"/>
          <w:szCs w:val="24"/>
          <w:rtl w:val="0"/>
        </w:rPr>
        <w:t xml:space="preserve">⁵ University of São Paulo, Department of Oceanography, São Paulo, Brazil.</w:t>
      </w: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Materials and methods:</w:t>
      </w:r>
    </w:p>
    <w:p w:rsidR="00000000" w:rsidDel="00000000" w:rsidP="00000000" w:rsidRDefault="00000000" w:rsidRPr="00000000" w14:paraId="0000000C">
      <w:pPr>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b w:val="1"/>
          <w:bCs w:val="1"/>
          <w:sz w:val="24"/>
          <w:szCs w:val="24"/>
        </w:rPr>
      </w:pPr>
      <w:r w:rsidDel="00000000" w:rsidR="00000000" w:rsidRPr="00000000">
        <w:rPr>
          <w:b w:val="1"/>
          <w:bCs w:val="1"/>
          <w:rtl w:val="0"/>
        </w:rPr>
        <w:t xml:space="preserve">Table S1.</w:t>
      </w:r>
      <w:r w:rsidDel="00000000" w:rsidR="00000000" w:rsidRPr="00000000">
        <w:rPr>
          <w:rtl w:val="0"/>
        </w:rPr>
        <w:t xml:space="preserve"> Distribution of sampled colonies by site. P1 (Ilha da Barra), P2 (Csul Ilha da Barra), P3 (Pirambu Oeste), P4 (Pirambu Csul), P5 (Pirambu Canal), P6 (Poço da Elga), and P7 (Pirambu do Norte).</w:t>
      </w:r>
      <w:r w:rsidDel="00000000" w:rsidR="00000000" w:rsidRPr="00000000">
        <w:rPr>
          <w:rtl w:val="0"/>
        </w:rPr>
      </w:r>
    </w:p>
    <w:p w:rsidR="00000000" w:rsidDel="00000000" w:rsidP="00000000" w:rsidRDefault="00000000" w:rsidRPr="00000000" w14:paraId="0000000E">
      <w:pPr>
        <w:ind w:left="0" w:firstLine="0"/>
        <w:jc w:val="both"/>
        <w:rPr>
          <w:rFonts w:ascii="Times New Roman" w:cs="Times New Roman" w:eastAsia="Times New Roman" w:hAnsi="Times New Roman"/>
          <w:b w:val="1"/>
          <w:bCs w:val="1"/>
          <w:sz w:val="24"/>
          <w:szCs w:val="24"/>
        </w:rPr>
      </w:pPr>
      <w:r w:rsidDel="00000000" w:rsidR="00000000" w:rsidRPr="00000000">
        <w:rPr>
          <w:rtl w:val="0"/>
        </w:rPr>
      </w:r>
    </w:p>
    <w:tbl>
      <w:tblPr>
        <w:tblStyle w:val="Table1"/>
        <w:tblW w:w="90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15"/>
        <w:gridCol w:w="780"/>
        <w:gridCol w:w="795"/>
        <w:gridCol w:w="840"/>
        <w:gridCol w:w="750"/>
        <w:gridCol w:w="780"/>
        <w:gridCol w:w="795"/>
        <w:gridCol w:w="840"/>
        <w:gridCol w:w="1620"/>
        <w:tblGridChange w:id="0">
          <w:tblGrid>
            <w:gridCol w:w="1815"/>
            <w:gridCol w:w="780"/>
            <w:gridCol w:w="795"/>
            <w:gridCol w:w="840"/>
            <w:gridCol w:w="750"/>
            <w:gridCol w:w="780"/>
            <w:gridCol w:w="795"/>
            <w:gridCol w:w="840"/>
            <w:gridCol w:w="1620"/>
          </w:tblGrid>
        </w:tblGridChange>
      </w:tblGrid>
      <w:tr>
        <w:trPr>
          <w:cantSplit w:val="0"/>
          <w:trHeight w:val="300" w:hRule="atLeast"/>
          <w:tblHeader w:val="0"/>
        </w:trPr>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0F">
            <w:pPr>
              <w:spacing w:before="240" w:lineRule="auto"/>
              <w:jc w:val="center"/>
              <w:rPr>
                <w:b w:val="1"/>
                <w:bCs w:val="1"/>
              </w:rPr>
            </w:pPr>
            <w:r w:rsidDel="00000000" w:rsidR="00000000" w:rsidRPr="00000000">
              <w:rPr>
                <w:b w:val="1"/>
                <w:bCs w:val="1"/>
                <w:rtl w:val="0"/>
              </w:rPr>
              <w:t xml:space="preserve">Species</w:t>
            </w:r>
          </w:p>
        </w:tc>
        <w:tc>
          <w:tcPr>
            <w:tcBorders>
              <w:top w:color="000000" w:space="0" w:sz="0" w:val="nil"/>
              <w:left w:color="000000" w:space="0" w:sz="0" w:val="nil"/>
              <w:bottom w:color="000000" w:space="0" w:sz="5"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0">
            <w:pPr>
              <w:spacing w:before="240" w:lineRule="auto"/>
              <w:jc w:val="center"/>
              <w:rPr>
                <w:b w:val="1"/>
                <w:bCs w:val="1"/>
              </w:rPr>
            </w:pPr>
            <w:r w:rsidDel="00000000" w:rsidR="00000000" w:rsidRPr="00000000">
              <w:rPr>
                <w:b w:val="1"/>
                <w:bCs w:val="1"/>
                <w:rtl w:val="0"/>
              </w:rPr>
              <w:t xml:space="preserve">P1</w:t>
            </w:r>
          </w:p>
        </w:tc>
        <w:tc>
          <w:tcPr>
            <w:tcBorders>
              <w:top w:color="000000" w:space="0" w:sz="0" w:val="nil"/>
              <w:left w:color="000000" w:space="0" w:sz="0" w:val="nil"/>
              <w:bottom w:color="000000" w:space="0" w:sz="5"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1">
            <w:pPr>
              <w:spacing w:before="240" w:lineRule="auto"/>
              <w:jc w:val="center"/>
              <w:rPr>
                <w:b w:val="1"/>
                <w:bCs w:val="1"/>
              </w:rPr>
            </w:pPr>
            <w:r w:rsidDel="00000000" w:rsidR="00000000" w:rsidRPr="00000000">
              <w:rPr>
                <w:b w:val="1"/>
                <w:bCs w:val="1"/>
                <w:rtl w:val="0"/>
              </w:rPr>
              <w:t xml:space="preserve">P2</w:t>
            </w:r>
          </w:p>
        </w:tc>
        <w:tc>
          <w:tcPr>
            <w:tcBorders>
              <w:top w:color="000000" w:space="0" w:sz="0" w:val="nil"/>
              <w:left w:color="000000" w:space="0" w:sz="0" w:val="nil"/>
              <w:bottom w:color="000000" w:space="0" w:sz="5"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2">
            <w:pPr>
              <w:spacing w:before="240" w:lineRule="auto"/>
              <w:jc w:val="center"/>
              <w:rPr>
                <w:b w:val="1"/>
                <w:bCs w:val="1"/>
              </w:rPr>
            </w:pPr>
            <w:r w:rsidDel="00000000" w:rsidR="00000000" w:rsidRPr="00000000">
              <w:rPr>
                <w:b w:val="1"/>
                <w:bCs w:val="1"/>
                <w:rtl w:val="0"/>
              </w:rPr>
              <w:t xml:space="preserve">P3</w:t>
            </w:r>
          </w:p>
        </w:tc>
        <w:tc>
          <w:tcPr>
            <w:tcBorders>
              <w:top w:color="000000" w:space="0" w:sz="0" w:val="nil"/>
              <w:left w:color="000000" w:space="0" w:sz="0" w:val="nil"/>
              <w:bottom w:color="000000" w:space="0" w:sz="5"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3">
            <w:pPr>
              <w:spacing w:before="240" w:lineRule="auto"/>
              <w:jc w:val="center"/>
              <w:rPr>
                <w:b w:val="1"/>
                <w:bCs w:val="1"/>
              </w:rPr>
            </w:pPr>
            <w:r w:rsidDel="00000000" w:rsidR="00000000" w:rsidRPr="00000000">
              <w:rPr>
                <w:b w:val="1"/>
                <w:bCs w:val="1"/>
                <w:rtl w:val="0"/>
              </w:rPr>
              <w:t xml:space="preserve">P4</w:t>
            </w:r>
          </w:p>
        </w:tc>
        <w:tc>
          <w:tcPr>
            <w:tcBorders>
              <w:top w:color="000000" w:space="0" w:sz="0" w:val="nil"/>
              <w:left w:color="000000" w:space="0" w:sz="0" w:val="nil"/>
              <w:bottom w:color="000000" w:space="0" w:sz="5"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4">
            <w:pPr>
              <w:spacing w:before="240" w:lineRule="auto"/>
              <w:jc w:val="center"/>
              <w:rPr>
                <w:b w:val="1"/>
                <w:bCs w:val="1"/>
              </w:rPr>
            </w:pPr>
            <w:r w:rsidDel="00000000" w:rsidR="00000000" w:rsidRPr="00000000">
              <w:rPr>
                <w:b w:val="1"/>
                <w:bCs w:val="1"/>
                <w:rtl w:val="0"/>
              </w:rPr>
              <w:t xml:space="preserve">P5</w:t>
            </w:r>
          </w:p>
        </w:tc>
        <w:tc>
          <w:tcPr>
            <w:tcBorders>
              <w:top w:color="000000" w:space="0" w:sz="0" w:val="nil"/>
              <w:left w:color="000000" w:space="0" w:sz="0" w:val="nil"/>
              <w:bottom w:color="000000" w:space="0" w:sz="5"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5">
            <w:pPr>
              <w:spacing w:before="240" w:lineRule="auto"/>
              <w:jc w:val="center"/>
              <w:rPr>
                <w:b w:val="1"/>
                <w:bCs w:val="1"/>
              </w:rPr>
            </w:pPr>
            <w:r w:rsidDel="00000000" w:rsidR="00000000" w:rsidRPr="00000000">
              <w:rPr>
                <w:b w:val="1"/>
                <w:bCs w:val="1"/>
                <w:rtl w:val="0"/>
              </w:rPr>
              <w:t xml:space="preserve">P6</w:t>
            </w:r>
          </w:p>
        </w:tc>
        <w:tc>
          <w:tcPr>
            <w:tcBorders>
              <w:top w:color="000000" w:space="0" w:sz="0" w:val="nil"/>
              <w:left w:color="000000" w:space="0" w:sz="0" w:val="nil"/>
              <w:bottom w:color="000000" w:space="0" w:sz="5"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6">
            <w:pPr>
              <w:spacing w:before="240" w:lineRule="auto"/>
              <w:jc w:val="center"/>
              <w:rPr>
                <w:b w:val="1"/>
                <w:bCs w:val="1"/>
              </w:rPr>
            </w:pPr>
            <w:r w:rsidDel="00000000" w:rsidR="00000000" w:rsidRPr="00000000">
              <w:rPr>
                <w:b w:val="1"/>
                <w:bCs w:val="1"/>
                <w:rtl w:val="0"/>
              </w:rPr>
              <w:t xml:space="preserve">P7</w:t>
            </w:r>
          </w:p>
        </w:tc>
        <w:tc>
          <w:tcPr>
            <w:tcBorders>
              <w:top w:color="000000" w:space="0" w:sz="0" w:val="nil"/>
              <w:left w:color="000000" w:space="0" w:sz="0" w:val="nil"/>
              <w:bottom w:color="000000" w:space="0" w:sz="5"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7">
            <w:pPr>
              <w:spacing w:before="240" w:lineRule="auto"/>
              <w:jc w:val="center"/>
              <w:rPr>
                <w:b w:val="1"/>
                <w:bCs w:val="1"/>
              </w:rPr>
            </w:pPr>
            <w:r w:rsidDel="00000000" w:rsidR="00000000" w:rsidRPr="00000000">
              <w:rPr>
                <w:b w:val="1"/>
                <w:bCs w:val="1"/>
                <w:rtl w:val="0"/>
              </w:rPr>
              <w:t xml:space="preserve">Addition</w:t>
            </w:r>
          </w:p>
        </w:tc>
      </w:tr>
      <w:tr>
        <w:trPr>
          <w:cantSplit w:val="0"/>
          <w:trHeight w:val="300" w:hRule="atLeast"/>
          <w:tblHeader w:val="0"/>
        </w:trPr>
        <w:tc>
          <w:tcPr>
            <w:tcBorders>
              <w:top w:color="000000" w:space="0" w:sz="0" w:val="nil"/>
              <w:left w:color="000000" w:space="0" w:sz="0" w:val="nil"/>
              <w:bottom w:color="000000" w:space="0" w:sz="0" w:val="nil"/>
              <w:right w:color="000000" w:space="0" w:sz="5" w:val="single"/>
            </w:tcBorders>
            <w:shd w:fill="f2f2f2" w:val="clear"/>
            <w:tcMar>
              <w:top w:w="0.0" w:type="dxa"/>
              <w:left w:w="100.0" w:type="dxa"/>
              <w:bottom w:w="0.0" w:type="dxa"/>
              <w:right w:w="100.0" w:type="dxa"/>
            </w:tcMar>
            <w:vAlign w:val="top"/>
          </w:tcPr>
          <w:p w:rsidR="00000000" w:rsidDel="00000000" w:rsidP="00000000" w:rsidRDefault="00000000" w:rsidRPr="00000000" w14:paraId="00000018">
            <w:pPr>
              <w:spacing w:before="240" w:lineRule="auto"/>
              <w:jc w:val="center"/>
              <w:rPr>
                <w:b w:val="1"/>
                <w:bCs w:val="1"/>
                <w:i w:val="1"/>
                <w:iCs w:val="1"/>
              </w:rPr>
            </w:pPr>
            <w:r w:rsidDel="00000000" w:rsidR="00000000" w:rsidRPr="00000000">
              <w:rPr>
                <w:b w:val="1"/>
                <w:bCs w:val="1"/>
                <w:i w:val="1"/>
                <w:iCs w:val="1"/>
                <w:rtl w:val="0"/>
              </w:rPr>
              <w:t xml:space="preserve">M. cavernosa</w:t>
            </w:r>
          </w:p>
        </w:tc>
        <w:tc>
          <w:tcPr>
            <w:tcBorders>
              <w:top w:color="000000" w:space="0" w:sz="0" w:val="nil"/>
              <w:left w:color="000000" w:space="0" w:sz="0" w:val="nil"/>
              <w:bottom w:color="000000" w:space="0" w:sz="0" w:val="nil"/>
              <w:right w:color="000000" w:space="0" w:sz="0" w:val="nil"/>
            </w:tcBorders>
            <w:shd w:fill="f2f2f2" w:val="clear"/>
            <w:tcMar>
              <w:top w:w="0.0" w:type="dxa"/>
              <w:left w:w="100.0" w:type="dxa"/>
              <w:bottom w:w="0.0" w:type="dxa"/>
              <w:right w:w="100.0" w:type="dxa"/>
            </w:tcMar>
            <w:vAlign w:val="top"/>
          </w:tcPr>
          <w:p w:rsidR="00000000" w:rsidDel="00000000" w:rsidP="00000000" w:rsidRDefault="00000000" w:rsidRPr="00000000" w14:paraId="00000019">
            <w:pPr>
              <w:spacing w:before="240" w:lineRule="auto"/>
              <w:jc w:val="center"/>
              <w:rPr/>
            </w:pPr>
            <w:r w:rsidDel="00000000" w:rsidR="00000000" w:rsidRPr="00000000">
              <w:rPr>
                <w:rtl w:val="0"/>
              </w:rPr>
              <w:t xml:space="preserve">13</w:t>
            </w:r>
          </w:p>
        </w:tc>
        <w:tc>
          <w:tcPr>
            <w:tcBorders>
              <w:top w:color="000000" w:space="0" w:sz="0" w:val="nil"/>
              <w:left w:color="000000" w:space="0" w:sz="0" w:val="nil"/>
              <w:bottom w:color="000000" w:space="0" w:sz="0" w:val="nil"/>
              <w:right w:color="000000" w:space="0" w:sz="0" w:val="nil"/>
            </w:tcBorders>
            <w:shd w:fill="f2f2f2" w:val="clear"/>
            <w:tcMar>
              <w:top w:w="0.0" w:type="dxa"/>
              <w:left w:w="100.0" w:type="dxa"/>
              <w:bottom w:w="0.0" w:type="dxa"/>
              <w:right w:w="100.0" w:type="dxa"/>
            </w:tcMar>
            <w:vAlign w:val="top"/>
          </w:tcPr>
          <w:p w:rsidR="00000000" w:rsidDel="00000000" w:rsidP="00000000" w:rsidRDefault="00000000" w:rsidRPr="00000000" w14:paraId="0000001A">
            <w:pPr>
              <w:spacing w:before="240" w:lineRule="auto"/>
              <w:jc w:val="center"/>
              <w:rPr/>
            </w:pPr>
            <w:r w:rsidDel="00000000" w:rsidR="00000000" w:rsidRPr="00000000">
              <w:rPr>
                <w:rtl w:val="0"/>
              </w:rPr>
              <w:t xml:space="preserve">4</w:t>
            </w:r>
          </w:p>
        </w:tc>
        <w:tc>
          <w:tcPr>
            <w:tcBorders>
              <w:top w:color="000000" w:space="0" w:sz="0" w:val="nil"/>
              <w:left w:color="000000" w:space="0" w:sz="0" w:val="nil"/>
              <w:bottom w:color="000000" w:space="0" w:sz="0" w:val="nil"/>
              <w:right w:color="000000" w:space="0" w:sz="0" w:val="nil"/>
            </w:tcBorders>
            <w:shd w:fill="f2f2f2" w:val="clear"/>
            <w:tcMar>
              <w:top w:w="0.0" w:type="dxa"/>
              <w:left w:w="100.0" w:type="dxa"/>
              <w:bottom w:w="0.0" w:type="dxa"/>
              <w:right w:w="100.0" w:type="dxa"/>
            </w:tcMar>
            <w:vAlign w:val="top"/>
          </w:tcPr>
          <w:p w:rsidR="00000000" w:rsidDel="00000000" w:rsidP="00000000" w:rsidRDefault="00000000" w:rsidRPr="00000000" w14:paraId="0000001B">
            <w:pPr>
              <w:spacing w:before="240" w:lineRule="auto"/>
              <w:jc w:val="center"/>
              <w:rPr/>
            </w:pPr>
            <w:r w:rsidDel="00000000" w:rsidR="00000000" w:rsidRPr="00000000">
              <w:rPr>
                <w:rtl w:val="0"/>
              </w:rPr>
              <w:t xml:space="preserve">0</w:t>
            </w:r>
          </w:p>
        </w:tc>
        <w:tc>
          <w:tcPr>
            <w:tcBorders>
              <w:top w:color="000000" w:space="0" w:sz="0" w:val="nil"/>
              <w:left w:color="000000" w:space="0" w:sz="0" w:val="nil"/>
              <w:bottom w:color="000000" w:space="0" w:sz="0" w:val="nil"/>
              <w:right w:color="000000" w:space="0" w:sz="0" w:val="nil"/>
            </w:tcBorders>
            <w:shd w:fill="f2f2f2" w:val="clear"/>
            <w:tcMar>
              <w:top w:w="0.0" w:type="dxa"/>
              <w:left w:w="100.0" w:type="dxa"/>
              <w:bottom w:w="0.0" w:type="dxa"/>
              <w:right w:w="100.0" w:type="dxa"/>
            </w:tcMar>
            <w:vAlign w:val="top"/>
          </w:tcPr>
          <w:p w:rsidR="00000000" w:rsidDel="00000000" w:rsidP="00000000" w:rsidRDefault="00000000" w:rsidRPr="00000000" w14:paraId="0000001C">
            <w:pPr>
              <w:spacing w:before="240" w:lineRule="auto"/>
              <w:jc w:val="center"/>
              <w:rPr/>
            </w:pPr>
            <w:r w:rsidDel="00000000" w:rsidR="00000000" w:rsidRPr="00000000">
              <w:rPr>
                <w:rtl w:val="0"/>
              </w:rPr>
              <w:t xml:space="preserve">5</w:t>
            </w:r>
          </w:p>
        </w:tc>
        <w:tc>
          <w:tcPr>
            <w:tcBorders>
              <w:top w:color="000000" w:space="0" w:sz="0" w:val="nil"/>
              <w:left w:color="000000" w:space="0" w:sz="0" w:val="nil"/>
              <w:bottom w:color="000000" w:space="0" w:sz="0" w:val="nil"/>
              <w:right w:color="000000" w:space="0" w:sz="0" w:val="nil"/>
            </w:tcBorders>
            <w:shd w:fill="f2f2f2" w:val="clear"/>
            <w:tcMar>
              <w:top w:w="0.0" w:type="dxa"/>
              <w:left w:w="100.0" w:type="dxa"/>
              <w:bottom w:w="0.0" w:type="dxa"/>
              <w:right w:w="100.0" w:type="dxa"/>
            </w:tcMar>
            <w:vAlign w:val="top"/>
          </w:tcPr>
          <w:p w:rsidR="00000000" w:rsidDel="00000000" w:rsidP="00000000" w:rsidRDefault="00000000" w:rsidRPr="00000000" w14:paraId="0000001D">
            <w:pPr>
              <w:spacing w:before="240" w:lineRule="auto"/>
              <w:jc w:val="center"/>
              <w:rPr/>
            </w:pPr>
            <w:r w:rsidDel="00000000" w:rsidR="00000000" w:rsidRPr="00000000">
              <w:rPr>
                <w:rtl w:val="0"/>
              </w:rPr>
              <w:t xml:space="preserve">7</w:t>
            </w:r>
          </w:p>
        </w:tc>
        <w:tc>
          <w:tcPr>
            <w:tcBorders>
              <w:top w:color="000000" w:space="0" w:sz="0" w:val="nil"/>
              <w:left w:color="000000" w:space="0" w:sz="0" w:val="nil"/>
              <w:bottom w:color="000000" w:space="0" w:sz="0" w:val="nil"/>
              <w:right w:color="000000" w:space="0" w:sz="0" w:val="nil"/>
            </w:tcBorders>
            <w:shd w:fill="f2f2f2" w:val="clear"/>
            <w:tcMar>
              <w:top w:w="0.0" w:type="dxa"/>
              <w:left w:w="100.0" w:type="dxa"/>
              <w:bottom w:w="0.0" w:type="dxa"/>
              <w:right w:w="100.0" w:type="dxa"/>
            </w:tcMar>
            <w:vAlign w:val="top"/>
          </w:tcPr>
          <w:p w:rsidR="00000000" w:rsidDel="00000000" w:rsidP="00000000" w:rsidRDefault="00000000" w:rsidRPr="00000000" w14:paraId="0000001E">
            <w:pPr>
              <w:spacing w:before="240" w:lineRule="auto"/>
              <w:jc w:val="center"/>
              <w:rPr/>
            </w:pPr>
            <w:r w:rsidDel="00000000" w:rsidR="00000000" w:rsidRPr="00000000">
              <w:rPr>
                <w:rtl w:val="0"/>
              </w:rPr>
              <w:t xml:space="preserve">12</w:t>
            </w:r>
          </w:p>
        </w:tc>
        <w:tc>
          <w:tcPr>
            <w:tcBorders>
              <w:top w:color="000000" w:space="0" w:sz="0" w:val="nil"/>
              <w:left w:color="000000" w:space="0" w:sz="0" w:val="nil"/>
              <w:bottom w:color="000000" w:space="0" w:sz="0" w:val="nil"/>
              <w:right w:color="000000" w:space="0" w:sz="0" w:val="nil"/>
            </w:tcBorders>
            <w:shd w:fill="f2f2f2" w:val="clear"/>
            <w:tcMar>
              <w:top w:w="0.0" w:type="dxa"/>
              <w:left w:w="100.0" w:type="dxa"/>
              <w:bottom w:w="0.0" w:type="dxa"/>
              <w:right w:w="100.0" w:type="dxa"/>
            </w:tcMar>
            <w:vAlign w:val="top"/>
          </w:tcPr>
          <w:p w:rsidR="00000000" w:rsidDel="00000000" w:rsidP="00000000" w:rsidRDefault="00000000" w:rsidRPr="00000000" w14:paraId="0000001F">
            <w:pPr>
              <w:spacing w:before="240" w:lineRule="auto"/>
              <w:jc w:val="center"/>
              <w:rPr/>
            </w:pPr>
            <w:r w:rsidDel="00000000" w:rsidR="00000000" w:rsidRPr="00000000">
              <w:rPr>
                <w:rtl w:val="0"/>
              </w:rPr>
              <w:t xml:space="preserve">12</w:t>
            </w:r>
          </w:p>
        </w:tc>
        <w:tc>
          <w:tcPr>
            <w:tcBorders>
              <w:top w:color="000000" w:space="0" w:sz="0" w:val="nil"/>
              <w:left w:color="000000" w:space="0" w:sz="0" w:val="nil"/>
              <w:bottom w:color="000000" w:space="0" w:sz="0" w:val="nil"/>
              <w:right w:color="000000" w:space="0" w:sz="0" w:val="nil"/>
            </w:tcBorders>
            <w:shd w:fill="f2f2f2" w:val="clear"/>
            <w:tcMar>
              <w:top w:w="0.0" w:type="dxa"/>
              <w:left w:w="100.0" w:type="dxa"/>
              <w:bottom w:w="0.0" w:type="dxa"/>
              <w:right w:w="100.0" w:type="dxa"/>
            </w:tcMar>
            <w:vAlign w:val="top"/>
          </w:tcPr>
          <w:p w:rsidR="00000000" w:rsidDel="00000000" w:rsidP="00000000" w:rsidRDefault="00000000" w:rsidRPr="00000000" w14:paraId="00000020">
            <w:pPr>
              <w:spacing w:before="240" w:lineRule="auto"/>
              <w:jc w:val="center"/>
              <w:rPr/>
            </w:pPr>
            <w:r w:rsidDel="00000000" w:rsidR="00000000" w:rsidRPr="00000000">
              <w:rPr>
                <w:rtl w:val="0"/>
              </w:rPr>
              <w:t xml:space="preserve">53</w:t>
            </w:r>
          </w:p>
        </w:tc>
      </w:tr>
      <w:tr>
        <w:trPr>
          <w:cantSplit w:val="0"/>
          <w:trHeight w:val="285" w:hRule="atLeast"/>
          <w:tblHeader w:val="0"/>
        </w:trPr>
        <w:tc>
          <w:tcPr>
            <w:tcBorders>
              <w:top w:color="000000" w:space="0" w:sz="0" w:val="nil"/>
              <w:left w:color="000000" w:space="0" w:sz="0" w:val="nil"/>
              <w:bottom w:color="000000" w:space="0" w:sz="0" w:val="nil"/>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21">
            <w:pPr>
              <w:spacing w:before="240" w:lineRule="auto"/>
              <w:jc w:val="center"/>
              <w:rPr>
                <w:b w:val="1"/>
                <w:bCs w:val="1"/>
                <w:i w:val="1"/>
                <w:iCs w:val="1"/>
              </w:rPr>
            </w:pPr>
            <w:r w:rsidDel="00000000" w:rsidR="00000000" w:rsidRPr="00000000">
              <w:rPr>
                <w:b w:val="1"/>
                <w:bCs w:val="1"/>
                <w:i w:val="1"/>
                <w:iCs w:val="1"/>
                <w:rtl w:val="0"/>
              </w:rPr>
              <w:t xml:space="preserve">M. alcicornis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22">
            <w:pPr>
              <w:spacing w:before="240" w:lineRule="auto"/>
              <w:jc w:val="center"/>
              <w:rPr/>
            </w:pPr>
            <w:r w:rsidDel="00000000" w:rsidR="00000000" w:rsidRPr="00000000">
              <w:rPr>
                <w:rtl w:val="0"/>
              </w:rPr>
              <w:t xml:space="preserve">13</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23">
            <w:pPr>
              <w:spacing w:before="240" w:lineRule="auto"/>
              <w:jc w:val="center"/>
              <w:rPr/>
            </w:pPr>
            <w:r w:rsidDel="00000000" w:rsidR="00000000" w:rsidRPr="00000000">
              <w:rPr>
                <w:rtl w:val="0"/>
              </w:rPr>
              <w:t xml:space="preserve">8</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24">
            <w:pPr>
              <w:spacing w:before="240" w:lineRule="auto"/>
              <w:jc w:val="center"/>
              <w:rPr/>
            </w:pPr>
            <w:r w:rsidDel="00000000" w:rsidR="00000000" w:rsidRPr="00000000">
              <w:rPr>
                <w:rtl w:val="0"/>
              </w:rPr>
              <w:t xml:space="preserve">9</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25">
            <w:pPr>
              <w:spacing w:before="240" w:lineRule="auto"/>
              <w:jc w:val="center"/>
              <w:rPr/>
            </w:pPr>
            <w:r w:rsidDel="00000000" w:rsidR="00000000" w:rsidRPr="00000000">
              <w:rPr>
                <w:rtl w:val="0"/>
              </w:rPr>
              <w:t xml:space="preserve">3</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26">
            <w:pPr>
              <w:spacing w:before="240" w:lineRule="auto"/>
              <w:jc w:val="center"/>
              <w:rPr/>
            </w:pPr>
            <w:r w:rsidDel="00000000" w:rsidR="00000000" w:rsidRPr="00000000">
              <w:rPr>
                <w:rtl w:val="0"/>
              </w:rPr>
              <w:t xml:space="preserve">3</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27">
            <w:pPr>
              <w:spacing w:before="240" w:lineRule="auto"/>
              <w:jc w:val="center"/>
              <w:rPr/>
            </w:pPr>
            <w:r w:rsidDel="00000000" w:rsidR="00000000" w:rsidRPr="00000000">
              <w:rPr>
                <w:rtl w:val="0"/>
              </w:rPr>
              <w:t xml:space="preserve">11</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28">
            <w:pPr>
              <w:spacing w:before="240" w:lineRule="auto"/>
              <w:jc w:val="center"/>
              <w:rPr/>
            </w:pPr>
            <w:r w:rsidDel="00000000" w:rsidR="00000000" w:rsidRPr="00000000">
              <w:rPr>
                <w:rtl w:val="0"/>
              </w:rPr>
              <w:t xml:space="preserve">12</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29">
            <w:pPr>
              <w:spacing w:before="240" w:lineRule="auto"/>
              <w:jc w:val="center"/>
              <w:rPr/>
            </w:pPr>
            <w:r w:rsidDel="00000000" w:rsidR="00000000" w:rsidRPr="00000000">
              <w:rPr>
                <w:rtl w:val="0"/>
              </w:rPr>
              <w:t xml:space="preserve">59</w:t>
            </w:r>
          </w:p>
        </w:tc>
      </w:tr>
      <w:tr>
        <w:trPr>
          <w:cantSplit w:val="0"/>
          <w:trHeight w:val="285" w:hRule="atLeast"/>
          <w:tblHeader w:val="0"/>
        </w:trPr>
        <w:tc>
          <w:tcPr>
            <w:tcBorders>
              <w:top w:color="000000" w:space="0" w:sz="0" w:val="nil"/>
              <w:left w:color="000000" w:space="0" w:sz="0" w:val="nil"/>
              <w:bottom w:color="000000" w:space="0" w:sz="0" w:val="nil"/>
              <w:right w:color="000000" w:space="0" w:sz="5" w:val="single"/>
            </w:tcBorders>
            <w:shd w:fill="f2f2f2" w:val="clear"/>
            <w:tcMar>
              <w:top w:w="0.0" w:type="dxa"/>
              <w:left w:w="100.0" w:type="dxa"/>
              <w:bottom w:w="0.0" w:type="dxa"/>
              <w:right w:w="100.0" w:type="dxa"/>
            </w:tcMar>
            <w:vAlign w:val="top"/>
          </w:tcPr>
          <w:p w:rsidR="00000000" w:rsidDel="00000000" w:rsidP="00000000" w:rsidRDefault="00000000" w:rsidRPr="00000000" w14:paraId="0000002A">
            <w:pPr>
              <w:spacing w:before="240" w:lineRule="auto"/>
              <w:jc w:val="center"/>
              <w:rPr>
                <w:b w:val="1"/>
                <w:bCs w:val="1"/>
                <w:i w:val="1"/>
                <w:iCs w:val="1"/>
              </w:rPr>
            </w:pPr>
            <w:r w:rsidDel="00000000" w:rsidR="00000000" w:rsidRPr="00000000">
              <w:rPr>
                <w:b w:val="1"/>
                <w:bCs w:val="1"/>
                <w:i w:val="1"/>
                <w:iCs w:val="1"/>
                <w:rtl w:val="0"/>
              </w:rPr>
              <w:t xml:space="preserve">M. hispida</w:t>
            </w:r>
          </w:p>
        </w:tc>
        <w:tc>
          <w:tcPr>
            <w:tcBorders>
              <w:top w:color="000000" w:space="0" w:sz="0" w:val="nil"/>
              <w:left w:color="000000" w:space="0" w:sz="0" w:val="nil"/>
              <w:bottom w:color="000000" w:space="0" w:sz="0" w:val="nil"/>
              <w:right w:color="000000" w:space="0" w:sz="0" w:val="nil"/>
            </w:tcBorders>
            <w:shd w:fill="f2f2f2" w:val="clear"/>
            <w:tcMar>
              <w:top w:w="0.0" w:type="dxa"/>
              <w:left w:w="100.0" w:type="dxa"/>
              <w:bottom w:w="0.0" w:type="dxa"/>
              <w:right w:w="100.0" w:type="dxa"/>
            </w:tcMar>
            <w:vAlign w:val="top"/>
          </w:tcPr>
          <w:p w:rsidR="00000000" w:rsidDel="00000000" w:rsidP="00000000" w:rsidRDefault="00000000" w:rsidRPr="00000000" w14:paraId="0000002B">
            <w:pPr>
              <w:spacing w:before="240" w:lineRule="auto"/>
              <w:jc w:val="center"/>
              <w:rPr/>
            </w:pPr>
            <w:r w:rsidDel="00000000" w:rsidR="00000000" w:rsidRPr="00000000">
              <w:rPr>
                <w:rtl w:val="0"/>
              </w:rPr>
              <w:t xml:space="preserve">5</w:t>
            </w:r>
          </w:p>
        </w:tc>
        <w:tc>
          <w:tcPr>
            <w:tcBorders>
              <w:top w:color="000000" w:space="0" w:sz="0" w:val="nil"/>
              <w:left w:color="000000" w:space="0" w:sz="0" w:val="nil"/>
              <w:bottom w:color="000000" w:space="0" w:sz="0" w:val="nil"/>
              <w:right w:color="000000" w:space="0" w:sz="0" w:val="nil"/>
            </w:tcBorders>
            <w:shd w:fill="f2f2f2" w:val="clear"/>
            <w:tcMar>
              <w:top w:w="0.0" w:type="dxa"/>
              <w:left w:w="100.0" w:type="dxa"/>
              <w:bottom w:w="0.0" w:type="dxa"/>
              <w:right w:w="100.0" w:type="dxa"/>
            </w:tcMar>
            <w:vAlign w:val="top"/>
          </w:tcPr>
          <w:p w:rsidR="00000000" w:rsidDel="00000000" w:rsidP="00000000" w:rsidRDefault="00000000" w:rsidRPr="00000000" w14:paraId="0000002C">
            <w:pPr>
              <w:spacing w:before="240" w:lineRule="auto"/>
              <w:jc w:val="center"/>
              <w:rPr/>
            </w:pPr>
            <w:r w:rsidDel="00000000" w:rsidR="00000000" w:rsidRPr="00000000">
              <w:rPr>
                <w:rtl w:val="0"/>
              </w:rPr>
              <w:t xml:space="preserve">0</w:t>
            </w:r>
          </w:p>
        </w:tc>
        <w:tc>
          <w:tcPr>
            <w:tcBorders>
              <w:top w:color="000000" w:space="0" w:sz="0" w:val="nil"/>
              <w:left w:color="000000" w:space="0" w:sz="0" w:val="nil"/>
              <w:bottom w:color="000000" w:space="0" w:sz="0" w:val="nil"/>
              <w:right w:color="000000" w:space="0" w:sz="0" w:val="nil"/>
            </w:tcBorders>
            <w:shd w:fill="f2f2f2" w:val="clear"/>
            <w:tcMar>
              <w:top w:w="0.0" w:type="dxa"/>
              <w:left w:w="100.0" w:type="dxa"/>
              <w:bottom w:w="0.0" w:type="dxa"/>
              <w:right w:w="100.0" w:type="dxa"/>
            </w:tcMar>
            <w:vAlign w:val="top"/>
          </w:tcPr>
          <w:p w:rsidR="00000000" w:rsidDel="00000000" w:rsidP="00000000" w:rsidRDefault="00000000" w:rsidRPr="00000000" w14:paraId="0000002D">
            <w:pPr>
              <w:spacing w:before="240" w:lineRule="auto"/>
              <w:jc w:val="center"/>
              <w:rPr/>
            </w:pPr>
            <w:r w:rsidDel="00000000" w:rsidR="00000000" w:rsidRPr="00000000">
              <w:rPr>
                <w:rtl w:val="0"/>
              </w:rPr>
              <w:t xml:space="preserve">2</w:t>
            </w:r>
          </w:p>
        </w:tc>
        <w:tc>
          <w:tcPr>
            <w:tcBorders>
              <w:top w:color="000000" w:space="0" w:sz="0" w:val="nil"/>
              <w:left w:color="000000" w:space="0" w:sz="0" w:val="nil"/>
              <w:bottom w:color="000000" w:space="0" w:sz="0" w:val="nil"/>
              <w:right w:color="000000" w:space="0" w:sz="0" w:val="nil"/>
            </w:tcBorders>
            <w:shd w:fill="f2f2f2" w:val="clear"/>
            <w:tcMar>
              <w:top w:w="0.0" w:type="dxa"/>
              <w:left w:w="100.0" w:type="dxa"/>
              <w:bottom w:w="0.0" w:type="dxa"/>
              <w:right w:w="100.0" w:type="dxa"/>
            </w:tcMar>
            <w:vAlign w:val="top"/>
          </w:tcPr>
          <w:p w:rsidR="00000000" w:rsidDel="00000000" w:rsidP="00000000" w:rsidRDefault="00000000" w:rsidRPr="00000000" w14:paraId="0000002E">
            <w:pPr>
              <w:spacing w:before="240" w:lineRule="auto"/>
              <w:jc w:val="center"/>
              <w:rPr/>
            </w:pPr>
            <w:r w:rsidDel="00000000" w:rsidR="00000000" w:rsidRPr="00000000">
              <w:rPr>
                <w:rtl w:val="0"/>
              </w:rPr>
              <w:t xml:space="preserve">6</w:t>
            </w:r>
          </w:p>
        </w:tc>
        <w:tc>
          <w:tcPr>
            <w:tcBorders>
              <w:top w:color="000000" w:space="0" w:sz="0" w:val="nil"/>
              <w:left w:color="000000" w:space="0" w:sz="0" w:val="nil"/>
              <w:bottom w:color="000000" w:space="0" w:sz="0" w:val="nil"/>
              <w:right w:color="000000" w:space="0" w:sz="0" w:val="nil"/>
            </w:tcBorders>
            <w:shd w:fill="f2f2f2" w:val="clear"/>
            <w:tcMar>
              <w:top w:w="0.0" w:type="dxa"/>
              <w:left w:w="100.0" w:type="dxa"/>
              <w:bottom w:w="0.0" w:type="dxa"/>
              <w:right w:w="100.0" w:type="dxa"/>
            </w:tcMar>
            <w:vAlign w:val="top"/>
          </w:tcPr>
          <w:p w:rsidR="00000000" w:rsidDel="00000000" w:rsidP="00000000" w:rsidRDefault="00000000" w:rsidRPr="00000000" w14:paraId="0000002F">
            <w:pPr>
              <w:spacing w:before="240" w:lineRule="auto"/>
              <w:jc w:val="center"/>
              <w:rPr/>
            </w:pPr>
            <w:r w:rsidDel="00000000" w:rsidR="00000000" w:rsidRPr="00000000">
              <w:rPr>
                <w:rtl w:val="0"/>
              </w:rPr>
              <w:t xml:space="preserve">1</w:t>
            </w:r>
          </w:p>
        </w:tc>
        <w:tc>
          <w:tcPr>
            <w:tcBorders>
              <w:top w:color="000000" w:space="0" w:sz="0" w:val="nil"/>
              <w:left w:color="000000" w:space="0" w:sz="0" w:val="nil"/>
              <w:bottom w:color="000000" w:space="0" w:sz="0" w:val="nil"/>
              <w:right w:color="000000" w:space="0" w:sz="0" w:val="nil"/>
            </w:tcBorders>
            <w:shd w:fill="f2f2f2" w:val="clear"/>
            <w:tcMar>
              <w:top w:w="0.0" w:type="dxa"/>
              <w:left w:w="100.0" w:type="dxa"/>
              <w:bottom w:w="0.0" w:type="dxa"/>
              <w:right w:w="100.0" w:type="dxa"/>
            </w:tcMar>
            <w:vAlign w:val="top"/>
          </w:tcPr>
          <w:p w:rsidR="00000000" w:rsidDel="00000000" w:rsidP="00000000" w:rsidRDefault="00000000" w:rsidRPr="00000000" w14:paraId="00000030">
            <w:pPr>
              <w:spacing w:before="240" w:lineRule="auto"/>
              <w:jc w:val="center"/>
              <w:rPr/>
            </w:pPr>
            <w:r w:rsidDel="00000000" w:rsidR="00000000" w:rsidRPr="00000000">
              <w:rPr>
                <w:rtl w:val="0"/>
              </w:rPr>
              <w:t xml:space="preserve">8</w:t>
            </w:r>
          </w:p>
        </w:tc>
        <w:tc>
          <w:tcPr>
            <w:tcBorders>
              <w:top w:color="000000" w:space="0" w:sz="0" w:val="nil"/>
              <w:left w:color="000000" w:space="0" w:sz="0" w:val="nil"/>
              <w:bottom w:color="000000" w:space="0" w:sz="0" w:val="nil"/>
              <w:right w:color="000000" w:space="0" w:sz="0" w:val="nil"/>
            </w:tcBorders>
            <w:shd w:fill="f2f2f2" w:val="clear"/>
            <w:tcMar>
              <w:top w:w="0.0" w:type="dxa"/>
              <w:left w:w="100.0" w:type="dxa"/>
              <w:bottom w:w="0.0" w:type="dxa"/>
              <w:right w:w="100.0" w:type="dxa"/>
            </w:tcMar>
            <w:vAlign w:val="top"/>
          </w:tcPr>
          <w:p w:rsidR="00000000" w:rsidDel="00000000" w:rsidP="00000000" w:rsidRDefault="00000000" w:rsidRPr="00000000" w14:paraId="00000031">
            <w:pPr>
              <w:spacing w:before="240" w:lineRule="auto"/>
              <w:jc w:val="center"/>
              <w:rPr/>
            </w:pPr>
            <w:r w:rsidDel="00000000" w:rsidR="00000000" w:rsidRPr="00000000">
              <w:rPr>
                <w:rtl w:val="0"/>
              </w:rPr>
              <w:t xml:space="preserve">6</w:t>
            </w:r>
          </w:p>
        </w:tc>
        <w:tc>
          <w:tcPr>
            <w:tcBorders>
              <w:top w:color="000000" w:space="0" w:sz="0" w:val="nil"/>
              <w:left w:color="000000" w:space="0" w:sz="0" w:val="nil"/>
              <w:bottom w:color="000000" w:space="0" w:sz="0" w:val="nil"/>
              <w:right w:color="000000" w:space="0" w:sz="0" w:val="nil"/>
            </w:tcBorders>
            <w:shd w:fill="f2f2f2" w:val="clear"/>
            <w:tcMar>
              <w:top w:w="0.0" w:type="dxa"/>
              <w:left w:w="100.0" w:type="dxa"/>
              <w:bottom w:w="0.0" w:type="dxa"/>
              <w:right w:w="100.0" w:type="dxa"/>
            </w:tcMar>
            <w:vAlign w:val="top"/>
          </w:tcPr>
          <w:p w:rsidR="00000000" w:rsidDel="00000000" w:rsidP="00000000" w:rsidRDefault="00000000" w:rsidRPr="00000000" w14:paraId="00000032">
            <w:pPr>
              <w:spacing w:before="240" w:lineRule="auto"/>
              <w:jc w:val="center"/>
              <w:rPr/>
            </w:pPr>
            <w:r w:rsidDel="00000000" w:rsidR="00000000" w:rsidRPr="00000000">
              <w:rPr>
                <w:rtl w:val="0"/>
              </w:rPr>
              <w:t xml:space="preserve">28</w:t>
            </w:r>
          </w:p>
        </w:tc>
      </w:tr>
      <w:tr>
        <w:trPr>
          <w:cantSplit w:val="0"/>
          <w:trHeight w:val="285" w:hRule="atLeast"/>
          <w:tblHeader w:val="0"/>
        </w:trPr>
        <w:tc>
          <w:tcPr>
            <w:tcBorders>
              <w:top w:color="000000" w:space="0" w:sz="0" w:val="nil"/>
              <w:left w:color="000000" w:space="0" w:sz="0" w:val="nil"/>
              <w:bottom w:color="000000" w:space="0" w:sz="0" w:val="nil"/>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3">
            <w:pPr>
              <w:spacing w:before="240" w:lineRule="auto"/>
              <w:jc w:val="center"/>
              <w:rPr>
                <w:b w:val="1"/>
                <w:bCs w:val="1"/>
                <w:i w:val="1"/>
                <w:iCs w:val="1"/>
              </w:rPr>
            </w:pPr>
            <w:r w:rsidDel="00000000" w:rsidR="00000000" w:rsidRPr="00000000">
              <w:rPr>
                <w:b w:val="1"/>
                <w:bCs w:val="1"/>
                <w:i w:val="1"/>
                <w:iCs w:val="1"/>
                <w:rtl w:val="0"/>
              </w:rPr>
              <w:t xml:space="preserve">M. harttii</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34">
            <w:pPr>
              <w:spacing w:before="240" w:lineRule="auto"/>
              <w:jc w:val="center"/>
              <w:rPr/>
            </w:pPr>
            <w:r w:rsidDel="00000000" w:rsidR="00000000" w:rsidRPr="00000000">
              <w:rPr>
                <w:rtl w:val="0"/>
              </w:rPr>
              <w:t xml:space="preserve">1</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35">
            <w:pPr>
              <w:spacing w:before="240" w:lineRule="auto"/>
              <w:jc w:val="center"/>
              <w:rPr/>
            </w:pPr>
            <w:r w:rsidDel="00000000" w:rsidR="00000000" w:rsidRPr="00000000">
              <w:rPr>
                <w:rtl w:val="0"/>
              </w:rPr>
              <w:t xml:space="preserve">3</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36">
            <w:pPr>
              <w:spacing w:before="240" w:lineRule="auto"/>
              <w:jc w:val="center"/>
              <w:rPr/>
            </w:pPr>
            <w:r w:rsidDel="00000000" w:rsidR="00000000" w:rsidRPr="00000000">
              <w:rPr>
                <w:rtl w:val="0"/>
              </w:rPr>
              <w:t xml:space="preserve">0</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37">
            <w:pPr>
              <w:spacing w:before="240" w:lineRule="auto"/>
              <w:jc w:val="center"/>
              <w:rPr/>
            </w:pPr>
            <w:r w:rsidDel="00000000" w:rsidR="00000000" w:rsidRPr="00000000">
              <w:rPr>
                <w:rtl w:val="0"/>
              </w:rPr>
              <w:t xml:space="preserve">4</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38">
            <w:pPr>
              <w:spacing w:before="240" w:lineRule="auto"/>
              <w:jc w:val="center"/>
              <w:rPr/>
            </w:pPr>
            <w:r w:rsidDel="00000000" w:rsidR="00000000" w:rsidRPr="00000000">
              <w:rPr>
                <w:rtl w:val="0"/>
              </w:rPr>
              <w:t xml:space="preserve">0</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39">
            <w:pPr>
              <w:spacing w:before="240" w:lineRule="auto"/>
              <w:jc w:val="center"/>
              <w:rPr/>
            </w:pPr>
            <w:r w:rsidDel="00000000" w:rsidR="00000000" w:rsidRPr="00000000">
              <w:rPr>
                <w:rtl w:val="0"/>
              </w:rPr>
              <w:t xml:space="preserve">0</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3A">
            <w:pPr>
              <w:spacing w:before="240" w:lineRule="auto"/>
              <w:jc w:val="center"/>
              <w:rPr/>
            </w:pPr>
            <w:r w:rsidDel="00000000" w:rsidR="00000000" w:rsidRPr="00000000">
              <w:rPr>
                <w:rtl w:val="0"/>
              </w:rPr>
              <w:t xml:space="preserve">1</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3B">
            <w:pPr>
              <w:spacing w:before="240" w:lineRule="auto"/>
              <w:jc w:val="center"/>
              <w:rPr/>
            </w:pPr>
            <w:r w:rsidDel="00000000" w:rsidR="00000000" w:rsidRPr="00000000">
              <w:rPr>
                <w:rtl w:val="0"/>
              </w:rPr>
              <w:t xml:space="preserve">9</w:t>
            </w:r>
          </w:p>
        </w:tc>
      </w:tr>
      <w:tr>
        <w:trPr>
          <w:cantSplit w:val="0"/>
          <w:trHeight w:val="285" w:hRule="atLeast"/>
          <w:tblHeader w:val="0"/>
        </w:trPr>
        <w:tc>
          <w:tcPr>
            <w:tcBorders>
              <w:top w:color="000000" w:space="0" w:sz="0" w:val="nil"/>
              <w:left w:color="000000" w:space="0" w:sz="0" w:val="nil"/>
              <w:bottom w:color="000000" w:space="0" w:sz="0" w:val="nil"/>
              <w:right w:color="000000" w:space="0" w:sz="5" w:val="single"/>
            </w:tcBorders>
            <w:shd w:fill="f2f2f2" w:val="clear"/>
            <w:tcMar>
              <w:top w:w="0.0" w:type="dxa"/>
              <w:left w:w="100.0" w:type="dxa"/>
              <w:bottom w:w="0.0" w:type="dxa"/>
              <w:right w:w="100.0" w:type="dxa"/>
            </w:tcMar>
            <w:vAlign w:val="top"/>
          </w:tcPr>
          <w:p w:rsidR="00000000" w:rsidDel="00000000" w:rsidP="00000000" w:rsidRDefault="00000000" w:rsidRPr="00000000" w14:paraId="0000003C">
            <w:pPr>
              <w:spacing w:before="240" w:lineRule="auto"/>
              <w:jc w:val="center"/>
              <w:rPr>
                <w:b w:val="1"/>
                <w:bCs w:val="1"/>
                <w:i w:val="1"/>
                <w:iCs w:val="1"/>
              </w:rPr>
            </w:pPr>
            <w:r w:rsidDel="00000000" w:rsidR="00000000" w:rsidRPr="00000000">
              <w:rPr>
                <w:b w:val="1"/>
                <w:bCs w:val="1"/>
                <w:i w:val="1"/>
                <w:iCs w:val="1"/>
                <w:rtl w:val="0"/>
              </w:rPr>
              <w:t xml:space="preserve">Siderastrea sp.</w:t>
            </w:r>
          </w:p>
        </w:tc>
        <w:tc>
          <w:tcPr>
            <w:tcBorders>
              <w:top w:color="000000" w:space="0" w:sz="0" w:val="nil"/>
              <w:left w:color="000000" w:space="0" w:sz="0" w:val="nil"/>
              <w:bottom w:color="000000" w:space="0" w:sz="0" w:val="nil"/>
              <w:right w:color="000000" w:space="0" w:sz="0" w:val="nil"/>
            </w:tcBorders>
            <w:shd w:fill="f2f2f2" w:val="clear"/>
            <w:tcMar>
              <w:top w:w="0.0" w:type="dxa"/>
              <w:left w:w="100.0" w:type="dxa"/>
              <w:bottom w:w="0.0" w:type="dxa"/>
              <w:right w:w="100.0" w:type="dxa"/>
            </w:tcMar>
            <w:vAlign w:val="top"/>
          </w:tcPr>
          <w:p w:rsidR="00000000" w:rsidDel="00000000" w:rsidP="00000000" w:rsidRDefault="00000000" w:rsidRPr="00000000" w14:paraId="0000003D">
            <w:pPr>
              <w:spacing w:before="240" w:lineRule="auto"/>
              <w:jc w:val="center"/>
              <w:rPr/>
            </w:pPr>
            <w:r w:rsidDel="00000000" w:rsidR="00000000" w:rsidRPr="00000000">
              <w:rPr>
                <w:rtl w:val="0"/>
              </w:rPr>
              <w:t xml:space="preserve">13</w:t>
            </w:r>
          </w:p>
        </w:tc>
        <w:tc>
          <w:tcPr>
            <w:tcBorders>
              <w:top w:color="000000" w:space="0" w:sz="0" w:val="nil"/>
              <w:left w:color="000000" w:space="0" w:sz="0" w:val="nil"/>
              <w:bottom w:color="000000" w:space="0" w:sz="0" w:val="nil"/>
              <w:right w:color="000000" w:space="0" w:sz="0" w:val="nil"/>
            </w:tcBorders>
            <w:shd w:fill="f2f2f2" w:val="clear"/>
            <w:tcMar>
              <w:top w:w="0.0" w:type="dxa"/>
              <w:left w:w="100.0" w:type="dxa"/>
              <w:bottom w:w="0.0" w:type="dxa"/>
              <w:right w:w="100.0" w:type="dxa"/>
            </w:tcMar>
            <w:vAlign w:val="top"/>
          </w:tcPr>
          <w:p w:rsidR="00000000" w:rsidDel="00000000" w:rsidP="00000000" w:rsidRDefault="00000000" w:rsidRPr="00000000" w14:paraId="0000003E">
            <w:pPr>
              <w:spacing w:before="240" w:lineRule="auto"/>
              <w:jc w:val="center"/>
              <w:rPr/>
            </w:pPr>
            <w:r w:rsidDel="00000000" w:rsidR="00000000" w:rsidRPr="00000000">
              <w:rPr>
                <w:rtl w:val="0"/>
              </w:rPr>
              <w:t xml:space="preserve">0</w:t>
            </w:r>
          </w:p>
        </w:tc>
        <w:tc>
          <w:tcPr>
            <w:tcBorders>
              <w:top w:color="000000" w:space="0" w:sz="0" w:val="nil"/>
              <w:left w:color="000000" w:space="0" w:sz="0" w:val="nil"/>
              <w:bottom w:color="000000" w:space="0" w:sz="0" w:val="nil"/>
              <w:right w:color="000000" w:space="0" w:sz="0" w:val="nil"/>
            </w:tcBorders>
            <w:shd w:fill="f2f2f2" w:val="clear"/>
            <w:tcMar>
              <w:top w:w="0.0" w:type="dxa"/>
              <w:left w:w="100.0" w:type="dxa"/>
              <w:bottom w:w="0.0" w:type="dxa"/>
              <w:right w:w="100.0" w:type="dxa"/>
            </w:tcMar>
            <w:vAlign w:val="top"/>
          </w:tcPr>
          <w:p w:rsidR="00000000" w:rsidDel="00000000" w:rsidP="00000000" w:rsidRDefault="00000000" w:rsidRPr="00000000" w14:paraId="0000003F">
            <w:pPr>
              <w:spacing w:before="240" w:lineRule="auto"/>
              <w:jc w:val="center"/>
              <w:rPr/>
            </w:pPr>
            <w:r w:rsidDel="00000000" w:rsidR="00000000" w:rsidRPr="00000000">
              <w:rPr>
                <w:rtl w:val="0"/>
              </w:rPr>
              <w:t xml:space="preserve">0</w:t>
            </w:r>
          </w:p>
        </w:tc>
        <w:tc>
          <w:tcPr>
            <w:tcBorders>
              <w:top w:color="000000" w:space="0" w:sz="0" w:val="nil"/>
              <w:left w:color="000000" w:space="0" w:sz="0" w:val="nil"/>
              <w:bottom w:color="000000" w:space="0" w:sz="0" w:val="nil"/>
              <w:right w:color="000000" w:space="0" w:sz="0" w:val="nil"/>
            </w:tcBorders>
            <w:shd w:fill="f2f2f2" w:val="clear"/>
            <w:tcMar>
              <w:top w:w="0.0" w:type="dxa"/>
              <w:left w:w="100.0" w:type="dxa"/>
              <w:bottom w:w="0.0" w:type="dxa"/>
              <w:right w:w="100.0" w:type="dxa"/>
            </w:tcMar>
            <w:vAlign w:val="top"/>
          </w:tcPr>
          <w:p w:rsidR="00000000" w:rsidDel="00000000" w:rsidP="00000000" w:rsidRDefault="00000000" w:rsidRPr="00000000" w14:paraId="00000040">
            <w:pPr>
              <w:spacing w:before="240" w:lineRule="auto"/>
              <w:jc w:val="center"/>
              <w:rPr/>
            </w:pPr>
            <w:r w:rsidDel="00000000" w:rsidR="00000000" w:rsidRPr="00000000">
              <w:rPr>
                <w:rtl w:val="0"/>
              </w:rPr>
              <w:t xml:space="preserve">6</w:t>
            </w:r>
          </w:p>
        </w:tc>
        <w:tc>
          <w:tcPr>
            <w:tcBorders>
              <w:top w:color="000000" w:space="0" w:sz="0" w:val="nil"/>
              <w:left w:color="000000" w:space="0" w:sz="0" w:val="nil"/>
              <w:bottom w:color="000000" w:space="0" w:sz="0" w:val="nil"/>
              <w:right w:color="000000" w:space="0" w:sz="0" w:val="nil"/>
            </w:tcBorders>
            <w:shd w:fill="f2f2f2" w:val="clear"/>
            <w:tcMar>
              <w:top w:w="0.0" w:type="dxa"/>
              <w:left w:w="100.0" w:type="dxa"/>
              <w:bottom w:w="0.0" w:type="dxa"/>
              <w:right w:w="100.0" w:type="dxa"/>
            </w:tcMar>
            <w:vAlign w:val="top"/>
          </w:tcPr>
          <w:p w:rsidR="00000000" w:rsidDel="00000000" w:rsidP="00000000" w:rsidRDefault="00000000" w:rsidRPr="00000000" w14:paraId="00000041">
            <w:pPr>
              <w:spacing w:before="240" w:lineRule="auto"/>
              <w:jc w:val="center"/>
              <w:rPr/>
            </w:pPr>
            <w:r w:rsidDel="00000000" w:rsidR="00000000" w:rsidRPr="00000000">
              <w:rPr>
                <w:rtl w:val="0"/>
              </w:rPr>
              <w:t xml:space="preserve">17</w:t>
            </w:r>
          </w:p>
        </w:tc>
        <w:tc>
          <w:tcPr>
            <w:tcBorders>
              <w:top w:color="000000" w:space="0" w:sz="0" w:val="nil"/>
              <w:left w:color="000000" w:space="0" w:sz="0" w:val="nil"/>
              <w:bottom w:color="000000" w:space="0" w:sz="0" w:val="nil"/>
              <w:right w:color="000000" w:space="0" w:sz="0" w:val="nil"/>
            </w:tcBorders>
            <w:shd w:fill="f2f2f2" w:val="clear"/>
            <w:tcMar>
              <w:top w:w="0.0" w:type="dxa"/>
              <w:left w:w="100.0" w:type="dxa"/>
              <w:bottom w:w="0.0" w:type="dxa"/>
              <w:right w:w="100.0" w:type="dxa"/>
            </w:tcMar>
            <w:vAlign w:val="top"/>
          </w:tcPr>
          <w:p w:rsidR="00000000" w:rsidDel="00000000" w:rsidP="00000000" w:rsidRDefault="00000000" w:rsidRPr="00000000" w14:paraId="00000042">
            <w:pPr>
              <w:spacing w:before="240" w:lineRule="auto"/>
              <w:jc w:val="center"/>
              <w:rPr/>
            </w:pPr>
            <w:r w:rsidDel="00000000" w:rsidR="00000000" w:rsidRPr="00000000">
              <w:rPr>
                <w:rtl w:val="0"/>
              </w:rPr>
              <w:t xml:space="preserve">2</w:t>
            </w:r>
          </w:p>
        </w:tc>
        <w:tc>
          <w:tcPr>
            <w:tcBorders>
              <w:top w:color="000000" w:space="0" w:sz="0" w:val="nil"/>
              <w:left w:color="000000" w:space="0" w:sz="0" w:val="nil"/>
              <w:bottom w:color="000000" w:space="0" w:sz="0" w:val="nil"/>
              <w:right w:color="000000" w:space="0" w:sz="0" w:val="nil"/>
            </w:tcBorders>
            <w:shd w:fill="f2f2f2" w:val="clear"/>
            <w:tcMar>
              <w:top w:w="0.0" w:type="dxa"/>
              <w:left w:w="100.0" w:type="dxa"/>
              <w:bottom w:w="0.0" w:type="dxa"/>
              <w:right w:w="100.0" w:type="dxa"/>
            </w:tcMar>
            <w:vAlign w:val="top"/>
          </w:tcPr>
          <w:p w:rsidR="00000000" w:rsidDel="00000000" w:rsidP="00000000" w:rsidRDefault="00000000" w:rsidRPr="00000000" w14:paraId="00000043">
            <w:pPr>
              <w:spacing w:before="240" w:lineRule="auto"/>
              <w:jc w:val="center"/>
              <w:rPr/>
            </w:pPr>
            <w:r w:rsidDel="00000000" w:rsidR="00000000" w:rsidRPr="00000000">
              <w:rPr>
                <w:rtl w:val="0"/>
              </w:rPr>
              <w:t xml:space="preserve">15</w:t>
            </w:r>
          </w:p>
        </w:tc>
        <w:tc>
          <w:tcPr>
            <w:tcBorders>
              <w:top w:color="000000" w:space="0" w:sz="0" w:val="nil"/>
              <w:left w:color="000000" w:space="0" w:sz="0" w:val="nil"/>
              <w:bottom w:color="000000" w:space="0" w:sz="0" w:val="nil"/>
              <w:right w:color="000000" w:space="0" w:sz="0" w:val="nil"/>
            </w:tcBorders>
            <w:shd w:fill="f2f2f2" w:val="clear"/>
            <w:tcMar>
              <w:top w:w="0.0" w:type="dxa"/>
              <w:left w:w="100.0" w:type="dxa"/>
              <w:bottom w:w="0.0" w:type="dxa"/>
              <w:right w:w="100.0" w:type="dxa"/>
            </w:tcMar>
            <w:vAlign w:val="top"/>
          </w:tcPr>
          <w:p w:rsidR="00000000" w:rsidDel="00000000" w:rsidP="00000000" w:rsidRDefault="00000000" w:rsidRPr="00000000" w14:paraId="00000044">
            <w:pPr>
              <w:spacing w:before="240" w:lineRule="auto"/>
              <w:jc w:val="center"/>
              <w:rPr/>
            </w:pPr>
            <w:r w:rsidDel="00000000" w:rsidR="00000000" w:rsidRPr="00000000">
              <w:rPr>
                <w:rtl w:val="0"/>
              </w:rPr>
              <w:t xml:space="preserve">53</w:t>
            </w:r>
          </w:p>
        </w:tc>
      </w:tr>
      <w:tr>
        <w:trPr>
          <w:cantSplit w:val="0"/>
          <w:trHeight w:val="285" w:hRule="atLeast"/>
          <w:tblHeader w:val="0"/>
        </w:trPr>
        <w:tc>
          <w:tcPr>
            <w:tcBorders>
              <w:top w:color="000000" w:space="0" w:sz="0" w:val="nil"/>
              <w:left w:color="000000" w:space="0" w:sz="0" w:val="nil"/>
              <w:bottom w:color="000000" w:space="0" w:sz="0" w:val="nil"/>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5">
            <w:pPr>
              <w:spacing w:before="240" w:lineRule="auto"/>
              <w:jc w:val="center"/>
              <w:rPr>
                <w:b w:val="1"/>
                <w:bCs w:val="1"/>
                <w:i w:val="1"/>
                <w:iCs w:val="1"/>
              </w:rPr>
            </w:pPr>
            <w:r w:rsidDel="00000000" w:rsidR="00000000" w:rsidRPr="00000000">
              <w:rPr>
                <w:b w:val="1"/>
                <w:bCs w:val="1"/>
                <w:i w:val="1"/>
                <w:iCs w:val="1"/>
                <w:rtl w:val="0"/>
              </w:rPr>
              <w:t xml:space="preserve">P. astreoides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46">
            <w:pPr>
              <w:spacing w:before="240" w:lineRule="auto"/>
              <w:jc w:val="center"/>
              <w:rPr/>
            </w:pPr>
            <w:r w:rsidDel="00000000" w:rsidR="00000000" w:rsidRPr="00000000">
              <w:rPr>
                <w:rtl w:val="0"/>
              </w:rPr>
              <w:t xml:space="preserve">0</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47">
            <w:pPr>
              <w:spacing w:before="240" w:lineRule="auto"/>
              <w:jc w:val="center"/>
              <w:rPr/>
            </w:pPr>
            <w:r w:rsidDel="00000000" w:rsidR="00000000" w:rsidRPr="00000000">
              <w:rPr>
                <w:rtl w:val="0"/>
              </w:rPr>
              <w:t xml:space="preserve">0</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48">
            <w:pPr>
              <w:spacing w:before="240" w:lineRule="auto"/>
              <w:jc w:val="center"/>
              <w:rPr/>
            </w:pPr>
            <w:r w:rsidDel="00000000" w:rsidR="00000000" w:rsidRPr="00000000">
              <w:rPr>
                <w:rtl w:val="0"/>
              </w:rPr>
              <w:t xml:space="preserve">0</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49">
            <w:pPr>
              <w:spacing w:before="240" w:lineRule="auto"/>
              <w:jc w:val="center"/>
              <w:rPr/>
            </w:pPr>
            <w:r w:rsidDel="00000000" w:rsidR="00000000" w:rsidRPr="00000000">
              <w:rPr>
                <w:rtl w:val="0"/>
              </w:rPr>
              <w:t xml:space="preserve">1</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4A">
            <w:pPr>
              <w:spacing w:before="240" w:lineRule="auto"/>
              <w:jc w:val="center"/>
              <w:rPr/>
            </w:pPr>
            <w:r w:rsidDel="00000000" w:rsidR="00000000" w:rsidRPr="00000000">
              <w:rPr>
                <w:rtl w:val="0"/>
              </w:rPr>
              <w:t xml:space="preserve">9</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4B">
            <w:pPr>
              <w:spacing w:before="240" w:lineRule="auto"/>
              <w:jc w:val="center"/>
              <w:rPr/>
            </w:pPr>
            <w:r w:rsidDel="00000000" w:rsidR="00000000" w:rsidRPr="00000000">
              <w:rPr>
                <w:rtl w:val="0"/>
              </w:rPr>
              <w:t xml:space="preserve">1</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4C">
            <w:pPr>
              <w:spacing w:before="240" w:lineRule="auto"/>
              <w:jc w:val="center"/>
              <w:rPr/>
            </w:pPr>
            <w:r w:rsidDel="00000000" w:rsidR="00000000" w:rsidRPr="00000000">
              <w:rPr>
                <w:rtl w:val="0"/>
              </w:rPr>
              <w:t xml:space="preserve">3</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4D">
            <w:pPr>
              <w:spacing w:before="240" w:lineRule="auto"/>
              <w:jc w:val="center"/>
              <w:rPr/>
            </w:pPr>
            <w:r w:rsidDel="00000000" w:rsidR="00000000" w:rsidRPr="00000000">
              <w:rPr>
                <w:rtl w:val="0"/>
              </w:rPr>
              <w:t xml:space="preserve">14</w:t>
            </w:r>
          </w:p>
        </w:tc>
      </w:tr>
      <w:tr>
        <w:trPr>
          <w:cantSplit w:val="0"/>
          <w:trHeight w:val="570" w:hRule="atLeast"/>
          <w:tblHeader w:val="0"/>
        </w:trPr>
        <w:tc>
          <w:tcPr>
            <w:tcBorders>
              <w:top w:color="000000" w:space="0" w:sz="0" w:val="nil"/>
              <w:left w:color="000000" w:space="0" w:sz="0" w:val="nil"/>
              <w:bottom w:color="000000" w:space="0" w:sz="0" w:val="nil"/>
              <w:right w:color="000000" w:space="0" w:sz="5" w:val="single"/>
            </w:tcBorders>
            <w:shd w:fill="f2f2f2" w:val="clear"/>
            <w:tcMar>
              <w:top w:w="0.0" w:type="dxa"/>
              <w:left w:w="100.0" w:type="dxa"/>
              <w:bottom w:w="0.0" w:type="dxa"/>
              <w:right w:w="100.0" w:type="dxa"/>
            </w:tcMar>
            <w:vAlign w:val="top"/>
          </w:tcPr>
          <w:p w:rsidR="00000000" w:rsidDel="00000000" w:rsidP="00000000" w:rsidRDefault="00000000" w:rsidRPr="00000000" w14:paraId="0000004E">
            <w:pPr>
              <w:spacing w:before="240" w:lineRule="auto"/>
              <w:jc w:val="center"/>
              <w:rPr>
                <w:b w:val="1"/>
                <w:bCs w:val="1"/>
                <w:i w:val="1"/>
                <w:iCs w:val="1"/>
              </w:rPr>
            </w:pPr>
            <w:r w:rsidDel="00000000" w:rsidR="00000000" w:rsidRPr="00000000">
              <w:rPr>
                <w:b w:val="1"/>
                <w:bCs w:val="1"/>
                <w:i w:val="1"/>
                <w:iCs w:val="1"/>
                <w:rtl w:val="0"/>
              </w:rPr>
              <w:t xml:space="preserve">A. humilis</w:t>
            </w:r>
          </w:p>
        </w:tc>
        <w:tc>
          <w:tcPr>
            <w:tcBorders>
              <w:top w:color="000000" w:space="0" w:sz="0" w:val="nil"/>
              <w:left w:color="000000" w:space="0" w:sz="0" w:val="nil"/>
              <w:bottom w:color="000000" w:space="0" w:sz="0" w:val="nil"/>
              <w:right w:color="000000" w:space="0" w:sz="0" w:val="nil"/>
            </w:tcBorders>
            <w:shd w:fill="f2f2f2" w:val="clear"/>
            <w:tcMar>
              <w:top w:w="0.0" w:type="dxa"/>
              <w:left w:w="100.0" w:type="dxa"/>
              <w:bottom w:w="0.0" w:type="dxa"/>
              <w:right w:w="100.0" w:type="dxa"/>
            </w:tcMar>
            <w:vAlign w:val="top"/>
          </w:tcPr>
          <w:p w:rsidR="00000000" w:rsidDel="00000000" w:rsidP="00000000" w:rsidRDefault="00000000" w:rsidRPr="00000000" w14:paraId="0000004F">
            <w:pPr>
              <w:spacing w:before="240" w:lineRule="auto"/>
              <w:jc w:val="center"/>
              <w:rPr/>
            </w:pPr>
            <w:r w:rsidDel="00000000" w:rsidR="00000000" w:rsidRPr="00000000">
              <w:rPr>
                <w:rtl w:val="0"/>
              </w:rPr>
              <w:t xml:space="preserve">0</w:t>
            </w:r>
          </w:p>
        </w:tc>
        <w:tc>
          <w:tcPr>
            <w:tcBorders>
              <w:top w:color="000000" w:space="0" w:sz="0" w:val="nil"/>
              <w:left w:color="000000" w:space="0" w:sz="0" w:val="nil"/>
              <w:bottom w:color="000000" w:space="0" w:sz="0" w:val="nil"/>
              <w:right w:color="000000" w:space="0" w:sz="0" w:val="nil"/>
            </w:tcBorders>
            <w:shd w:fill="f2f2f2" w:val="clear"/>
            <w:tcMar>
              <w:top w:w="0.0" w:type="dxa"/>
              <w:left w:w="100.0" w:type="dxa"/>
              <w:bottom w:w="0.0" w:type="dxa"/>
              <w:right w:w="100.0" w:type="dxa"/>
            </w:tcMar>
            <w:vAlign w:val="top"/>
          </w:tcPr>
          <w:p w:rsidR="00000000" w:rsidDel="00000000" w:rsidP="00000000" w:rsidRDefault="00000000" w:rsidRPr="00000000" w14:paraId="00000050">
            <w:pPr>
              <w:spacing w:before="240" w:lineRule="auto"/>
              <w:jc w:val="center"/>
              <w:rPr/>
            </w:pPr>
            <w:r w:rsidDel="00000000" w:rsidR="00000000" w:rsidRPr="00000000">
              <w:rPr>
                <w:rtl w:val="0"/>
              </w:rPr>
              <w:t xml:space="preserve">0</w:t>
            </w:r>
          </w:p>
        </w:tc>
        <w:tc>
          <w:tcPr>
            <w:tcBorders>
              <w:top w:color="000000" w:space="0" w:sz="0" w:val="nil"/>
              <w:left w:color="000000" w:space="0" w:sz="0" w:val="nil"/>
              <w:bottom w:color="000000" w:space="0" w:sz="0" w:val="nil"/>
              <w:right w:color="000000" w:space="0" w:sz="0" w:val="nil"/>
            </w:tcBorders>
            <w:shd w:fill="f2f2f2" w:val="clear"/>
            <w:tcMar>
              <w:top w:w="0.0" w:type="dxa"/>
              <w:left w:w="100.0" w:type="dxa"/>
              <w:bottom w:w="0.0" w:type="dxa"/>
              <w:right w:w="100.0" w:type="dxa"/>
            </w:tcMar>
            <w:vAlign w:val="top"/>
          </w:tcPr>
          <w:p w:rsidR="00000000" w:rsidDel="00000000" w:rsidP="00000000" w:rsidRDefault="00000000" w:rsidRPr="00000000" w14:paraId="00000051">
            <w:pPr>
              <w:spacing w:before="240" w:lineRule="auto"/>
              <w:jc w:val="center"/>
              <w:rPr/>
            </w:pPr>
            <w:r w:rsidDel="00000000" w:rsidR="00000000" w:rsidRPr="00000000">
              <w:rPr>
                <w:rtl w:val="0"/>
              </w:rPr>
              <w:t xml:space="preserve">4</w:t>
            </w:r>
          </w:p>
        </w:tc>
        <w:tc>
          <w:tcPr>
            <w:tcBorders>
              <w:top w:color="000000" w:space="0" w:sz="0" w:val="nil"/>
              <w:left w:color="000000" w:space="0" w:sz="0" w:val="nil"/>
              <w:bottom w:color="000000" w:space="0" w:sz="0" w:val="nil"/>
              <w:right w:color="000000" w:space="0" w:sz="0" w:val="nil"/>
            </w:tcBorders>
            <w:shd w:fill="f2f2f2" w:val="clear"/>
            <w:tcMar>
              <w:top w:w="0.0" w:type="dxa"/>
              <w:left w:w="100.0" w:type="dxa"/>
              <w:bottom w:w="0.0" w:type="dxa"/>
              <w:right w:w="100.0" w:type="dxa"/>
            </w:tcMar>
            <w:vAlign w:val="top"/>
          </w:tcPr>
          <w:p w:rsidR="00000000" w:rsidDel="00000000" w:rsidP="00000000" w:rsidRDefault="00000000" w:rsidRPr="00000000" w14:paraId="00000052">
            <w:pPr>
              <w:spacing w:before="240" w:lineRule="auto"/>
              <w:jc w:val="center"/>
              <w:rPr/>
            </w:pPr>
            <w:r w:rsidDel="00000000" w:rsidR="00000000" w:rsidRPr="00000000">
              <w:rPr>
                <w:rtl w:val="0"/>
              </w:rPr>
              <w:t xml:space="preserve">10</w:t>
            </w:r>
          </w:p>
        </w:tc>
        <w:tc>
          <w:tcPr>
            <w:tcBorders>
              <w:top w:color="000000" w:space="0" w:sz="0" w:val="nil"/>
              <w:left w:color="000000" w:space="0" w:sz="0" w:val="nil"/>
              <w:bottom w:color="000000" w:space="0" w:sz="0" w:val="nil"/>
              <w:right w:color="000000" w:space="0" w:sz="0" w:val="nil"/>
            </w:tcBorders>
            <w:shd w:fill="f2f2f2" w:val="clear"/>
            <w:tcMar>
              <w:top w:w="0.0" w:type="dxa"/>
              <w:left w:w="100.0" w:type="dxa"/>
              <w:bottom w:w="0.0" w:type="dxa"/>
              <w:right w:w="100.0" w:type="dxa"/>
            </w:tcMar>
            <w:vAlign w:val="top"/>
          </w:tcPr>
          <w:p w:rsidR="00000000" w:rsidDel="00000000" w:rsidP="00000000" w:rsidRDefault="00000000" w:rsidRPr="00000000" w14:paraId="00000053">
            <w:pPr>
              <w:spacing w:before="240" w:lineRule="auto"/>
              <w:jc w:val="center"/>
              <w:rPr/>
            </w:pPr>
            <w:r w:rsidDel="00000000" w:rsidR="00000000" w:rsidRPr="00000000">
              <w:rPr>
                <w:rtl w:val="0"/>
              </w:rPr>
              <w:t xml:space="preserve">0</w:t>
            </w:r>
          </w:p>
        </w:tc>
        <w:tc>
          <w:tcPr>
            <w:tcBorders>
              <w:top w:color="000000" w:space="0" w:sz="0" w:val="nil"/>
              <w:left w:color="000000" w:space="0" w:sz="0" w:val="nil"/>
              <w:bottom w:color="000000" w:space="0" w:sz="0" w:val="nil"/>
              <w:right w:color="000000" w:space="0" w:sz="0" w:val="nil"/>
            </w:tcBorders>
            <w:shd w:fill="f2f2f2" w:val="clear"/>
            <w:tcMar>
              <w:top w:w="0.0" w:type="dxa"/>
              <w:left w:w="100.0" w:type="dxa"/>
              <w:bottom w:w="0.0" w:type="dxa"/>
              <w:right w:w="100.0" w:type="dxa"/>
            </w:tcMar>
            <w:vAlign w:val="top"/>
          </w:tcPr>
          <w:p w:rsidR="00000000" w:rsidDel="00000000" w:rsidP="00000000" w:rsidRDefault="00000000" w:rsidRPr="00000000" w14:paraId="00000054">
            <w:pPr>
              <w:spacing w:before="240" w:lineRule="auto"/>
              <w:jc w:val="center"/>
              <w:rPr/>
            </w:pPr>
            <w:r w:rsidDel="00000000" w:rsidR="00000000" w:rsidRPr="00000000">
              <w:rPr>
                <w:rtl w:val="0"/>
              </w:rPr>
              <w:t xml:space="preserve">8</w:t>
            </w:r>
          </w:p>
        </w:tc>
        <w:tc>
          <w:tcPr>
            <w:tcBorders>
              <w:top w:color="000000" w:space="0" w:sz="0" w:val="nil"/>
              <w:left w:color="000000" w:space="0" w:sz="0" w:val="nil"/>
              <w:bottom w:color="000000" w:space="0" w:sz="0" w:val="nil"/>
              <w:right w:color="000000" w:space="0" w:sz="0" w:val="nil"/>
            </w:tcBorders>
            <w:shd w:fill="f2f2f2" w:val="clear"/>
            <w:tcMar>
              <w:top w:w="0.0" w:type="dxa"/>
              <w:left w:w="100.0" w:type="dxa"/>
              <w:bottom w:w="0.0" w:type="dxa"/>
              <w:right w:w="100.0" w:type="dxa"/>
            </w:tcMar>
            <w:vAlign w:val="top"/>
          </w:tcPr>
          <w:p w:rsidR="00000000" w:rsidDel="00000000" w:rsidP="00000000" w:rsidRDefault="00000000" w:rsidRPr="00000000" w14:paraId="00000055">
            <w:pPr>
              <w:spacing w:before="240" w:lineRule="auto"/>
              <w:jc w:val="center"/>
              <w:rPr/>
            </w:pPr>
            <w:r w:rsidDel="00000000" w:rsidR="00000000" w:rsidRPr="00000000">
              <w:rPr>
                <w:rtl w:val="0"/>
              </w:rPr>
              <w:t xml:space="preserve">22</w:t>
            </w:r>
          </w:p>
        </w:tc>
        <w:tc>
          <w:tcPr>
            <w:tcBorders>
              <w:top w:color="000000" w:space="0" w:sz="0" w:val="nil"/>
              <w:left w:color="000000" w:space="0" w:sz="0" w:val="nil"/>
              <w:bottom w:color="000000" w:space="0" w:sz="0" w:val="nil"/>
              <w:right w:color="000000" w:space="0" w:sz="0" w:val="nil"/>
            </w:tcBorders>
            <w:shd w:fill="f2f2f2" w:val="clear"/>
            <w:tcMar>
              <w:top w:w="0.0" w:type="dxa"/>
              <w:left w:w="100.0" w:type="dxa"/>
              <w:bottom w:w="0.0" w:type="dxa"/>
              <w:right w:w="100.0" w:type="dxa"/>
            </w:tcMar>
            <w:vAlign w:val="top"/>
          </w:tcPr>
          <w:p w:rsidR="00000000" w:rsidDel="00000000" w:rsidP="00000000" w:rsidRDefault="00000000" w:rsidRPr="00000000" w14:paraId="00000056">
            <w:pPr>
              <w:spacing w:before="240" w:lineRule="auto"/>
              <w:jc w:val="center"/>
              <w:rPr/>
            </w:pPr>
            <w:r w:rsidDel="00000000" w:rsidR="00000000" w:rsidRPr="00000000">
              <w:rPr>
                <w:rtl w:val="0"/>
              </w:rPr>
              <w:t xml:space="preserve">44</w:t>
            </w:r>
          </w:p>
        </w:tc>
      </w:tr>
      <w:tr>
        <w:trPr>
          <w:cantSplit w:val="0"/>
          <w:trHeight w:val="675" w:hRule="atLeast"/>
          <w:tblHeader w:val="0"/>
        </w:trPr>
        <w:tc>
          <w:tcPr>
            <w:tcBorders>
              <w:top w:color="000000" w:space="0" w:sz="0" w:val="nil"/>
              <w:left w:color="000000" w:space="0" w:sz="0" w:val="nil"/>
              <w:bottom w:color="000000" w:space="0" w:sz="0" w:val="nil"/>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57">
            <w:pPr>
              <w:spacing w:before="240" w:lineRule="auto"/>
              <w:jc w:val="center"/>
              <w:rPr>
                <w:b w:val="1"/>
                <w:bCs w:val="1"/>
                <w:i w:val="1"/>
                <w:iCs w:val="1"/>
              </w:rPr>
            </w:pPr>
            <w:r w:rsidDel="00000000" w:rsidR="00000000" w:rsidRPr="00000000">
              <w:rPr>
                <w:b w:val="1"/>
                <w:bCs w:val="1"/>
                <w:i w:val="1"/>
                <w:iCs w:val="1"/>
                <w:rtl w:val="0"/>
              </w:rPr>
              <w:t xml:space="preserve">S. wellsi</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58">
            <w:pPr>
              <w:spacing w:before="240" w:lineRule="auto"/>
              <w:jc w:val="center"/>
              <w:rPr/>
            </w:pPr>
            <w:r w:rsidDel="00000000" w:rsidR="00000000" w:rsidRPr="00000000">
              <w:rPr>
                <w:rtl w:val="0"/>
              </w:rPr>
              <w:t xml:space="preserve">0</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59">
            <w:pPr>
              <w:spacing w:before="240" w:lineRule="auto"/>
              <w:jc w:val="center"/>
              <w:rPr/>
            </w:pPr>
            <w:r w:rsidDel="00000000" w:rsidR="00000000" w:rsidRPr="00000000">
              <w:rPr>
                <w:rtl w:val="0"/>
              </w:rPr>
              <w:t xml:space="preserve">0</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5A">
            <w:pPr>
              <w:spacing w:before="240" w:lineRule="auto"/>
              <w:jc w:val="center"/>
              <w:rPr/>
            </w:pPr>
            <w:r w:rsidDel="00000000" w:rsidR="00000000" w:rsidRPr="00000000">
              <w:rPr>
                <w:rtl w:val="0"/>
              </w:rPr>
              <w:t xml:space="preserve">0</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5B">
            <w:pPr>
              <w:spacing w:before="240" w:lineRule="auto"/>
              <w:jc w:val="center"/>
              <w:rPr/>
            </w:pPr>
            <w:r w:rsidDel="00000000" w:rsidR="00000000" w:rsidRPr="00000000">
              <w:rPr>
                <w:rtl w:val="0"/>
              </w:rPr>
              <w:t xml:space="preserve">30</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5C">
            <w:pPr>
              <w:spacing w:before="240" w:lineRule="auto"/>
              <w:jc w:val="center"/>
              <w:rPr/>
            </w:pPr>
            <w:r w:rsidDel="00000000" w:rsidR="00000000" w:rsidRPr="00000000">
              <w:rPr>
                <w:rtl w:val="0"/>
              </w:rPr>
              <w:t xml:space="preserve">0</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5D">
            <w:pPr>
              <w:spacing w:before="240" w:lineRule="auto"/>
              <w:jc w:val="center"/>
              <w:rPr/>
            </w:pPr>
            <w:r w:rsidDel="00000000" w:rsidR="00000000" w:rsidRPr="00000000">
              <w:rPr>
                <w:rtl w:val="0"/>
              </w:rPr>
              <w:t xml:space="preserve">0</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5E">
            <w:pPr>
              <w:spacing w:before="240" w:lineRule="auto"/>
              <w:jc w:val="center"/>
              <w:rPr/>
            </w:pPr>
            <w:r w:rsidDel="00000000" w:rsidR="00000000" w:rsidRPr="00000000">
              <w:rPr>
                <w:rtl w:val="0"/>
              </w:rPr>
              <w:t xml:space="preserve">0</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5F">
            <w:pPr>
              <w:spacing w:before="240" w:lineRule="auto"/>
              <w:jc w:val="center"/>
              <w:rPr/>
            </w:pPr>
            <w:r w:rsidDel="00000000" w:rsidR="00000000" w:rsidRPr="00000000">
              <w:rPr>
                <w:rtl w:val="0"/>
              </w:rPr>
              <w:t xml:space="preserve">30</w:t>
            </w:r>
          </w:p>
        </w:tc>
      </w:tr>
      <w:tr>
        <w:trPr>
          <w:cantSplit w:val="0"/>
          <w:trHeight w:val="300" w:hRule="atLeast"/>
          <w:tblHeader w:val="0"/>
        </w:trPr>
        <w:tc>
          <w:tcPr>
            <w:tcBorders>
              <w:top w:color="000000" w:space="0" w:sz="0" w:val="nil"/>
              <w:left w:color="000000" w:space="0" w:sz="0" w:val="nil"/>
              <w:bottom w:color="000000" w:space="0" w:sz="0" w:val="nil"/>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60">
            <w:pPr>
              <w:spacing w:before="240" w:lineRule="auto"/>
              <w:jc w:val="center"/>
              <w:rPr>
                <w:b w:val="1"/>
                <w:bCs w:val="1"/>
              </w:rPr>
            </w:pPr>
            <w:r w:rsidDel="00000000" w:rsidR="00000000" w:rsidRPr="00000000">
              <w:rPr>
                <w:b w:val="1"/>
                <w:bCs w:val="1"/>
                <w:rtl w:val="0"/>
              </w:rPr>
              <w:t xml:space="preserve">Total</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61">
            <w:pPr>
              <w:spacing w:before="240" w:lineRule="auto"/>
              <w:jc w:val="center"/>
              <w:rPr/>
            </w:pPr>
            <w:r w:rsidDel="00000000" w:rsidR="00000000" w:rsidRPr="00000000">
              <w:rPr>
                <w:rtl w:val="0"/>
              </w:rPr>
              <w:t xml:space="preserve">47</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62">
            <w:pPr>
              <w:spacing w:before="240" w:lineRule="auto"/>
              <w:jc w:val="center"/>
              <w:rPr/>
            </w:pPr>
            <w:r w:rsidDel="00000000" w:rsidR="00000000" w:rsidRPr="00000000">
              <w:rPr>
                <w:rtl w:val="0"/>
              </w:rPr>
              <w:t xml:space="preserve">19</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63">
            <w:pPr>
              <w:spacing w:before="240" w:lineRule="auto"/>
              <w:jc w:val="center"/>
              <w:rPr/>
            </w:pPr>
            <w:r w:rsidDel="00000000" w:rsidR="00000000" w:rsidRPr="00000000">
              <w:rPr>
                <w:rtl w:val="0"/>
              </w:rPr>
              <w:t xml:space="preserve">15</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64">
            <w:pPr>
              <w:spacing w:before="240" w:lineRule="auto"/>
              <w:jc w:val="center"/>
              <w:rPr/>
            </w:pPr>
            <w:r w:rsidDel="00000000" w:rsidR="00000000" w:rsidRPr="00000000">
              <w:rPr>
                <w:rtl w:val="0"/>
              </w:rPr>
              <w:t xml:space="preserve">70</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65">
            <w:pPr>
              <w:spacing w:before="240" w:lineRule="auto"/>
              <w:jc w:val="center"/>
              <w:rPr/>
            </w:pPr>
            <w:r w:rsidDel="00000000" w:rsidR="00000000" w:rsidRPr="00000000">
              <w:rPr>
                <w:rtl w:val="0"/>
              </w:rPr>
              <w:t xml:space="preserve">38</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66">
            <w:pPr>
              <w:spacing w:before="240" w:lineRule="auto"/>
              <w:jc w:val="center"/>
              <w:rPr/>
            </w:pPr>
            <w:r w:rsidDel="00000000" w:rsidR="00000000" w:rsidRPr="00000000">
              <w:rPr>
                <w:rtl w:val="0"/>
              </w:rPr>
              <w:t xml:space="preserve">45</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67">
            <w:pPr>
              <w:spacing w:before="240" w:lineRule="auto"/>
              <w:jc w:val="center"/>
              <w:rPr/>
            </w:pPr>
            <w:r w:rsidDel="00000000" w:rsidR="00000000" w:rsidRPr="00000000">
              <w:rPr>
                <w:rtl w:val="0"/>
              </w:rPr>
              <w:t xml:space="preserve">71</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68">
            <w:pPr>
              <w:spacing w:before="240" w:lineRule="auto"/>
              <w:jc w:val="center"/>
              <w:rPr/>
            </w:pPr>
            <w:r w:rsidDel="00000000" w:rsidR="00000000" w:rsidRPr="00000000">
              <w:rPr>
                <w:rtl w:val="0"/>
              </w:rPr>
              <w:t xml:space="preserve">290</w:t>
            </w:r>
          </w:p>
        </w:tc>
      </w:tr>
    </w:tbl>
    <w:p w:rsidR="00000000" w:rsidDel="00000000" w:rsidP="00000000" w:rsidRDefault="00000000" w:rsidRPr="00000000" w14:paraId="00000069">
      <w:pPr>
        <w:jc w:val="both"/>
        <w:rPr/>
      </w:pPr>
      <w:r w:rsidDel="00000000" w:rsidR="00000000" w:rsidRPr="00000000">
        <w:rPr>
          <w:rtl w:val="0"/>
        </w:rPr>
      </w:r>
    </w:p>
    <w:p w:rsidR="00000000" w:rsidDel="00000000" w:rsidP="00000000" w:rsidRDefault="00000000" w:rsidRPr="00000000" w14:paraId="0000006A">
      <w:pPr>
        <w:ind w:left="0" w:firstLine="0"/>
        <w:jc w:val="both"/>
        <w:rPr/>
      </w:pPr>
      <w:r w:rsidDel="00000000" w:rsidR="00000000" w:rsidRPr="00000000">
        <w:rPr>
          <w:rtl w:val="0"/>
        </w:rPr>
      </w:r>
    </w:p>
    <w:p w:rsidR="00000000" w:rsidDel="00000000" w:rsidP="00000000" w:rsidRDefault="00000000" w:rsidRPr="00000000" w14:paraId="0000006B">
      <w:pPr>
        <w:ind w:left="0" w:firstLine="0"/>
        <w:jc w:val="both"/>
        <w:rPr/>
      </w:pPr>
      <w:r w:rsidDel="00000000" w:rsidR="00000000" w:rsidRPr="00000000">
        <w:rPr>
          <w:rtl w:val="0"/>
        </w:rPr>
      </w:r>
    </w:p>
    <w:p w:rsidR="00000000" w:rsidDel="00000000" w:rsidP="00000000" w:rsidRDefault="00000000" w:rsidRPr="00000000" w14:paraId="0000006C">
      <w:pPr>
        <w:ind w:left="0" w:firstLine="0"/>
        <w:jc w:val="both"/>
        <w:rPr/>
      </w:pPr>
      <w:r w:rsidDel="00000000" w:rsidR="00000000" w:rsidRPr="00000000">
        <w:rPr>
          <w:rtl w:val="0"/>
        </w:rPr>
      </w:r>
    </w:p>
    <w:p w:rsidR="00000000" w:rsidDel="00000000" w:rsidP="00000000" w:rsidRDefault="00000000" w:rsidRPr="00000000" w14:paraId="0000006D">
      <w:pPr>
        <w:ind w:left="0" w:firstLine="0"/>
        <w:jc w:val="both"/>
        <w:rPr/>
      </w:pPr>
      <w:r w:rsidDel="00000000" w:rsidR="00000000" w:rsidRPr="00000000">
        <w:rPr>
          <w:rtl w:val="0"/>
        </w:rPr>
      </w:r>
    </w:p>
    <w:p w:rsidR="00000000" w:rsidDel="00000000" w:rsidP="00000000" w:rsidRDefault="00000000" w:rsidRPr="00000000" w14:paraId="0000006E">
      <w:pPr>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F">
      <w:pPr>
        <w:ind w:left="0" w:firstLine="0"/>
        <w:jc w:val="both"/>
        <w:rPr/>
      </w:pPr>
      <w:r w:rsidDel="00000000" w:rsidR="00000000" w:rsidRPr="00000000">
        <w:rPr>
          <w:rFonts w:ascii="Times New Roman" w:cs="Times New Roman" w:eastAsia="Times New Roman" w:hAnsi="Times New Roman"/>
          <w:b w:val="1"/>
          <w:bCs w:val="1"/>
          <w:sz w:val="24"/>
          <w:szCs w:val="24"/>
          <w:rtl w:val="0"/>
        </w:rPr>
        <w:t xml:space="preserve">Results:</w:t>
      </w:r>
      <w:r w:rsidDel="00000000" w:rsidR="00000000" w:rsidRPr="00000000">
        <w:rPr>
          <w:rtl w:val="0"/>
        </w:rPr>
      </w:r>
    </w:p>
    <w:p w:rsidR="00000000" w:rsidDel="00000000" w:rsidP="00000000" w:rsidRDefault="00000000" w:rsidRPr="00000000" w14:paraId="00000070">
      <w:pPr>
        <w:jc w:val="both"/>
        <w:rPr/>
      </w:pPr>
      <w:r w:rsidDel="00000000" w:rsidR="00000000" w:rsidRPr="00000000">
        <w:rPr>
          <w:rtl w:val="0"/>
        </w:rPr>
      </w:r>
    </w:p>
    <w:p w:rsidR="00000000" w:rsidDel="00000000" w:rsidP="00000000" w:rsidRDefault="00000000" w:rsidRPr="00000000" w14:paraId="00000071">
      <w:pPr>
        <w:jc w:val="center"/>
        <w:rPr/>
      </w:pPr>
      <w:r w:rsidDel="00000000" w:rsidR="00000000" w:rsidRPr="00000000">
        <w:rPr/>
        <w:drawing>
          <wp:inline distB="114300" distT="114300" distL="114300" distR="114300">
            <wp:extent cx="5237325" cy="3269228"/>
            <wp:effectExtent b="0" l="0" r="0" t="0"/>
            <wp:docPr id="5"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5237325" cy="3269228"/>
                    </a:xfrm>
                    <a:prstGeom prst="rect"/>
                    <a:ln/>
                  </pic:spPr>
                </pic:pic>
              </a:graphicData>
            </a:graphic>
          </wp:inline>
        </w:drawing>
      </w:r>
      <w:r w:rsidDel="00000000" w:rsidR="00000000" w:rsidRPr="00000000">
        <w:rPr>
          <w:rtl w:val="0"/>
        </w:rPr>
      </w:r>
    </w:p>
    <w:p w:rsidR="00000000" w:rsidDel="00000000" w:rsidP="00000000" w:rsidRDefault="00000000" w:rsidRPr="00000000" w14:paraId="00000072">
      <w:pPr>
        <w:jc w:val="both"/>
        <w:rPr>
          <w:rFonts w:ascii="Times New Roman" w:cs="Times New Roman" w:eastAsia="Times New Roman" w:hAnsi="Times New Roman"/>
          <w:sz w:val="24"/>
          <w:szCs w:val="24"/>
        </w:rPr>
      </w:pPr>
      <w:r w:rsidDel="00000000" w:rsidR="00000000" w:rsidRPr="00000000">
        <w:rPr>
          <w:b w:val="1"/>
          <w:bCs w:val="1"/>
          <w:rtl w:val="0"/>
        </w:rPr>
        <w:t xml:space="preserve">Figure S1.</w:t>
      </w:r>
      <w:r w:rsidDel="00000000" w:rsidR="00000000" w:rsidRPr="00000000">
        <w:rPr>
          <w:rtl w:val="0"/>
        </w:rPr>
        <w:t xml:space="preserve"> Linear regression of mortality rates estimated from health assessments and those derived from 3D models for </w:t>
      </w:r>
      <w:r w:rsidDel="00000000" w:rsidR="00000000" w:rsidRPr="00000000">
        <w:rPr>
          <w:i w:val="1"/>
          <w:iCs w:val="1"/>
          <w:rtl w:val="0"/>
        </w:rPr>
        <w:t xml:space="preserve">M. cavernosa.</w:t>
      </w:r>
      <w:r w:rsidDel="00000000" w:rsidR="00000000" w:rsidRPr="00000000">
        <w:rPr>
          <w:rtl w:val="0"/>
        </w:rPr>
      </w:r>
    </w:p>
    <w:p w:rsidR="00000000" w:rsidDel="00000000" w:rsidP="00000000" w:rsidRDefault="00000000" w:rsidRPr="00000000" w14:paraId="0000007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731200" cy="5410200"/>
            <wp:effectExtent b="0" l="0" r="0" t="0"/>
            <wp:docPr id="1" name="image5.jpg"/>
            <a:graphic>
              <a:graphicData uri="http://schemas.openxmlformats.org/drawingml/2006/picture">
                <pic:pic>
                  <pic:nvPicPr>
                    <pic:cNvPr id="0" name="image5.jpg"/>
                    <pic:cNvPicPr preferRelativeResize="0"/>
                  </pic:nvPicPr>
                  <pic:blipFill>
                    <a:blip r:embed="rId7"/>
                    <a:srcRect b="0" l="0" r="0" t="0"/>
                    <a:stretch>
                      <a:fillRect/>
                    </a:stretch>
                  </pic:blipFill>
                  <pic:spPr>
                    <a:xfrm>
                      <a:off x="0" y="0"/>
                      <a:ext cx="5731200" cy="5410200"/>
                    </a:xfrm>
                    <a:prstGeom prst="rect"/>
                    <a:ln/>
                  </pic:spPr>
                </pic:pic>
              </a:graphicData>
            </a:graphic>
          </wp:inline>
        </w:drawing>
      </w:r>
      <w:r w:rsidDel="00000000" w:rsidR="00000000" w:rsidRPr="00000000">
        <w:rPr>
          <w:rtl w:val="0"/>
        </w:rPr>
      </w:r>
    </w:p>
    <w:p w:rsidR="00000000" w:rsidDel="00000000" w:rsidP="00000000" w:rsidRDefault="00000000" w:rsidRPr="00000000" w14:paraId="0000007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Figure S2</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Model predictions of the probability that colonies of the eight studied species (n = 290) exhibited different health states based on the progression of Degree Heating Week (°C/week) observed during the 2024 event. Each color represents a health category, with lighter shades indicating healthy colonies and darker shades indicating colonies with 96–100% mortality.</w:t>
      </w:r>
    </w:p>
    <w:p w:rsidR="00000000" w:rsidDel="00000000" w:rsidP="00000000" w:rsidRDefault="00000000" w:rsidRPr="00000000" w14:paraId="0000007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Table S2</w:t>
      </w:r>
      <w:r w:rsidDel="00000000" w:rsidR="00000000" w:rsidRPr="00000000">
        <w:rPr>
          <w:rFonts w:ascii="Times New Roman" w:cs="Times New Roman" w:eastAsia="Times New Roman" w:hAnsi="Times New Roman"/>
          <w:sz w:val="24"/>
          <w:szCs w:val="24"/>
          <w:rtl w:val="0"/>
        </w:rPr>
        <w:t xml:space="preserve">: Species-specific ordinal model outputs. Panel A presents model coefficients and fit statistics for the effect of DHW on colony condition categories, whereas Panel B reports the estimated thresholds separating the ordinal health and mortality classes.</w:t>
      </w:r>
    </w:p>
    <w:p w:rsidR="00000000" w:rsidDel="00000000" w:rsidP="00000000" w:rsidRDefault="00000000" w:rsidRPr="00000000" w14:paraId="00000078">
      <w:pPr>
        <w:spacing w:after="240" w:before="240" w:line="36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Panel A. Model summary by species</w:t>
      </w:r>
    </w:p>
    <w:tbl>
      <w:tblPr>
        <w:tblStyle w:val="Table2"/>
        <w:tblW w:w="79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45"/>
        <w:gridCol w:w="930"/>
        <w:gridCol w:w="855"/>
        <w:gridCol w:w="990"/>
        <w:gridCol w:w="990"/>
        <w:gridCol w:w="705"/>
        <w:gridCol w:w="990"/>
        <w:gridCol w:w="975"/>
        <w:tblGridChange w:id="0">
          <w:tblGrid>
            <w:gridCol w:w="1545"/>
            <w:gridCol w:w="930"/>
            <w:gridCol w:w="855"/>
            <w:gridCol w:w="990"/>
            <w:gridCol w:w="990"/>
            <w:gridCol w:w="705"/>
            <w:gridCol w:w="990"/>
            <w:gridCol w:w="975"/>
          </w:tblGrid>
        </w:tblGridChange>
      </w:tblGrid>
      <w:tr>
        <w:trPr>
          <w:cantSplit w:val="0"/>
          <w:trHeight w:val="345" w:hRule="atLeast"/>
          <w:tblHeader w:val="0"/>
        </w:trPr>
        <w:tc>
          <w:tcPr>
            <w:tcBorders>
              <w:top w:color="000000" w:space="0" w:sz="5" w:val="single"/>
              <w:left w:color="000000" w:space="0" w:sz="0" w:val="nil"/>
              <w:bottom w:color="000000" w:space="0" w:sz="5" w:val="single"/>
              <w:right w:color="000000" w:space="0" w:sz="0" w:val="nil"/>
            </w:tcBorders>
            <w:tcMar>
              <w:top w:w="20.0" w:type="dxa"/>
              <w:left w:w="20.0" w:type="dxa"/>
              <w:bottom w:w="20.0" w:type="dxa"/>
              <w:right w:w="20.0" w:type="dxa"/>
            </w:tcMar>
            <w:vAlign w:val="top"/>
          </w:tcPr>
          <w:p w:rsidR="00000000" w:rsidDel="00000000" w:rsidP="00000000" w:rsidRDefault="00000000" w:rsidRPr="00000000" w14:paraId="00000079">
            <w:pPr>
              <w:spacing w:after="240" w:before="24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Species</w:t>
            </w:r>
          </w:p>
        </w:tc>
        <w:tc>
          <w:tcPr>
            <w:tcBorders>
              <w:top w:color="000000" w:space="0" w:sz="5" w:val="single"/>
              <w:left w:color="000000" w:space="0" w:sz="0" w:val="nil"/>
              <w:bottom w:color="000000" w:space="0" w:sz="5" w:val="single"/>
              <w:right w:color="000000" w:space="0" w:sz="0" w:val="nil"/>
            </w:tcBorders>
            <w:tcMar>
              <w:top w:w="20.0" w:type="dxa"/>
              <w:left w:w="20.0" w:type="dxa"/>
              <w:bottom w:w="20.0" w:type="dxa"/>
              <w:right w:w="20.0" w:type="dxa"/>
            </w:tcMar>
            <w:vAlign w:val="top"/>
          </w:tcPr>
          <w:p w:rsidR="00000000" w:rsidDel="00000000" w:rsidP="00000000" w:rsidRDefault="00000000" w:rsidRPr="00000000" w14:paraId="0000007A">
            <w:pPr>
              <w:spacing w:after="240" w:before="24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Estimate</w:t>
            </w:r>
          </w:p>
        </w:tc>
        <w:tc>
          <w:tcPr>
            <w:tcBorders>
              <w:top w:color="000000" w:space="0" w:sz="5" w:val="single"/>
              <w:left w:color="000000" w:space="0" w:sz="0" w:val="nil"/>
              <w:bottom w:color="000000" w:space="0" w:sz="5" w:val="single"/>
              <w:right w:color="000000" w:space="0" w:sz="0" w:val="nil"/>
            </w:tcBorders>
            <w:tcMar>
              <w:top w:w="20.0" w:type="dxa"/>
              <w:left w:w="20.0" w:type="dxa"/>
              <w:bottom w:w="20.0" w:type="dxa"/>
              <w:right w:w="20.0" w:type="dxa"/>
            </w:tcMar>
            <w:vAlign w:val="top"/>
          </w:tcPr>
          <w:p w:rsidR="00000000" w:rsidDel="00000000" w:rsidP="00000000" w:rsidRDefault="00000000" w:rsidRPr="00000000" w14:paraId="0000007B">
            <w:pPr>
              <w:spacing w:after="240" w:before="24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SE</w:t>
            </w:r>
          </w:p>
        </w:tc>
        <w:tc>
          <w:tcPr>
            <w:tcBorders>
              <w:top w:color="000000" w:space="0" w:sz="5" w:val="single"/>
              <w:left w:color="000000" w:space="0" w:sz="0" w:val="nil"/>
              <w:bottom w:color="000000" w:space="0" w:sz="5" w:val="single"/>
              <w:right w:color="000000" w:space="0" w:sz="0" w:val="nil"/>
            </w:tcBorders>
            <w:tcMar>
              <w:top w:w="20.0" w:type="dxa"/>
              <w:left w:w="20.0" w:type="dxa"/>
              <w:bottom w:w="20.0" w:type="dxa"/>
              <w:right w:w="20.0" w:type="dxa"/>
            </w:tcMar>
            <w:vAlign w:val="top"/>
          </w:tcPr>
          <w:p w:rsidR="00000000" w:rsidDel="00000000" w:rsidP="00000000" w:rsidRDefault="00000000" w:rsidRPr="00000000" w14:paraId="0000007C">
            <w:pPr>
              <w:spacing w:after="240" w:before="24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z-value</w:t>
            </w:r>
          </w:p>
        </w:tc>
        <w:tc>
          <w:tcPr>
            <w:tcBorders>
              <w:top w:color="000000" w:space="0" w:sz="5" w:val="single"/>
              <w:left w:color="000000" w:space="0" w:sz="0" w:val="nil"/>
              <w:bottom w:color="000000" w:space="0" w:sz="5" w:val="single"/>
              <w:right w:color="000000" w:space="0" w:sz="0" w:val="nil"/>
            </w:tcBorders>
            <w:tcMar>
              <w:top w:w="20.0" w:type="dxa"/>
              <w:left w:w="20.0" w:type="dxa"/>
              <w:bottom w:w="20.0" w:type="dxa"/>
              <w:right w:w="20.0" w:type="dxa"/>
            </w:tcMar>
            <w:vAlign w:val="top"/>
          </w:tcPr>
          <w:p w:rsidR="00000000" w:rsidDel="00000000" w:rsidP="00000000" w:rsidRDefault="00000000" w:rsidRPr="00000000" w14:paraId="0000007D">
            <w:pPr>
              <w:spacing w:after="240" w:before="24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p-value</w:t>
            </w:r>
          </w:p>
        </w:tc>
        <w:tc>
          <w:tcPr>
            <w:tcBorders>
              <w:top w:color="000000" w:space="0" w:sz="5" w:val="single"/>
              <w:left w:color="000000" w:space="0" w:sz="0" w:val="nil"/>
              <w:bottom w:color="000000" w:space="0" w:sz="5" w:val="single"/>
              <w:right w:color="000000" w:space="0" w:sz="0" w:val="nil"/>
            </w:tcBorders>
            <w:tcMar>
              <w:top w:w="20.0" w:type="dxa"/>
              <w:left w:w="20.0" w:type="dxa"/>
              <w:bottom w:w="20.0" w:type="dxa"/>
              <w:right w:w="20.0" w:type="dxa"/>
            </w:tcMar>
            <w:vAlign w:val="top"/>
          </w:tcPr>
          <w:p w:rsidR="00000000" w:rsidDel="00000000" w:rsidP="00000000" w:rsidRDefault="00000000" w:rsidRPr="00000000" w14:paraId="0000007E">
            <w:pPr>
              <w:spacing w:after="240" w:before="24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w:t>
            </w:r>
          </w:p>
        </w:tc>
        <w:tc>
          <w:tcPr>
            <w:tcBorders>
              <w:top w:color="000000" w:space="0" w:sz="5" w:val="single"/>
              <w:left w:color="000000" w:space="0" w:sz="0" w:val="nil"/>
              <w:bottom w:color="000000" w:space="0" w:sz="5" w:val="single"/>
              <w:right w:color="000000" w:space="0" w:sz="0" w:val="nil"/>
            </w:tcBorders>
            <w:tcMar>
              <w:top w:w="20.0" w:type="dxa"/>
              <w:left w:w="20.0" w:type="dxa"/>
              <w:bottom w:w="20.0" w:type="dxa"/>
              <w:right w:w="20.0" w:type="dxa"/>
            </w:tcMar>
            <w:vAlign w:val="top"/>
          </w:tcPr>
          <w:p w:rsidR="00000000" w:rsidDel="00000000" w:rsidP="00000000" w:rsidRDefault="00000000" w:rsidRPr="00000000" w14:paraId="0000007F">
            <w:pPr>
              <w:spacing w:after="240" w:before="24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AIC</w:t>
            </w:r>
          </w:p>
        </w:tc>
        <w:tc>
          <w:tcPr>
            <w:tcBorders>
              <w:top w:color="000000" w:space="0" w:sz="5" w:val="single"/>
              <w:left w:color="000000" w:space="0" w:sz="0" w:val="nil"/>
              <w:bottom w:color="000000" w:space="0" w:sz="5" w:val="single"/>
              <w:right w:color="000000" w:space="0" w:sz="0" w:val="nil"/>
            </w:tcBorders>
            <w:tcMar>
              <w:top w:w="20.0" w:type="dxa"/>
              <w:left w:w="20.0" w:type="dxa"/>
              <w:bottom w:w="20.0" w:type="dxa"/>
              <w:right w:w="20.0" w:type="dxa"/>
            </w:tcMar>
            <w:vAlign w:val="top"/>
          </w:tcPr>
          <w:p w:rsidR="00000000" w:rsidDel="00000000" w:rsidP="00000000" w:rsidRDefault="00000000" w:rsidRPr="00000000" w14:paraId="00000080">
            <w:pPr>
              <w:spacing w:after="240" w:before="24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Model</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81">
            <w:pPr>
              <w:spacing w:after="240" w:before="24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M. cavernosa</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82">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2.509</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83">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0.248</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84">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10.140</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85">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&lt;0.001</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86">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308</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87">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488.46</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88">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CLMM</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89">
            <w:pPr>
              <w:spacing w:after="240" w:before="24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M. alcicornis</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8A">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5.197</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8B">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0.436</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8C">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11.930</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8D">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&lt;0.001</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8E">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325</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8F">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472.54</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90">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CLMM</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91">
            <w:pPr>
              <w:spacing w:after="240" w:before="24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A. humilis</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92">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5.300</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93">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0.720</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94">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7.300</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95">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&lt;0.001</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96">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206</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97">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410.32</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98">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CLMM</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99">
            <w:pPr>
              <w:spacing w:after="240" w:before="24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M. harttii</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9A">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2.670</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9B">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0.510</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9C">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5.220</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9D">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&lt;0.001</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9E">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58</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9F">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97.77</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A0">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CLM</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A1">
            <w:pPr>
              <w:spacing w:after="240" w:before="24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P. astreoides</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A2">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1.480</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A3">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0.400</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A4">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3.640</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A5">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&lt;0.001</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A6">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38</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A7">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120.38</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A8">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CLM</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A9">
            <w:pPr>
              <w:spacing w:after="240" w:before="24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M. hispida</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AA">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1.680</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AB">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0.240</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AC">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6.830</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AD">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&lt;0.001</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AE">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170</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AF">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377.43</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B0">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CLMM</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B1">
            <w:pPr>
              <w:spacing w:after="240" w:before="24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S. wellsi</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B2">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2.760</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B3">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0.510</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B4">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5.400</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B5">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&lt;0.001</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B6">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131</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B7">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261.59</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B8">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CLMM</w:t>
            </w:r>
          </w:p>
        </w:tc>
      </w:tr>
      <w:tr>
        <w:trPr>
          <w:cantSplit w:val="0"/>
          <w:trHeight w:val="330" w:hRule="atLeast"/>
          <w:tblHeader w:val="0"/>
        </w:trPr>
        <w:tc>
          <w:tcPr>
            <w:tcBorders>
              <w:top w:color="000000" w:space="0" w:sz="0" w:val="nil"/>
              <w:left w:color="000000" w:space="0" w:sz="0" w:val="nil"/>
              <w:bottom w:color="000000" w:space="0" w:sz="5" w:val="single"/>
              <w:right w:color="000000" w:space="0" w:sz="0" w:val="nil"/>
            </w:tcBorders>
            <w:tcMar>
              <w:top w:w="20.0" w:type="dxa"/>
              <w:left w:w="20.0" w:type="dxa"/>
              <w:bottom w:w="20.0" w:type="dxa"/>
              <w:right w:w="20.0" w:type="dxa"/>
            </w:tcMar>
            <w:vAlign w:val="top"/>
          </w:tcPr>
          <w:p w:rsidR="00000000" w:rsidDel="00000000" w:rsidP="00000000" w:rsidRDefault="00000000" w:rsidRPr="00000000" w14:paraId="000000B9">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Siderastrea</w:t>
            </w:r>
            <w:r w:rsidDel="00000000" w:rsidR="00000000" w:rsidRPr="00000000">
              <w:rPr>
                <w:rFonts w:ascii="Times New Roman" w:cs="Times New Roman" w:eastAsia="Times New Roman" w:hAnsi="Times New Roman"/>
                <w:rtl w:val="0"/>
              </w:rPr>
              <w:t xml:space="preserve"> sp.</w:t>
            </w:r>
          </w:p>
        </w:tc>
        <w:tc>
          <w:tcPr>
            <w:tcBorders>
              <w:top w:color="000000" w:space="0" w:sz="0" w:val="nil"/>
              <w:left w:color="000000" w:space="0" w:sz="0" w:val="nil"/>
              <w:bottom w:color="000000" w:space="0" w:sz="5" w:val="single"/>
              <w:right w:color="000000" w:space="0" w:sz="0" w:val="nil"/>
            </w:tcBorders>
            <w:tcMar>
              <w:top w:w="20.0" w:type="dxa"/>
              <w:left w:w="20.0" w:type="dxa"/>
              <w:bottom w:w="20.0" w:type="dxa"/>
              <w:right w:w="20.0" w:type="dxa"/>
            </w:tcMar>
            <w:vAlign w:val="top"/>
          </w:tcPr>
          <w:p w:rsidR="00000000" w:rsidDel="00000000" w:rsidP="00000000" w:rsidRDefault="00000000" w:rsidRPr="00000000" w14:paraId="000000BA">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0.221</w:t>
            </w:r>
          </w:p>
        </w:tc>
        <w:tc>
          <w:tcPr>
            <w:tcBorders>
              <w:top w:color="000000" w:space="0" w:sz="0" w:val="nil"/>
              <w:left w:color="000000" w:space="0" w:sz="0" w:val="nil"/>
              <w:bottom w:color="000000" w:space="0" w:sz="5" w:val="single"/>
              <w:right w:color="000000" w:space="0" w:sz="0" w:val="nil"/>
            </w:tcBorders>
            <w:tcMar>
              <w:top w:w="20.0" w:type="dxa"/>
              <w:left w:w="20.0" w:type="dxa"/>
              <w:bottom w:w="20.0" w:type="dxa"/>
              <w:right w:w="20.0" w:type="dxa"/>
            </w:tcMar>
            <w:vAlign w:val="top"/>
          </w:tcPr>
          <w:p w:rsidR="00000000" w:rsidDel="00000000" w:rsidP="00000000" w:rsidRDefault="00000000" w:rsidRPr="00000000" w14:paraId="000000BB">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0.188</w:t>
            </w:r>
          </w:p>
        </w:tc>
        <w:tc>
          <w:tcPr>
            <w:tcBorders>
              <w:top w:color="000000" w:space="0" w:sz="0" w:val="nil"/>
              <w:left w:color="000000" w:space="0" w:sz="0" w:val="nil"/>
              <w:bottom w:color="000000" w:space="0" w:sz="5" w:val="single"/>
              <w:right w:color="000000" w:space="0" w:sz="0" w:val="nil"/>
            </w:tcBorders>
            <w:tcMar>
              <w:top w:w="20.0" w:type="dxa"/>
              <w:left w:w="20.0" w:type="dxa"/>
              <w:bottom w:w="20.0" w:type="dxa"/>
              <w:right w:w="20.0" w:type="dxa"/>
            </w:tcMar>
            <w:vAlign w:val="top"/>
          </w:tcPr>
          <w:p w:rsidR="00000000" w:rsidDel="00000000" w:rsidP="00000000" w:rsidRDefault="00000000" w:rsidRPr="00000000" w14:paraId="000000BC">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1.177</w:t>
            </w:r>
          </w:p>
        </w:tc>
        <w:tc>
          <w:tcPr>
            <w:tcBorders>
              <w:top w:color="000000" w:space="0" w:sz="0" w:val="nil"/>
              <w:left w:color="000000" w:space="0" w:sz="0" w:val="nil"/>
              <w:bottom w:color="000000" w:space="0" w:sz="5" w:val="single"/>
              <w:right w:color="000000" w:space="0" w:sz="0" w:val="nil"/>
            </w:tcBorders>
            <w:tcMar>
              <w:top w:w="20.0" w:type="dxa"/>
              <w:left w:w="20.0" w:type="dxa"/>
              <w:bottom w:w="20.0" w:type="dxa"/>
              <w:right w:w="20.0" w:type="dxa"/>
            </w:tcMar>
            <w:vAlign w:val="top"/>
          </w:tcPr>
          <w:p w:rsidR="00000000" w:rsidDel="00000000" w:rsidP="00000000" w:rsidRDefault="00000000" w:rsidRPr="00000000" w14:paraId="000000BD">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0.239</w:t>
            </w:r>
          </w:p>
        </w:tc>
        <w:tc>
          <w:tcPr>
            <w:tcBorders>
              <w:top w:color="000000" w:space="0" w:sz="0" w:val="nil"/>
              <w:left w:color="000000" w:space="0" w:sz="0" w:val="nil"/>
              <w:bottom w:color="000000" w:space="0" w:sz="5" w:val="single"/>
              <w:right w:color="000000" w:space="0" w:sz="0" w:val="nil"/>
            </w:tcBorders>
            <w:tcMar>
              <w:top w:w="20.0" w:type="dxa"/>
              <w:left w:w="20.0" w:type="dxa"/>
              <w:bottom w:w="20.0" w:type="dxa"/>
              <w:right w:w="20.0" w:type="dxa"/>
            </w:tcMar>
            <w:vAlign w:val="top"/>
          </w:tcPr>
          <w:p w:rsidR="00000000" w:rsidDel="00000000" w:rsidP="00000000" w:rsidRDefault="00000000" w:rsidRPr="00000000" w14:paraId="000000BE">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126</w:t>
            </w:r>
          </w:p>
        </w:tc>
        <w:tc>
          <w:tcPr>
            <w:tcBorders>
              <w:top w:color="000000" w:space="0" w:sz="0" w:val="nil"/>
              <w:left w:color="000000" w:space="0" w:sz="0" w:val="nil"/>
              <w:bottom w:color="000000" w:space="0" w:sz="5" w:val="single"/>
              <w:right w:color="000000" w:space="0" w:sz="0" w:val="nil"/>
            </w:tcBorders>
            <w:tcMar>
              <w:top w:w="20.0" w:type="dxa"/>
              <w:left w:w="20.0" w:type="dxa"/>
              <w:bottom w:w="20.0" w:type="dxa"/>
              <w:right w:w="20.0" w:type="dxa"/>
            </w:tcMar>
            <w:vAlign w:val="top"/>
          </w:tcPr>
          <w:p w:rsidR="00000000" w:rsidDel="00000000" w:rsidP="00000000" w:rsidRDefault="00000000" w:rsidRPr="00000000" w14:paraId="000000BF">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295.57</w:t>
            </w:r>
          </w:p>
        </w:tc>
        <w:tc>
          <w:tcPr>
            <w:tcBorders>
              <w:top w:color="000000" w:space="0" w:sz="0" w:val="nil"/>
              <w:left w:color="000000" w:space="0" w:sz="0" w:val="nil"/>
              <w:bottom w:color="000000" w:space="0" w:sz="5" w:val="single"/>
              <w:right w:color="000000" w:space="0" w:sz="0" w:val="nil"/>
            </w:tcBorders>
            <w:tcMar>
              <w:top w:w="20.0" w:type="dxa"/>
              <w:left w:w="20.0" w:type="dxa"/>
              <w:bottom w:w="20.0" w:type="dxa"/>
              <w:right w:w="20.0" w:type="dxa"/>
            </w:tcMar>
            <w:vAlign w:val="top"/>
          </w:tcPr>
          <w:p w:rsidR="00000000" w:rsidDel="00000000" w:rsidP="00000000" w:rsidRDefault="00000000" w:rsidRPr="00000000" w14:paraId="000000C0">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CLMM</w:t>
            </w:r>
          </w:p>
        </w:tc>
      </w:tr>
    </w:tbl>
    <w:p w:rsidR="00000000" w:rsidDel="00000000" w:rsidP="00000000" w:rsidRDefault="00000000" w:rsidRPr="00000000" w14:paraId="000000C1">
      <w:pPr>
        <w:spacing w:after="240" w:before="24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2">
      <w:pPr>
        <w:spacing w:after="240" w:before="24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Panel B. Category thresholds</w:t>
      </w:r>
    </w:p>
    <w:tbl>
      <w:tblPr>
        <w:tblStyle w:val="Table3"/>
        <w:tblW w:w="8520.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75"/>
        <w:gridCol w:w="825"/>
        <w:gridCol w:w="1035"/>
        <w:gridCol w:w="795"/>
        <w:gridCol w:w="675"/>
        <w:gridCol w:w="1035"/>
        <w:gridCol w:w="780"/>
        <w:gridCol w:w="615"/>
        <w:gridCol w:w="1185"/>
        <w:tblGridChange w:id="0">
          <w:tblGrid>
            <w:gridCol w:w="1575"/>
            <w:gridCol w:w="825"/>
            <w:gridCol w:w="1035"/>
            <w:gridCol w:w="795"/>
            <w:gridCol w:w="675"/>
            <w:gridCol w:w="1035"/>
            <w:gridCol w:w="780"/>
            <w:gridCol w:w="615"/>
            <w:gridCol w:w="1185"/>
          </w:tblGrid>
        </w:tblGridChange>
      </w:tblGrid>
      <w:tr>
        <w:trPr>
          <w:cantSplit w:val="0"/>
          <w:trHeight w:val="630" w:hRule="atLeast"/>
          <w:tblHeader w:val="0"/>
        </w:trPr>
        <w:tc>
          <w:tcPr>
            <w:tcBorders>
              <w:top w:color="000000" w:space="0" w:sz="5" w:val="single"/>
              <w:left w:color="000000" w:space="0" w:sz="0" w:val="nil"/>
              <w:bottom w:color="000000" w:space="0" w:sz="5" w:val="single"/>
              <w:right w:color="000000" w:space="0" w:sz="0" w:val="nil"/>
            </w:tcBorders>
            <w:tcMar>
              <w:top w:w="20.0" w:type="dxa"/>
              <w:left w:w="20.0" w:type="dxa"/>
              <w:bottom w:w="20.0" w:type="dxa"/>
              <w:right w:w="20.0" w:type="dxa"/>
            </w:tcMar>
            <w:vAlign w:val="top"/>
          </w:tcPr>
          <w:p w:rsidR="00000000" w:rsidDel="00000000" w:rsidP="00000000" w:rsidRDefault="00000000" w:rsidRPr="00000000" w14:paraId="000000C3">
            <w:pPr>
              <w:spacing w:after="240" w:before="24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Threshold</w:t>
            </w:r>
          </w:p>
        </w:tc>
        <w:tc>
          <w:tcPr>
            <w:tcBorders>
              <w:top w:color="000000" w:space="0" w:sz="5" w:val="single"/>
              <w:left w:color="000000" w:space="0" w:sz="0" w:val="nil"/>
              <w:bottom w:color="000000" w:space="0" w:sz="5" w:val="single"/>
              <w:right w:color="000000" w:space="0" w:sz="0" w:val="nil"/>
            </w:tcBorders>
            <w:tcMar>
              <w:top w:w="20.0" w:type="dxa"/>
              <w:left w:w="20.0" w:type="dxa"/>
              <w:bottom w:w="20.0" w:type="dxa"/>
              <w:right w:w="20.0" w:type="dxa"/>
            </w:tcMar>
            <w:vAlign w:val="top"/>
          </w:tcPr>
          <w:p w:rsidR="00000000" w:rsidDel="00000000" w:rsidP="00000000" w:rsidRDefault="00000000" w:rsidRPr="00000000" w14:paraId="000000C4">
            <w:pPr>
              <w:spacing w:after="240" w:before="240" w:line="240" w:lineRule="auto"/>
              <w:jc w:val="both"/>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M. cavernosa</w:t>
            </w:r>
          </w:p>
        </w:tc>
        <w:tc>
          <w:tcPr>
            <w:tcBorders>
              <w:top w:color="000000" w:space="0" w:sz="5" w:val="single"/>
              <w:left w:color="000000" w:space="0" w:sz="0" w:val="nil"/>
              <w:bottom w:color="000000" w:space="0" w:sz="5" w:val="single"/>
              <w:right w:color="000000" w:space="0" w:sz="0" w:val="nil"/>
            </w:tcBorders>
            <w:tcMar>
              <w:top w:w="20.0" w:type="dxa"/>
              <w:left w:w="20.0" w:type="dxa"/>
              <w:bottom w:w="20.0" w:type="dxa"/>
              <w:right w:w="20.0" w:type="dxa"/>
            </w:tcMar>
            <w:vAlign w:val="top"/>
          </w:tcPr>
          <w:p w:rsidR="00000000" w:rsidDel="00000000" w:rsidP="00000000" w:rsidRDefault="00000000" w:rsidRPr="00000000" w14:paraId="000000C5">
            <w:pPr>
              <w:spacing w:after="240" w:before="240" w:line="240" w:lineRule="auto"/>
              <w:jc w:val="both"/>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M. alcicornis</w:t>
            </w:r>
          </w:p>
        </w:tc>
        <w:tc>
          <w:tcPr>
            <w:tcBorders>
              <w:top w:color="000000" w:space="0" w:sz="5" w:val="single"/>
              <w:left w:color="000000" w:space="0" w:sz="0" w:val="nil"/>
              <w:bottom w:color="000000" w:space="0" w:sz="5" w:val="single"/>
              <w:right w:color="000000" w:space="0" w:sz="0" w:val="nil"/>
            </w:tcBorders>
            <w:tcMar>
              <w:top w:w="20.0" w:type="dxa"/>
              <w:left w:w="20.0" w:type="dxa"/>
              <w:bottom w:w="20.0" w:type="dxa"/>
              <w:right w:w="20.0" w:type="dxa"/>
            </w:tcMar>
            <w:vAlign w:val="top"/>
          </w:tcPr>
          <w:p w:rsidR="00000000" w:rsidDel="00000000" w:rsidP="00000000" w:rsidRDefault="00000000" w:rsidRPr="00000000" w14:paraId="000000C6">
            <w:pPr>
              <w:spacing w:after="240" w:before="240" w:line="240" w:lineRule="auto"/>
              <w:jc w:val="both"/>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A. humilis</w:t>
            </w:r>
          </w:p>
        </w:tc>
        <w:tc>
          <w:tcPr>
            <w:tcBorders>
              <w:top w:color="000000" w:space="0" w:sz="5" w:val="single"/>
              <w:left w:color="000000" w:space="0" w:sz="0" w:val="nil"/>
              <w:bottom w:color="000000" w:space="0" w:sz="5" w:val="single"/>
              <w:right w:color="000000" w:space="0" w:sz="0" w:val="nil"/>
            </w:tcBorders>
            <w:tcMar>
              <w:top w:w="20.0" w:type="dxa"/>
              <w:left w:w="20.0" w:type="dxa"/>
              <w:bottom w:w="20.0" w:type="dxa"/>
              <w:right w:w="20.0" w:type="dxa"/>
            </w:tcMar>
            <w:vAlign w:val="top"/>
          </w:tcPr>
          <w:p w:rsidR="00000000" w:rsidDel="00000000" w:rsidP="00000000" w:rsidRDefault="00000000" w:rsidRPr="00000000" w14:paraId="000000C7">
            <w:pPr>
              <w:spacing w:after="240" w:before="240" w:line="240" w:lineRule="auto"/>
              <w:jc w:val="both"/>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M. harttii</w:t>
            </w:r>
          </w:p>
        </w:tc>
        <w:tc>
          <w:tcPr>
            <w:tcBorders>
              <w:top w:color="000000" w:space="0" w:sz="5" w:val="single"/>
              <w:left w:color="000000" w:space="0" w:sz="0" w:val="nil"/>
              <w:bottom w:color="000000" w:space="0" w:sz="5" w:val="single"/>
              <w:right w:color="000000" w:space="0" w:sz="0" w:val="nil"/>
            </w:tcBorders>
            <w:tcMar>
              <w:top w:w="20.0" w:type="dxa"/>
              <w:left w:w="20.0" w:type="dxa"/>
              <w:bottom w:w="20.0" w:type="dxa"/>
              <w:right w:w="20.0" w:type="dxa"/>
            </w:tcMar>
            <w:vAlign w:val="top"/>
          </w:tcPr>
          <w:p w:rsidR="00000000" w:rsidDel="00000000" w:rsidP="00000000" w:rsidRDefault="00000000" w:rsidRPr="00000000" w14:paraId="000000C8">
            <w:pPr>
              <w:spacing w:after="240" w:before="240" w:line="240" w:lineRule="auto"/>
              <w:jc w:val="both"/>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P. astreoides</w:t>
            </w:r>
          </w:p>
        </w:tc>
        <w:tc>
          <w:tcPr>
            <w:tcBorders>
              <w:top w:color="000000" w:space="0" w:sz="5" w:val="single"/>
              <w:left w:color="000000" w:space="0" w:sz="0" w:val="nil"/>
              <w:bottom w:color="000000" w:space="0" w:sz="5" w:val="single"/>
              <w:right w:color="000000" w:space="0" w:sz="0" w:val="nil"/>
            </w:tcBorders>
            <w:tcMar>
              <w:top w:w="20.0" w:type="dxa"/>
              <w:left w:w="20.0" w:type="dxa"/>
              <w:bottom w:w="20.0" w:type="dxa"/>
              <w:right w:w="20.0" w:type="dxa"/>
            </w:tcMar>
            <w:vAlign w:val="top"/>
          </w:tcPr>
          <w:p w:rsidR="00000000" w:rsidDel="00000000" w:rsidP="00000000" w:rsidRDefault="00000000" w:rsidRPr="00000000" w14:paraId="000000C9">
            <w:pPr>
              <w:spacing w:after="240" w:before="240" w:line="240" w:lineRule="auto"/>
              <w:jc w:val="both"/>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M. hispida</w:t>
            </w:r>
          </w:p>
        </w:tc>
        <w:tc>
          <w:tcPr>
            <w:tcBorders>
              <w:top w:color="000000" w:space="0" w:sz="5" w:val="single"/>
              <w:left w:color="000000" w:space="0" w:sz="0" w:val="nil"/>
              <w:bottom w:color="000000" w:space="0" w:sz="5" w:val="single"/>
              <w:right w:color="000000" w:space="0" w:sz="0" w:val="nil"/>
            </w:tcBorders>
            <w:tcMar>
              <w:top w:w="20.0" w:type="dxa"/>
              <w:left w:w="20.0" w:type="dxa"/>
              <w:bottom w:w="20.0" w:type="dxa"/>
              <w:right w:w="20.0" w:type="dxa"/>
            </w:tcMar>
            <w:vAlign w:val="top"/>
          </w:tcPr>
          <w:p w:rsidR="00000000" w:rsidDel="00000000" w:rsidP="00000000" w:rsidRDefault="00000000" w:rsidRPr="00000000" w14:paraId="000000CA">
            <w:pPr>
              <w:spacing w:after="240" w:before="240" w:line="240" w:lineRule="auto"/>
              <w:jc w:val="both"/>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S. wellsi</w:t>
            </w:r>
          </w:p>
        </w:tc>
        <w:tc>
          <w:tcPr>
            <w:tcBorders>
              <w:top w:color="000000" w:space="0" w:sz="5" w:val="single"/>
              <w:left w:color="000000" w:space="0" w:sz="0" w:val="nil"/>
              <w:bottom w:color="000000" w:space="0" w:sz="5" w:val="single"/>
              <w:right w:color="000000" w:space="0" w:sz="0" w:val="nil"/>
            </w:tcBorders>
            <w:tcMar>
              <w:top w:w="20.0" w:type="dxa"/>
              <w:left w:w="20.0" w:type="dxa"/>
              <w:bottom w:w="20.0" w:type="dxa"/>
              <w:right w:w="20.0" w:type="dxa"/>
            </w:tcMar>
            <w:vAlign w:val="top"/>
          </w:tcPr>
          <w:p w:rsidR="00000000" w:rsidDel="00000000" w:rsidP="00000000" w:rsidRDefault="00000000" w:rsidRPr="00000000" w14:paraId="000000CB">
            <w:pPr>
              <w:spacing w:after="240" w:before="24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i w:val="1"/>
                <w:iCs w:val="1"/>
                <w:rtl w:val="0"/>
              </w:rPr>
              <w:t xml:space="preserve">Siderastrea</w:t>
            </w:r>
            <w:r w:rsidDel="00000000" w:rsidR="00000000" w:rsidRPr="00000000">
              <w:rPr>
                <w:rFonts w:ascii="Times New Roman" w:cs="Times New Roman" w:eastAsia="Times New Roman" w:hAnsi="Times New Roman"/>
                <w:b w:val="1"/>
                <w:bCs w:val="1"/>
                <w:rtl w:val="0"/>
              </w:rPr>
              <w:t xml:space="preserve"> sp.</w:t>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CC">
            <w:pPr>
              <w:spacing w:after="240" w:before="240" w:line="240" w:lineRule="auto"/>
              <w:jc w:val="center"/>
              <w:rPr>
                <w:rFonts w:ascii="Times New Roman" w:cs="Times New Roman" w:eastAsia="Times New Roman" w:hAnsi="Times New Roman"/>
                <w:b w:val="1"/>
                <w:bCs w:val="1"/>
              </w:rPr>
            </w:pPr>
            <w:r w:rsidDel="00000000" w:rsidR="00000000" w:rsidRPr="00000000">
              <w:rPr>
                <w:rFonts w:ascii="Cardo" w:cs="Cardo" w:eastAsia="Cardo" w:hAnsi="Cardo"/>
                <w:b w:val="1"/>
                <w:bCs w:val="1"/>
                <w:rtl w:val="0"/>
              </w:rPr>
              <w:t xml:space="preserve">Healthy → Bleached</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CD">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-2.39</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CE">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-10.34</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CF">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-7.25</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D0">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-5.65</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D1">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-1.88</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D2">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-2.13</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D3">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-9.24</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D4">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0.26</w:t>
            </w:r>
          </w:p>
        </w:tc>
      </w:tr>
      <w:tr>
        <w:trPr>
          <w:cantSplit w:val="0"/>
          <w:trHeight w:val="88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D5">
            <w:pPr>
              <w:spacing w:after="240" w:before="240" w:line="240" w:lineRule="auto"/>
              <w:jc w:val="center"/>
              <w:rPr>
                <w:rFonts w:ascii="Times New Roman" w:cs="Times New Roman" w:eastAsia="Times New Roman" w:hAnsi="Times New Roman"/>
                <w:b w:val="1"/>
                <w:bCs w:val="1"/>
              </w:rPr>
            </w:pPr>
            <w:r w:rsidDel="00000000" w:rsidR="00000000" w:rsidRPr="00000000">
              <w:rPr>
                <w:rFonts w:ascii="Cardo" w:cs="Cardo" w:eastAsia="Cardo" w:hAnsi="Cardo"/>
                <w:b w:val="1"/>
                <w:bCs w:val="1"/>
                <w:rtl w:val="0"/>
              </w:rPr>
              <w:t xml:space="preserve">Bleached → 0–25% mortality</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D6">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-0.24</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D7">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-2.65</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D8">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0.77</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D9">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-5.02</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DA">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0.10</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DB">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DC">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-0.04</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DD">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1.94</w:t>
            </w:r>
          </w:p>
        </w:tc>
      </w:tr>
      <w:tr>
        <w:trPr>
          <w:cantSplit w:val="0"/>
          <w:trHeight w:val="88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DE">
            <w:pPr>
              <w:spacing w:after="240" w:before="240" w:line="240" w:lineRule="auto"/>
              <w:jc w:val="center"/>
              <w:rPr>
                <w:rFonts w:ascii="Times New Roman" w:cs="Times New Roman" w:eastAsia="Times New Roman" w:hAnsi="Times New Roman"/>
                <w:b w:val="1"/>
                <w:bCs w:val="1"/>
              </w:rPr>
            </w:pPr>
            <w:r w:rsidDel="00000000" w:rsidR="00000000" w:rsidRPr="00000000">
              <w:rPr>
                <w:rFonts w:ascii="Cardo" w:cs="Cardo" w:eastAsia="Cardo" w:hAnsi="Cardo"/>
                <w:b w:val="1"/>
                <w:bCs w:val="1"/>
                <w:rtl w:val="0"/>
              </w:rPr>
              <w:t xml:space="preserve">0–25% → 26–50% mortality</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DF">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6.06</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E0">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-1.55</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E1">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1.38</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E2">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-2.17</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E3">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0.87</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E4">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-0.38</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E5">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1.08</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E6">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2.68</w:t>
            </w:r>
          </w:p>
        </w:tc>
      </w:tr>
      <w:tr>
        <w:trPr>
          <w:cantSplit w:val="0"/>
          <w:trHeight w:val="88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E7">
            <w:pPr>
              <w:spacing w:after="240" w:before="240" w:line="240" w:lineRule="auto"/>
              <w:jc w:val="center"/>
              <w:rPr>
                <w:rFonts w:ascii="Times New Roman" w:cs="Times New Roman" w:eastAsia="Times New Roman" w:hAnsi="Times New Roman"/>
                <w:b w:val="1"/>
                <w:bCs w:val="1"/>
              </w:rPr>
            </w:pPr>
            <w:r w:rsidDel="00000000" w:rsidR="00000000" w:rsidRPr="00000000">
              <w:rPr>
                <w:rFonts w:ascii="Cardo" w:cs="Cardo" w:eastAsia="Cardo" w:hAnsi="Cardo"/>
                <w:b w:val="1"/>
                <w:bCs w:val="1"/>
                <w:rtl w:val="0"/>
              </w:rPr>
              <w:t xml:space="preserve">26–50% → 51–95% mortality</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E8">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7.53</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E9">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-0.30</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EA">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EB">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-1.77</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EC">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1.59</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ED">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-0.21</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EE">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1.80</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EF">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2.81</w:t>
            </w:r>
          </w:p>
        </w:tc>
      </w:tr>
      <w:tr>
        <w:trPr>
          <w:cantSplit w:val="0"/>
          <w:trHeight w:val="900" w:hRule="atLeast"/>
          <w:tblHeader w:val="0"/>
        </w:trPr>
        <w:tc>
          <w:tcPr>
            <w:tcBorders>
              <w:top w:color="000000" w:space="0" w:sz="0" w:val="nil"/>
              <w:left w:color="000000" w:space="0" w:sz="0" w:val="nil"/>
              <w:bottom w:color="000000" w:space="0" w:sz="5" w:val="single"/>
              <w:right w:color="000000" w:space="0" w:sz="0" w:val="nil"/>
            </w:tcBorders>
            <w:tcMar>
              <w:top w:w="20.0" w:type="dxa"/>
              <w:left w:w="20.0" w:type="dxa"/>
              <w:bottom w:w="20.0" w:type="dxa"/>
              <w:right w:w="20.0" w:type="dxa"/>
            </w:tcMar>
            <w:vAlign w:val="top"/>
          </w:tcPr>
          <w:p w:rsidR="00000000" w:rsidDel="00000000" w:rsidP="00000000" w:rsidRDefault="00000000" w:rsidRPr="00000000" w14:paraId="000000F0">
            <w:pPr>
              <w:spacing w:after="240" w:before="240" w:line="240" w:lineRule="auto"/>
              <w:jc w:val="center"/>
              <w:rPr>
                <w:rFonts w:ascii="Times New Roman" w:cs="Times New Roman" w:eastAsia="Times New Roman" w:hAnsi="Times New Roman"/>
                <w:b w:val="1"/>
                <w:bCs w:val="1"/>
              </w:rPr>
            </w:pPr>
            <w:r w:rsidDel="00000000" w:rsidR="00000000" w:rsidRPr="00000000">
              <w:rPr>
                <w:rFonts w:ascii="Cardo" w:cs="Cardo" w:eastAsia="Cardo" w:hAnsi="Cardo"/>
                <w:b w:val="1"/>
                <w:bCs w:val="1"/>
                <w:rtl w:val="0"/>
              </w:rPr>
              <w:t xml:space="preserve">51–95% → 96–100% mortality</w:t>
            </w:r>
          </w:p>
        </w:tc>
        <w:tc>
          <w:tcPr>
            <w:tcBorders>
              <w:top w:color="000000" w:space="0" w:sz="0" w:val="nil"/>
              <w:left w:color="000000" w:space="0" w:sz="0" w:val="nil"/>
              <w:bottom w:color="000000" w:space="0" w:sz="5" w:val="single"/>
              <w:right w:color="000000" w:space="0" w:sz="0" w:val="nil"/>
            </w:tcBorders>
            <w:tcMar>
              <w:top w:w="20.0" w:type="dxa"/>
              <w:left w:w="20.0" w:type="dxa"/>
              <w:bottom w:w="20.0" w:type="dxa"/>
              <w:right w:w="20.0" w:type="dxa"/>
            </w:tcMar>
            <w:vAlign w:val="top"/>
          </w:tcPr>
          <w:p w:rsidR="00000000" w:rsidDel="00000000" w:rsidP="00000000" w:rsidRDefault="00000000" w:rsidRPr="00000000" w14:paraId="000000F1">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0.00</w:t>
            </w:r>
          </w:p>
        </w:tc>
        <w:tc>
          <w:tcPr>
            <w:tcBorders>
              <w:top w:color="000000" w:space="0" w:sz="0" w:val="nil"/>
              <w:left w:color="000000" w:space="0" w:sz="0" w:val="nil"/>
              <w:bottom w:color="000000" w:space="0" w:sz="5" w:val="single"/>
              <w:right w:color="000000" w:space="0" w:sz="0" w:val="nil"/>
            </w:tcBorders>
            <w:tcMar>
              <w:top w:w="20.0" w:type="dxa"/>
              <w:left w:w="20.0" w:type="dxa"/>
              <w:bottom w:w="20.0" w:type="dxa"/>
              <w:right w:w="20.0" w:type="dxa"/>
            </w:tcMar>
            <w:vAlign w:val="top"/>
          </w:tcPr>
          <w:p w:rsidR="00000000" w:rsidDel="00000000" w:rsidP="00000000" w:rsidRDefault="00000000" w:rsidRPr="00000000" w14:paraId="000000F2">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1.85</w:t>
            </w:r>
          </w:p>
        </w:tc>
        <w:tc>
          <w:tcPr>
            <w:tcBorders>
              <w:top w:color="000000" w:space="0" w:sz="0" w:val="nil"/>
              <w:left w:color="000000" w:space="0" w:sz="0" w:val="nil"/>
              <w:bottom w:color="000000" w:space="0" w:sz="5" w:val="single"/>
              <w:right w:color="000000" w:space="0" w:sz="0" w:val="nil"/>
            </w:tcBorders>
            <w:tcMar>
              <w:top w:w="20.0" w:type="dxa"/>
              <w:left w:w="20.0" w:type="dxa"/>
              <w:bottom w:w="20.0" w:type="dxa"/>
              <w:right w:w="20.0" w:type="dxa"/>
            </w:tcMar>
            <w:vAlign w:val="top"/>
          </w:tcPr>
          <w:p w:rsidR="00000000" w:rsidDel="00000000" w:rsidP="00000000" w:rsidRDefault="00000000" w:rsidRPr="00000000" w14:paraId="000000F3">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2.99</w:t>
            </w:r>
          </w:p>
        </w:tc>
        <w:tc>
          <w:tcPr>
            <w:tcBorders>
              <w:top w:color="000000" w:space="0" w:sz="0" w:val="nil"/>
              <w:left w:color="000000" w:space="0" w:sz="0" w:val="nil"/>
              <w:bottom w:color="000000" w:space="0" w:sz="5" w:val="single"/>
              <w:right w:color="000000" w:space="0" w:sz="0" w:val="nil"/>
            </w:tcBorders>
            <w:tcMar>
              <w:top w:w="20.0" w:type="dxa"/>
              <w:left w:w="20.0" w:type="dxa"/>
              <w:bottom w:w="20.0" w:type="dxa"/>
              <w:right w:w="20.0" w:type="dxa"/>
            </w:tcMar>
            <w:vAlign w:val="top"/>
          </w:tcPr>
          <w:p w:rsidR="00000000" w:rsidDel="00000000" w:rsidP="00000000" w:rsidRDefault="00000000" w:rsidRPr="00000000" w14:paraId="000000F4">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0.03</w:t>
            </w:r>
          </w:p>
        </w:tc>
        <w:tc>
          <w:tcPr>
            <w:tcBorders>
              <w:top w:color="000000" w:space="0" w:sz="0" w:val="nil"/>
              <w:left w:color="000000" w:space="0" w:sz="0" w:val="nil"/>
              <w:bottom w:color="000000" w:space="0" w:sz="5" w:val="single"/>
              <w:right w:color="000000" w:space="0" w:sz="0" w:val="nil"/>
            </w:tcBorders>
            <w:tcMar>
              <w:top w:w="20.0" w:type="dxa"/>
              <w:left w:w="20.0" w:type="dxa"/>
              <w:bottom w:w="20.0" w:type="dxa"/>
              <w:right w:w="20.0" w:type="dxa"/>
            </w:tcMar>
            <w:vAlign w:val="top"/>
          </w:tcPr>
          <w:p w:rsidR="00000000" w:rsidDel="00000000" w:rsidP="00000000" w:rsidRDefault="00000000" w:rsidRPr="00000000" w14:paraId="000000F5">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3.51</w:t>
            </w:r>
          </w:p>
        </w:tc>
        <w:tc>
          <w:tcPr>
            <w:tcBorders>
              <w:top w:color="000000" w:space="0" w:sz="0" w:val="nil"/>
              <w:left w:color="000000" w:space="0" w:sz="0" w:val="nil"/>
              <w:bottom w:color="000000" w:space="0" w:sz="5" w:val="single"/>
              <w:right w:color="000000" w:space="0" w:sz="0" w:val="nil"/>
            </w:tcBorders>
            <w:tcMar>
              <w:top w:w="20.0" w:type="dxa"/>
              <w:left w:w="20.0" w:type="dxa"/>
              <w:bottom w:w="20.0" w:type="dxa"/>
              <w:right w:w="20.0" w:type="dxa"/>
            </w:tcMar>
            <w:vAlign w:val="top"/>
          </w:tcPr>
          <w:p w:rsidR="00000000" w:rsidDel="00000000" w:rsidP="00000000" w:rsidRDefault="00000000" w:rsidRPr="00000000" w14:paraId="000000F6">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0.16</w:t>
            </w:r>
          </w:p>
        </w:tc>
        <w:tc>
          <w:tcPr>
            <w:tcBorders>
              <w:top w:color="000000" w:space="0" w:sz="0" w:val="nil"/>
              <w:left w:color="000000" w:space="0" w:sz="0" w:val="nil"/>
              <w:bottom w:color="000000" w:space="0" w:sz="5" w:val="single"/>
              <w:right w:color="000000" w:space="0" w:sz="0" w:val="nil"/>
            </w:tcBorders>
            <w:tcMar>
              <w:top w:w="20.0" w:type="dxa"/>
              <w:left w:w="20.0" w:type="dxa"/>
              <w:bottom w:w="20.0" w:type="dxa"/>
              <w:right w:w="20.0" w:type="dxa"/>
            </w:tcMar>
            <w:vAlign w:val="top"/>
          </w:tcPr>
          <w:p w:rsidR="00000000" w:rsidDel="00000000" w:rsidP="00000000" w:rsidRDefault="00000000" w:rsidRPr="00000000" w14:paraId="000000F7">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2.16</w:t>
            </w:r>
          </w:p>
        </w:tc>
        <w:tc>
          <w:tcPr>
            <w:tcBorders>
              <w:top w:color="000000" w:space="0" w:sz="0" w:val="nil"/>
              <w:left w:color="000000" w:space="0" w:sz="0" w:val="nil"/>
              <w:bottom w:color="000000" w:space="0" w:sz="5" w:val="single"/>
              <w:right w:color="000000" w:space="0" w:sz="0" w:val="nil"/>
            </w:tcBorders>
            <w:tcMar>
              <w:top w:w="20.0" w:type="dxa"/>
              <w:left w:w="20.0" w:type="dxa"/>
              <w:bottom w:w="20.0" w:type="dxa"/>
              <w:right w:w="20.0" w:type="dxa"/>
            </w:tcMar>
            <w:vAlign w:val="top"/>
          </w:tcPr>
          <w:p w:rsidR="00000000" w:rsidDel="00000000" w:rsidP="00000000" w:rsidRDefault="00000000" w:rsidRPr="00000000" w14:paraId="000000F8">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3.55</w:t>
            </w:r>
          </w:p>
        </w:tc>
      </w:tr>
    </w:tbl>
    <w:p w:rsidR="00000000" w:rsidDel="00000000" w:rsidP="00000000" w:rsidRDefault="00000000" w:rsidRPr="00000000" w14:paraId="000000F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586491" cy="4146375"/>
            <wp:effectExtent b="0" l="0" r="0" t="0"/>
            <wp:docPr id="3" name="image1.jpg"/>
            <a:graphic>
              <a:graphicData uri="http://schemas.openxmlformats.org/drawingml/2006/picture">
                <pic:pic>
                  <pic:nvPicPr>
                    <pic:cNvPr id="0" name="image1.jpg"/>
                    <pic:cNvPicPr preferRelativeResize="0"/>
                  </pic:nvPicPr>
                  <pic:blipFill>
                    <a:blip r:embed="rId8"/>
                    <a:srcRect b="0" l="0" r="23754" t="5212"/>
                    <a:stretch>
                      <a:fillRect/>
                    </a:stretch>
                  </pic:blipFill>
                  <pic:spPr>
                    <a:xfrm>
                      <a:off x="0" y="0"/>
                      <a:ext cx="5586491" cy="4146375"/>
                    </a:xfrm>
                    <a:prstGeom prst="rect"/>
                    <a:ln/>
                  </pic:spPr>
                </pic:pic>
              </a:graphicData>
            </a:graphic>
          </wp:inline>
        </w:drawing>
      </w:r>
      <w:r w:rsidDel="00000000" w:rsidR="00000000" w:rsidRPr="00000000">
        <w:rPr>
          <w:rtl w:val="0"/>
        </w:rPr>
      </w:r>
    </w:p>
    <w:p w:rsidR="00000000" w:rsidDel="00000000" w:rsidP="00000000" w:rsidRDefault="00000000" w:rsidRPr="00000000" w14:paraId="000000F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Figure S3.</w:t>
      </w:r>
      <w:r w:rsidDel="00000000" w:rsidR="00000000" w:rsidRPr="00000000">
        <w:rPr>
          <w:rFonts w:ascii="Times New Roman" w:cs="Times New Roman" w:eastAsia="Times New Roman" w:hAnsi="Times New Roman"/>
          <w:sz w:val="24"/>
          <w:szCs w:val="24"/>
          <w:rtl w:val="0"/>
        </w:rPr>
        <w:t xml:space="preserve"> Species clustering based on the progression of mortality observed for the monitored species throughout 2024 (PCA and hierarchical clustering).</w:t>
      </w:r>
    </w:p>
    <w:p w:rsidR="00000000" w:rsidDel="00000000" w:rsidP="00000000" w:rsidRDefault="00000000" w:rsidRPr="00000000" w14:paraId="000000F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731200" cy="1892300"/>
            <wp:effectExtent b="0" l="0" r="0" t="0"/>
            <wp:docPr id="2" name="image4.jpg"/>
            <a:graphic>
              <a:graphicData uri="http://schemas.openxmlformats.org/drawingml/2006/picture">
                <pic:pic>
                  <pic:nvPicPr>
                    <pic:cNvPr id="0" name="image4.jpg"/>
                    <pic:cNvPicPr preferRelativeResize="0"/>
                  </pic:nvPicPr>
                  <pic:blipFill>
                    <a:blip r:embed="rId9"/>
                    <a:srcRect b="0" l="0" r="0" t="0"/>
                    <a:stretch>
                      <a:fillRect/>
                    </a:stretch>
                  </pic:blipFill>
                  <pic:spPr>
                    <a:xfrm>
                      <a:off x="0" y="0"/>
                      <a:ext cx="5731200" cy="1892300"/>
                    </a:xfrm>
                    <a:prstGeom prst="rect"/>
                    <a:ln/>
                  </pic:spPr>
                </pic:pic>
              </a:graphicData>
            </a:graphic>
          </wp:inline>
        </w:drawing>
      </w:r>
      <w:r w:rsidDel="00000000" w:rsidR="00000000" w:rsidRPr="00000000">
        <w:rPr>
          <w:rtl w:val="0"/>
        </w:rPr>
      </w:r>
    </w:p>
    <w:p w:rsidR="00000000" w:rsidDel="00000000" w:rsidP="00000000" w:rsidRDefault="00000000" w:rsidRPr="00000000" w14:paraId="0000010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Figure S4.</w:t>
      </w:r>
      <w:r w:rsidDel="00000000" w:rsidR="00000000" w:rsidRPr="00000000">
        <w:rPr>
          <w:rFonts w:ascii="Times New Roman" w:cs="Times New Roman" w:eastAsia="Times New Roman" w:hAnsi="Times New Roman"/>
          <w:sz w:val="24"/>
          <w:szCs w:val="24"/>
          <w:rtl w:val="0"/>
        </w:rPr>
        <w:t xml:space="preserve"> Model predictions of the probability that colonies of </w:t>
      </w:r>
      <w:r w:rsidDel="00000000" w:rsidR="00000000" w:rsidRPr="00000000">
        <w:rPr>
          <w:rFonts w:ascii="Times New Roman" w:cs="Times New Roman" w:eastAsia="Times New Roman" w:hAnsi="Times New Roman"/>
          <w:i w:val="1"/>
          <w:iCs w:val="1"/>
          <w:sz w:val="24"/>
          <w:szCs w:val="24"/>
          <w:rtl w:val="0"/>
        </w:rPr>
        <w:t xml:space="preserve">M. alcicornis</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iCs w:val="1"/>
          <w:sz w:val="24"/>
          <w:szCs w:val="24"/>
          <w:rtl w:val="0"/>
        </w:rPr>
        <w:t xml:space="preserve">M. cavernosa</w:t>
      </w:r>
      <w:r w:rsidDel="00000000" w:rsidR="00000000" w:rsidRPr="00000000">
        <w:rPr>
          <w:rFonts w:ascii="Times New Roman" w:cs="Times New Roman" w:eastAsia="Times New Roman" w:hAnsi="Times New Roman"/>
          <w:sz w:val="24"/>
          <w:szCs w:val="24"/>
          <w:rtl w:val="0"/>
        </w:rPr>
        <w:t xml:space="preserve"> (n = 106) exhibit different health states based on distance from the coast (a), depth (b), and colony size (c). Each color represents a health category, with lighter shades indicating healthy colonies and darker shades indicating colonies with 96–100% mortality.</w:t>
      </w:r>
    </w:p>
    <w:p w:rsidR="00000000" w:rsidDel="00000000" w:rsidP="00000000" w:rsidRDefault="00000000" w:rsidRPr="00000000" w14:paraId="0000010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Table S3</w:t>
      </w:r>
      <w:r w:rsidDel="00000000" w:rsidR="00000000" w:rsidRPr="00000000">
        <w:rPr>
          <w:rFonts w:ascii="Times New Roman" w:cs="Times New Roman" w:eastAsia="Times New Roman" w:hAnsi="Times New Roman"/>
          <w:sz w:val="24"/>
          <w:szCs w:val="24"/>
          <w:rtl w:val="0"/>
        </w:rPr>
        <w:t xml:space="preserve">: Summary of the cumulative link mixed model (CLMM) fitted to colony condition categories, including fixed effects, random effects, model fit statistics, and threshold estimates.</w:t>
      </w:r>
    </w:p>
    <w:tbl>
      <w:tblPr>
        <w:tblStyle w:val="Table4"/>
        <w:tblW w:w="86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40"/>
        <w:gridCol w:w="2580"/>
        <w:gridCol w:w="1200"/>
        <w:gridCol w:w="1170"/>
        <w:gridCol w:w="900"/>
        <w:gridCol w:w="930"/>
        <w:gridCol w:w="390"/>
        <w:tblGridChange w:id="0">
          <w:tblGrid>
            <w:gridCol w:w="1440"/>
            <w:gridCol w:w="2580"/>
            <w:gridCol w:w="1200"/>
            <w:gridCol w:w="1170"/>
            <w:gridCol w:w="900"/>
            <w:gridCol w:w="930"/>
            <w:gridCol w:w="390"/>
          </w:tblGrid>
        </w:tblGridChange>
      </w:tblGrid>
      <w:tr>
        <w:trPr>
          <w:cantSplit w:val="0"/>
          <w:trHeight w:val="630" w:hRule="atLeast"/>
          <w:tblHeader w:val="0"/>
        </w:trPr>
        <w:tc>
          <w:tcPr>
            <w:tcBorders>
              <w:top w:color="000000" w:space="0" w:sz="5" w:val="single"/>
              <w:left w:color="000000" w:space="0" w:sz="0" w:val="nil"/>
              <w:bottom w:color="000000" w:space="0" w:sz="5" w:val="single"/>
              <w:right w:color="000000" w:space="0" w:sz="0" w:val="nil"/>
            </w:tcBorders>
            <w:tcMar>
              <w:top w:w="20.0" w:type="dxa"/>
              <w:left w:w="20.0" w:type="dxa"/>
              <w:bottom w:w="20.0" w:type="dxa"/>
              <w:right w:w="20.0" w:type="dxa"/>
            </w:tcMar>
            <w:vAlign w:val="top"/>
          </w:tcPr>
          <w:p w:rsidR="00000000" w:rsidDel="00000000" w:rsidP="00000000" w:rsidRDefault="00000000" w:rsidRPr="00000000" w14:paraId="00000103">
            <w:pPr>
              <w:spacing w:after="240" w:before="24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Section</w:t>
            </w:r>
          </w:p>
        </w:tc>
        <w:tc>
          <w:tcPr>
            <w:tcBorders>
              <w:top w:color="000000" w:space="0" w:sz="5" w:val="single"/>
              <w:left w:color="000000" w:space="0" w:sz="0" w:val="nil"/>
              <w:bottom w:color="000000" w:space="0" w:sz="5" w:val="single"/>
              <w:right w:color="000000" w:space="0" w:sz="0" w:val="nil"/>
            </w:tcBorders>
            <w:tcMar>
              <w:top w:w="20.0" w:type="dxa"/>
              <w:left w:w="20.0" w:type="dxa"/>
              <w:bottom w:w="20.0" w:type="dxa"/>
              <w:right w:w="20.0" w:type="dxa"/>
            </w:tcMar>
            <w:vAlign w:val="top"/>
          </w:tcPr>
          <w:p w:rsidR="00000000" w:rsidDel="00000000" w:rsidP="00000000" w:rsidRDefault="00000000" w:rsidRPr="00000000" w14:paraId="00000104">
            <w:pPr>
              <w:spacing w:after="240" w:before="24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Variable</w:t>
            </w:r>
          </w:p>
        </w:tc>
        <w:tc>
          <w:tcPr>
            <w:tcBorders>
              <w:top w:color="000000" w:space="0" w:sz="5" w:val="single"/>
              <w:left w:color="000000" w:space="0" w:sz="0" w:val="nil"/>
              <w:bottom w:color="000000" w:space="0" w:sz="5" w:val="single"/>
              <w:right w:color="000000" w:space="0" w:sz="0" w:val="nil"/>
            </w:tcBorders>
            <w:tcMar>
              <w:top w:w="20.0" w:type="dxa"/>
              <w:left w:w="20.0" w:type="dxa"/>
              <w:bottom w:w="20.0" w:type="dxa"/>
              <w:right w:w="20.0" w:type="dxa"/>
            </w:tcMar>
            <w:vAlign w:val="top"/>
          </w:tcPr>
          <w:p w:rsidR="00000000" w:rsidDel="00000000" w:rsidP="00000000" w:rsidRDefault="00000000" w:rsidRPr="00000000" w14:paraId="00000105">
            <w:pPr>
              <w:spacing w:after="240" w:before="24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Estimate</w:t>
            </w:r>
          </w:p>
        </w:tc>
        <w:tc>
          <w:tcPr>
            <w:tcBorders>
              <w:top w:color="000000" w:space="0" w:sz="5" w:val="single"/>
              <w:left w:color="000000" w:space="0" w:sz="0" w:val="nil"/>
              <w:bottom w:color="000000" w:space="0" w:sz="5" w:val="single"/>
              <w:right w:color="000000" w:space="0" w:sz="0" w:val="nil"/>
            </w:tcBorders>
            <w:tcMar>
              <w:top w:w="20.0" w:type="dxa"/>
              <w:left w:w="20.0" w:type="dxa"/>
              <w:bottom w:w="20.0" w:type="dxa"/>
              <w:right w:w="20.0" w:type="dxa"/>
            </w:tcMar>
            <w:vAlign w:val="top"/>
          </w:tcPr>
          <w:p w:rsidR="00000000" w:rsidDel="00000000" w:rsidP="00000000" w:rsidRDefault="00000000" w:rsidRPr="00000000" w14:paraId="00000106">
            <w:pPr>
              <w:spacing w:after="240" w:before="24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Standard Error</w:t>
            </w:r>
          </w:p>
        </w:tc>
        <w:tc>
          <w:tcPr>
            <w:tcBorders>
              <w:top w:color="000000" w:space="0" w:sz="5" w:val="single"/>
              <w:left w:color="000000" w:space="0" w:sz="0" w:val="nil"/>
              <w:bottom w:color="000000" w:space="0" w:sz="5" w:val="single"/>
              <w:right w:color="000000" w:space="0" w:sz="0" w:val="nil"/>
            </w:tcBorders>
            <w:tcMar>
              <w:top w:w="20.0" w:type="dxa"/>
              <w:left w:w="20.0" w:type="dxa"/>
              <w:bottom w:w="20.0" w:type="dxa"/>
              <w:right w:w="20.0" w:type="dxa"/>
            </w:tcMar>
            <w:vAlign w:val="top"/>
          </w:tcPr>
          <w:p w:rsidR="00000000" w:rsidDel="00000000" w:rsidP="00000000" w:rsidRDefault="00000000" w:rsidRPr="00000000" w14:paraId="00000107">
            <w:pPr>
              <w:spacing w:after="240" w:before="24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z value</w:t>
            </w:r>
          </w:p>
        </w:tc>
        <w:tc>
          <w:tcPr>
            <w:tcBorders>
              <w:top w:color="000000" w:space="0" w:sz="5" w:val="single"/>
              <w:left w:color="000000" w:space="0" w:sz="0" w:val="nil"/>
              <w:bottom w:color="000000" w:space="0" w:sz="5" w:val="single"/>
              <w:right w:color="000000" w:space="0" w:sz="0" w:val="nil"/>
            </w:tcBorders>
            <w:tcMar>
              <w:top w:w="20.0" w:type="dxa"/>
              <w:left w:w="20.0" w:type="dxa"/>
              <w:bottom w:w="20.0" w:type="dxa"/>
              <w:right w:w="20.0" w:type="dxa"/>
            </w:tcMar>
            <w:vAlign w:val="top"/>
          </w:tcPr>
          <w:p w:rsidR="00000000" w:rsidDel="00000000" w:rsidP="00000000" w:rsidRDefault="00000000" w:rsidRPr="00000000" w14:paraId="00000108">
            <w:pPr>
              <w:spacing w:after="240" w:before="24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 value</w:t>
            </w:r>
          </w:p>
        </w:tc>
        <w:tc>
          <w:tcPr>
            <w:tcBorders>
              <w:top w:color="000000" w:space="0" w:sz="5" w:val="single"/>
              <w:left w:color="000000" w:space="0" w:sz="0" w:val="nil"/>
              <w:bottom w:color="000000" w:space="0" w:sz="5" w:val="single"/>
              <w:right w:color="000000" w:space="0" w:sz="0" w:val="nil"/>
            </w:tcBorders>
            <w:tcMar>
              <w:top w:w="20.0" w:type="dxa"/>
              <w:left w:w="20.0" w:type="dxa"/>
              <w:bottom w:w="20.0" w:type="dxa"/>
              <w:right w:w="20.0" w:type="dxa"/>
            </w:tcMar>
            <w:vAlign w:val="top"/>
          </w:tcPr>
          <w:p w:rsidR="00000000" w:rsidDel="00000000" w:rsidP="00000000" w:rsidRDefault="00000000" w:rsidRPr="00000000" w14:paraId="00000109">
            <w:pPr>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w:t>
            </w:r>
          </w:p>
        </w:tc>
      </w:tr>
      <w:tr>
        <w:trPr>
          <w:cantSplit w:val="0"/>
          <w:trHeight w:val="612.97851562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0A">
            <w:pPr>
              <w:spacing w:after="240" w:before="24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Fixed effects</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0B">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Species (</w:t>
            </w:r>
            <w:r w:rsidDel="00000000" w:rsidR="00000000" w:rsidRPr="00000000">
              <w:rPr>
                <w:rFonts w:ascii="Times New Roman" w:cs="Times New Roman" w:eastAsia="Times New Roman" w:hAnsi="Times New Roman"/>
                <w:i w:val="1"/>
                <w:iCs w:val="1"/>
                <w:rtl w:val="0"/>
              </w:rPr>
              <w:t xml:space="preserve">M. cavernosa</w:t>
            </w: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0C">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-4.510</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0D">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0.710</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0E">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-6.360</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0F">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&lt;0.001</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10">
            <w:pPr>
              <w:jc w:val="both"/>
              <w:rPr>
                <w:rFonts w:ascii="Times New Roman" w:cs="Times New Roman" w:eastAsia="Times New Roman" w:hAnsi="Times New Roman"/>
                <w:sz w:val="24"/>
                <w:szCs w:val="24"/>
              </w:rPr>
            </w:pPr>
            <w:r w:rsidDel="00000000" w:rsidR="00000000" w:rsidRPr="00000000">
              <w:rPr>
                <w:rtl w:val="0"/>
              </w:rPr>
            </w:r>
          </w:p>
        </w:tc>
      </w:tr>
      <w:tr>
        <w:trPr>
          <w:cantSplit w:val="0"/>
          <w:trHeight w:val="627.97851562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11">
            <w:pPr>
              <w:spacing w:line="240" w:lineRule="auto"/>
              <w:jc w:val="both"/>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12">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Size (standardized)</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13">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-0.160</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14">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0.190</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15">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-0.840</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16">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0.400</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17">
            <w:pPr>
              <w:jc w:val="both"/>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18">
            <w:pPr>
              <w:spacing w:line="240" w:lineRule="auto"/>
              <w:jc w:val="both"/>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19">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Depth (standardized)</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1A">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-0.660</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1B">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0.340</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1C">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-1.910</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1D">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0.056</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1E">
            <w:pPr>
              <w:jc w:val="both"/>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1F">
            <w:pPr>
              <w:spacing w:line="240" w:lineRule="auto"/>
              <w:jc w:val="both"/>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20">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DHW (standardized)</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21">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5.860</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22">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0.360</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23">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16.400</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24">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&lt;0.001</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25">
            <w:pPr>
              <w:jc w:val="both"/>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26">
            <w:pPr>
              <w:spacing w:line="240" w:lineRule="auto"/>
              <w:jc w:val="both"/>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27">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Distance (standardized)</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28">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0.020</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29">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0.280</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2A">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0.090</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2B">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0.930</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2C">
            <w:pPr>
              <w:jc w:val="both"/>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2D">
            <w:pPr>
              <w:spacing w:line="240" w:lineRule="auto"/>
              <w:jc w:val="both"/>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2E">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Species × Size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2F">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0.780</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30">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1.310</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31">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0.590</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32">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0.554</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33">
            <w:pPr>
              <w:jc w:val="both"/>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34">
            <w:pPr>
              <w:spacing w:line="240" w:lineRule="auto"/>
              <w:jc w:val="both"/>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35">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Species × Depth</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36">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0.480</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37">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0.420</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38">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1.140</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39">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0.256</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3A">
            <w:pPr>
              <w:jc w:val="both"/>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3B">
            <w:pPr>
              <w:spacing w:line="240" w:lineRule="auto"/>
              <w:jc w:val="both"/>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3C">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Species × DHW</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3D">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-3.870</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3E">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0.340</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3F">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-11.550</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40">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&lt;0.001</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41">
            <w:pPr>
              <w:jc w:val="both"/>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42">
            <w:pPr>
              <w:spacing w:line="240" w:lineRule="auto"/>
              <w:jc w:val="both"/>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43">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Species × Distance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44">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-0.430</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45">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0.420</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46">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-1.030</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47">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0.306</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48">
            <w:pPr>
              <w:jc w:val="both"/>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49">
            <w:pPr>
              <w:spacing w:line="240" w:lineRule="auto"/>
              <w:jc w:val="both"/>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4A">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Depth × Distance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4B">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-0.240</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4C">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0.220</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4D">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-1.090</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4E">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0.278</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4F">
            <w:pPr>
              <w:jc w:val="both"/>
              <w:rPr>
                <w:rFonts w:ascii="Times New Roman" w:cs="Times New Roman" w:eastAsia="Times New Roman" w:hAnsi="Times New Roman"/>
                <w:sz w:val="24"/>
                <w:szCs w:val="24"/>
              </w:rPr>
            </w:pPr>
            <w:r w:rsidDel="00000000" w:rsidR="00000000" w:rsidRPr="00000000">
              <w:rPr>
                <w:rtl w:val="0"/>
              </w:rPr>
            </w:r>
          </w:p>
        </w:tc>
      </w:tr>
      <w:tr>
        <w:trPr>
          <w:cantSplit w:val="0"/>
          <w:trHeight w:val="330" w:hRule="atLeast"/>
          <w:tblHeader w:val="0"/>
        </w:trPr>
        <w:tc>
          <w:tcPr>
            <w:tcBorders>
              <w:top w:color="000000" w:space="0" w:sz="5" w:val="single"/>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50">
            <w:pPr>
              <w:spacing w:after="240" w:before="24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Random effects</w:t>
            </w:r>
          </w:p>
        </w:tc>
        <w:tc>
          <w:tcPr>
            <w:tcBorders>
              <w:top w:color="000000" w:space="0" w:sz="5" w:val="single"/>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51">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ID</w:t>
            </w:r>
          </w:p>
        </w:tc>
        <w:tc>
          <w:tcPr>
            <w:tcBorders>
              <w:top w:color="000000" w:space="0" w:sz="5" w:val="single"/>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52">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1.16</w:t>
            </w:r>
          </w:p>
        </w:tc>
        <w:tc>
          <w:tcPr>
            <w:tcBorders>
              <w:top w:color="000000" w:space="0" w:sz="5" w:val="single"/>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53">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1.08</w:t>
            </w:r>
          </w:p>
        </w:tc>
        <w:tc>
          <w:tcPr>
            <w:tcBorders>
              <w:top w:color="000000" w:space="0" w:sz="5" w:val="single"/>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54">
            <w:pPr>
              <w:spacing w:line="240" w:lineRule="auto"/>
              <w:jc w:val="both"/>
              <w:rPr>
                <w:rFonts w:ascii="Times New Roman" w:cs="Times New Roman" w:eastAsia="Times New Roman" w:hAnsi="Times New Roman"/>
              </w:rPr>
            </w:pPr>
            <w:r w:rsidDel="00000000" w:rsidR="00000000" w:rsidRPr="00000000">
              <w:rPr>
                <w:rtl w:val="0"/>
              </w:rPr>
            </w:r>
          </w:p>
        </w:tc>
        <w:tc>
          <w:tcPr>
            <w:tcBorders>
              <w:top w:color="000000" w:space="0" w:sz="5" w:val="single"/>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55">
            <w:pPr>
              <w:spacing w:line="240" w:lineRule="auto"/>
              <w:jc w:val="both"/>
              <w:rPr>
                <w:rFonts w:ascii="Times New Roman" w:cs="Times New Roman" w:eastAsia="Times New Roman" w:hAnsi="Times New Roman"/>
              </w:rPr>
            </w:pPr>
            <w:r w:rsidDel="00000000" w:rsidR="00000000" w:rsidRPr="00000000">
              <w:rPr>
                <w:rtl w:val="0"/>
              </w:rPr>
            </w:r>
          </w:p>
        </w:tc>
        <w:tc>
          <w:tcPr>
            <w:tcBorders>
              <w:top w:color="000000" w:space="0" w:sz="5" w:val="single"/>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5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106</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57">
            <w:pPr>
              <w:spacing w:line="240" w:lineRule="auto"/>
              <w:jc w:val="both"/>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58">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Site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59">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0.49</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5A">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0.70</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5B">
            <w:pPr>
              <w:spacing w:line="240" w:lineRule="auto"/>
              <w:jc w:val="both"/>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5C">
            <w:pPr>
              <w:spacing w:line="240" w:lineRule="auto"/>
              <w:jc w:val="both"/>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5D">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r>
      <w:tr>
        <w:trPr>
          <w:cantSplit w:val="0"/>
          <w:trHeight w:val="615" w:hRule="atLeast"/>
          <w:tblHeader w:val="0"/>
        </w:trPr>
        <w:tc>
          <w:tcPr>
            <w:tcBorders>
              <w:top w:color="000000" w:space="0" w:sz="5" w:val="single"/>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5E">
            <w:pPr>
              <w:spacing w:after="240" w:before="24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Model information</w:t>
            </w:r>
          </w:p>
        </w:tc>
        <w:tc>
          <w:tcPr>
            <w:tcBorders>
              <w:top w:color="000000" w:space="0" w:sz="5" w:val="single"/>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5F">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 observations</w:t>
            </w:r>
          </w:p>
        </w:tc>
        <w:tc>
          <w:tcPr>
            <w:tcBorders>
              <w:top w:color="000000" w:space="0" w:sz="5" w:val="single"/>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60">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616</w:t>
            </w:r>
          </w:p>
        </w:tc>
        <w:tc>
          <w:tcPr>
            <w:tcBorders>
              <w:top w:color="000000" w:space="0" w:sz="5" w:val="single"/>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61">
            <w:pPr>
              <w:spacing w:line="240" w:lineRule="auto"/>
              <w:jc w:val="both"/>
              <w:rPr>
                <w:rFonts w:ascii="Times New Roman" w:cs="Times New Roman" w:eastAsia="Times New Roman" w:hAnsi="Times New Roman"/>
              </w:rPr>
            </w:pPr>
            <w:r w:rsidDel="00000000" w:rsidR="00000000" w:rsidRPr="00000000">
              <w:rPr>
                <w:rtl w:val="0"/>
              </w:rPr>
            </w:r>
          </w:p>
        </w:tc>
        <w:tc>
          <w:tcPr>
            <w:tcBorders>
              <w:top w:color="000000" w:space="0" w:sz="5" w:val="single"/>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62">
            <w:pPr>
              <w:spacing w:line="240" w:lineRule="auto"/>
              <w:jc w:val="both"/>
              <w:rPr>
                <w:rFonts w:ascii="Times New Roman" w:cs="Times New Roman" w:eastAsia="Times New Roman" w:hAnsi="Times New Roman"/>
              </w:rPr>
            </w:pPr>
            <w:r w:rsidDel="00000000" w:rsidR="00000000" w:rsidRPr="00000000">
              <w:rPr>
                <w:rtl w:val="0"/>
              </w:rPr>
            </w:r>
          </w:p>
        </w:tc>
        <w:tc>
          <w:tcPr>
            <w:tcBorders>
              <w:top w:color="000000" w:space="0" w:sz="5" w:val="single"/>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63">
            <w:pPr>
              <w:spacing w:line="240" w:lineRule="auto"/>
              <w:jc w:val="both"/>
              <w:rPr>
                <w:rFonts w:ascii="Times New Roman" w:cs="Times New Roman" w:eastAsia="Times New Roman" w:hAnsi="Times New Roman"/>
              </w:rPr>
            </w:pPr>
            <w:r w:rsidDel="00000000" w:rsidR="00000000" w:rsidRPr="00000000">
              <w:rPr>
                <w:rtl w:val="0"/>
              </w:rPr>
            </w:r>
          </w:p>
        </w:tc>
        <w:tc>
          <w:tcPr>
            <w:tcBorders>
              <w:top w:color="000000" w:space="0" w:sz="5" w:val="single"/>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64">
            <w:pPr>
              <w:jc w:val="both"/>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65">
            <w:pPr>
              <w:spacing w:line="240" w:lineRule="auto"/>
              <w:jc w:val="both"/>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66">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AIC</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67">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1079.41</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68">
            <w:pPr>
              <w:spacing w:line="240" w:lineRule="auto"/>
              <w:jc w:val="both"/>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69">
            <w:pPr>
              <w:spacing w:line="240" w:lineRule="auto"/>
              <w:jc w:val="both"/>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6A">
            <w:pPr>
              <w:spacing w:line="240" w:lineRule="auto"/>
              <w:jc w:val="both"/>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6B">
            <w:pPr>
              <w:jc w:val="both"/>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6C">
            <w:pPr>
              <w:spacing w:line="240" w:lineRule="auto"/>
              <w:jc w:val="both"/>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6D">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LogLik</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6E">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-522.71</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6F">
            <w:pPr>
              <w:spacing w:line="240" w:lineRule="auto"/>
              <w:jc w:val="both"/>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70">
            <w:pPr>
              <w:spacing w:line="240" w:lineRule="auto"/>
              <w:jc w:val="both"/>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71">
            <w:pPr>
              <w:spacing w:line="240" w:lineRule="auto"/>
              <w:jc w:val="both"/>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72">
            <w:pPr>
              <w:jc w:val="both"/>
              <w:rPr>
                <w:rFonts w:ascii="Times New Roman" w:cs="Times New Roman" w:eastAsia="Times New Roman" w:hAnsi="Times New Roman"/>
                <w:sz w:val="24"/>
                <w:szCs w:val="24"/>
              </w:rPr>
            </w:pPr>
            <w:r w:rsidDel="00000000" w:rsidR="00000000" w:rsidRPr="00000000">
              <w:rPr>
                <w:rtl w:val="0"/>
              </w:rPr>
            </w:r>
          </w:p>
        </w:tc>
      </w:tr>
      <w:tr>
        <w:trPr>
          <w:cantSplit w:val="0"/>
          <w:trHeight w:val="615" w:hRule="atLeast"/>
          <w:tblHeader w:val="0"/>
        </w:trPr>
        <w:tc>
          <w:tcPr>
            <w:tcBorders>
              <w:top w:color="000000" w:space="0" w:sz="5" w:val="single"/>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73">
            <w:pPr>
              <w:spacing w:after="240" w:before="24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Category thresholds</w:t>
            </w:r>
          </w:p>
        </w:tc>
        <w:tc>
          <w:tcPr>
            <w:tcBorders>
              <w:top w:color="000000" w:space="0" w:sz="5" w:val="single"/>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74">
            <w:pPr>
              <w:spacing w:after="240" w:before="240" w:line="240" w:lineRule="auto"/>
              <w:jc w:val="center"/>
              <w:rPr>
                <w:rFonts w:ascii="Times New Roman" w:cs="Times New Roman" w:eastAsia="Times New Roman" w:hAnsi="Times New Roman"/>
                <w:b w:val="1"/>
                <w:bCs w:val="1"/>
              </w:rPr>
            </w:pPr>
            <w:r w:rsidDel="00000000" w:rsidR="00000000" w:rsidRPr="00000000">
              <w:rPr>
                <w:rFonts w:ascii="Cardo" w:cs="Cardo" w:eastAsia="Cardo" w:hAnsi="Cardo"/>
                <w:b w:val="1"/>
                <w:bCs w:val="1"/>
                <w:rtl w:val="0"/>
              </w:rPr>
              <w:t xml:space="preserve">Healthy → Bleached</w:t>
            </w:r>
          </w:p>
        </w:tc>
        <w:tc>
          <w:tcPr>
            <w:tcBorders>
              <w:top w:color="000000" w:space="0" w:sz="5" w:val="single"/>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75">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-7.52</w:t>
            </w:r>
          </w:p>
        </w:tc>
        <w:tc>
          <w:tcPr>
            <w:tcBorders>
              <w:top w:color="000000" w:space="0" w:sz="5" w:val="single"/>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76">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0.57</w:t>
            </w:r>
          </w:p>
        </w:tc>
        <w:tc>
          <w:tcPr>
            <w:tcBorders>
              <w:top w:color="000000" w:space="0" w:sz="5" w:val="single"/>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77">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-13.25</w:t>
            </w:r>
          </w:p>
        </w:tc>
        <w:tc>
          <w:tcPr>
            <w:tcBorders>
              <w:top w:color="000000" w:space="0" w:sz="5" w:val="single"/>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78">
            <w:pPr>
              <w:spacing w:line="240" w:lineRule="auto"/>
              <w:jc w:val="both"/>
              <w:rPr>
                <w:rFonts w:ascii="Times New Roman" w:cs="Times New Roman" w:eastAsia="Times New Roman" w:hAnsi="Times New Roman"/>
              </w:rPr>
            </w:pPr>
            <w:r w:rsidDel="00000000" w:rsidR="00000000" w:rsidRPr="00000000">
              <w:rPr>
                <w:rtl w:val="0"/>
              </w:rPr>
            </w:r>
          </w:p>
        </w:tc>
        <w:tc>
          <w:tcPr>
            <w:tcBorders>
              <w:top w:color="000000" w:space="0" w:sz="5" w:val="single"/>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79">
            <w:pPr>
              <w:jc w:val="both"/>
              <w:rPr>
                <w:rFonts w:ascii="Times New Roman" w:cs="Times New Roman" w:eastAsia="Times New Roman" w:hAnsi="Times New Roman"/>
                <w:sz w:val="24"/>
                <w:szCs w:val="24"/>
              </w:rPr>
            </w:pPr>
            <w:r w:rsidDel="00000000" w:rsidR="00000000" w:rsidRPr="00000000">
              <w:rPr>
                <w:rtl w:val="0"/>
              </w:rPr>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7A">
            <w:pPr>
              <w:spacing w:line="240" w:lineRule="auto"/>
              <w:jc w:val="both"/>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7B">
            <w:pPr>
              <w:spacing w:after="240" w:before="240" w:line="240" w:lineRule="auto"/>
              <w:jc w:val="center"/>
              <w:rPr>
                <w:rFonts w:ascii="Times New Roman" w:cs="Times New Roman" w:eastAsia="Times New Roman" w:hAnsi="Times New Roman"/>
                <w:b w:val="1"/>
                <w:bCs w:val="1"/>
              </w:rPr>
            </w:pPr>
            <w:r w:rsidDel="00000000" w:rsidR="00000000" w:rsidRPr="00000000">
              <w:rPr>
                <w:rFonts w:ascii="Cardo" w:cs="Cardo" w:eastAsia="Cardo" w:hAnsi="Cardo"/>
                <w:b w:val="1"/>
                <w:bCs w:val="1"/>
                <w:rtl w:val="0"/>
              </w:rPr>
              <w:t xml:space="preserve">Bleached → 0–25% mortality</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7C">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-4.59</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7D">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0.47</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7E">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-9.77</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7F">
            <w:pPr>
              <w:spacing w:line="240" w:lineRule="auto"/>
              <w:jc w:val="both"/>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80">
            <w:pPr>
              <w:jc w:val="both"/>
              <w:rPr>
                <w:rFonts w:ascii="Times New Roman" w:cs="Times New Roman" w:eastAsia="Times New Roman" w:hAnsi="Times New Roman"/>
                <w:sz w:val="24"/>
                <w:szCs w:val="24"/>
              </w:rPr>
            </w:pPr>
            <w:r w:rsidDel="00000000" w:rsidR="00000000" w:rsidRPr="00000000">
              <w:rPr>
                <w:rtl w:val="0"/>
              </w:rPr>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81">
            <w:pPr>
              <w:spacing w:line="240" w:lineRule="auto"/>
              <w:jc w:val="both"/>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82">
            <w:pPr>
              <w:spacing w:after="240" w:before="240" w:line="240" w:lineRule="auto"/>
              <w:jc w:val="center"/>
              <w:rPr>
                <w:rFonts w:ascii="Times New Roman" w:cs="Times New Roman" w:eastAsia="Times New Roman" w:hAnsi="Times New Roman"/>
                <w:b w:val="1"/>
                <w:bCs w:val="1"/>
              </w:rPr>
            </w:pPr>
            <w:r w:rsidDel="00000000" w:rsidR="00000000" w:rsidRPr="00000000">
              <w:rPr>
                <w:rFonts w:ascii="Cardo" w:cs="Cardo" w:eastAsia="Cardo" w:hAnsi="Cardo"/>
                <w:b w:val="1"/>
                <w:bCs w:val="1"/>
                <w:rtl w:val="0"/>
              </w:rPr>
              <w:t xml:space="preserve">0–25% mortality → 26–50% mortality</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83">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-0.90</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84">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0.42</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85">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-2.13</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86">
            <w:pPr>
              <w:spacing w:line="240" w:lineRule="auto"/>
              <w:jc w:val="both"/>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87">
            <w:pPr>
              <w:jc w:val="both"/>
              <w:rPr>
                <w:rFonts w:ascii="Times New Roman" w:cs="Times New Roman" w:eastAsia="Times New Roman" w:hAnsi="Times New Roman"/>
                <w:sz w:val="24"/>
                <w:szCs w:val="24"/>
              </w:rPr>
            </w:pPr>
            <w:r w:rsidDel="00000000" w:rsidR="00000000" w:rsidRPr="00000000">
              <w:rPr>
                <w:rtl w:val="0"/>
              </w:rPr>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88">
            <w:pPr>
              <w:spacing w:line="240" w:lineRule="auto"/>
              <w:jc w:val="both"/>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89">
            <w:pPr>
              <w:spacing w:after="240" w:before="240" w:line="240" w:lineRule="auto"/>
              <w:jc w:val="center"/>
              <w:rPr>
                <w:rFonts w:ascii="Times New Roman" w:cs="Times New Roman" w:eastAsia="Times New Roman" w:hAnsi="Times New Roman"/>
                <w:b w:val="1"/>
                <w:bCs w:val="1"/>
              </w:rPr>
            </w:pPr>
            <w:r w:rsidDel="00000000" w:rsidR="00000000" w:rsidRPr="00000000">
              <w:rPr>
                <w:rFonts w:ascii="Cardo" w:cs="Cardo" w:eastAsia="Cardo" w:hAnsi="Cardo"/>
                <w:b w:val="1"/>
                <w:bCs w:val="1"/>
                <w:rtl w:val="0"/>
              </w:rPr>
              <w:t xml:space="preserve">26–50% mortality → 51–95% mortality</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8A">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0.26</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8B">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0.41</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8C">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0.63</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8D">
            <w:pPr>
              <w:spacing w:line="240" w:lineRule="auto"/>
              <w:jc w:val="both"/>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8E">
            <w:pPr>
              <w:jc w:val="both"/>
              <w:rPr>
                <w:rFonts w:ascii="Times New Roman" w:cs="Times New Roman" w:eastAsia="Times New Roman" w:hAnsi="Times New Roman"/>
                <w:sz w:val="24"/>
                <w:szCs w:val="24"/>
              </w:rPr>
            </w:pPr>
            <w:r w:rsidDel="00000000" w:rsidR="00000000" w:rsidRPr="00000000">
              <w:rPr>
                <w:rtl w:val="0"/>
              </w:rPr>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8F">
            <w:pPr>
              <w:spacing w:line="240" w:lineRule="auto"/>
              <w:jc w:val="both"/>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90">
            <w:pPr>
              <w:spacing w:after="240" w:before="240" w:line="240" w:lineRule="auto"/>
              <w:jc w:val="center"/>
              <w:rPr>
                <w:rFonts w:ascii="Times New Roman" w:cs="Times New Roman" w:eastAsia="Times New Roman" w:hAnsi="Times New Roman"/>
                <w:b w:val="1"/>
                <w:bCs w:val="1"/>
              </w:rPr>
            </w:pPr>
            <w:r w:rsidDel="00000000" w:rsidR="00000000" w:rsidRPr="00000000">
              <w:rPr>
                <w:rFonts w:ascii="Cardo" w:cs="Cardo" w:eastAsia="Cardo" w:hAnsi="Cardo"/>
                <w:b w:val="1"/>
                <w:bCs w:val="1"/>
                <w:rtl w:val="0"/>
              </w:rPr>
              <w:t xml:space="preserve">51–95% mortality → 96–100% mortality</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91">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2.19</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92">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0.42</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93">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5.19</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94">
            <w:pPr>
              <w:spacing w:line="240" w:lineRule="auto"/>
              <w:jc w:val="both"/>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95">
            <w:pPr>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9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731200" cy="4051300"/>
            <wp:effectExtent b="0" l="0" r="0" t="0"/>
            <wp:docPr id="4" name="image3.jpg"/>
            <a:graphic>
              <a:graphicData uri="http://schemas.openxmlformats.org/drawingml/2006/picture">
                <pic:pic>
                  <pic:nvPicPr>
                    <pic:cNvPr id="0" name="image3.jpg"/>
                    <pic:cNvPicPr preferRelativeResize="0"/>
                  </pic:nvPicPr>
                  <pic:blipFill>
                    <a:blip r:embed="rId10"/>
                    <a:srcRect b="0" l="0" r="0" t="0"/>
                    <a:stretch>
                      <a:fillRect/>
                    </a:stretch>
                  </pic:blipFill>
                  <pic:spPr>
                    <a:xfrm>
                      <a:off x="0" y="0"/>
                      <a:ext cx="5731200" cy="4051300"/>
                    </a:xfrm>
                    <a:prstGeom prst="rect"/>
                    <a:ln/>
                  </pic:spPr>
                </pic:pic>
              </a:graphicData>
            </a:graphic>
          </wp:inline>
        </w:drawing>
      </w:r>
      <w:r w:rsidDel="00000000" w:rsidR="00000000" w:rsidRPr="00000000">
        <w:rPr>
          <w:rtl w:val="0"/>
        </w:rPr>
      </w:r>
    </w:p>
    <w:p w:rsidR="00000000" w:rsidDel="00000000" w:rsidP="00000000" w:rsidRDefault="00000000" w:rsidRPr="00000000" w14:paraId="0000019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Figure S5.</w:t>
      </w:r>
      <w:r w:rsidDel="00000000" w:rsidR="00000000" w:rsidRPr="00000000">
        <w:rPr>
          <w:rFonts w:ascii="Times New Roman" w:cs="Times New Roman" w:eastAsia="Times New Roman" w:hAnsi="Times New Roman"/>
          <w:sz w:val="24"/>
          <w:szCs w:val="24"/>
          <w:rtl w:val="0"/>
        </w:rPr>
        <w:t xml:space="preserve"> Final mortality of </w:t>
      </w:r>
      <w:r w:rsidDel="00000000" w:rsidR="00000000" w:rsidRPr="00000000">
        <w:rPr>
          <w:rFonts w:ascii="Times New Roman" w:cs="Times New Roman" w:eastAsia="Times New Roman" w:hAnsi="Times New Roman"/>
          <w:i w:val="1"/>
          <w:iCs w:val="1"/>
          <w:sz w:val="24"/>
          <w:szCs w:val="24"/>
          <w:rtl w:val="0"/>
        </w:rPr>
        <w:t xml:space="preserve">M. cavernosa</w:t>
      </w:r>
      <w:r w:rsidDel="00000000" w:rsidR="00000000" w:rsidRPr="00000000">
        <w:rPr>
          <w:rFonts w:ascii="Times New Roman" w:cs="Times New Roman" w:eastAsia="Times New Roman" w:hAnsi="Times New Roman"/>
          <w:sz w:val="24"/>
          <w:szCs w:val="24"/>
          <w:rtl w:val="0"/>
        </w:rPr>
        <w:t xml:space="preserve"> recorded at each site (P1, P2, P4, P5, P6 and P7) during the last sampling campaign (Dec. 2024). Each color represents a site with monitored </w:t>
      </w:r>
      <w:r w:rsidDel="00000000" w:rsidR="00000000" w:rsidRPr="00000000">
        <w:rPr>
          <w:rFonts w:ascii="Times New Roman" w:cs="Times New Roman" w:eastAsia="Times New Roman" w:hAnsi="Times New Roman"/>
          <w:i w:val="1"/>
          <w:iCs w:val="1"/>
          <w:sz w:val="24"/>
          <w:szCs w:val="24"/>
          <w:rtl w:val="0"/>
        </w:rPr>
        <w:t xml:space="preserve">M. cavernosa</w:t>
      </w:r>
      <w:r w:rsidDel="00000000" w:rsidR="00000000" w:rsidRPr="00000000">
        <w:rPr>
          <w:rFonts w:ascii="Times New Roman" w:cs="Times New Roman" w:eastAsia="Times New Roman" w:hAnsi="Times New Roman"/>
          <w:sz w:val="24"/>
          <w:szCs w:val="24"/>
          <w:rtl w:val="0"/>
        </w:rPr>
        <w:t xml:space="preserve"> colonies.</w:t>
      </w:r>
    </w:p>
    <w:p w:rsidR="00000000" w:rsidDel="00000000" w:rsidP="00000000" w:rsidRDefault="00000000" w:rsidRPr="00000000" w14:paraId="0000019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Table S4</w:t>
      </w:r>
      <w:r w:rsidDel="00000000" w:rsidR="00000000" w:rsidRPr="00000000">
        <w:rPr>
          <w:rFonts w:ascii="Times New Roman" w:cs="Times New Roman" w:eastAsia="Times New Roman" w:hAnsi="Times New Roman"/>
          <w:sz w:val="24"/>
          <w:szCs w:val="24"/>
          <w:rtl w:val="0"/>
        </w:rPr>
        <w:t xml:space="preserve">: Species-specific cumulative link mixed model (CLMM) outputs for the temporal analysis evaluating the effect of Degree Heating Weeks (DHW) on coral mortality categories. Panel A presents model coefficients and fit statistics, whereas Panel B reports the estimated thresholds separating ordinal mortality classes. All models included year and site as random effects.</w:t>
      </w:r>
    </w:p>
    <w:p w:rsidR="00000000" w:rsidDel="00000000" w:rsidP="00000000" w:rsidRDefault="00000000" w:rsidRPr="00000000" w14:paraId="0000019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E">
      <w:pPr>
        <w:spacing w:after="240" w:befor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Panel A. Model coefficients and fit statistics</w:t>
      </w:r>
    </w:p>
    <w:tbl>
      <w:tblPr>
        <w:tblStyle w:val="Table5"/>
        <w:tblW w:w="834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45"/>
        <w:gridCol w:w="990"/>
        <w:gridCol w:w="855"/>
        <w:gridCol w:w="855"/>
        <w:gridCol w:w="990"/>
        <w:gridCol w:w="705"/>
        <w:gridCol w:w="990"/>
        <w:gridCol w:w="1410"/>
        <w:tblGridChange w:id="0">
          <w:tblGrid>
            <w:gridCol w:w="1545"/>
            <w:gridCol w:w="990"/>
            <w:gridCol w:w="855"/>
            <w:gridCol w:w="855"/>
            <w:gridCol w:w="990"/>
            <w:gridCol w:w="705"/>
            <w:gridCol w:w="990"/>
            <w:gridCol w:w="1410"/>
          </w:tblGrid>
        </w:tblGridChange>
      </w:tblGrid>
      <w:tr>
        <w:trPr>
          <w:cantSplit w:val="0"/>
          <w:trHeight w:val="345" w:hRule="atLeast"/>
          <w:tblHeader w:val="0"/>
        </w:trPr>
        <w:tc>
          <w:tcPr>
            <w:tcBorders>
              <w:top w:color="000000" w:space="0" w:sz="5" w:val="single"/>
              <w:left w:color="000000" w:space="0" w:sz="0" w:val="nil"/>
              <w:bottom w:color="000000" w:space="0" w:sz="5" w:val="single"/>
              <w:right w:color="000000" w:space="0" w:sz="0" w:val="nil"/>
            </w:tcBorders>
            <w:tcMar>
              <w:top w:w="20.0" w:type="dxa"/>
              <w:left w:w="20.0" w:type="dxa"/>
              <w:bottom w:w="20.0" w:type="dxa"/>
              <w:right w:w="20.0" w:type="dxa"/>
            </w:tcMar>
            <w:vAlign w:val="top"/>
          </w:tcPr>
          <w:p w:rsidR="00000000" w:rsidDel="00000000" w:rsidP="00000000" w:rsidRDefault="00000000" w:rsidRPr="00000000" w14:paraId="0000019F">
            <w:pPr>
              <w:spacing w:after="240" w:befor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Species</w:t>
            </w:r>
          </w:p>
        </w:tc>
        <w:tc>
          <w:tcPr>
            <w:tcBorders>
              <w:top w:color="000000" w:space="0" w:sz="5" w:val="single"/>
              <w:left w:color="000000" w:space="0" w:sz="0" w:val="nil"/>
              <w:bottom w:color="000000" w:space="0" w:sz="5" w:val="single"/>
              <w:right w:color="000000" w:space="0" w:sz="0" w:val="nil"/>
            </w:tcBorders>
            <w:tcMar>
              <w:top w:w="20.0" w:type="dxa"/>
              <w:left w:w="20.0" w:type="dxa"/>
              <w:bottom w:w="20.0" w:type="dxa"/>
              <w:right w:w="20.0" w:type="dxa"/>
            </w:tcMar>
            <w:vAlign w:val="top"/>
          </w:tcPr>
          <w:p w:rsidR="00000000" w:rsidDel="00000000" w:rsidP="00000000" w:rsidRDefault="00000000" w:rsidRPr="00000000" w14:paraId="000001A0">
            <w:pPr>
              <w:spacing w:after="240" w:befor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Estimate</w:t>
            </w:r>
          </w:p>
        </w:tc>
        <w:tc>
          <w:tcPr>
            <w:tcBorders>
              <w:top w:color="000000" w:space="0" w:sz="5" w:val="single"/>
              <w:left w:color="000000" w:space="0" w:sz="0" w:val="nil"/>
              <w:bottom w:color="000000" w:space="0" w:sz="5" w:val="single"/>
              <w:right w:color="000000" w:space="0" w:sz="0" w:val="nil"/>
            </w:tcBorders>
            <w:tcMar>
              <w:top w:w="20.0" w:type="dxa"/>
              <w:left w:w="20.0" w:type="dxa"/>
              <w:bottom w:w="20.0" w:type="dxa"/>
              <w:right w:w="20.0" w:type="dxa"/>
            </w:tcMar>
            <w:vAlign w:val="top"/>
          </w:tcPr>
          <w:p w:rsidR="00000000" w:rsidDel="00000000" w:rsidP="00000000" w:rsidRDefault="00000000" w:rsidRPr="00000000" w14:paraId="000001A1">
            <w:pPr>
              <w:spacing w:after="240" w:befor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SE</w:t>
            </w:r>
          </w:p>
        </w:tc>
        <w:tc>
          <w:tcPr>
            <w:tcBorders>
              <w:top w:color="000000" w:space="0" w:sz="5" w:val="single"/>
              <w:left w:color="000000" w:space="0" w:sz="0" w:val="nil"/>
              <w:bottom w:color="000000" w:space="0" w:sz="5" w:val="single"/>
              <w:right w:color="000000" w:space="0" w:sz="0" w:val="nil"/>
            </w:tcBorders>
            <w:tcMar>
              <w:top w:w="20.0" w:type="dxa"/>
              <w:left w:w="20.0" w:type="dxa"/>
              <w:bottom w:w="20.0" w:type="dxa"/>
              <w:right w:w="20.0" w:type="dxa"/>
            </w:tcMar>
            <w:vAlign w:val="top"/>
          </w:tcPr>
          <w:p w:rsidR="00000000" w:rsidDel="00000000" w:rsidP="00000000" w:rsidRDefault="00000000" w:rsidRPr="00000000" w14:paraId="000001A2">
            <w:pPr>
              <w:spacing w:after="240" w:befor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z-value</w:t>
            </w:r>
          </w:p>
        </w:tc>
        <w:tc>
          <w:tcPr>
            <w:tcBorders>
              <w:top w:color="000000" w:space="0" w:sz="5" w:val="single"/>
              <w:left w:color="000000" w:space="0" w:sz="0" w:val="nil"/>
              <w:bottom w:color="000000" w:space="0" w:sz="5" w:val="single"/>
              <w:right w:color="000000" w:space="0" w:sz="0" w:val="nil"/>
            </w:tcBorders>
            <w:tcMar>
              <w:top w:w="20.0" w:type="dxa"/>
              <w:left w:w="20.0" w:type="dxa"/>
              <w:bottom w:w="20.0" w:type="dxa"/>
              <w:right w:w="20.0" w:type="dxa"/>
            </w:tcMar>
            <w:vAlign w:val="top"/>
          </w:tcPr>
          <w:p w:rsidR="00000000" w:rsidDel="00000000" w:rsidP="00000000" w:rsidRDefault="00000000" w:rsidRPr="00000000" w14:paraId="000001A3">
            <w:pPr>
              <w:spacing w:after="240" w:befor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p-value</w:t>
            </w:r>
          </w:p>
        </w:tc>
        <w:tc>
          <w:tcPr>
            <w:tcBorders>
              <w:top w:color="000000" w:space="0" w:sz="5" w:val="single"/>
              <w:left w:color="000000" w:space="0" w:sz="0" w:val="nil"/>
              <w:bottom w:color="000000" w:space="0" w:sz="5" w:val="single"/>
              <w:right w:color="000000" w:space="0" w:sz="0" w:val="nil"/>
            </w:tcBorders>
            <w:tcMar>
              <w:top w:w="20.0" w:type="dxa"/>
              <w:left w:w="20.0" w:type="dxa"/>
              <w:bottom w:w="20.0" w:type="dxa"/>
              <w:right w:w="20.0" w:type="dxa"/>
            </w:tcMar>
            <w:vAlign w:val="top"/>
          </w:tcPr>
          <w:p w:rsidR="00000000" w:rsidDel="00000000" w:rsidP="00000000" w:rsidRDefault="00000000" w:rsidRPr="00000000" w14:paraId="000001A4">
            <w:pPr>
              <w:spacing w:after="240" w:befor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w:t>
            </w:r>
          </w:p>
        </w:tc>
        <w:tc>
          <w:tcPr>
            <w:tcBorders>
              <w:top w:color="000000" w:space="0" w:sz="5" w:val="single"/>
              <w:left w:color="000000" w:space="0" w:sz="0" w:val="nil"/>
              <w:bottom w:color="000000" w:space="0" w:sz="5" w:val="single"/>
              <w:right w:color="000000" w:space="0" w:sz="0" w:val="nil"/>
            </w:tcBorders>
            <w:tcMar>
              <w:top w:w="20.0" w:type="dxa"/>
              <w:left w:w="20.0" w:type="dxa"/>
              <w:bottom w:w="20.0" w:type="dxa"/>
              <w:right w:w="20.0" w:type="dxa"/>
            </w:tcMar>
            <w:vAlign w:val="top"/>
          </w:tcPr>
          <w:p w:rsidR="00000000" w:rsidDel="00000000" w:rsidP="00000000" w:rsidRDefault="00000000" w:rsidRPr="00000000" w14:paraId="000001A5">
            <w:pPr>
              <w:spacing w:after="240" w:befor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AIC</w:t>
            </w:r>
          </w:p>
        </w:tc>
        <w:tc>
          <w:tcPr>
            <w:tcBorders>
              <w:top w:color="000000" w:space="0" w:sz="5" w:val="single"/>
              <w:left w:color="000000" w:space="0" w:sz="0" w:val="nil"/>
              <w:bottom w:color="000000" w:space="0" w:sz="5" w:val="single"/>
              <w:right w:color="000000" w:space="0" w:sz="0" w:val="nil"/>
            </w:tcBorders>
            <w:tcMar>
              <w:top w:w="20.0" w:type="dxa"/>
              <w:left w:w="20.0" w:type="dxa"/>
              <w:bottom w:w="20.0" w:type="dxa"/>
              <w:right w:w="20.0" w:type="dxa"/>
            </w:tcMar>
            <w:vAlign w:val="top"/>
          </w:tcPr>
          <w:p w:rsidR="00000000" w:rsidDel="00000000" w:rsidP="00000000" w:rsidRDefault="00000000" w:rsidRPr="00000000" w14:paraId="000001A6">
            <w:pPr>
              <w:spacing w:after="240" w:befor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Model</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A7">
            <w:pPr>
              <w:spacing w:after="240" w:befor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M. alcicornis</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A8">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3.342</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A9">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1.000</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AA">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3.315</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AB">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&lt;0.001</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AC">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298</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AD">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652.57</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AE">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CLMM</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AF">
            <w:pPr>
              <w:spacing w:after="240" w:befor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A. humilis</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B0">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2.726</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B1">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1.057</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B2">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2.579</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B3">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0.010</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B4">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714</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B5">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634.80</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B6">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CLMM</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B7">
            <w:pPr>
              <w:spacing w:after="240" w:befor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M. hispida</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B8">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1.518</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B9">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0.498</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BA">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3.049</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BB">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0.002</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BC">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56</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BD">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107.73</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BE">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CLMM</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BF">
            <w:pPr>
              <w:spacing w:after="240" w:befor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P. astreoides</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C0">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0.618</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C1">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0.300</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C2">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2.058</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C3">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0.040</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C4">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642</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C5">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820.76</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C6">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CLMM</w:t>
            </w:r>
          </w:p>
        </w:tc>
      </w:tr>
      <w:tr>
        <w:trPr>
          <w:cantSplit w:val="0"/>
          <w:trHeight w:val="330" w:hRule="atLeast"/>
          <w:tblHeader w:val="0"/>
        </w:trPr>
        <w:tc>
          <w:tcPr>
            <w:tcBorders>
              <w:top w:color="000000" w:space="0" w:sz="0" w:val="nil"/>
              <w:left w:color="000000" w:space="0" w:sz="0" w:val="nil"/>
              <w:bottom w:color="000000" w:space="0" w:sz="5" w:val="single"/>
              <w:right w:color="000000" w:space="0" w:sz="0" w:val="nil"/>
            </w:tcBorders>
            <w:tcMar>
              <w:top w:w="20.0" w:type="dxa"/>
              <w:left w:w="20.0" w:type="dxa"/>
              <w:bottom w:w="20.0" w:type="dxa"/>
              <w:right w:w="20.0" w:type="dxa"/>
            </w:tcMar>
            <w:vAlign w:val="top"/>
          </w:tcPr>
          <w:p w:rsidR="00000000" w:rsidDel="00000000" w:rsidP="00000000" w:rsidRDefault="00000000" w:rsidRPr="00000000" w14:paraId="000001C7">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Siderastrea</w:t>
            </w:r>
            <w:r w:rsidDel="00000000" w:rsidR="00000000" w:rsidRPr="00000000">
              <w:rPr>
                <w:rFonts w:ascii="Times New Roman" w:cs="Times New Roman" w:eastAsia="Times New Roman" w:hAnsi="Times New Roman"/>
                <w:rtl w:val="0"/>
              </w:rPr>
              <w:t xml:space="preserve"> sp.</w:t>
            </w:r>
          </w:p>
        </w:tc>
        <w:tc>
          <w:tcPr>
            <w:tcBorders>
              <w:top w:color="000000" w:space="0" w:sz="0" w:val="nil"/>
              <w:left w:color="000000" w:space="0" w:sz="0" w:val="nil"/>
              <w:bottom w:color="000000" w:space="0" w:sz="5" w:val="single"/>
              <w:right w:color="000000" w:space="0" w:sz="0" w:val="nil"/>
            </w:tcBorders>
            <w:tcMar>
              <w:top w:w="20.0" w:type="dxa"/>
              <w:left w:w="20.0" w:type="dxa"/>
              <w:bottom w:w="20.0" w:type="dxa"/>
              <w:right w:w="20.0" w:type="dxa"/>
            </w:tcMar>
            <w:vAlign w:val="top"/>
          </w:tcPr>
          <w:p w:rsidR="00000000" w:rsidDel="00000000" w:rsidP="00000000" w:rsidRDefault="00000000" w:rsidRPr="00000000" w14:paraId="000001C8">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0.011</w:t>
            </w:r>
          </w:p>
        </w:tc>
        <w:tc>
          <w:tcPr>
            <w:tcBorders>
              <w:top w:color="000000" w:space="0" w:sz="0" w:val="nil"/>
              <w:left w:color="000000" w:space="0" w:sz="0" w:val="nil"/>
              <w:bottom w:color="000000" w:space="0" w:sz="5" w:val="single"/>
              <w:right w:color="000000" w:space="0" w:sz="0" w:val="nil"/>
            </w:tcBorders>
            <w:tcMar>
              <w:top w:w="20.0" w:type="dxa"/>
              <w:left w:w="20.0" w:type="dxa"/>
              <w:bottom w:w="20.0" w:type="dxa"/>
              <w:right w:w="20.0" w:type="dxa"/>
            </w:tcMar>
            <w:vAlign w:val="top"/>
          </w:tcPr>
          <w:p w:rsidR="00000000" w:rsidDel="00000000" w:rsidP="00000000" w:rsidRDefault="00000000" w:rsidRPr="00000000" w14:paraId="000001C9">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0.109</w:t>
            </w:r>
          </w:p>
        </w:tc>
        <w:tc>
          <w:tcPr>
            <w:tcBorders>
              <w:top w:color="000000" w:space="0" w:sz="0" w:val="nil"/>
              <w:left w:color="000000" w:space="0" w:sz="0" w:val="nil"/>
              <w:bottom w:color="000000" w:space="0" w:sz="5" w:val="single"/>
              <w:right w:color="000000" w:space="0" w:sz="0" w:val="nil"/>
            </w:tcBorders>
            <w:tcMar>
              <w:top w:w="20.0" w:type="dxa"/>
              <w:left w:w="20.0" w:type="dxa"/>
              <w:bottom w:w="20.0" w:type="dxa"/>
              <w:right w:w="20.0" w:type="dxa"/>
            </w:tcMar>
            <w:vAlign w:val="top"/>
          </w:tcPr>
          <w:p w:rsidR="00000000" w:rsidDel="00000000" w:rsidP="00000000" w:rsidRDefault="00000000" w:rsidRPr="00000000" w14:paraId="000001CA">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0.103</w:t>
            </w:r>
          </w:p>
        </w:tc>
        <w:tc>
          <w:tcPr>
            <w:tcBorders>
              <w:top w:color="000000" w:space="0" w:sz="0" w:val="nil"/>
              <w:left w:color="000000" w:space="0" w:sz="0" w:val="nil"/>
              <w:bottom w:color="000000" w:space="0" w:sz="5" w:val="single"/>
              <w:right w:color="000000" w:space="0" w:sz="0" w:val="nil"/>
            </w:tcBorders>
            <w:tcMar>
              <w:top w:w="20.0" w:type="dxa"/>
              <w:left w:w="20.0" w:type="dxa"/>
              <w:bottom w:w="20.0" w:type="dxa"/>
              <w:right w:w="20.0" w:type="dxa"/>
            </w:tcMar>
            <w:vAlign w:val="top"/>
          </w:tcPr>
          <w:p w:rsidR="00000000" w:rsidDel="00000000" w:rsidP="00000000" w:rsidRDefault="00000000" w:rsidRPr="00000000" w14:paraId="000001CB">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0.918</w:t>
            </w:r>
          </w:p>
        </w:tc>
        <w:tc>
          <w:tcPr>
            <w:tcBorders>
              <w:top w:color="000000" w:space="0" w:sz="0" w:val="nil"/>
              <w:left w:color="000000" w:space="0" w:sz="0" w:val="nil"/>
              <w:bottom w:color="000000" w:space="0" w:sz="5" w:val="single"/>
              <w:right w:color="000000" w:space="0" w:sz="0" w:val="nil"/>
            </w:tcBorders>
            <w:tcMar>
              <w:top w:w="20.0" w:type="dxa"/>
              <w:left w:w="20.0" w:type="dxa"/>
              <w:bottom w:w="20.0" w:type="dxa"/>
              <w:right w:w="20.0" w:type="dxa"/>
            </w:tcMar>
            <w:vAlign w:val="top"/>
          </w:tcPr>
          <w:p w:rsidR="00000000" w:rsidDel="00000000" w:rsidP="00000000" w:rsidRDefault="00000000" w:rsidRPr="00000000" w14:paraId="000001CC">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1753</w:t>
            </w:r>
          </w:p>
        </w:tc>
        <w:tc>
          <w:tcPr>
            <w:tcBorders>
              <w:top w:color="000000" w:space="0" w:sz="0" w:val="nil"/>
              <w:left w:color="000000" w:space="0" w:sz="0" w:val="nil"/>
              <w:bottom w:color="000000" w:space="0" w:sz="5" w:val="single"/>
              <w:right w:color="000000" w:space="0" w:sz="0" w:val="nil"/>
            </w:tcBorders>
            <w:tcMar>
              <w:top w:w="20.0" w:type="dxa"/>
              <w:left w:w="20.0" w:type="dxa"/>
              <w:bottom w:w="20.0" w:type="dxa"/>
              <w:right w:w="20.0" w:type="dxa"/>
            </w:tcMar>
            <w:vAlign w:val="top"/>
          </w:tcPr>
          <w:p w:rsidR="00000000" w:rsidDel="00000000" w:rsidP="00000000" w:rsidRDefault="00000000" w:rsidRPr="00000000" w14:paraId="000001CD">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2292.83</w:t>
            </w:r>
          </w:p>
        </w:tc>
        <w:tc>
          <w:tcPr>
            <w:tcBorders>
              <w:top w:color="000000" w:space="0" w:sz="0" w:val="nil"/>
              <w:left w:color="000000" w:space="0" w:sz="0" w:val="nil"/>
              <w:bottom w:color="000000" w:space="0" w:sz="5" w:val="single"/>
              <w:right w:color="000000" w:space="0" w:sz="0" w:val="nil"/>
            </w:tcBorders>
            <w:tcMar>
              <w:top w:w="20.0" w:type="dxa"/>
              <w:left w:w="20.0" w:type="dxa"/>
              <w:bottom w:w="20.0" w:type="dxa"/>
              <w:right w:w="20.0" w:type="dxa"/>
            </w:tcMar>
            <w:vAlign w:val="top"/>
          </w:tcPr>
          <w:p w:rsidR="00000000" w:rsidDel="00000000" w:rsidP="00000000" w:rsidRDefault="00000000" w:rsidRPr="00000000" w14:paraId="000001CE">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CLMM</w:t>
            </w:r>
          </w:p>
        </w:tc>
      </w:tr>
    </w:tbl>
    <w:p w:rsidR="00000000" w:rsidDel="00000000" w:rsidP="00000000" w:rsidRDefault="00000000" w:rsidRPr="00000000" w14:paraId="000001CF">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D0">
      <w:pPr>
        <w:spacing w:after="240" w:befor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Panel B. Category thresholds</w:t>
      </w:r>
    </w:p>
    <w:tbl>
      <w:tblPr>
        <w:tblStyle w:val="Table6"/>
        <w:tblW w:w="86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00"/>
        <w:gridCol w:w="1275"/>
        <w:gridCol w:w="1005"/>
        <w:gridCol w:w="1020"/>
        <w:gridCol w:w="1215"/>
        <w:gridCol w:w="1440"/>
        <w:tblGridChange w:id="0">
          <w:tblGrid>
            <w:gridCol w:w="2700"/>
            <w:gridCol w:w="1275"/>
            <w:gridCol w:w="1005"/>
            <w:gridCol w:w="1020"/>
            <w:gridCol w:w="1215"/>
            <w:gridCol w:w="1440"/>
          </w:tblGrid>
        </w:tblGridChange>
      </w:tblGrid>
      <w:tr>
        <w:trPr>
          <w:cantSplit w:val="0"/>
          <w:trHeight w:val="630" w:hRule="atLeast"/>
          <w:tblHeader w:val="0"/>
        </w:trPr>
        <w:tc>
          <w:tcPr>
            <w:tcBorders>
              <w:top w:color="000000" w:space="0" w:sz="5" w:val="single"/>
              <w:left w:color="000000" w:space="0" w:sz="0" w:val="nil"/>
              <w:bottom w:color="000000" w:space="0" w:sz="5" w:val="single"/>
              <w:right w:color="000000" w:space="0" w:sz="0" w:val="nil"/>
            </w:tcBorders>
            <w:tcMar>
              <w:top w:w="20.0" w:type="dxa"/>
              <w:left w:w="20.0" w:type="dxa"/>
              <w:bottom w:w="20.0" w:type="dxa"/>
              <w:right w:w="20.0" w:type="dxa"/>
            </w:tcMar>
            <w:vAlign w:val="top"/>
          </w:tcPr>
          <w:p w:rsidR="00000000" w:rsidDel="00000000" w:rsidP="00000000" w:rsidRDefault="00000000" w:rsidRPr="00000000" w14:paraId="000001D1">
            <w:pPr>
              <w:spacing w:after="240" w:befor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Threshold</w:t>
            </w:r>
          </w:p>
        </w:tc>
        <w:tc>
          <w:tcPr>
            <w:tcBorders>
              <w:top w:color="000000" w:space="0" w:sz="5" w:val="single"/>
              <w:left w:color="000000" w:space="0" w:sz="0" w:val="nil"/>
              <w:bottom w:color="000000" w:space="0" w:sz="5" w:val="single"/>
              <w:right w:color="000000" w:space="0" w:sz="0" w:val="nil"/>
            </w:tcBorders>
            <w:tcMar>
              <w:top w:w="20.0" w:type="dxa"/>
              <w:left w:w="20.0" w:type="dxa"/>
              <w:bottom w:w="20.0" w:type="dxa"/>
              <w:right w:w="20.0" w:type="dxa"/>
            </w:tcMar>
            <w:vAlign w:val="top"/>
          </w:tcPr>
          <w:p w:rsidR="00000000" w:rsidDel="00000000" w:rsidP="00000000" w:rsidRDefault="00000000" w:rsidRPr="00000000" w14:paraId="000001D2">
            <w:pPr>
              <w:spacing w:after="240" w:before="240" w:lineRule="auto"/>
              <w:jc w:val="both"/>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M. alcicornis</w:t>
            </w:r>
          </w:p>
        </w:tc>
        <w:tc>
          <w:tcPr>
            <w:tcBorders>
              <w:top w:color="000000" w:space="0" w:sz="5" w:val="single"/>
              <w:left w:color="000000" w:space="0" w:sz="0" w:val="nil"/>
              <w:bottom w:color="000000" w:space="0" w:sz="5" w:val="single"/>
              <w:right w:color="000000" w:space="0" w:sz="0" w:val="nil"/>
            </w:tcBorders>
            <w:tcMar>
              <w:top w:w="20.0" w:type="dxa"/>
              <w:left w:w="20.0" w:type="dxa"/>
              <w:bottom w:w="20.0" w:type="dxa"/>
              <w:right w:w="20.0" w:type="dxa"/>
            </w:tcMar>
            <w:vAlign w:val="top"/>
          </w:tcPr>
          <w:p w:rsidR="00000000" w:rsidDel="00000000" w:rsidP="00000000" w:rsidRDefault="00000000" w:rsidRPr="00000000" w14:paraId="000001D3">
            <w:pPr>
              <w:spacing w:after="240" w:before="240" w:lineRule="auto"/>
              <w:jc w:val="both"/>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A. humilis</w:t>
            </w:r>
          </w:p>
        </w:tc>
        <w:tc>
          <w:tcPr>
            <w:tcBorders>
              <w:top w:color="000000" w:space="0" w:sz="5" w:val="single"/>
              <w:left w:color="000000" w:space="0" w:sz="0" w:val="nil"/>
              <w:bottom w:color="000000" w:space="0" w:sz="5" w:val="single"/>
              <w:right w:color="000000" w:space="0" w:sz="0" w:val="nil"/>
            </w:tcBorders>
            <w:tcMar>
              <w:top w:w="20.0" w:type="dxa"/>
              <w:left w:w="20.0" w:type="dxa"/>
              <w:bottom w:w="20.0" w:type="dxa"/>
              <w:right w:w="20.0" w:type="dxa"/>
            </w:tcMar>
            <w:vAlign w:val="top"/>
          </w:tcPr>
          <w:p w:rsidR="00000000" w:rsidDel="00000000" w:rsidP="00000000" w:rsidRDefault="00000000" w:rsidRPr="00000000" w14:paraId="000001D4">
            <w:pPr>
              <w:spacing w:after="240" w:before="240" w:lineRule="auto"/>
              <w:jc w:val="both"/>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M. hispida</w:t>
            </w:r>
          </w:p>
        </w:tc>
        <w:tc>
          <w:tcPr>
            <w:tcBorders>
              <w:top w:color="000000" w:space="0" w:sz="5" w:val="single"/>
              <w:left w:color="000000" w:space="0" w:sz="0" w:val="nil"/>
              <w:bottom w:color="000000" w:space="0" w:sz="5" w:val="single"/>
              <w:right w:color="000000" w:space="0" w:sz="0" w:val="nil"/>
            </w:tcBorders>
            <w:tcMar>
              <w:top w:w="20.0" w:type="dxa"/>
              <w:left w:w="20.0" w:type="dxa"/>
              <w:bottom w:w="20.0" w:type="dxa"/>
              <w:right w:w="20.0" w:type="dxa"/>
            </w:tcMar>
            <w:vAlign w:val="top"/>
          </w:tcPr>
          <w:p w:rsidR="00000000" w:rsidDel="00000000" w:rsidP="00000000" w:rsidRDefault="00000000" w:rsidRPr="00000000" w14:paraId="000001D5">
            <w:pPr>
              <w:spacing w:after="240" w:before="240" w:lineRule="auto"/>
              <w:jc w:val="both"/>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P. astreoides</w:t>
            </w:r>
          </w:p>
        </w:tc>
        <w:tc>
          <w:tcPr>
            <w:tcBorders>
              <w:top w:color="000000" w:space="0" w:sz="5" w:val="single"/>
              <w:left w:color="000000" w:space="0" w:sz="0" w:val="nil"/>
              <w:bottom w:color="000000" w:space="0" w:sz="5" w:val="single"/>
              <w:right w:color="000000" w:space="0" w:sz="0" w:val="nil"/>
            </w:tcBorders>
            <w:tcMar>
              <w:top w:w="20.0" w:type="dxa"/>
              <w:left w:w="20.0" w:type="dxa"/>
              <w:bottom w:w="20.0" w:type="dxa"/>
              <w:right w:w="20.0" w:type="dxa"/>
            </w:tcMar>
            <w:vAlign w:val="top"/>
          </w:tcPr>
          <w:p w:rsidR="00000000" w:rsidDel="00000000" w:rsidP="00000000" w:rsidRDefault="00000000" w:rsidRPr="00000000" w14:paraId="000001D6">
            <w:pPr>
              <w:spacing w:after="240" w:befor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i w:val="1"/>
                <w:iCs w:val="1"/>
                <w:rtl w:val="0"/>
              </w:rPr>
              <w:t xml:space="preserve">Siderastrea</w:t>
            </w:r>
            <w:r w:rsidDel="00000000" w:rsidR="00000000" w:rsidRPr="00000000">
              <w:rPr>
                <w:rFonts w:ascii="Times New Roman" w:cs="Times New Roman" w:eastAsia="Times New Roman" w:hAnsi="Times New Roman"/>
                <w:b w:val="1"/>
                <w:bCs w:val="1"/>
                <w:rtl w:val="0"/>
              </w:rPr>
              <w:t xml:space="preserve"> sp.</w:t>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D7">
            <w:pPr>
              <w:spacing w:after="240" w:before="240" w:lineRule="auto"/>
              <w:jc w:val="both"/>
              <w:rPr>
                <w:rFonts w:ascii="Times New Roman" w:cs="Times New Roman" w:eastAsia="Times New Roman" w:hAnsi="Times New Roman"/>
              </w:rPr>
            </w:pPr>
            <w:r w:rsidDel="00000000" w:rsidR="00000000" w:rsidRPr="00000000">
              <w:rPr>
                <w:rFonts w:ascii="Cardo" w:cs="Cardo" w:eastAsia="Cardo" w:hAnsi="Cardo"/>
                <w:rtl w:val="0"/>
              </w:rPr>
              <w:t xml:space="preserve">Healthy → 0–25% mortality</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D8">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-2.180</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D9">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2.666</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DA">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-0.459</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DB">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1.603</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DC">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1.295</w:t>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DD">
            <w:pPr>
              <w:spacing w:after="240" w:before="240" w:lineRule="auto"/>
              <w:jc w:val="both"/>
              <w:rPr>
                <w:rFonts w:ascii="Times New Roman" w:cs="Times New Roman" w:eastAsia="Times New Roman" w:hAnsi="Times New Roman"/>
              </w:rPr>
            </w:pPr>
            <w:r w:rsidDel="00000000" w:rsidR="00000000" w:rsidRPr="00000000">
              <w:rPr>
                <w:rFonts w:ascii="Cardo" w:cs="Cardo" w:eastAsia="Cardo" w:hAnsi="Cardo"/>
                <w:rtl w:val="0"/>
              </w:rPr>
              <w:t xml:space="preserve">0–25% → 26–50% mortality</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DE">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-1.421</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DF">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3.725</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E0">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E1">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2.329</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E2">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2.177</w:t>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E3">
            <w:pPr>
              <w:spacing w:after="240" w:before="240" w:lineRule="auto"/>
              <w:jc w:val="both"/>
              <w:rPr>
                <w:rFonts w:ascii="Times New Roman" w:cs="Times New Roman" w:eastAsia="Times New Roman" w:hAnsi="Times New Roman"/>
              </w:rPr>
            </w:pPr>
            <w:r w:rsidDel="00000000" w:rsidR="00000000" w:rsidRPr="00000000">
              <w:rPr>
                <w:rFonts w:ascii="Cardo" w:cs="Cardo" w:eastAsia="Cardo" w:hAnsi="Cardo"/>
                <w:rtl w:val="0"/>
              </w:rPr>
              <w:t xml:space="preserve">26–50% → 51–95% mortality</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E4">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-0.556</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E5">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4.683</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E6">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0.492</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E7">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3.412</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E8">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3.370</w:t>
            </w:r>
          </w:p>
        </w:tc>
      </w:tr>
      <w:tr>
        <w:trPr>
          <w:cantSplit w:val="0"/>
          <w:trHeight w:val="615" w:hRule="atLeast"/>
          <w:tblHeader w:val="0"/>
        </w:trPr>
        <w:tc>
          <w:tcPr>
            <w:tcBorders>
              <w:top w:color="000000" w:space="0" w:sz="0" w:val="nil"/>
              <w:left w:color="000000" w:space="0" w:sz="0" w:val="nil"/>
              <w:bottom w:color="000000" w:space="0" w:sz="5" w:val="single"/>
              <w:right w:color="000000" w:space="0" w:sz="0" w:val="nil"/>
            </w:tcBorders>
            <w:tcMar>
              <w:top w:w="20.0" w:type="dxa"/>
              <w:left w:w="20.0" w:type="dxa"/>
              <w:bottom w:w="20.0" w:type="dxa"/>
              <w:right w:w="20.0" w:type="dxa"/>
            </w:tcMar>
            <w:vAlign w:val="top"/>
          </w:tcPr>
          <w:p w:rsidR="00000000" w:rsidDel="00000000" w:rsidP="00000000" w:rsidRDefault="00000000" w:rsidRPr="00000000" w14:paraId="000001E9">
            <w:pPr>
              <w:spacing w:after="240" w:before="240" w:lineRule="auto"/>
              <w:jc w:val="both"/>
              <w:rPr>
                <w:rFonts w:ascii="Times New Roman" w:cs="Times New Roman" w:eastAsia="Times New Roman" w:hAnsi="Times New Roman"/>
              </w:rPr>
            </w:pPr>
            <w:r w:rsidDel="00000000" w:rsidR="00000000" w:rsidRPr="00000000">
              <w:rPr>
                <w:rFonts w:ascii="Cardo" w:cs="Cardo" w:eastAsia="Cardo" w:hAnsi="Cardo"/>
                <w:rtl w:val="0"/>
              </w:rPr>
              <w:t xml:space="preserve">51–95% → 96–100% mortality</w:t>
            </w:r>
          </w:p>
        </w:tc>
        <w:tc>
          <w:tcPr>
            <w:tcBorders>
              <w:top w:color="000000" w:space="0" w:sz="0" w:val="nil"/>
              <w:left w:color="000000" w:space="0" w:sz="0" w:val="nil"/>
              <w:bottom w:color="000000" w:space="0" w:sz="5" w:val="single"/>
              <w:right w:color="000000" w:space="0" w:sz="0" w:val="nil"/>
            </w:tcBorders>
            <w:tcMar>
              <w:top w:w="20.0" w:type="dxa"/>
              <w:left w:w="20.0" w:type="dxa"/>
              <w:bottom w:w="20.0" w:type="dxa"/>
              <w:right w:w="20.0" w:type="dxa"/>
            </w:tcMar>
            <w:vAlign w:val="top"/>
          </w:tcPr>
          <w:p w:rsidR="00000000" w:rsidDel="00000000" w:rsidP="00000000" w:rsidRDefault="00000000" w:rsidRPr="00000000" w14:paraId="000001EA">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0.893</w:t>
            </w:r>
          </w:p>
        </w:tc>
        <w:tc>
          <w:tcPr>
            <w:tcBorders>
              <w:top w:color="000000" w:space="0" w:sz="0" w:val="nil"/>
              <w:left w:color="000000" w:space="0" w:sz="0" w:val="nil"/>
              <w:bottom w:color="000000" w:space="0" w:sz="5" w:val="single"/>
              <w:right w:color="000000" w:space="0" w:sz="0" w:val="nil"/>
            </w:tcBorders>
            <w:tcMar>
              <w:top w:w="20.0" w:type="dxa"/>
              <w:left w:w="20.0" w:type="dxa"/>
              <w:bottom w:w="20.0" w:type="dxa"/>
              <w:right w:w="20.0" w:type="dxa"/>
            </w:tcMar>
            <w:vAlign w:val="top"/>
          </w:tcPr>
          <w:p w:rsidR="00000000" w:rsidDel="00000000" w:rsidP="00000000" w:rsidRDefault="00000000" w:rsidRPr="00000000" w14:paraId="000001EB">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8.790</w:t>
            </w:r>
          </w:p>
        </w:tc>
        <w:tc>
          <w:tcPr>
            <w:tcBorders>
              <w:top w:color="000000" w:space="0" w:sz="0" w:val="nil"/>
              <w:left w:color="000000" w:space="0" w:sz="0" w:val="nil"/>
              <w:bottom w:color="000000" w:space="0" w:sz="5" w:val="single"/>
              <w:right w:color="000000" w:space="0" w:sz="0" w:val="nil"/>
            </w:tcBorders>
            <w:tcMar>
              <w:top w:w="20.0" w:type="dxa"/>
              <w:left w:w="20.0" w:type="dxa"/>
              <w:bottom w:w="20.0" w:type="dxa"/>
              <w:right w:w="20.0" w:type="dxa"/>
            </w:tcMar>
            <w:vAlign w:val="top"/>
          </w:tcPr>
          <w:p w:rsidR="00000000" w:rsidDel="00000000" w:rsidP="00000000" w:rsidRDefault="00000000" w:rsidRPr="00000000" w14:paraId="000001EC">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0.797</w:t>
            </w:r>
          </w:p>
        </w:tc>
        <w:tc>
          <w:tcPr>
            <w:tcBorders>
              <w:top w:color="000000" w:space="0" w:sz="0" w:val="nil"/>
              <w:left w:color="000000" w:space="0" w:sz="0" w:val="nil"/>
              <w:bottom w:color="000000" w:space="0" w:sz="5" w:val="single"/>
              <w:right w:color="000000" w:space="0" w:sz="0" w:val="nil"/>
            </w:tcBorders>
            <w:tcMar>
              <w:top w:w="20.0" w:type="dxa"/>
              <w:left w:w="20.0" w:type="dxa"/>
              <w:bottom w:w="20.0" w:type="dxa"/>
              <w:right w:w="20.0" w:type="dxa"/>
            </w:tcMar>
            <w:vAlign w:val="top"/>
          </w:tcPr>
          <w:p w:rsidR="00000000" w:rsidDel="00000000" w:rsidP="00000000" w:rsidRDefault="00000000" w:rsidRPr="00000000" w14:paraId="000001ED">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5.998</w:t>
            </w:r>
          </w:p>
        </w:tc>
        <w:tc>
          <w:tcPr>
            <w:tcBorders>
              <w:top w:color="000000" w:space="0" w:sz="0" w:val="nil"/>
              <w:left w:color="000000" w:space="0" w:sz="0" w:val="nil"/>
              <w:bottom w:color="000000" w:space="0" w:sz="5" w:val="single"/>
              <w:right w:color="000000" w:space="0" w:sz="0" w:val="nil"/>
            </w:tcBorders>
            <w:tcMar>
              <w:top w:w="20.0" w:type="dxa"/>
              <w:left w:w="20.0" w:type="dxa"/>
              <w:bottom w:w="20.0" w:type="dxa"/>
              <w:right w:w="20.0" w:type="dxa"/>
            </w:tcMar>
            <w:vAlign w:val="top"/>
          </w:tcPr>
          <w:p w:rsidR="00000000" w:rsidDel="00000000" w:rsidP="00000000" w:rsidRDefault="00000000" w:rsidRPr="00000000" w14:paraId="000001EE">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5.422</w:t>
            </w:r>
          </w:p>
        </w:tc>
      </w:tr>
    </w:tbl>
    <w:p w:rsidR="00000000" w:rsidDel="00000000" w:rsidP="00000000" w:rsidRDefault="00000000" w:rsidRPr="00000000" w14:paraId="000001EF">
      <w:pPr>
        <w:jc w:val="both"/>
        <w:rPr>
          <w:rFonts w:ascii="Times New Roman" w:cs="Times New Roman" w:eastAsia="Times New Roman" w:hAnsi="Times New Roman"/>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rdo">
    <w:embedRegular w:fontKey="{00000000-0000-0000-0000-000000000000}" r:id="rId1" w:subsetted="0"/>
    <w:embedBold w:fontKey="{00000000-0000-0000-0000-000000000000}" r:id="rId2" w:subsetted="0"/>
    <w:embedItalic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 w:type="table" w:styleId="Table5">
    <w:basedOn w:val="TableNormal"/>
    <w:tblPr>
      <w:tblStyleRowBandSize w:val="1"/>
      <w:tblStyleColBandSize w:val="1"/>
      <w:tblCellMar/>
    </w:tblPr>
  </w:style>
  <w:style w:type="table" w:styleId="Table6">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3.jpg"/><Relationship Id="rId9" Type="http://schemas.openxmlformats.org/officeDocument/2006/relationships/image" Target="media/image4.jpg"/><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5.jp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