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7162" w14:textId="77777777" w:rsidR="008B2A44" w:rsidRPr="00B451FC" w:rsidRDefault="008B2A44" w:rsidP="008B2A44">
      <w:pPr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451FC">
        <w:rPr>
          <w:rFonts w:ascii="Times New Roman" w:hAnsi="Times New Roman" w:cs="Times New Roman"/>
          <w:b/>
          <w:bCs/>
          <w:sz w:val="28"/>
          <w:szCs w:val="28"/>
        </w:rPr>
        <w:t>Domestic Expansion and Global Marginality: A Comparative and Temporal Analysis of India’s Geographical Indications Registrations</w:t>
      </w:r>
    </w:p>
    <w:p w14:paraId="2AE39138" w14:textId="77777777" w:rsidR="00270BAC" w:rsidRDefault="00270BAC">
      <w:pPr>
        <w:rPr>
          <w:lang w:val="en-US"/>
        </w:rPr>
      </w:pPr>
    </w:p>
    <w:p w14:paraId="39F7F36F" w14:textId="1EA8CCBE" w:rsidR="00261C65" w:rsidRPr="00261C65" w:rsidRDefault="008B2A44" w:rsidP="00261C65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 w:rsidRPr="008B2A44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HIGHLIGHTS </w:t>
      </w:r>
    </w:p>
    <w:p w14:paraId="33E9F812" w14:textId="77777777" w:rsidR="00261C65" w:rsidRDefault="00261C65" w:rsidP="00261C65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CE17F22" w14:textId="61D2E098" w:rsidR="00F01C9D" w:rsidRDefault="00261C65" w:rsidP="00F01C9D">
      <w:pPr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261C65">
        <w:rPr>
          <w:rFonts w:ascii="Times New Roman" w:hAnsi="Times New Roman" w:cs="Times New Roman"/>
          <w:sz w:val="28"/>
          <w:szCs w:val="28"/>
        </w:rPr>
        <w:t>Domestic growth in India’s GI registrations does not translate into global standing</w:t>
      </w:r>
      <w:r w:rsidR="00C720BE">
        <w:rPr>
          <w:rFonts w:ascii="Times New Roman" w:hAnsi="Times New Roman" w:cs="Times New Roman"/>
          <w:sz w:val="28"/>
          <w:szCs w:val="28"/>
        </w:rPr>
        <w:t>.</w:t>
      </w:r>
    </w:p>
    <w:p w14:paraId="7C4DFF12" w14:textId="77777777" w:rsidR="00F01C9D" w:rsidRPr="00261C65" w:rsidRDefault="00F01C9D" w:rsidP="00F01C9D">
      <w:pPr>
        <w:spacing w:before="240"/>
        <w:ind w:left="720"/>
        <w:rPr>
          <w:rFonts w:ascii="Times New Roman" w:hAnsi="Times New Roman" w:cs="Times New Roman"/>
          <w:sz w:val="28"/>
          <w:szCs w:val="28"/>
        </w:rPr>
      </w:pPr>
    </w:p>
    <w:p w14:paraId="6BB3BD9A" w14:textId="1B63CDC5" w:rsidR="00261C65" w:rsidRDefault="009F447D" w:rsidP="00F01C9D">
      <w:pPr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9F447D">
        <w:rPr>
          <w:rFonts w:ascii="Times New Roman" w:hAnsi="Times New Roman" w:cs="Times New Roman"/>
          <w:sz w:val="28"/>
          <w:szCs w:val="28"/>
        </w:rPr>
        <w:t>India has 722 GI registrations yet contributes only about one per cent globally</w:t>
      </w:r>
    </w:p>
    <w:p w14:paraId="26B6A1F1" w14:textId="77777777" w:rsidR="00465C19" w:rsidRDefault="00465C19" w:rsidP="00465C1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99EA899" w14:textId="0A410C6C" w:rsidR="00465C19" w:rsidRDefault="002413D5" w:rsidP="00F01C9D">
      <w:pPr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2413D5">
        <w:rPr>
          <w:rFonts w:ascii="Times New Roman" w:hAnsi="Times New Roman" w:cs="Times New Roman"/>
          <w:sz w:val="28"/>
          <w:szCs w:val="28"/>
        </w:rPr>
        <w:t>India ranks 47th worldwide in 2024, improving from 52nd position in 2023</w:t>
      </w:r>
    </w:p>
    <w:p w14:paraId="597E6766" w14:textId="77777777" w:rsidR="00F01C9D" w:rsidRPr="00261C65" w:rsidRDefault="00F01C9D" w:rsidP="00F01C9D">
      <w:pPr>
        <w:spacing w:before="240"/>
        <w:rPr>
          <w:rFonts w:ascii="Times New Roman" w:hAnsi="Times New Roman" w:cs="Times New Roman"/>
          <w:sz w:val="28"/>
          <w:szCs w:val="28"/>
        </w:rPr>
      </w:pPr>
    </w:p>
    <w:p w14:paraId="697DBC65" w14:textId="27EE1228" w:rsidR="00261C65" w:rsidRDefault="00261C65" w:rsidP="00F01C9D">
      <w:pPr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261C65">
        <w:rPr>
          <w:rFonts w:ascii="Times New Roman" w:hAnsi="Times New Roman" w:cs="Times New Roman"/>
          <w:sz w:val="28"/>
          <w:szCs w:val="28"/>
        </w:rPr>
        <w:t>Foreign participation in India’s GI registry remains limited and sector-specific</w:t>
      </w:r>
      <w:r w:rsidR="00BE3BD9">
        <w:rPr>
          <w:rFonts w:ascii="Times New Roman" w:hAnsi="Times New Roman" w:cs="Times New Roman"/>
          <w:sz w:val="28"/>
          <w:szCs w:val="28"/>
        </w:rPr>
        <w:t>.</w:t>
      </w:r>
    </w:p>
    <w:p w14:paraId="33928E27" w14:textId="77777777" w:rsidR="00F01C9D" w:rsidRPr="00261C65" w:rsidRDefault="00F01C9D" w:rsidP="00F01C9D">
      <w:pPr>
        <w:spacing w:before="240"/>
        <w:rPr>
          <w:rFonts w:ascii="Times New Roman" w:hAnsi="Times New Roman" w:cs="Times New Roman"/>
          <w:sz w:val="28"/>
          <w:szCs w:val="28"/>
        </w:rPr>
      </w:pPr>
    </w:p>
    <w:p w14:paraId="17B16DD9" w14:textId="77777777" w:rsidR="00261C65" w:rsidRDefault="00261C65" w:rsidP="00F01C9D">
      <w:pPr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261C65">
        <w:rPr>
          <w:rFonts w:ascii="Times New Roman" w:hAnsi="Times New Roman" w:cs="Times New Roman"/>
          <w:sz w:val="28"/>
          <w:szCs w:val="28"/>
        </w:rPr>
        <w:t>Year-wise trends indicate incremental domestic consolidation without global convergence</w:t>
      </w:r>
    </w:p>
    <w:p w14:paraId="77D884DD" w14:textId="77777777" w:rsidR="00F01C9D" w:rsidRPr="00261C65" w:rsidRDefault="00F01C9D" w:rsidP="00F01C9D">
      <w:pPr>
        <w:spacing w:before="240"/>
        <w:rPr>
          <w:rFonts w:ascii="Times New Roman" w:hAnsi="Times New Roman" w:cs="Times New Roman"/>
          <w:sz w:val="28"/>
          <w:szCs w:val="28"/>
        </w:rPr>
      </w:pPr>
    </w:p>
    <w:p w14:paraId="0CCFDAAD" w14:textId="77777777" w:rsidR="00261C65" w:rsidRPr="00261C65" w:rsidRDefault="00261C65" w:rsidP="00F01C9D">
      <w:pPr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261C65">
        <w:rPr>
          <w:rFonts w:ascii="Times New Roman" w:hAnsi="Times New Roman" w:cs="Times New Roman"/>
          <w:sz w:val="28"/>
          <w:szCs w:val="28"/>
        </w:rPr>
        <w:t>Registration-based comparison reveals an illusion of scale in GI performance assessment</w:t>
      </w:r>
    </w:p>
    <w:p w14:paraId="14861526" w14:textId="77777777" w:rsidR="008B2A44" w:rsidRPr="008B2A44" w:rsidRDefault="008B2A44" w:rsidP="008B2A4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B2A44" w:rsidRPr="008B2A4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30039" w14:textId="77777777" w:rsidR="001913A4" w:rsidRDefault="001913A4" w:rsidP="001913A4">
      <w:pPr>
        <w:spacing w:after="0" w:line="240" w:lineRule="auto"/>
      </w:pPr>
      <w:r>
        <w:separator/>
      </w:r>
    </w:p>
  </w:endnote>
  <w:endnote w:type="continuationSeparator" w:id="0">
    <w:p w14:paraId="68B99975" w14:textId="77777777" w:rsidR="001913A4" w:rsidRDefault="001913A4" w:rsidP="00191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B1EBA" w14:textId="77777777" w:rsidR="001913A4" w:rsidRDefault="001913A4" w:rsidP="001913A4">
      <w:pPr>
        <w:spacing w:after="0" w:line="240" w:lineRule="auto"/>
      </w:pPr>
      <w:r>
        <w:separator/>
      </w:r>
    </w:p>
  </w:footnote>
  <w:footnote w:type="continuationSeparator" w:id="0">
    <w:p w14:paraId="0F140861" w14:textId="77777777" w:rsidR="001913A4" w:rsidRDefault="001913A4" w:rsidP="00191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75F7C960" w14:textId="6AAFF164" w:rsidR="001913A4" w:rsidRDefault="001913A4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69E5FD3" w14:textId="77777777" w:rsidR="001913A4" w:rsidRDefault="001913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30ED3"/>
    <w:multiLevelType w:val="multilevel"/>
    <w:tmpl w:val="E02A5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0982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68A"/>
    <w:rsid w:val="001913A4"/>
    <w:rsid w:val="0022652F"/>
    <w:rsid w:val="002413D5"/>
    <w:rsid w:val="00261C65"/>
    <w:rsid w:val="00270BAC"/>
    <w:rsid w:val="00465C19"/>
    <w:rsid w:val="007437E3"/>
    <w:rsid w:val="0088044A"/>
    <w:rsid w:val="008B2A44"/>
    <w:rsid w:val="009F447D"/>
    <w:rsid w:val="00A56B58"/>
    <w:rsid w:val="00BE3BD9"/>
    <w:rsid w:val="00C6068A"/>
    <w:rsid w:val="00C720BE"/>
    <w:rsid w:val="00C9437F"/>
    <w:rsid w:val="00F0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F8D1B"/>
  <w15:chartTrackingRefBased/>
  <w15:docId w15:val="{F338DC60-9910-42DC-A368-1CB55D3B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A44"/>
  </w:style>
  <w:style w:type="paragraph" w:styleId="Heading1">
    <w:name w:val="heading 1"/>
    <w:basedOn w:val="Normal"/>
    <w:next w:val="Normal"/>
    <w:link w:val="Heading1Char"/>
    <w:uiPriority w:val="9"/>
    <w:qFormat/>
    <w:rsid w:val="00C60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06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6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6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0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06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06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06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06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06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06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06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0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0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06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6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06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6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06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68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13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3A4"/>
  </w:style>
  <w:style w:type="paragraph" w:styleId="Footer">
    <w:name w:val="footer"/>
    <w:basedOn w:val="Normal"/>
    <w:link w:val="FooterChar"/>
    <w:uiPriority w:val="99"/>
    <w:unhideWhenUsed/>
    <w:rsid w:val="001913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somnath sharma</dc:creator>
  <cp:keywords/>
  <dc:description/>
  <cp:lastModifiedBy>somnath sharma</cp:lastModifiedBy>
  <cp:revision>2</cp:revision>
  <dcterms:created xsi:type="dcterms:W3CDTF">2025-12-30T20:29:00Z</dcterms:created>
  <dcterms:modified xsi:type="dcterms:W3CDTF">2025-12-30T20:29:00Z</dcterms:modified>
</cp:coreProperties>
</file>