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F372C" w14:textId="5CA87199" w:rsidR="005A1337" w:rsidRPr="008464C8" w:rsidRDefault="005A1337" w:rsidP="00E06EE5">
      <w:pPr>
        <w:jc w:val="center"/>
        <w:rPr>
          <w:rFonts w:ascii="Times New Roman" w:hAnsi="Times New Roman" w:cs="Times New Roman"/>
          <w:b/>
          <w:bCs/>
          <w:lang w:val="en-US"/>
        </w:rPr>
      </w:pPr>
      <w:r w:rsidRPr="008464C8">
        <w:rPr>
          <w:rFonts w:ascii="Times New Roman" w:hAnsi="Times New Roman" w:cs="Times New Roman"/>
          <w:b/>
          <w:bCs/>
          <w:lang w:val="en-US"/>
        </w:rPr>
        <w:t>Supp</w:t>
      </w:r>
      <w:r w:rsidR="007B294D">
        <w:rPr>
          <w:rFonts w:ascii="Times New Roman" w:hAnsi="Times New Roman" w:cs="Times New Roman"/>
          <w:b/>
          <w:bCs/>
          <w:lang w:val="en-US"/>
        </w:rPr>
        <w:t>lementary</w:t>
      </w:r>
      <w:r w:rsidRPr="008464C8">
        <w:rPr>
          <w:rFonts w:ascii="Times New Roman" w:hAnsi="Times New Roman" w:cs="Times New Roman"/>
          <w:b/>
          <w:bCs/>
          <w:lang w:val="en-US"/>
        </w:rPr>
        <w:t xml:space="preserve"> Information</w:t>
      </w:r>
    </w:p>
    <w:p w14:paraId="46C469F6" w14:textId="77777777" w:rsidR="00573B4B" w:rsidRPr="00573B4B" w:rsidRDefault="00573B4B" w:rsidP="00573B4B">
      <w:pPr>
        <w:spacing w:after="0"/>
        <w:jc w:val="both"/>
        <w:rPr>
          <w:rFonts w:ascii="Times New Roman" w:eastAsia="Times New Roman" w:hAnsi="Times New Roman" w:cs="Times New Roman"/>
          <w:b/>
          <w:bCs/>
          <w:color w:val="000000"/>
          <w:kern w:val="0"/>
          <w:lang w:eastAsia="en-GB"/>
          <w14:ligatures w14:val="none"/>
        </w:rPr>
      </w:pPr>
      <w:r w:rsidRPr="00573B4B">
        <w:rPr>
          <w:rFonts w:ascii="Times New Roman" w:eastAsia="Times New Roman" w:hAnsi="Times New Roman" w:cs="Times New Roman"/>
          <w:b/>
          <w:bCs/>
          <w:color w:val="000000"/>
          <w:kern w:val="0"/>
          <w:lang w:eastAsia="en-GB"/>
          <w14:ligatures w14:val="none"/>
        </w:rPr>
        <w:t xml:space="preserve">Role of Zinc Oxide Particle Size in Modulating Growth and Cadmium Toxicity in </w:t>
      </w:r>
      <w:r w:rsidRPr="00573B4B">
        <w:rPr>
          <w:rFonts w:ascii="Times New Roman" w:eastAsia="Times New Roman" w:hAnsi="Times New Roman" w:cs="Times New Roman"/>
          <w:b/>
          <w:bCs/>
          <w:i/>
          <w:iCs/>
          <w:color w:val="000000"/>
          <w:kern w:val="0"/>
          <w:lang w:eastAsia="en-GB"/>
          <w14:ligatures w14:val="none"/>
        </w:rPr>
        <w:t xml:space="preserve">Allium sativum </w:t>
      </w:r>
      <w:r w:rsidRPr="00573B4B">
        <w:rPr>
          <w:rFonts w:ascii="Times New Roman" w:eastAsia="Times New Roman" w:hAnsi="Times New Roman" w:cs="Times New Roman"/>
          <w:b/>
          <w:bCs/>
          <w:color w:val="000000"/>
          <w:kern w:val="0"/>
          <w:lang w:eastAsia="en-GB"/>
          <w14:ligatures w14:val="none"/>
        </w:rPr>
        <w:t>L.: A Comparative Study of Quantum Dots, Nanoparticles, and Bulk Forms</w:t>
      </w:r>
    </w:p>
    <w:p w14:paraId="4C697DE4" w14:textId="77777777" w:rsidR="00F668AA" w:rsidRPr="00F668AA" w:rsidRDefault="00F668AA" w:rsidP="00F668AA">
      <w:pPr>
        <w:spacing w:after="0"/>
        <w:jc w:val="both"/>
        <w:rPr>
          <w:rFonts w:ascii="Times New Roman" w:eastAsia="Times New Roman" w:hAnsi="Times New Roman" w:cs="Times New Roman"/>
          <w:b/>
          <w:bCs/>
          <w:color w:val="000000"/>
          <w:kern w:val="0"/>
          <w:lang w:eastAsia="en-GB"/>
          <w14:ligatures w14:val="none"/>
        </w:rPr>
      </w:pPr>
    </w:p>
    <w:p w14:paraId="060F832E" w14:textId="77777777" w:rsidR="00F668AA" w:rsidRPr="00F668AA" w:rsidRDefault="00F668AA" w:rsidP="00F668AA">
      <w:pPr>
        <w:spacing w:after="0"/>
        <w:jc w:val="center"/>
        <w:rPr>
          <w:rFonts w:ascii="Times New Roman" w:eastAsia="Times New Roman" w:hAnsi="Times New Roman" w:cs="Times New Roman"/>
          <w:b/>
          <w:bCs/>
          <w:color w:val="000000"/>
          <w:kern w:val="0"/>
          <w:lang w:val="en-GB" w:eastAsia="en-GB"/>
          <w14:ligatures w14:val="none"/>
        </w:rPr>
      </w:pPr>
      <w:r w:rsidRPr="00F668AA">
        <w:rPr>
          <w:rFonts w:ascii="Times New Roman" w:eastAsia="Times New Roman" w:hAnsi="Times New Roman" w:cs="Times New Roman"/>
          <w:b/>
          <w:bCs/>
          <w:color w:val="000000"/>
          <w:kern w:val="0"/>
          <w:lang w:val="en-GB" w:eastAsia="en-GB"/>
          <w14:ligatures w14:val="none"/>
        </w:rPr>
        <w:t xml:space="preserve">Dhivya Viswanathan, </w:t>
      </w:r>
      <w:proofErr w:type="spellStart"/>
      <w:r w:rsidRPr="00F668AA">
        <w:rPr>
          <w:rFonts w:ascii="Times New Roman" w:eastAsia="Times New Roman" w:hAnsi="Times New Roman" w:cs="Times New Roman"/>
          <w:b/>
          <w:bCs/>
          <w:color w:val="000000"/>
          <w:kern w:val="0"/>
          <w:lang w:val="en-GB" w:eastAsia="en-GB"/>
          <w14:ligatures w14:val="none"/>
        </w:rPr>
        <w:t>Abhrajit</w:t>
      </w:r>
      <w:proofErr w:type="spellEnd"/>
      <w:r w:rsidRPr="00F668AA">
        <w:rPr>
          <w:rFonts w:ascii="Times New Roman" w:eastAsia="Times New Roman" w:hAnsi="Times New Roman" w:cs="Times New Roman"/>
          <w:b/>
          <w:bCs/>
          <w:color w:val="000000"/>
          <w:kern w:val="0"/>
          <w:lang w:val="en-GB" w:eastAsia="en-GB"/>
          <w14:ligatures w14:val="none"/>
        </w:rPr>
        <w:t xml:space="preserve"> Debroy, R. </w:t>
      </w:r>
      <w:proofErr w:type="spellStart"/>
      <w:r w:rsidRPr="00F668AA">
        <w:rPr>
          <w:rFonts w:ascii="Times New Roman" w:eastAsia="Times New Roman" w:hAnsi="Times New Roman" w:cs="Times New Roman"/>
          <w:b/>
          <w:bCs/>
          <w:color w:val="000000"/>
          <w:kern w:val="0"/>
          <w:lang w:val="en-GB" w:eastAsia="en-GB"/>
          <w14:ligatures w14:val="none"/>
        </w:rPr>
        <w:t>Seenivasan</w:t>
      </w:r>
      <w:proofErr w:type="spellEnd"/>
      <w:r w:rsidRPr="00F668AA">
        <w:rPr>
          <w:rFonts w:ascii="Times New Roman" w:eastAsia="Times New Roman" w:hAnsi="Times New Roman" w:cs="Times New Roman"/>
          <w:b/>
          <w:bCs/>
          <w:color w:val="000000"/>
          <w:kern w:val="0"/>
          <w:vertAlign w:val="superscript"/>
          <w:lang w:val="en-GB" w:eastAsia="en-GB"/>
          <w14:ligatures w14:val="none"/>
        </w:rPr>
        <w:t>**</w:t>
      </w:r>
      <w:r w:rsidRPr="00F668AA">
        <w:rPr>
          <w:rFonts w:ascii="Times New Roman" w:eastAsia="Times New Roman" w:hAnsi="Times New Roman" w:cs="Times New Roman"/>
          <w:b/>
          <w:bCs/>
          <w:color w:val="000000"/>
          <w:kern w:val="0"/>
          <w:lang w:val="en-GB" w:eastAsia="en-GB"/>
          <w14:ligatures w14:val="none"/>
        </w:rPr>
        <w:t xml:space="preserve">, </w:t>
      </w:r>
      <w:proofErr w:type="spellStart"/>
      <w:r w:rsidRPr="00F668AA">
        <w:rPr>
          <w:rFonts w:ascii="Times New Roman" w:eastAsia="Times New Roman" w:hAnsi="Times New Roman" w:cs="Times New Roman"/>
          <w:b/>
          <w:bCs/>
          <w:color w:val="000000"/>
          <w:kern w:val="0"/>
          <w:lang w:val="en-GB" w:eastAsia="en-GB"/>
          <w14:ligatures w14:val="none"/>
        </w:rPr>
        <w:t>Amitava</w:t>
      </w:r>
      <w:proofErr w:type="spellEnd"/>
      <w:r w:rsidRPr="00F668AA">
        <w:rPr>
          <w:rFonts w:ascii="Times New Roman" w:eastAsia="Times New Roman" w:hAnsi="Times New Roman" w:cs="Times New Roman"/>
          <w:b/>
          <w:bCs/>
          <w:color w:val="000000"/>
          <w:kern w:val="0"/>
          <w:lang w:val="en-GB" w:eastAsia="en-GB"/>
          <w14:ligatures w14:val="none"/>
        </w:rPr>
        <w:t xml:space="preserve"> Mukherjee</w:t>
      </w:r>
      <w:r w:rsidRPr="00F668AA">
        <w:rPr>
          <w:rFonts w:ascii="Times New Roman" w:eastAsia="Times New Roman" w:hAnsi="Times New Roman" w:cs="Times New Roman"/>
          <w:b/>
          <w:bCs/>
          <w:color w:val="000000"/>
          <w:kern w:val="0"/>
          <w:vertAlign w:val="superscript"/>
          <w:lang w:val="en-GB" w:eastAsia="en-GB"/>
          <w14:ligatures w14:val="none"/>
        </w:rPr>
        <w:t>*</w:t>
      </w:r>
    </w:p>
    <w:p w14:paraId="1C281CAF" w14:textId="77777777" w:rsidR="00F668AA" w:rsidRPr="00F668AA" w:rsidRDefault="00F668AA" w:rsidP="00F668AA">
      <w:pPr>
        <w:spacing w:after="0"/>
        <w:jc w:val="both"/>
        <w:rPr>
          <w:rFonts w:ascii="Times New Roman" w:eastAsia="Times New Roman" w:hAnsi="Times New Roman" w:cs="Times New Roman"/>
          <w:b/>
          <w:bCs/>
          <w:color w:val="000000"/>
          <w:kern w:val="0"/>
          <w:vertAlign w:val="superscript"/>
          <w:lang w:val="en-GB" w:eastAsia="en-GB"/>
          <w14:ligatures w14:val="none"/>
        </w:rPr>
      </w:pPr>
    </w:p>
    <w:p w14:paraId="49E1160D"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r w:rsidRPr="00F668AA">
        <w:rPr>
          <w:rFonts w:ascii="Times New Roman" w:eastAsia="Times New Roman" w:hAnsi="Times New Roman" w:cs="Times New Roman"/>
          <w:b/>
          <w:bCs/>
          <w:color w:val="000000"/>
          <w:kern w:val="0"/>
          <w:lang w:val="en-GB" w:eastAsia="en-GB"/>
          <w14:ligatures w14:val="none"/>
        </w:rPr>
        <w:t>Centre for Nanobiotechnology, Vellore Institute of Technology, Vellore, Tamil Nadu, India</w:t>
      </w:r>
    </w:p>
    <w:p w14:paraId="5B17DE91"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p>
    <w:p w14:paraId="3DC24574"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p>
    <w:p w14:paraId="60EF58BE"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p>
    <w:p w14:paraId="592C568D"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p>
    <w:p w14:paraId="15013DC9"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p>
    <w:p w14:paraId="6BAC0456"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p>
    <w:p w14:paraId="412F398C"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p>
    <w:p w14:paraId="4BBF95B0"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p>
    <w:p w14:paraId="048159E1"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r w:rsidRPr="00F668AA">
        <w:rPr>
          <w:rFonts w:ascii="Times New Roman" w:eastAsia="Times New Roman" w:hAnsi="Times New Roman" w:cs="Times New Roman"/>
          <w:b/>
          <w:bCs/>
          <w:color w:val="000000"/>
          <w:kern w:val="0"/>
          <w:lang w:val="en-GB" w:eastAsia="en-GB"/>
          <w14:ligatures w14:val="none"/>
        </w:rPr>
        <w:t>*Corresponding Author (Lead)</w:t>
      </w:r>
    </w:p>
    <w:p w14:paraId="7161B4BF"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proofErr w:type="spellStart"/>
      <w:r w:rsidRPr="00F668AA">
        <w:rPr>
          <w:rFonts w:ascii="Times New Roman" w:eastAsia="Times New Roman" w:hAnsi="Times New Roman" w:cs="Times New Roman"/>
          <w:b/>
          <w:bCs/>
          <w:color w:val="000000"/>
          <w:kern w:val="0"/>
          <w:lang w:val="en-GB" w:eastAsia="en-GB"/>
          <w14:ligatures w14:val="none"/>
        </w:rPr>
        <w:t>Dr.</w:t>
      </w:r>
      <w:proofErr w:type="spellEnd"/>
      <w:r w:rsidRPr="00F668AA">
        <w:rPr>
          <w:rFonts w:ascii="Times New Roman" w:eastAsia="Times New Roman" w:hAnsi="Times New Roman" w:cs="Times New Roman"/>
          <w:b/>
          <w:bCs/>
          <w:color w:val="000000"/>
          <w:kern w:val="0"/>
          <w:lang w:val="en-GB" w:eastAsia="en-GB"/>
          <w14:ligatures w14:val="none"/>
        </w:rPr>
        <w:t xml:space="preserve"> </w:t>
      </w:r>
      <w:proofErr w:type="spellStart"/>
      <w:r w:rsidRPr="00F668AA">
        <w:rPr>
          <w:rFonts w:ascii="Times New Roman" w:eastAsia="Times New Roman" w:hAnsi="Times New Roman" w:cs="Times New Roman"/>
          <w:b/>
          <w:bCs/>
          <w:color w:val="000000"/>
          <w:kern w:val="0"/>
          <w:lang w:val="en-GB" w:eastAsia="en-GB"/>
          <w14:ligatures w14:val="none"/>
        </w:rPr>
        <w:t>Amitava</w:t>
      </w:r>
      <w:proofErr w:type="spellEnd"/>
      <w:r w:rsidRPr="00F668AA">
        <w:rPr>
          <w:rFonts w:ascii="Times New Roman" w:eastAsia="Times New Roman" w:hAnsi="Times New Roman" w:cs="Times New Roman"/>
          <w:b/>
          <w:bCs/>
          <w:color w:val="000000"/>
          <w:kern w:val="0"/>
          <w:lang w:val="en-GB" w:eastAsia="en-GB"/>
          <w14:ligatures w14:val="none"/>
        </w:rPr>
        <w:t xml:space="preserve"> Mukherjee</w:t>
      </w:r>
    </w:p>
    <w:p w14:paraId="4C600370"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r w:rsidRPr="00F668AA">
        <w:rPr>
          <w:rFonts w:ascii="Times New Roman" w:eastAsia="Times New Roman" w:hAnsi="Times New Roman" w:cs="Times New Roman"/>
          <w:b/>
          <w:bCs/>
          <w:color w:val="000000"/>
          <w:kern w:val="0"/>
          <w:lang w:val="en-GB" w:eastAsia="en-GB"/>
          <w14:ligatures w14:val="none"/>
        </w:rPr>
        <w:t xml:space="preserve">Senior Professor &amp; Former Director </w:t>
      </w:r>
    </w:p>
    <w:p w14:paraId="1A70C9DD"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r w:rsidRPr="00F668AA">
        <w:rPr>
          <w:rFonts w:ascii="Times New Roman" w:eastAsia="Times New Roman" w:hAnsi="Times New Roman" w:cs="Times New Roman"/>
          <w:b/>
          <w:bCs/>
          <w:color w:val="000000"/>
          <w:kern w:val="0"/>
          <w:lang w:val="en-GB" w:eastAsia="en-GB"/>
          <w14:ligatures w14:val="none"/>
        </w:rPr>
        <w:t>Centre for Nanobiotechnology</w:t>
      </w:r>
    </w:p>
    <w:p w14:paraId="73FCE585"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r w:rsidRPr="00F668AA">
        <w:rPr>
          <w:rFonts w:ascii="Times New Roman" w:eastAsia="Times New Roman" w:hAnsi="Times New Roman" w:cs="Times New Roman"/>
          <w:b/>
          <w:bCs/>
          <w:color w:val="000000"/>
          <w:kern w:val="0"/>
          <w:lang w:val="en-GB" w:eastAsia="en-GB"/>
          <w14:ligatures w14:val="none"/>
        </w:rPr>
        <w:t>Vellore Institute of Technology, Vellore – 632014, India.</w:t>
      </w:r>
    </w:p>
    <w:p w14:paraId="47FE0F09"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r w:rsidRPr="00F668AA">
        <w:rPr>
          <w:rFonts w:ascii="Times New Roman" w:eastAsia="Times New Roman" w:hAnsi="Times New Roman" w:cs="Times New Roman"/>
          <w:b/>
          <w:bCs/>
          <w:color w:val="000000"/>
          <w:kern w:val="0"/>
          <w:lang w:val="en-GB" w:eastAsia="en-GB"/>
          <w14:ligatures w14:val="none"/>
        </w:rPr>
        <w:t>Email: amit.mookerjea@gmail.com, amitav@vit.ac.in</w:t>
      </w:r>
    </w:p>
    <w:p w14:paraId="78939F83"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r w:rsidRPr="00F668AA">
        <w:rPr>
          <w:rFonts w:ascii="Times New Roman" w:eastAsia="Times New Roman" w:hAnsi="Times New Roman" w:cs="Times New Roman"/>
          <w:b/>
          <w:bCs/>
          <w:color w:val="000000"/>
          <w:kern w:val="0"/>
          <w:lang w:val="en-GB" w:eastAsia="en-GB"/>
          <w14:ligatures w14:val="none"/>
        </w:rPr>
        <w:t>Phone: 91 416 220262</w:t>
      </w:r>
    </w:p>
    <w:p w14:paraId="525B5D39" w14:textId="77777777" w:rsidR="00F668AA" w:rsidRPr="00F668AA" w:rsidRDefault="00F668AA" w:rsidP="00F668AA">
      <w:pPr>
        <w:spacing w:after="0"/>
        <w:jc w:val="both"/>
        <w:rPr>
          <w:rFonts w:ascii="Times New Roman" w:eastAsia="Times New Roman" w:hAnsi="Times New Roman" w:cs="Times New Roman"/>
          <w:b/>
          <w:bCs/>
          <w:color w:val="000000"/>
          <w:kern w:val="0"/>
          <w:lang w:eastAsia="en-GB"/>
          <w14:ligatures w14:val="none"/>
        </w:rPr>
      </w:pPr>
      <w:r w:rsidRPr="00F668AA">
        <w:rPr>
          <w:rFonts w:ascii="Times New Roman" w:eastAsia="Times New Roman" w:hAnsi="Times New Roman" w:cs="Times New Roman"/>
          <w:b/>
          <w:bCs/>
          <w:color w:val="000000"/>
          <w:kern w:val="0"/>
          <w:lang w:eastAsia="en-GB"/>
          <w14:ligatures w14:val="none"/>
        </w:rPr>
        <w:t>Fax: 91-416-2243</w:t>
      </w:r>
    </w:p>
    <w:p w14:paraId="16143E7C"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r w:rsidRPr="00F668AA">
        <w:rPr>
          <w:rFonts w:ascii="Times New Roman" w:eastAsia="Times New Roman" w:hAnsi="Times New Roman" w:cs="Times New Roman"/>
          <w:b/>
          <w:bCs/>
          <w:color w:val="000000"/>
          <w:kern w:val="0"/>
          <w:lang w:val="en-GB" w:eastAsia="en-GB"/>
          <w14:ligatures w14:val="none"/>
        </w:rPr>
        <w:lastRenderedPageBreak/>
        <w:t>** Corresponding Author</w:t>
      </w:r>
    </w:p>
    <w:p w14:paraId="21ADC84E"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proofErr w:type="spellStart"/>
      <w:r w:rsidRPr="00F668AA">
        <w:rPr>
          <w:rFonts w:ascii="Times New Roman" w:eastAsia="Times New Roman" w:hAnsi="Times New Roman" w:cs="Times New Roman"/>
          <w:b/>
          <w:bCs/>
          <w:color w:val="000000"/>
          <w:kern w:val="0"/>
          <w:lang w:val="en-GB" w:eastAsia="en-GB"/>
          <w14:ligatures w14:val="none"/>
        </w:rPr>
        <w:t>Dr.</w:t>
      </w:r>
      <w:proofErr w:type="spellEnd"/>
      <w:r w:rsidRPr="00F668AA">
        <w:rPr>
          <w:rFonts w:ascii="Times New Roman" w:eastAsia="Times New Roman" w:hAnsi="Times New Roman" w:cs="Times New Roman"/>
          <w:b/>
          <w:bCs/>
          <w:color w:val="000000"/>
          <w:kern w:val="0"/>
          <w:lang w:val="en-GB" w:eastAsia="en-GB"/>
          <w14:ligatures w14:val="none"/>
        </w:rPr>
        <w:t xml:space="preserve"> R. </w:t>
      </w:r>
      <w:proofErr w:type="spellStart"/>
      <w:r w:rsidRPr="00F668AA">
        <w:rPr>
          <w:rFonts w:ascii="Times New Roman" w:eastAsia="Times New Roman" w:hAnsi="Times New Roman" w:cs="Times New Roman"/>
          <w:b/>
          <w:bCs/>
          <w:color w:val="000000"/>
          <w:kern w:val="0"/>
          <w:lang w:val="en-GB" w:eastAsia="en-GB"/>
          <w14:ligatures w14:val="none"/>
        </w:rPr>
        <w:t>Seenivasan</w:t>
      </w:r>
      <w:proofErr w:type="spellEnd"/>
    </w:p>
    <w:p w14:paraId="22EA2716"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r w:rsidRPr="00F668AA">
        <w:rPr>
          <w:rFonts w:ascii="Times New Roman" w:eastAsia="Times New Roman" w:hAnsi="Times New Roman" w:cs="Times New Roman"/>
          <w:b/>
          <w:bCs/>
          <w:color w:val="000000"/>
          <w:kern w:val="0"/>
          <w:lang w:val="en-GB" w:eastAsia="en-GB"/>
          <w14:ligatures w14:val="none"/>
        </w:rPr>
        <w:t>Professor</w:t>
      </w:r>
    </w:p>
    <w:p w14:paraId="0BEA4D2A"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r w:rsidRPr="00F668AA">
        <w:rPr>
          <w:rFonts w:ascii="Times New Roman" w:eastAsia="Times New Roman" w:hAnsi="Times New Roman" w:cs="Times New Roman"/>
          <w:b/>
          <w:bCs/>
          <w:color w:val="000000"/>
          <w:kern w:val="0"/>
          <w:lang w:val="en-GB" w:eastAsia="en-GB"/>
          <w14:ligatures w14:val="none"/>
        </w:rPr>
        <w:t>Centre for Nanobiotechnology</w:t>
      </w:r>
    </w:p>
    <w:p w14:paraId="369EF363"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r w:rsidRPr="00F668AA">
        <w:rPr>
          <w:rFonts w:ascii="Times New Roman" w:eastAsia="Times New Roman" w:hAnsi="Times New Roman" w:cs="Times New Roman"/>
          <w:b/>
          <w:bCs/>
          <w:color w:val="000000"/>
          <w:kern w:val="0"/>
          <w:lang w:val="en-GB" w:eastAsia="en-GB"/>
          <w14:ligatures w14:val="none"/>
        </w:rPr>
        <w:t>Vellore Institute of Technology, Vellore – 632014, India.</w:t>
      </w:r>
    </w:p>
    <w:p w14:paraId="0AEC0079" w14:textId="77777777" w:rsidR="00F668AA" w:rsidRPr="00F668AA" w:rsidRDefault="00F668AA" w:rsidP="00F668AA">
      <w:pPr>
        <w:spacing w:after="0"/>
        <w:jc w:val="both"/>
        <w:rPr>
          <w:rFonts w:ascii="Times New Roman" w:eastAsia="Times New Roman" w:hAnsi="Times New Roman" w:cs="Times New Roman"/>
          <w:b/>
          <w:bCs/>
          <w:color w:val="000000"/>
          <w:kern w:val="0"/>
          <w:lang w:val="en-GB" w:eastAsia="en-GB"/>
          <w14:ligatures w14:val="none"/>
        </w:rPr>
      </w:pPr>
      <w:r w:rsidRPr="00F668AA">
        <w:rPr>
          <w:rFonts w:ascii="Times New Roman" w:eastAsia="Times New Roman" w:hAnsi="Times New Roman" w:cs="Times New Roman"/>
          <w:b/>
          <w:bCs/>
          <w:color w:val="000000"/>
          <w:kern w:val="0"/>
          <w:lang w:val="en-GB" w:eastAsia="en-GB"/>
          <w14:ligatures w14:val="none"/>
        </w:rPr>
        <w:t>Email: rseenivasan@vit.ac.in</w:t>
      </w:r>
    </w:p>
    <w:p w14:paraId="1ADADDD4" w14:textId="77777777" w:rsidR="00F668AA" w:rsidRPr="00F668AA" w:rsidRDefault="00F668AA" w:rsidP="00F668AA">
      <w:pPr>
        <w:spacing w:after="0"/>
        <w:jc w:val="both"/>
        <w:rPr>
          <w:rFonts w:ascii="Times New Roman" w:eastAsia="Times New Roman" w:hAnsi="Times New Roman" w:cs="Times New Roman"/>
          <w:b/>
          <w:bCs/>
          <w:color w:val="000000"/>
          <w:kern w:val="0"/>
          <w:lang w:eastAsia="en-GB"/>
          <w14:ligatures w14:val="none"/>
        </w:rPr>
      </w:pPr>
      <w:r w:rsidRPr="00F668AA">
        <w:rPr>
          <w:rFonts w:ascii="Times New Roman" w:eastAsia="Times New Roman" w:hAnsi="Times New Roman" w:cs="Times New Roman"/>
          <w:b/>
          <w:bCs/>
          <w:color w:val="000000"/>
          <w:kern w:val="0"/>
          <w:lang w:val="en-GB" w:eastAsia="en-GB"/>
          <w14:ligatures w14:val="none"/>
        </w:rPr>
        <w:t>Phone: 91 416 2243118</w:t>
      </w:r>
    </w:p>
    <w:p w14:paraId="0B5448DD" w14:textId="03EB92C7" w:rsidR="005A1337" w:rsidRPr="00514960" w:rsidRDefault="00E06EE5" w:rsidP="00D55487">
      <w:pPr>
        <w:spacing w:after="0"/>
        <w:jc w:val="both"/>
        <w:rPr>
          <w:rFonts w:ascii="Times New Roman" w:eastAsia="Times New Roman" w:hAnsi="Times New Roman" w:cs="Times New Roman"/>
          <w:b/>
          <w:bCs/>
          <w:color w:val="000000"/>
          <w:kern w:val="0"/>
          <w:lang w:eastAsia="en-GB"/>
          <w14:ligatures w14:val="none"/>
        </w:rPr>
      </w:pPr>
      <w:r w:rsidRPr="008464C8">
        <w:rPr>
          <w:rFonts w:ascii="Times New Roman" w:eastAsia="Times New Roman" w:hAnsi="Times New Roman" w:cs="Times New Roman"/>
          <w:b/>
          <w:bCs/>
          <w:color w:val="000000" w:themeColor="text1"/>
          <w:kern w:val="0"/>
          <w:lang w:eastAsia="en-GB"/>
          <w14:ligatures w14:val="none"/>
        </w:rPr>
        <w:br w:type="page"/>
      </w:r>
    </w:p>
    <w:p w14:paraId="3B7BEA67" w14:textId="77777777" w:rsidR="005A1337" w:rsidRPr="008464C8" w:rsidRDefault="005A1337" w:rsidP="0042207B">
      <w:pPr>
        <w:jc w:val="both"/>
        <w:rPr>
          <w:rFonts w:ascii="Times New Roman" w:hAnsi="Times New Roman" w:cs="Times New Roman"/>
          <w:b/>
          <w:bCs/>
          <w:lang w:val="en-US"/>
        </w:rPr>
      </w:pPr>
      <w:r w:rsidRPr="008464C8">
        <w:rPr>
          <w:rFonts w:ascii="Times New Roman" w:hAnsi="Times New Roman" w:cs="Times New Roman"/>
          <w:b/>
          <w:bCs/>
          <w:lang w:val="en-US"/>
        </w:rPr>
        <w:lastRenderedPageBreak/>
        <w:t xml:space="preserve">Methods </w:t>
      </w:r>
    </w:p>
    <w:p w14:paraId="6AAAD264" w14:textId="28F1DF35" w:rsidR="005A1337" w:rsidRPr="008464C8" w:rsidRDefault="005A1337" w:rsidP="0042207B">
      <w:pPr>
        <w:jc w:val="both"/>
        <w:rPr>
          <w:rFonts w:ascii="Times New Roman" w:hAnsi="Times New Roman" w:cs="Times New Roman"/>
          <w:color w:val="000000" w:themeColor="text1"/>
        </w:rPr>
      </w:pPr>
      <w:r w:rsidRPr="008464C8">
        <w:rPr>
          <w:rFonts w:ascii="Times New Roman" w:hAnsi="Times New Roman" w:cs="Times New Roman"/>
          <w:b/>
          <w:bCs/>
          <w:lang w:val="en-US"/>
        </w:rPr>
        <w:t xml:space="preserve">S1: </w:t>
      </w:r>
      <w:r w:rsidRPr="008464C8">
        <w:rPr>
          <w:rFonts w:ascii="Times New Roman" w:hAnsi="Times New Roman" w:cs="Times New Roman"/>
          <w:color w:val="000000" w:themeColor="text1"/>
        </w:rPr>
        <w:t xml:space="preserve">The following chemicals were used in this study: </w:t>
      </w:r>
      <w:proofErr w:type="spellStart"/>
      <w:r w:rsidRPr="008464C8">
        <w:rPr>
          <w:rFonts w:ascii="Times New Roman" w:hAnsi="Times New Roman" w:cs="Times New Roman"/>
          <w:color w:val="000000" w:themeColor="text1"/>
        </w:rPr>
        <w:t>Thiobarbituric</w:t>
      </w:r>
      <w:proofErr w:type="spellEnd"/>
      <w:r w:rsidRPr="008464C8">
        <w:rPr>
          <w:rFonts w:ascii="Times New Roman" w:hAnsi="Times New Roman" w:cs="Times New Roman"/>
          <w:color w:val="000000" w:themeColor="text1"/>
        </w:rPr>
        <w:t xml:space="preserve"> acid (TBA), 2′,7′-dichlorofluorescein diacetate (DCFH-DA), methionine, potassium hydroxide (KOH), zinc acetate dihydrate (C</w:t>
      </w:r>
      <w:r w:rsidRPr="008464C8">
        <w:rPr>
          <w:rFonts w:ascii="Times New Roman" w:hAnsi="Times New Roman" w:cs="Times New Roman"/>
          <w:color w:val="000000" w:themeColor="text1"/>
          <w:vertAlign w:val="subscript"/>
        </w:rPr>
        <w:t>4</w:t>
      </w:r>
      <w:r w:rsidRPr="008464C8">
        <w:rPr>
          <w:rFonts w:ascii="Times New Roman" w:hAnsi="Times New Roman" w:cs="Times New Roman"/>
          <w:color w:val="000000" w:themeColor="text1"/>
        </w:rPr>
        <w:t>H</w:t>
      </w:r>
      <w:r w:rsidRPr="008464C8">
        <w:rPr>
          <w:rFonts w:ascii="Times New Roman" w:hAnsi="Times New Roman" w:cs="Times New Roman"/>
          <w:color w:val="000000" w:themeColor="text1"/>
          <w:vertAlign w:val="subscript"/>
        </w:rPr>
        <w:t>6</w:t>
      </w:r>
      <w:r w:rsidRPr="008464C8">
        <w:rPr>
          <w:rFonts w:ascii="Times New Roman" w:hAnsi="Times New Roman" w:cs="Times New Roman"/>
          <w:color w:val="000000" w:themeColor="text1"/>
        </w:rPr>
        <w:t>O</w:t>
      </w:r>
      <w:r w:rsidRPr="008464C8">
        <w:rPr>
          <w:rFonts w:ascii="Times New Roman" w:hAnsi="Times New Roman" w:cs="Times New Roman"/>
          <w:color w:val="000000" w:themeColor="text1"/>
          <w:vertAlign w:val="subscript"/>
        </w:rPr>
        <w:t>4</w:t>
      </w:r>
      <w:r w:rsidRPr="008464C8">
        <w:rPr>
          <w:rFonts w:ascii="Times New Roman" w:hAnsi="Times New Roman" w:cs="Times New Roman"/>
          <w:color w:val="000000" w:themeColor="text1"/>
        </w:rPr>
        <w:t>Zn.2H</w:t>
      </w:r>
      <w:r w:rsidRPr="008464C8">
        <w:rPr>
          <w:rFonts w:ascii="Times New Roman" w:hAnsi="Times New Roman" w:cs="Times New Roman"/>
          <w:color w:val="000000" w:themeColor="text1"/>
          <w:vertAlign w:val="subscript"/>
        </w:rPr>
        <w:t>2</w:t>
      </w:r>
      <w:r w:rsidRPr="008464C8">
        <w:rPr>
          <w:rFonts w:ascii="Times New Roman" w:hAnsi="Times New Roman" w:cs="Times New Roman"/>
          <w:color w:val="000000" w:themeColor="text1"/>
        </w:rPr>
        <w:t>O), Evans blue, and Nile red were purchased from Sigma-Aldrich, India. Acetone was procured from Merck Life Science Pvt Ltd., Glacial acetic acid (GAA), sodium chloride (NaCl), 2-deoxy-D-ribose, riboflavin, sodium hydroxide, sodium phosphate dibasic dihydrate (Na</w:t>
      </w:r>
      <w:r w:rsidRPr="008464C8">
        <w:rPr>
          <w:rFonts w:ascii="Times New Roman" w:hAnsi="Times New Roman" w:cs="Times New Roman"/>
          <w:color w:val="000000" w:themeColor="text1"/>
          <w:vertAlign w:val="subscript"/>
        </w:rPr>
        <w:t>2</w:t>
      </w:r>
      <w:r w:rsidRPr="008464C8">
        <w:rPr>
          <w:rFonts w:ascii="Times New Roman" w:hAnsi="Times New Roman" w:cs="Times New Roman"/>
          <w:color w:val="000000" w:themeColor="text1"/>
        </w:rPr>
        <w:t>HPO</w:t>
      </w:r>
      <w:r w:rsidRPr="008464C8">
        <w:rPr>
          <w:rFonts w:ascii="Times New Roman" w:hAnsi="Times New Roman" w:cs="Times New Roman"/>
          <w:color w:val="000000" w:themeColor="text1"/>
          <w:vertAlign w:val="subscript"/>
        </w:rPr>
        <w:t>4</w:t>
      </w:r>
      <w:r w:rsidRPr="008464C8">
        <w:rPr>
          <w:rFonts w:ascii="Times New Roman" w:hAnsi="Times New Roman" w:cs="Times New Roman"/>
          <w:color w:val="000000" w:themeColor="text1"/>
        </w:rPr>
        <w:t>.2H</w:t>
      </w:r>
      <w:r w:rsidRPr="008464C8">
        <w:rPr>
          <w:rFonts w:ascii="Times New Roman" w:hAnsi="Times New Roman" w:cs="Times New Roman"/>
          <w:color w:val="000000" w:themeColor="text1"/>
          <w:vertAlign w:val="subscript"/>
        </w:rPr>
        <w:t>2</w:t>
      </w:r>
      <w:r w:rsidRPr="008464C8">
        <w:rPr>
          <w:rFonts w:ascii="Times New Roman" w:hAnsi="Times New Roman" w:cs="Times New Roman"/>
          <w:color w:val="000000" w:themeColor="text1"/>
        </w:rPr>
        <w:t>O), sodium phosphate monobasic dihydrate (NaH</w:t>
      </w:r>
      <w:r w:rsidRPr="008464C8">
        <w:rPr>
          <w:rFonts w:ascii="Times New Roman" w:hAnsi="Times New Roman" w:cs="Times New Roman"/>
          <w:color w:val="000000" w:themeColor="text1"/>
          <w:vertAlign w:val="subscript"/>
        </w:rPr>
        <w:t>2</w:t>
      </w:r>
      <w:r w:rsidRPr="008464C8">
        <w:rPr>
          <w:rFonts w:ascii="Times New Roman" w:hAnsi="Times New Roman" w:cs="Times New Roman"/>
          <w:color w:val="000000" w:themeColor="text1"/>
        </w:rPr>
        <w:t>PO</w:t>
      </w:r>
      <w:r w:rsidRPr="008464C8">
        <w:rPr>
          <w:rFonts w:ascii="Times New Roman" w:hAnsi="Times New Roman" w:cs="Times New Roman"/>
          <w:color w:val="000000" w:themeColor="text1"/>
          <w:vertAlign w:val="subscript"/>
        </w:rPr>
        <w:t>4</w:t>
      </w:r>
      <w:r w:rsidRPr="008464C8">
        <w:rPr>
          <w:rFonts w:ascii="Times New Roman" w:hAnsi="Times New Roman" w:cs="Times New Roman"/>
          <w:color w:val="000000" w:themeColor="text1"/>
        </w:rPr>
        <w:t>.2H</w:t>
      </w:r>
      <w:r w:rsidRPr="008464C8">
        <w:rPr>
          <w:rFonts w:ascii="Times New Roman" w:hAnsi="Times New Roman" w:cs="Times New Roman"/>
          <w:color w:val="000000" w:themeColor="text1"/>
          <w:vertAlign w:val="subscript"/>
        </w:rPr>
        <w:t>2</w:t>
      </w:r>
      <w:r w:rsidRPr="008464C8">
        <w:rPr>
          <w:rFonts w:ascii="Times New Roman" w:hAnsi="Times New Roman" w:cs="Times New Roman"/>
          <w:color w:val="000000" w:themeColor="text1"/>
        </w:rPr>
        <w:t>O), D-glucose, phenol, riboflavin, cadmium sulphate (CdSO</w:t>
      </w:r>
      <w:r w:rsidRPr="008464C8">
        <w:rPr>
          <w:rFonts w:ascii="Times New Roman" w:hAnsi="Times New Roman" w:cs="Times New Roman"/>
          <w:color w:val="000000" w:themeColor="text1"/>
          <w:vertAlign w:val="subscript"/>
        </w:rPr>
        <w:t>4</w:t>
      </w:r>
      <w:r w:rsidRPr="008464C8">
        <w:rPr>
          <w:rFonts w:ascii="Times New Roman" w:hAnsi="Times New Roman" w:cs="Times New Roman"/>
          <w:color w:val="000000" w:themeColor="text1"/>
        </w:rPr>
        <w:t>.8H</w:t>
      </w:r>
      <w:r w:rsidRPr="008464C8">
        <w:rPr>
          <w:rFonts w:ascii="Times New Roman" w:hAnsi="Times New Roman" w:cs="Times New Roman"/>
          <w:color w:val="000000" w:themeColor="text1"/>
          <w:vertAlign w:val="subscript"/>
        </w:rPr>
        <w:t>2</w:t>
      </w:r>
      <w:r w:rsidRPr="008464C8">
        <w:rPr>
          <w:rFonts w:ascii="Times New Roman" w:hAnsi="Times New Roman" w:cs="Times New Roman"/>
          <w:color w:val="000000" w:themeColor="text1"/>
        </w:rPr>
        <w:t>O), polyvinylpyrrolidone (PVP) and lactic acid (C</w:t>
      </w:r>
      <w:r w:rsidRPr="008464C8">
        <w:rPr>
          <w:rFonts w:ascii="Times New Roman" w:hAnsi="Times New Roman" w:cs="Times New Roman"/>
          <w:color w:val="000000" w:themeColor="text1"/>
          <w:vertAlign w:val="subscript"/>
        </w:rPr>
        <w:t>3</w:t>
      </w:r>
      <w:r w:rsidRPr="008464C8">
        <w:rPr>
          <w:rFonts w:ascii="Times New Roman" w:hAnsi="Times New Roman" w:cs="Times New Roman"/>
          <w:color w:val="000000" w:themeColor="text1"/>
        </w:rPr>
        <w:t>H</w:t>
      </w:r>
      <w:r w:rsidRPr="008464C8">
        <w:rPr>
          <w:rFonts w:ascii="Times New Roman" w:hAnsi="Times New Roman" w:cs="Times New Roman"/>
          <w:color w:val="000000" w:themeColor="text1"/>
          <w:vertAlign w:val="subscript"/>
        </w:rPr>
        <w:t>6</w:t>
      </w:r>
      <w:r w:rsidRPr="008464C8">
        <w:rPr>
          <w:rFonts w:ascii="Times New Roman" w:hAnsi="Times New Roman" w:cs="Times New Roman"/>
          <w:color w:val="000000" w:themeColor="text1"/>
        </w:rPr>
        <w:t>O</w:t>
      </w:r>
      <w:r w:rsidRPr="008464C8">
        <w:rPr>
          <w:rFonts w:ascii="Times New Roman" w:hAnsi="Times New Roman" w:cs="Times New Roman"/>
          <w:color w:val="000000" w:themeColor="text1"/>
          <w:vertAlign w:val="subscript"/>
        </w:rPr>
        <w:t>3</w:t>
      </w:r>
      <w:r w:rsidRPr="008464C8">
        <w:rPr>
          <w:rFonts w:ascii="Times New Roman" w:hAnsi="Times New Roman" w:cs="Times New Roman"/>
          <w:color w:val="000000" w:themeColor="text1"/>
        </w:rPr>
        <w:t xml:space="preserve">) were obtained from Sisco Research Laboratories </w:t>
      </w:r>
      <w:proofErr w:type="spellStart"/>
      <w:r w:rsidRPr="008464C8">
        <w:rPr>
          <w:rFonts w:ascii="Times New Roman" w:hAnsi="Times New Roman" w:cs="Times New Roman"/>
          <w:color w:val="000000" w:themeColor="text1"/>
        </w:rPr>
        <w:t>Pvt.</w:t>
      </w:r>
      <w:proofErr w:type="spellEnd"/>
      <w:r w:rsidRPr="008464C8">
        <w:rPr>
          <w:rFonts w:ascii="Times New Roman" w:hAnsi="Times New Roman" w:cs="Times New Roman"/>
          <w:color w:val="000000" w:themeColor="text1"/>
        </w:rPr>
        <w:t xml:space="preserve"> Ltd., India. Sulfuric acid (H</w:t>
      </w:r>
      <w:r w:rsidRPr="008464C8">
        <w:rPr>
          <w:rFonts w:ascii="Times New Roman" w:hAnsi="Times New Roman" w:cs="Times New Roman"/>
          <w:color w:val="000000" w:themeColor="text1"/>
          <w:vertAlign w:val="subscript"/>
        </w:rPr>
        <w:t>2</w:t>
      </w:r>
      <w:r w:rsidRPr="008464C8">
        <w:rPr>
          <w:rFonts w:ascii="Times New Roman" w:hAnsi="Times New Roman" w:cs="Times New Roman"/>
          <w:color w:val="000000" w:themeColor="text1"/>
        </w:rPr>
        <w:t>SO</w:t>
      </w:r>
      <w:r w:rsidRPr="008464C8">
        <w:rPr>
          <w:rFonts w:ascii="Times New Roman" w:hAnsi="Times New Roman" w:cs="Times New Roman"/>
          <w:color w:val="000000" w:themeColor="text1"/>
          <w:vertAlign w:val="subscript"/>
        </w:rPr>
        <w:t>4</w:t>
      </w:r>
      <w:r w:rsidRPr="008464C8">
        <w:rPr>
          <w:rFonts w:ascii="Times New Roman" w:hAnsi="Times New Roman" w:cs="Times New Roman"/>
          <w:color w:val="000000" w:themeColor="text1"/>
        </w:rPr>
        <w:t>, 35-38% v/v), nitric acid (HNO</w:t>
      </w:r>
      <w:r w:rsidRPr="008464C8">
        <w:rPr>
          <w:rFonts w:ascii="Times New Roman" w:hAnsi="Times New Roman" w:cs="Times New Roman"/>
          <w:color w:val="000000" w:themeColor="text1"/>
          <w:vertAlign w:val="subscript"/>
        </w:rPr>
        <w:t>3</w:t>
      </w:r>
      <w:r w:rsidRPr="008464C8">
        <w:rPr>
          <w:rFonts w:ascii="Times New Roman" w:hAnsi="Times New Roman" w:cs="Times New Roman"/>
          <w:color w:val="000000" w:themeColor="text1"/>
        </w:rPr>
        <w:t xml:space="preserve">, 70% v/v), </w:t>
      </w:r>
      <w:r w:rsidRPr="008464C8">
        <w:rPr>
          <w:rFonts w:ascii="Times New Roman" w:hAnsi="Times New Roman" w:cs="Times New Roman"/>
          <w:color w:val="000000"/>
        </w:rPr>
        <w:t>hydrogen peroxide (H</w:t>
      </w:r>
      <w:r w:rsidRPr="008464C8">
        <w:rPr>
          <w:rFonts w:ascii="Times New Roman" w:hAnsi="Times New Roman" w:cs="Times New Roman"/>
          <w:color w:val="000000"/>
          <w:vertAlign w:val="subscript"/>
        </w:rPr>
        <w:t>2</w:t>
      </w:r>
      <w:r w:rsidRPr="008464C8">
        <w:rPr>
          <w:rFonts w:ascii="Times New Roman" w:hAnsi="Times New Roman" w:cs="Times New Roman"/>
          <w:color w:val="000000"/>
        </w:rPr>
        <w:t>O</w:t>
      </w:r>
      <w:r w:rsidRPr="008464C8">
        <w:rPr>
          <w:rFonts w:ascii="Times New Roman" w:hAnsi="Times New Roman" w:cs="Times New Roman"/>
          <w:color w:val="000000"/>
          <w:vertAlign w:val="subscript"/>
        </w:rPr>
        <w:t>2</w:t>
      </w:r>
      <w:r w:rsidRPr="008464C8">
        <w:rPr>
          <w:rFonts w:ascii="Times New Roman" w:hAnsi="Times New Roman" w:cs="Times New Roman"/>
          <w:color w:val="000000"/>
        </w:rPr>
        <w:t xml:space="preserve">), and </w:t>
      </w:r>
      <w:r w:rsidRPr="008464C8">
        <w:rPr>
          <w:rFonts w:ascii="Times New Roman" w:hAnsi="Times New Roman" w:cs="Times New Roman"/>
          <w:color w:val="000000" w:themeColor="text1"/>
        </w:rPr>
        <w:t xml:space="preserve">hydrochloric acid (HCl, 98% v/v) were procured from SD Fine Chemicals Ltd., India. Ethanol was procured from Changshu </w:t>
      </w:r>
      <w:proofErr w:type="spellStart"/>
      <w:r w:rsidRPr="008464C8">
        <w:rPr>
          <w:rFonts w:ascii="Times New Roman" w:hAnsi="Times New Roman" w:cs="Times New Roman"/>
          <w:color w:val="000000" w:themeColor="text1"/>
        </w:rPr>
        <w:t>Hongsheng</w:t>
      </w:r>
      <w:proofErr w:type="spellEnd"/>
      <w:r w:rsidRPr="008464C8">
        <w:rPr>
          <w:rFonts w:ascii="Times New Roman" w:hAnsi="Times New Roman" w:cs="Times New Roman"/>
          <w:color w:val="000000" w:themeColor="text1"/>
        </w:rPr>
        <w:t xml:space="preserve"> Fine Chemical Co., Ltd. Methanol was purchased from Central Drug House </w:t>
      </w:r>
      <w:proofErr w:type="spellStart"/>
      <w:r w:rsidRPr="008464C8">
        <w:rPr>
          <w:rFonts w:ascii="Times New Roman" w:hAnsi="Times New Roman" w:cs="Times New Roman"/>
          <w:color w:val="000000" w:themeColor="text1"/>
        </w:rPr>
        <w:t>Pvt.</w:t>
      </w:r>
      <w:proofErr w:type="spellEnd"/>
      <w:r w:rsidRPr="008464C8">
        <w:rPr>
          <w:rFonts w:ascii="Times New Roman" w:hAnsi="Times New Roman" w:cs="Times New Roman"/>
          <w:color w:val="000000" w:themeColor="text1"/>
        </w:rPr>
        <w:t>, Ltd., India. Bovine serum albumin (BSA), Bradford reagent, potassium chloride (</w:t>
      </w:r>
      <w:proofErr w:type="spellStart"/>
      <w:r w:rsidRPr="008464C8">
        <w:rPr>
          <w:rFonts w:ascii="Times New Roman" w:hAnsi="Times New Roman" w:cs="Times New Roman"/>
          <w:color w:val="000000" w:themeColor="text1"/>
        </w:rPr>
        <w:t>KCl</w:t>
      </w:r>
      <w:proofErr w:type="spellEnd"/>
      <w:r w:rsidRPr="008464C8">
        <w:rPr>
          <w:rFonts w:ascii="Times New Roman" w:hAnsi="Times New Roman" w:cs="Times New Roman"/>
          <w:color w:val="000000" w:themeColor="text1"/>
        </w:rPr>
        <w:t>), potassium dihydrogen phosphate (KH</w:t>
      </w:r>
      <w:r w:rsidRPr="008464C8">
        <w:rPr>
          <w:rFonts w:ascii="Times New Roman" w:hAnsi="Times New Roman" w:cs="Times New Roman"/>
          <w:color w:val="000000" w:themeColor="text1"/>
          <w:vertAlign w:val="subscript"/>
        </w:rPr>
        <w:t>2</w:t>
      </w:r>
      <w:r w:rsidRPr="008464C8">
        <w:rPr>
          <w:rFonts w:ascii="Times New Roman" w:hAnsi="Times New Roman" w:cs="Times New Roman"/>
          <w:color w:val="000000" w:themeColor="text1"/>
        </w:rPr>
        <w:t>PO</w:t>
      </w:r>
      <w:r w:rsidRPr="008464C8">
        <w:rPr>
          <w:rFonts w:ascii="Times New Roman" w:hAnsi="Times New Roman" w:cs="Times New Roman"/>
          <w:color w:val="000000" w:themeColor="text1"/>
          <w:vertAlign w:val="subscript"/>
        </w:rPr>
        <w:t>4</w:t>
      </w:r>
      <w:r w:rsidRPr="008464C8">
        <w:rPr>
          <w:rFonts w:ascii="Times New Roman" w:hAnsi="Times New Roman" w:cs="Times New Roman"/>
          <w:color w:val="000000" w:themeColor="text1"/>
        </w:rPr>
        <w:t>), dipotassium hydrogen phosphate (K</w:t>
      </w:r>
      <w:r w:rsidRPr="008464C8">
        <w:rPr>
          <w:rFonts w:ascii="Times New Roman" w:hAnsi="Times New Roman" w:cs="Times New Roman"/>
          <w:color w:val="000000" w:themeColor="text1"/>
          <w:vertAlign w:val="subscript"/>
        </w:rPr>
        <w:t>2</w:t>
      </w:r>
      <w:r w:rsidRPr="008464C8">
        <w:rPr>
          <w:rFonts w:ascii="Times New Roman" w:hAnsi="Times New Roman" w:cs="Times New Roman"/>
          <w:color w:val="000000" w:themeColor="text1"/>
        </w:rPr>
        <w:t>HPO</w:t>
      </w:r>
      <w:r w:rsidRPr="008464C8">
        <w:rPr>
          <w:rFonts w:ascii="Times New Roman" w:hAnsi="Times New Roman" w:cs="Times New Roman"/>
          <w:color w:val="000000" w:themeColor="text1"/>
          <w:vertAlign w:val="subscript"/>
        </w:rPr>
        <w:t>4</w:t>
      </w:r>
      <w:r w:rsidRPr="008464C8">
        <w:rPr>
          <w:rFonts w:ascii="Times New Roman" w:hAnsi="Times New Roman" w:cs="Times New Roman"/>
          <w:color w:val="000000" w:themeColor="text1"/>
        </w:rPr>
        <w:t>), disodium hydrogen phosphate (Na</w:t>
      </w:r>
      <w:r w:rsidRPr="008464C8">
        <w:rPr>
          <w:rFonts w:ascii="Times New Roman" w:hAnsi="Times New Roman" w:cs="Times New Roman"/>
          <w:color w:val="000000" w:themeColor="text1"/>
          <w:vertAlign w:val="subscript"/>
        </w:rPr>
        <w:t>2</w:t>
      </w:r>
      <w:r w:rsidRPr="008464C8">
        <w:rPr>
          <w:rFonts w:ascii="Times New Roman" w:hAnsi="Times New Roman" w:cs="Times New Roman"/>
          <w:color w:val="000000" w:themeColor="text1"/>
        </w:rPr>
        <w:t>HPO</w:t>
      </w:r>
      <w:r w:rsidRPr="008464C8">
        <w:rPr>
          <w:rFonts w:ascii="Times New Roman" w:hAnsi="Times New Roman" w:cs="Times New Roman"/>
          <w:color w:val="000000" w:themeColor="text1"/>
          <w:vertAlign w:val="subscript"/>
        </w:rPr>
        <w:t>4</w:t>
      </w:r>
      <w:r w:rsidRPr="008464C8">
        <w:rPr>
          <w:rFonts w:ascii="Times New Roman" w:hAnsi="Times New Roman" w:cs="Times New Roman"/>
          <w:color w:val="000000" w:themeColor="text1"/>
        </w:rPr>
        <w:t>),</w:t>
      </w:r>
      <w:r w:rsidRPr="008464C8">
        <w:rPr>
          <w:rFonts w:ascii="Times New Roman" w:hAnsi="Times New Roman" w:cs="Times New Roman"/>
        </w:rPr>
        <w:t xml:space="preserve"> </w:t>
      </w:r>
      <w:r w:rsidRPr="008464C8">
        <w:rPr>
          <w:rFonts w:ascii="Times New Roman" w:hAnsi="Times New Roman" w:cs="Times New Roman"/>
          <w:color w:val="000000" w:themeColor="text1"/>
        </w:rPr>
        <w:t>tris (hydroxymethyl) aminomethane hydrochloric acid (Tris-HCl), nicotinamide adenine dinucleotide hydrogen (NADH), N, N-dimethylformamide (DMF), nitro blue tetrazolium chloride (NBT)</w:t>
      </w:r>
      <w:r w:rsidRPr="008464C8">
        <w:rPr>
          <w:rFonts w:ascii="Times New Roman" w:hAnsi="Times New Roman" w:cs="Times New Roman"/>
        </w:rPr>
        <w:t xml:space="preserve"> </w:t>
      </w:r>
      <w:r w:rsidRPr="008464C8">
        <w:rPr>
          <w:rFonts w:ascii="Times New Roman" w:hAnsi="Times New Roman" w:cs="Times New Roman"/>
          <w:color w:val="000000" w:themeColor="text1"/>
        </w:rPr>
        <w:t xml:space="preserve">ethylenediamine </w:t>
      </w:r>
      <w:proofErr w:type="spellStart"/>
      <w:r w:rsidRPr="008464C8">
        <w:rPr>
          <w:rFonts w:ascii="Times New Roman" w:hAnsi="Times New Roman" w:cs="Times New Roman"/>
          <w:color w:val="000000" w:themeColor="text1"/>
        </w:rPr>
        <w:t>tetraacetic</w:t>
      </w:r>
      <w:proofErr w:type="spellEnd"/>
      <w:r w:rsidRPr="008464C8">
        <w:rPr>
          <w:rFonts w:ascii="Times New Roman" w:hAnsi="Times New Roman" w:cs="Times New Roman"/>
          <w:color w:val="000000" w:themeColor="text1"/>
        </w:rPr>
        <w:t xml:space="preserve"> acid (EDTA), and trichloroacetic acid (TCA) were purchased from </w:t>
      </w:r>
      <w:proofErr w:type="spellStart"/>
      <w:r w:rsidRPr="008464C8">
        <w:rPr>
          <w:rFonts w:ascii="Times New Roman" w:hAnsi="Times New Roman" w:cs="Times New Roman"/>
          <w:color w:val="000000" w:themeColor="text1"/>
        </w:rPr>
        <w:t>HiMedia</w:t>
      </w:r>
      <w:proofErr w:type="spellEnd"/>
      <w:r w:rsidRPr="008464C8">
        <w:rPr>
          <w:rFonts w:ascii="Times New Roman" w:hAnsi="Times New Roman" w:cs="Times New Roman"/>
          <w:color w:val="000000" w:themeColor="text1"/>
        </w:rPr>
        <w:t xml:space="preserve"> </w:t>
      </w:r>
      <w:proofErr w:type="spellStart"/>
      <w:r w:rsidRPr="008464C8">
        <w:rPr>
          <w:rFonts w:ascii="Times New Roman" w:hAnsi="Times New Roman" w:cs="Times New Roman"/>
          <w:color w:val="000000" w:themeColor="text1"/>
        </w:rPr>
        <w:t>Pvt.</w:t>
      </w:r>
      <w:proofErr w:type="spellEnd"/>
      <w:r w:rsidRPr="008464C8">
        <w:rPr>
          <w:rFonts w:ascii="Times New Roman" w:hAnsi="Times New Roman" w:cs="Times New Roman"/>
          <w:color w:val="000000" w:themeColor="text1"/>
        </w:rPr>
        <w:t xml:space="preserve"> Ltd., India. Acetocarmine was procured from Nice Chemicals </w:t>
      </w:r>
      <w:proofErr w:type="spellStart"/>
      <w:r w:rsidRPr="008464C8">
        <w:rPr>
          <w:rFonts w:ascii="Times New Roman" w:hAnsi="Times New Roman" w:cs="Times New Roman"/>
          <w:color w:val="000000" w:themeColor="text1"/>
        </w:rPr>
        <w:t>Pvt.</w:t>
      </w:r>
      <w:proofErr w:type="spellEnd"/>
      <w:r w:rsidRPr="008464C8">
        <w:rPr>
          <w:rFonts w:ascii="Times New Roman" w:hAnsi="Times New Roman" w:cs="Times New Roman"/>
          <w:color w:val="000000" w:themeColor="text1"/>
        </w:rPr>
        <w:t xml:space="preserve"> Ltd., India. </w:t>
      </w:r>
    </w:p>
    <w:p w14:paraId="36563AD8" w14:textId="77777777" w:rsidR="005A1337" w:rsidRPr="008464C8" w:rsidRDefault="005A1337" w:rsidP="0042207B">
      <w:pPr>
        <w:jc w:val="both"/>
        <w:rPr>
          <w:rFonts w:ascii="Times New Roman" w:hAnsi="Times New Roman" w:cs="Times New Roman"/>
          <w:b/>
          <w:bCs/>
          <w:color w:val="000000" w:themeColor="text1"/>
        </w:rPr>
      </w:pPr>
      <w:r w:rsidRPr="008464C8">
        <w:rPr>
          <w:rFonts w:ascii="Times New Roman" w:hAnsi="Times New Roman" w:cs="Times New Roman"/>
          <w:b/>
          <w:bCs/>
          <w:color w:val="000000" w:themeColor="text1"/>
        </w:rPr>
        <w:t xml:space="preserve">S2: Synthesis of </w:t>
      </w:r>
      <w:proofErr w:type="spellStart"/>
      <w:r w:rsidRPr="008464C8">
        <w:rPr>
          <w:rFonts w:ascii="Times New Roman" w:hAnsi="Times New Roman" w:cs="Times New Roman"/>
          <w:b/>
          <w:bCs/>
          <w:color w:val="000000" w:themeColor="text1"/>
        </w:rPr>
        <w:t>ZnO</w:t>
      </w:r>
      <w:proofErr w:type="spellEnd"/>
      <w:r w:rsidRPr="008464C8">
        <w:rPr>
          <w:rFonts w:ascii="Times New Roman" w:hAnsi="Times New Roman" w:cs="Times New Roman"/>
          <w:b/>
          <w:bCs/>
          <w:color w:val="000000" w:themeColor="text1"/>
        </w:rPr>
        <w:t xml:space="preserve"> QDs and NPs</w:t>
      </w:r>
    </w:p>
    <w:p w14:paraId="251C3541" w14:textId="5469D5D5" w:rsidR="005A1337" w:rsidRPr="008464C8" w:rsidRDefault="005A1337" w:rsidP="0042207B">
      <w:pPr>
        <w:pStyle w:val="NormalWeb"/>
        <w:jc w:val="both"/>
      </w:pPr>
      <w:r w:rsidRPr="008464C8">
        <w:rPr>
          <w:b/>
          <w:bCs/>
          <w:color w:val="000000" w:themeColor="text1"/>
        </w:rPr>
        <w:t xml:space="preserve">Preparation of </w:t>
      </w:r>
      <w:proofErr w:type="spellStart"/>
      <w:r w:rsidRPr="008464C8">
        <w:rPr>
          <w:b/>
          <w:bCs/>
          <w:color w:val="000000" w:themeColor="text1"/>
        </w:rPr>
        <w:t>ZnO</w:t>
      </w:r>
      <w:proofErr w:type="spellEnd"/>
      <w:r w:rsidRPr="008464C8">
        <w:rPr>
          <w:b/>
          <w:bCs/>
          <w:color w:val="000000" w:themeColor="text1"/>
        </w:rPr>
        <w:t xml:space="preserve"> QDs: </w:t>
      </w:r>
      <w:r w:rsidRPr="008464C8">
        <w:rPr>
          <w:color w:val="000000" w:themeColor="text1"/>
        </w:rPr>
        <w:t>0.22 g</w:t>
      </w:r>
      <w:r w:rsidRPr="008464C8">
        <w:rPr>
          <w:b/>
          <w:bCs/>
          <w:color w:val="000000" w:themeColor="text1"/>
        </w:rPr>
        <w:t xml:space="preserve"> </w:t>
      </w:r>
      <w:r w:rsidRPr="008464C8">
        <w:rPr>
          <w:color w:val="000000" w:themeColor="text1"/>
        </w:rPr>
        <w:t>of  Zinc acetate dihydrate (</w:t>
      </w:r>
      <w:r w:rsidRPr="008464C8">
        <w:t>Zn(</w:t>
      </w:r>
      <w:proofErr w:type="spellStart"/>
      <w:r w:rsidRPr="008464C8">
        <w:t>OAc</w:t>
      </w:r>
      <w:proofErr w:type="spellEnd"/>
      <w:r w:rsidRPr="008464C8">
        <w:t>)</w:t>
      </w:r>
      <w:r w:rsidRPr="008464C8">
        <w:rPr>
          <w:vertAlign w:val="subscript"/>
        </w:rPr>
        <w:t>2</w:t>
      </w:r>
      <w:r w:rsidRPr="008464C8">
        <w:t>·2H</w:t>
      </w:r>
      <w:r w:rsidRPr="008464C8">
        <w:rPr>
          <w:position w:val="-4"/>
        </w:rPr>
        <w:t>2</w:t>
      </w:r>
      <w:r w:rsidRPr="008464C8">
        <w:t xml:space="preserve">O) was added to 100 mL of ethanol under stirring conditions, and the mixture was heated at 75 ± 1 ºC for 30 </w:t>
      </w:r>
      <w:r w:rsidRPr="008464C8">
        <w:lastRenderedPageBreak/>
        <w:t xml:space="preserve">min for complete dissolution. To this solution, 0.17 g of KOH (dissolved in 8 mL of ethanol) was added dropwise under vigorous stirring. After stirring for 30 min, </w:t>
      </w:r>
      <w:proofErr w:type="spellStart"/>
      <w:r w:rsidRPr="008464C8">
        <w:t>ZnO</w:t>
      </w:r>
      <w:proofErr w:type="spellEnd"/>
      <w:r w:rsidRPr="008464C8">
        <w:t xml:space="preserve"> QDs were formed as a milky-white suspension, and the mixture was cooled down to 33 ± 1 ºC. Following this, 10 mL of ethanol was added to the mixture at room temperature with constant stirring for 30 min to ensure the uniformity of </w:t>
      </w:r>
      <w:proofErr w:type="spellStart"/>
      <w:r w:rsidRPr="008464C8">
        <w:t>ZnO</w:t>
      </w:r>
      <w:proofErr w:type="spellEnd"/>
      <w:r w:rsidRPr="008464C8">
        <w:t xml:space="preserve"> QDs formed. </w:t>
      </w:r>
      <w:proofErr w:type="spellStart"/>
      <w:r w:rsidRPr="008464C8">
        <w:t>ZnO</w:t>
      </w:r>
      <w:proofErr w:type="spellEnd"/>
      <w:r w:rsidRPr="008464C8">
        <w:t xml:space="preserve"> QDs formed were then subjected to washing with absolute ethanol and centrifuged at 12,000 rpm for 15 min. Finally, the </w:t>
      </w:r>
      <w:proofErr w:type="spellStart"/>
      <w:r w:rsidRPr="008464C8">
        <w:t>ZnO</w:t>
      </w:r>
      <w:proofErr w:type="spellEnd"/>
      <w:r w:rsidRPr="008464C8">
        <w:t xml:space="preserve"> QDs were dried in a hot air oven at 60 ºC for 48 hrs </w:t>
      </w:r>
      <w:sdt>
        <w:sdtPr>
          <w:rPr>
            <w:color w:val="000000"/>
          </w:rPr>
          <w:tag w:val="MENDELEY_CITATION_v3_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"/>
          <w:id w:val="9959259"/>
          <w:placeholder>
            <w:docPart w:val="B2147D607A9A7245803EF61B2AB93C61"/>
          </w:placeholder>
        </w:sdtPr>
        <w:sdtContent>
          <w:proofErr w:type="spellStart"/>
          <w:r w:rsidR="004752AB" w:rsidRPr="004752AB">
            <w:rPr>
              <w:color w:val="000000"/>
            </w:rPr>
            <w:t>Saber</w:t>
          </w:r>
          <w:proofErr w:type="spellEnd"/>
          <w:r w:rsidR="004752AB" w:rsidRPr="004752AB">
            <w:rPr>
              <w:color w:val="000000"/>
            </w:rPr>
            <w:t xml:space="preserve"> et al. (2025)</w:t>
          </w:r>
        </w:sdtContent>
      </w:sdt>
      <w:r w:rsidRPr="008464C8">
        <w:rPr>
          <w:color w:val="C00000"/>
        </w:rPr>
        <w:t>.</w:t>
      </w:r>
    </w:p>
    <w:p w14:paraId="4633CEB6" w14:textId="2234FA87" w:rsidR="005A1337" w:rsidRPr="008464C8" w:rsidRDefault="005A1337" w:rsidP="0042207B">
      <w:pPr>
        <w:pStyle w:val="NormalWeb"/>
        <w:jc w:val="both"/>
      </w:pPr>
      <w:r w:rsidRPr="008464C8">
        <w:rPr>
          <w:b/>
          <w:bCs/>
          <w:color w:val="000000" w:themeColor="text1"/>
        </w:rPr>
        <w:t xml:space="preserve">Preparation of </w:t>
      </w:r>
      <w:proofErr w:type="spellStart"/>
      <w:r w:rsidRPr="008464C8">
        <w:rPr>
          <w:b/>
          <w:bCs/>
          <w:color w:val="000000" w:themeColor="text1"/>
        </w:rPr>
        <w:t>ZnO</w:t>
      </w:r>
      <w:proofErr w:type="spellEnd"/>
      <w:r w:rsidRPr="008464C8">
        <w:rPr>
          <w:b/>
          <w:bCs/>
          <w:color w:val="000000" w:themeColor="text1"/>
        </w:rPr>
        <w:t xml:space="preserve"> NPs: </w:t>
      </w:r>
      <w:r w:rsidRPr="008464C8">
        <w:rPr>
          <w:color w:val="000000" w:themeColor="text1"/>
        </w:rPr>
        <w:t>2 g</w:t>
      </w:r>
      <w:r w:rsidRPr="008464C8">
        <w:rPr>
          <w:b/>
          <w:bCs/>
          <w:color w:val="000000" w:themeColor="text1"/>
        </w:rPr>
        <w:t xml:space="preserve"> </w:t>
      </w:r>
      <w:r w:rsidRPr="008464C8">
        <w:rPr>
          <w:color w:val="000000" w:themeColor="text1"/>
        </w:rPr>
        <w:t>of Zinc acetate dihydrate (</w:t>
      </w:r>
      <w:r w:rsidRPr="008464C8">
        <w:t>Zn(</w:t>
      </w:r>
      <w:proofErr w:type="spellStart"/>
      <w:r w:rsidRPr="008464C8">
        <w:t>OAc</w:t>
      </w:r>
      <w:proofErr w:type="spellEnd"/>
      <w:r w:rsidRPr="008464C8">
        <w:t>)</w:t>
      </w:r>
      <w:r w:rsidRPr="008464C8">
        <w:rPr>
          <w:vertAlign w:val="subscript"/>
        </w:rPr>
        <w:t>2</w:t>
      </w:r>
      <w:r w:rsidRPr="008464C8">
        <w:t>·2H</w:t>
      </w:r>
      <w:r w:rsidRPr="008464C8">
        <w:rPr>
          <w:position w:val="-4"/>
        </w:rPr>
        <w:t>2</w:t>
      </w:r>
      <w:r w:rsidRPr="008464C8">
        <w:t xml:space="preserve">O) was dissolved in 15 mL of distilled water and kept under stirring for 30 min. To the well-mixed solution, 8 g of NaOH (dissolved in 15 mL of distilled water) was added dropwise. After the reaction, a white precipitate was formed, which confirms the formation of </w:t>
      </w:r>
      <w:proofErr w:type="spellStart"/>
      <w:r w:rsidRPr="008464C8">
        <w:t>ZnO</w:t>
      </w:r>
      <w:proofErr w:type="spellEnd"/>
      <w:r w:rsidRPr="008464C8">
        <w:t xml:space="preserve"> NPs. The resultant </w:t>
      </w:r>
      <w:proofErr w:type="spellStart"/>
      <w:r w:rsidRPr="008464C8">
        <w:t>ZnO</w:t>
      </w:r>
      <w:proofErr w:type="spellEnd"/>
      <w:r w:rsidRPr="008464C8">
        <w:t xml:space="preserve"> NPs were washed thrice with absolute ethanol and were subjected to drying in a hot air oven at  60 ºC for 48 hrs </w:t>
      </w:r>
      <w:sdt>
        <w:sdtPr>
          <w:rPr>
            <w:color w:val="000000"/>
          </w:rPr>
          <w:tag w:val="MENDELEY_CITATION_v3_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"/>
          <w:id w:val="392243042"/>
          <w:placeholder>
            <w:docPart w:val="AE9B99BF0186FC4A832FCD04DCBB3C20"/>
          </w:placeholder>
        </w:sdtPr>
        <w:sdtContent>
          <w:r w:rsidR="004752AB" w:rsidRPr="004752AB">
            <w:rPr>
              <w:color w:val="000000"/>
            </w:rPr>
            <w:t>Al-</w:t>
          </w:r>
          <w:proofErr w:type="spellStart"/>
          <w:r w:rsidR="004752AB" w:rsidRPr="004752AB">
            <w:rPr>
              <w:color w:val="000000"/>
            </w:rPr>
            <w:t>luhaibi</w:t>
          </w:r>
          <w:proofErr w:type="spellEnd"/>
          <w:r w:rsidR="004752AB" w:rsidRPr="004752AB">
            <w:rPr>
              <w:color w:val="000000"/>
            </w:rPr>
            <w:t xml:space="preserve"> and </w:t>
          </w:r>
          <w:proofErr w:type="spellStart"/>
          <w:r w:rsidR="004752AB" w:rsidRPr="004752AB">
            <w:rPr>
              <w:color w:val="000000"/>
            </w:rPr>
            <w:t>Sendi</w:t>
          </w:r>
          <w:proofErr w:type="spellEnd"/>
          <w:r w:rsidR="004752AB" w:rsidRPr="004752AB">
            <w:rPr>
              <w:color w:val="000000"/>
            </w:rPr>
            <w:t>. (2022)</w:t>
          </w:r>
        </w:sdtContent>
      </w:sdt>
      <w:r w:rsidRPr="008464C8">
        <w:t>.</w:t>
      </w:r>
    </w:p>
    <w:p w14:paraId="4C8DFCA0" w14:textId="77777777" w:rsidR="005A1337" w:rsidRPr="008464C8" w:rsidRDefault="005A1337" w:rsidP="0042207B">
      <w:pPr>
        <w:pStyle w:val="NormalWeb"/>
        <w:jc w:val="both"/>
        <w:rPr>
          <w:b/>
          <w:bCs/>
        </w:rPr>
      </w:pPr>
      <w:r w:rsidRPr="008464C8">
        <w:rPr>
          <w:b/>
          <w:bCs/>
        </w:rPr>
        <w:t xml:space="preserve">S3: Characterisation of </w:t>
      </w:r>
      <w:proofErr w:type="spellStart"/>
      <w:r w:rsidRPr="008464C8">
        <w:rPr>
          <w:b/>
          <w:bCs/>
        </w:rPr>
        <w:t>ZnO</w:t>
      </w:r>
      <w:proofErr w:type="spellEnd"/>
      <w:r w:rsidRPr="008464C8">
        <w:rPr>
          <w:b/>
          <w:bCs/>
        </w:rPr>
        <w:t xml:space="preserve"> particles (in the presence and absence of CdSO</w:t>
      </w:r>
      <w:r w:rsidRPr="008464C8">
        <w:rPr>
          <w:b/>
          <w:bCs/>
          <w:vertAlign w:val="subscript"/>
        </w:rPr>
        <w:t>4</w:t>
      </w:r>
      <w:r w:rsidRPr="008464C8">
        <w:rPr>
          <w:b/>
          <w:bCs/>
        </w:rPr>
        <w:t>)</w:t>
      </w:r>
    </w:p>
    <w:p w14:paraId="7E215E2A" w14:textId="0A40B865" w:rsidR="005A1337" w:rsidRPr="008464C8" w:rsidRDefault="005A1337" w:rsidP="0042207B">
      <w:pPr>
        <w:jc w:val="both"/>
        <w:rPr>
          <w:rFonts w:ascii="Times New Roman" w:hAnsi="Times New Roman" w:cs="Times New Roman"/>
          <w:color w:val="FF0000"/>
        </w:rPr>
      </w:pPr>
      <w:r w:rsidRPr="008464C8">
        <w:rPr>
          <w:rFonts w:ascii="Times New Roman" w:hAnsi="Times New Roman" w:cs="Times New Roman"/>
        </w:rPr>
        <w:t xml:space="preserve">For the characterisation of pristine particles and their mixtures, 10 mg/L of </w:t>
      </w:r>
      <w:proofErr w:type="spellStart"/>
      <w:r w:rsidRPr="008464C8">
        <w:rPr>
          <w:rFonts w:ascii="Times New Roman" w:hAnsi="Times New Roman" w:cs="Times New Roman"/>
        </w:rPr>
        <w:t>ZnO</w:t>
      </w:r>
      <w:proofErr w:type="spellEnd"/>
      <w:r w:rsidRPr="008464C8">
        <w:rPr>
          <w:rFonts w:ascii="Times New Roman" w:hAnsi="Times New Roman" w:cs="Times New Roman"/>
        </w:rPr>
        <w:t xml:space="preserve"> particles and 20 mg/L of Cd</w:t>
      </w:r>
      <w:r w:rsidR="0098457C" w:rsidRPr="008464C8">
        <w:rPr>
          <w:rFonts w:ascii="Times New Roman" w:hAnsi="Times New Roman" w:cs="Times New Roman"/>
        </w:rPr>
        <w:t xml:space="preserve"> </w:t>
      </w:r>
      <w:r w:rsidRPr="008464C8">
        <w:rPr>
          <w:rFonts w:ascii="Times New Roman" w:hAnsi="Times New Roman" w:cs="Times New Roman"/>
        </w:rPr>
        <w:t>w</w:t>
      </w:r>
      <w:r w:rsidR="0098457C" w:rsidRPr="008464C8">
        <w:rPr>
          <w:rFonts w:ascii="Times New Roman" w:hAnsi="Times New Roman" w:cs="Times New Roman"/>
        </w:rPr>
        <w:t>ere</w:t>
      </w:r>
      <w:r w:rsidRPr="008464C8">
        <w:rPr>
          <w:rFonts w:ascii="Times New Roman" w:hAnsi="Times New Roman" w:cs="Times New Roman"/>
        </w:rPr>
        <w:t xml:space="preserve"> chosen. The surface morphology, shape and elemental composition of pristine </w:t>
      </w:r>
      <w:proofErr w:type="spellStart"/>
      <w:r w:rsidRPr="008464C8">
        <w:rPr>
          <w:rFonts w:ascii="Times New Roman" w:hAnsi="Times New Roman" w:cs="Times New Roman"/>
        </w:rPr>
        <w:t>ZnO</w:t>
      </w:r>
      <w:proofErr w:type="spellEnd"/>
      <w:r w:rsidRPr="008464C8">
        <w:rPr>
          <w:rFonts w:ascii="Times New Roman" w:hAnsi="Times New Roman" w:cs="Times New Roman"/>
        </w:rPr>
        <w:t xml:space="preserve"> particles and the binary mixture of </w:t>
      </w:r>
      <w:proofErr w:type="spellStart"/>
      <w:r w:rsidRPr="008464C8">
        <w:rPr>
          <w:rFonts w:ascii="Times New Roman" w:hAnsi="Times New Roman" w:cs="Times New Roman"/>
        </w:rPr>
        <w:t>ZnO</w:t>
      </w:r>
      <w:proofErr w:type="spellEnd"/>
      <w:r w:rsidRPr="008464C8">
        <w:rPr>
          <w:rFonts w:ascii="Times New Roman" w:hAnsi="Times New Roman" w:cs="Times New Roman"/>
        </w:rPr>
        <w:t xml:space="preserve"> and CdSO</w:t>
      </w:r>
      <w:r w:rsidRPr="008464C8">
        <w:rPr>
          <w:rFonts w:ascii="Times New Roman" w:hAnsi="Times New Roman" w:cs="Times New Roman"/>
          <w:vertAlign w:val="subscript"/>
        </w:rPr>
        <w:t>4</w:t>
      </w:r>
      <w:r w:rsidRPr="008464C8">
        <w:rPr>
          <w:rFonts w:ascii="Times New Roman" w:hAnsi="Times New Roman" w:cs="Times New Roman"/>
        </w:rPr>
        <w:t xml:space="preserve"> were determined using Field-Emission Scanning Electron microscopy (FE-SEM; </w:t>
      </w:r>
      <w:proofErr w:type="spellStart"/>
      <w:r w:rsidRPr="008464C8">
        <w:rPr>
          <w:rFonts w:ascii="Times New Roman" w:hAnsi="Times New Roman" w:cs="Times New Roman"/>
        </w:rPr>
        <w:t>Thermo</w:t>
      </w:r>
      <w:proofErr w:type="spellEnd"/>
      <w:r w:rsidRPr="008464C8">
        <w:rPr>
          <w:rFonts w:ascii="Times New Roman" w:hAnsi="Times New Roman" w:cs="Times New Roman"/>
        </w:rPr>
        <w:t xml:space="preserve"> Fisher FEI Quanta 250 FEG) coupled with Energy Dispersive X-ray spectrometer (EDS). The functional imprints of </w:t>
      </w:r>
      <w:proofErr w:type="spellStart"/>
      <w:r w:rsidRPr="008464C8">
        <w:rPr>
          <w:rFonts w:ascii="Times New Roman" w:hAnsi="Times New Roman" w:cs="Times New Roman"/>
        </w:rPr>
        <w:t>ZnO</w:t>
      </w:r>
      <w:proofErr w:type="spellEnd"/>
      <w:r w:rsidRPr="008464C8">
        <w:rPr>
          <w:rFonts w:ascii="Times New Roman" w:hAnsi="Times New Roman" w:cs="Times New Roman"/>
        </w:rPr>
        <w:t xml:space="preserve"> particles and CdSO</w:t>
      </w:r>
      <w:r w:rsidRPr="008464C8">
        <w:rPr>
          <w:rFonts w:ascii="Times New Roman" w:hAnsi="Times New Roman" w:cs="Times New Roman"/>
          <w:vertAlign w:val="subscript"/>
        </w:rPr>
        <w:t>4</w:t>
      </w:r>
      <w:r w:rsidRPr="008464C8">
        <w:rPr>
          <w:rFonts w:ascii="Times New Roman" w:hAnsi="Times New Roman" w:cs="Times New Roman"/>
        </w:rPr>
        <w:t xml:space="preserve"> were analysed using Fourier Transform Infrared Spectroscopy (FT-IR; IR-Spirit Shimadzu, Japan) </w:t>
      </w:r>
      <w:r w:rsidRPr="008464C8">
        <w:rPr>
          <w:rFonts w:ascii="Times New Roman" w:hAnsi="Times New Roman" w:cs="Times New Roman"/>
          <w:lang w:val="en-GB"/>
        </w:rPr>
        <w:t>(400-4000 cm</w:t>
      </w:r>
      <w:r w:rsidRPr="008464C8">
        <w:rPr>
          <w:rFonts w:ascii="Times New Roman" w:hAnsi="Times New Roman" w:cs="Times New Roman"/>
          <w:vertAlign w:val="superscript"/>
          <w:lang w:val="en-GB"/>
        </w:rPr>
        <w:t>-1</w:t>
      </w:r>
      <w:r w:rsidRPr="008464C8">
        <w:rPr>
          <w:rFonts w:ascii="Times New Roman" w:hAnsi="Times New Roman" w:cs="Times New Roman"/>
          <w:lang w:val="en-GB"/>
        </w:rPr>
        <w:t>)</w:t>
      </w:r>
      <w:r w:rsidRPr="008464C8">
        <w:rPr>
          <w:rFonts w:ascii="Times New Roman" w:hAnsi="Times New Roman" w:cs="Times New Roman"/>
        </w:rPr>
        <w:t xml:space="preserve">. The vibrational modes of the samples were analysed using Raman Spectroscopy (Anton </w:t>
      </w:r>
      <w:proofErr w:type="spellStart"/>
      <w:r w:rsidRPr="008464C8">
        <w:rPr>
          <w:rFonts w:ascii="Times New Roman" w:hAnsi="Times New Roman" w:cs="Times New Roman"/>
        </w:rPr>
        <w:t>Paar</w:t>
      </w:r>
      <w:proofErr w:type="spellEnd"/>
      <w:r w:rsidRPr="008464C8">
        <w:rPr>
          <w:rFonts w:ascii="Times New Roman" w:hAnsi="Times New Roman" w:cs="Times New Roman"/>
        </w:rPr>
        <w:t xml:space="preserve"> Cora 5001, Austria). In addition, the crystalline nature and phase purity of the samples were analysed by X-ray Diffraction technique (XRD; Bruker </w:t>
      </w:r>
      <w:r w:rsidRPr="008464C8">
        <w:rPr>
          <w:rFonts w:ascii="Times New Roman" w:hAnsi="Times New Roman" w:cs="Times New Roman"/>
        </w:rPr>
        <w:lastRenderedPageBreak/>
        <w:t xml:space="preserve">D8 Advance, </w:t>
      </w:r>
      <w:proofErr w:type="spellStart"/>
      <w:r w:rsidRPr="008464C8">
        <w:rPr>
          <w:rFonts w:ascii="Times New Roman" w:hAnsi="Times New Roman" w:cs="Times New Roman"/>
        </w:rPr>
        <w:t>Panalytical</w:t>
      </w:r>
      <w:proofErr w:type="spellEnd"/>
      <w:r w:rsidRPr="008464C8">
        <w:rPr>
          <w:rFonts w:ascii="Times New Roman" w:hAnsi="Times New Roman" w:cs="Times New Roman"/>
        </w:rPr>
        <w:t xml:space="preserve"> X Pert3, Germany, Netherlands) in the 2θ range of 10</w:t>
      </w:r>
      <w:r w:rsidRPr="008464C8">
        <w:rPr>
          <w:rFonts w:ascii="Times New Roman" w:hAnsi="Times New Roman" w:cs="Times New Roman"/>
          <w:vertAlign w:val="superscript"/>
        </w:rPr>
        <w:t>◦</w:t>
      </w:r>
      <w:r w:rsidRPr="008464C8">
        <w:rPr>
          <w:rFonts w:ascii="Times New Roman" w:hAnsi="Times New Roman" w:cs="Times New Roman"/>
        </w:rPr>
        <w:t>-80</w:t>
      </w:r>
      <w:r w:rsidRPr="008464C8">
        <w:rPr>
          <w:rFonts w:ascii="Times New Roman" w:hAnsi="Times New Roman" w:cs="Times New Roman"/>
          <w:vertAlign w:val="superscript"/>
        </w:rPr>
        <w:t>◦</w:t>
      </w:r>
      <w:r w:rsidRPr="008464C8">
        <w:rPr>
          <w:rFonts w:ascii="Times New Roman" w:hAnsi="Times New Roman" w:cs="Times New Roman"/>
        </w:rPr>
        <w:t>. The surface charge of the samples was determined using a zeta potential analyser (90 Plus Particle Size Analyser, Brookhaven Instruments Corp., USA). The hydrophilicity/ hydrophobicity of the samples was measured using a goniometer (Model: DMs-401, Kyowa Interface Science Co., Ltd.; software-FAMAS). To determine the hydrophobicity, a minute drop of the liquid sample was placed o</w:t>
      </w:r>
      <w:r w:rsidR="001C1E6C" w:rsidRPr="008464C8">
        <w:rPr>
          <w:rFonts w:ascii="Times New Roman" w:hAnsi="Times New Roman" w:cs="Times New Roman"/>
        </w:rPr>
        <w:t>n</w:t>
      </w:r>
      <w:r w:rsidRPr="008464C8">
        <w:rPr>
          <w:rFonts w:ascii="Times New Roman" w:hAnsi="Times New Roman" w:cs="Times New Roman"/>
        </w:rPr>
        <w:t xml:space="preserve"> the glass side for air drying</w:t>
      </w:r>
      <w:r w:rsidR="001C1E6C" w:rsidRPr="008464C8">
        <w:rPr>
          <w:rFonts w:ascii="Times New Roman" w:hAnsi="Times New Roman" w:cs="Times New Roman"/>
        </w:rPr>
        <w:t>. W</w:t>
      </w:r>
      <w:r w:rsidRPr="008464C8">
        <w:rPr>
          <w:rFonts w:ascii="Times New Roman" w:hAnsi="Times New Roman" w:cs="Times New Roman"/>
        </w:rPr>
        <w:t xml:space="preserve">hen the droplet was completely dried, contact angle measurements were taken </w:t>
      </w:r>
      <w:r w:rsidR="001C1E6C" w:rsidRPr="008464C8">
        <w:rPr>
          <w:rFonts w:ascii="Times New Roman" w:hAnsi="Times New Roman" w:cs="Times New Roman"/>
        </w:rPr>
        <w:t>using</w:t>
      </w:r>
      <w:r w:rsidRPr="008464C8">
        <w:rPr>
          <w:rFonts w:ascii="Times New Roman" w:hAnsi="Times New Roman" w:cs="Times New Roman"/>
        </w:rPr>
        <w:t xml:space="preserve"> a sessile-drop technique </w:t>
      </w:r>
      <w:r w:rsidR="001C1E6C" w:rsidRPr="008464C8">
        <w:rPr>
          <w:rFonts w:ascii="Times New Roman" w:hAnsi="Times New Roman" w:cs="Times New Roman"/>
        </w:rPr>
        <w:t>with</w:t>
      </w:r>
      <w:r w:rsidRPr="008464C8">
        <w:rPr>
          <w:rFonts w:ascii="Times New Roman" w:hAnsi="Times New Roman" w:cs="Times New Roman"/>
        </w:rPr>
        <w:t xml:space="preserve"> water </w:t>
      </w:r>
      <w:sdt>
        <w:sdtPr>
          <w:rPr>
            <w:rFonts w:ascii="Times New Roman" w:hAnsi="Times New Roman" w:cs="Times New Roman"/>
            <w:color w:val="000000"/>
          </w:rPr>
          <w:tag w:val="MENDELEY_CITATION_v3_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"/>
          <w:id w:val="-1248957375"/>
          <w:placeholder>
            <w:docPart w:val="DefaultPlaceholder_-1854013440"/>
          </w:placeholder>
        </w:sdtPr>
        <w:sdtContent>
          <w:r w:rsidR="004752AB" w:rsidRPr="004752AB">
            <w:rPr>
              <w:rFonts w:ascii="Times New Roman" w:hAnsi="Times New Roman" w:cs="Times New Roman"/>
              <w:color w:val="000000"/>
            </w:rPr>
            <w:t>[3]</w:t>
          </w:r>
        </w:sdtContent>
      </w:sdt>
      <w:r w:rsidRPr="008464C8">
        <w:rPr>
          <w:rFonts w:ascii="Times New Roman" w:hAnsi="Times New Roman" w:cs="Times New Roman"/>
        </w:rPr>
        <w:t>.</w:t>
      </w:r>
      <w:r w:rsidRPr="008464C8">
        <w:rPr>
          <w:rFonts w:ascii="Times New Roman" w:hAnsi="Times New Roman" w:cs="Times New Roman"/>
          <w:color w:val="FF0000"/>
        </w:rPr>
        <w:t xml:space="preserve"> </w:t>
      </w:r>
      <w:r w:rsidRPr="008464C8">
        <w:rPr>
          <w:rFonts w:ascii="Times New Roman" w:hAnsi="Times New Roman" w:cs="Times New Roman"/>
          <w:color w:val="000000" w:themeColor="text1"/>
        </w:rPr>
        <w:t xml:space="preserve">The fluorescence emission spectra of the </w:t>
      </w:r>
      <w:proofErr w:type="spellStart"/>
      <w:r w:rsidRPr="008464C8">
        <w:rPr>
          <w:rFonts w:ascii="Times New Roman" w:hAnsi="Times New Roman" w:cs="Times New Roman"/>
          <w:color w:val="000000" w:themeColor="text1"/>
        </w:rPr>
        <w:t>ZnO</w:t>
      </w:r>
      <w:proofErr w:type="spellEnd"/>
      <w:r w:rsidRPr="008464C8">
        <w:rPr>
          <w:rFonts w:ascii="Times New Roman" w:hAnsi="Times New Roman" w:cs="Times New Roman"/>
          <w:color w:val="000000" w:themeColor="text1"/>
        </w:rPr>
        <w:t xml:space="preserve"> particles and their mixtures with CdSO</w:t>
      </w:r>
      <w:r w:rsidRPr="008464C8">
        <w:rPr>
          <w:rFonts w:ascii="Times New Roman" w:hAnsi="Times New Roman" w:cs="Times New Roman"/>
          <w:color w:val="000000" w:themeColor="text1"/>
          <w:vertAlign w:val="subscript"/>
        </w:rPr>
        <w:t xml:space="preserve">4 </w:t>
      </w:r>
      <w:r w:rsidRPr="008464C8">
        <w:rPr>
          <w:rFonts w:ascii="Times New Roman" w:hAnsi="Times New Roman" w:cs="Times New Roman"/>
          <w:color w:val="000000" w:themeColor="text1"/>
        </w:rPr>
        <w:t xml:space="preserve">were determined using a </w:t>
      </w:r>
      <w:r w:rsidRPr="008464C8">
        <w:rPr>
          <w:rFonts w:ascii="Times New Roman" w:hAnsi="Times New Roman" w:cs="Times New Roman"/>
        </w:rPr>
        <w:t xml:space="preserve">fluorescence spectrometer </w:t>
      </w:r>
      <w:r w:rsidRPr="008464C8">
        <w:rPr>
          <w:rFonts w:ascii="Times New Roman" w:hAnsi="Times New Roman" w:cs="Times New Roman"/>
          <w:lang w:val="en-US"/>
        </w:rPr>
        <w:t xml:space="preserve">(Cary Eclipse fluorescence spectrophotometer, Model – G9800A, Agilent Technologies, USA). Spectra were recorded at the excitation wavelength of 365 nm for </w:t>
      </w:r>
      <w:proofErr w:type="spellStart"/>
      <w:r w:rsidRPr="008464C8">
        <w:rPr>
          <w:rFonts w:ascii="Times New Roman" w:hAnsi="Times New Roman" w:cs="Times New Roman"/>
          <w:lang w:val="en-US"/>
        </w:rPr>
        <w:t>ZnO</w:t>
      </w:r>
      <w:proofErr w:type="spellEnd"/>
      <w:r w:rsidRPr="008464C8">
        <w:rPr>
          <w:rFonts w:ascii="Times New Roman" w:hAnsi="Times New Roman" w:cs="Times New Roman"/>
          <w:lang w:val="en-US"/>
        </w:rPr>
        <w:t xml:space="preserve"> QDs, 325 nm for </w:t>
      </w:r>
      <w:proofErr w:type="spellStart"/>
      <w:r w:rsidRPr="008464C8">
        <w:rPr>
          <w:rFonts w:ascii="Times New Roman" w:hAnsi="Times New Roman" w:cs="Times New Roman"/>
          <w:lang w:val="en-US"/>
        </w:rPr>
        <w:t>ZnO</w:t>
      </w:r>
      <w:proofErr w:type="spellEnd"/>
      <w:r w:rsidRPr="008464C8">
        <w:rPr>
          <w:rFonts w:ascii="Times New Roman" w:hAnsi="Times New Roman" w:cs="Times New Roman"/>
          <w:lang w:val="en-US"/>
        </w:rPr>
        <w:t xml:space="preserve"> NPs, and 360 nm for </w:t>
      </w:r>
      <w:proofErr w:type="spellStart"/>
      <w:r w:rsidRPr="008464C8">
        <w:rPr>
          <w:rFonts w:ascii="Times New Roman" w:hAnsi="Times New Roman" w:cs="Times New Roman"/>
          <w:lang w:val="en-US"/>
        </w:rPr>
        <w:t>ZnO</w:t>
      </w:r>
      <w:proofErr w:type="spellEnd"/>
      <w:r w:rsidRPr="008464C8">
        <w:rPr>
          <w:rFonts w:ascii="Times New Roman" w:hAnsi="Times New Roman" w:cs="Times New Roman"/>
          <w:lang w:val="en-US"/>
        </w:rPr>
        <w:t xml:space="preserve"> bulk with the excitation and emission slits set at 10 nm </w:t>
      </w:r>
      <w:sdt>
        <w:sdtPr>
          <w:rPr>
            <w:rFonts w:ascii="Times New Roman" w:hAnsi="Times New Roman" w:cs="Times New Roman"/>
            <w:color w:val="000000"/>
            <w:lang w:val="en-US"/>
          </w:rPr>
          <w:tag w:val="MENDELEY_CITATION_v3_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"/>
          <w:id w:val="-974917701"/>
          <w:placeholder>
            <w:docPart w:val="DefaultPlaceholder_-1854013440"/>
          </w:placeholder>
        </w:sdtPr>
        <w:sdtContent>
          <w:r w:rsidR="004752AB" w:rsidRPr="004752AB">
            <w:rPr>
              <w:rFonts w:ascii="Times New Roman" w:hAnsi="Times New Roman" w:cs="Times New Roman"/>
              <w:color w:val="000000"/>
              <w:lang w:val="en-US"/>
            </w:rPr>
            <w:t>[4, 5]</w:t>
          </w:r>
        </w:sdtContent>
      </w:sdt>
      <w:r w:rsidRPr="008464C8">
        <w:rPr>
          <w:rFonts w:ascii="Times New Roman" w:hAnsi="Times New Roman" w:cs="Times New Roman"/>
          <w:color w:val="000000"/>
          <w:lang w:val="en-US"/>
        </w:rPr>
        <w:t xml:space="preserve">. </w:t>
      </w:r>
    </w:p>
    <w:p w14:paraId="1791536F"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S4: Determination of cell viability</w:t>
      </w:r>
    </w:p>
    <w:p w14:paraId="3D3A8E8F" w14:textId="35075C5C" w:rsidR="005A1337" w:rsidRPr="008464C8" w:rsidRDefault="005A1337" w:rsidP="0042207B">
      <w:pPr>
        <w:pStyle w:val="NormalWeb"/>
        <w:jc w:val="both"/>
      </w:pPr>
      <w:r w:rsidRPr="008464C8">
        <w:t xml:space="preserve">The cytotoxicity of </w:t>
      </w:r>
      <w:r w:rsidRPr="008464C8">
        <w:rPr>
          <w:i/>
          <w:iCs/>
        </w:rPr>
        <w:t>A. sativum</w:t>
      </w:r>
      <w:r w:rsidRPr="008464C8">
        <w:t xml:space="preserve"> root cells was analysed using the Evans blue dye</w:t>
      </w:r>
      <w:r w:rsidR="00903A21" w:rsidRPr="008464C8">
        <w:t xml:space="preserve"> </w:t>
      </w:r>
      <w:sdt>
        <w:sdtPr>
          <w:rPr>
            <w:color w:val="000000"/>
          </w:rPr>
          <w:tag w:val="MENDELEY_CITATION_v3_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"/>
          <w:id w:val="-62418046"/>
          <w:placeholder>
            <w:docPart w:val="DefaultPlaceholder_-1854013440"/>
          </w:placeholder>
        </w:sdtPr>
        <w:sdtContent>
          <w:r w:rsidR="004752AB" w:rsidRPr="004752AB">
            <w:rPr>
              <w:color w:val="000000"/>
            </w:rPr>
            <w:t>[6]</w:t>
          </w:r>
        </w:sdtContent>
      </w:sdt>
      <w:r w:rsidRPr="008464C8">
        <w:rPr>
          <w:color w:val="000000" w:themeColor="text1"/>
        </w:rPr>
        <w:t>.</w:t>
      </w:r>
      <w:r w:rsidRPr="008464C8">
        <w:rPr>
          <w:color w:val="FF0000"/>
        </w:rPr>
        <w:t xml:space="preserve"> </w:t>
      </w:r>
      <w:r w:rsidRPr="008464C8">
        <w:rPr>
          <w:color w:val="000000" w:themeColor="text1"/>
        </w:rPr>
        <w:t xml:space="preserve">The roots exposed to </w:t>
      </w:r>
      <w:proofErr w:type="spellStart"/>
      <w:r w:rsidRPr="008464C8">
        <w:rPr>
          <w:color w:val="000000" w:themeColor="text1"/>
        </w:rPr>
        <w:t>ZnO</w:t>
      </w:r>
      <w:proofErr w:type="spellEnd"/>
      <w:r w:rsidRPr="008464C8">
        <w:rPr>
          <w:color w:val="000000" w:themeColor="text1"/>
        </w:rPr>
        <w:t xml:space="preserve"> particles and CdSO</w:t>
      </w:r>
      <w:r w:rsidRPr="008464C8">
        <w:rPr>
          <w:color w:val="000000" w:themeColor="text1"/>
          <w:vertAlign w:val="subscript"/>
        </w:rPr>
        <w:t xml:space="preserve">4 </w:t>
      </w:r>
      <w:r w:rsidRPr="008464C8">
        <w:rPr>
          <w:color w:val="000000" w:themeColor="text1"/>
        </w:rPr>
        <w:t xml:space="preserve">were stained using a 0.25% (w/v) aqueous solution of Evans blue dye for 15 minutes. After staining, the roots were rinsed with distilled water for 30 minutes. To extract the dye from the roots, 4–5 treated roots were placed in 4 mL of DMF for 1 hour at room temperature. The absorbance of the dye in DMF was then measured at 600 nm using a UV–VIS Spectrophotometer (UV 220, </w:t>
      </w:r>
      <w:proofErr w:type="spellStart"/>
      <w:r w:rsidRPr="008464C8">
        <w:rPr>
          <w:color w:val="000000" w:themeColor="text1"/>
        </w:rPr>
        <w:t>Thermofisher</w:t>
      </w:r>
      <w:proofErr w:type="spellEnd"/>
      <w:r w:rsidRPr="008464C8">
        <w:rPr>
          <w:color w:val="000000" w:themeColor="text1"/>
        </w:rPr>
        <w:t xml:space="preserve"> Scientific, USA). The percentage of cell death was determined, and cell viability was calculated by subtracting the cell death percentage from 100. The viability of untreated root cells serves as a negative control. Cell death percentage was computed using the formula:</w:t>
      </w:r>
    </w:p>
    <w:p w14:paraId="0A7BD77F" w14:textId="77777777" w:rsidR="005A1337" w:rsidRPr="008464C8" w:rsidRDefault="005A1337" w:rsidP="0042207B">
      <w:pPr>
        <w:pStyle w:val="NormalWeb"/>
        <w:jc w:val="both"/>
      </w:pPr>
      <m:oMathPara>
        <m:oMath>
          <m:r>
            <w:rPr>
              <w:rFonts w:ascii="Cambria Math" w:hAnsi="Cambria Math"/>
            </w:rPr>
            <w:lastRenderedPageBreak/>
            <m:t>% cell death=</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OD</m:t>
                      </m:r>
                    </m:e>
                    <m:sub>
                      <m:r>
                        <w:rPr>
                          <w:rFonts w:ascii="Cambria Math" w:hAnsi="Cambria Math"/>
                        </w:rPr>
                        <m:t>600</m:t>
                      </m:r>
                    </m:sub>
                  </m:sSub>
                  <m:r>
                    <w:rPr>
                      <w:rFonts w:ascii="Cambria Math" w:hAnsi="Cambria Math"/>
                    </w:rPr>
                    <m:t xml:space="preserve"> of test- </m:t>
                  </m:r>
                  <m:sSub>
                    <m:sSubPr>
                      <m:ctrlPr>
                        <w:rPr>
                          <w:rFonts w:ascii="Cambria Math" w:hAnsi="Cambria Math"/>
                          <w:i/>
                        </w:rPr>
                      </m:ctrlPr>
                    </m:sSubPr>
                    <m:e>
                      <m:r>
                        <w:rPr>
                          <w:rFonts w:ascii="Cambria Math" w:hAnsi="Cambria Math"/>
                        </w:rPr>
                        <m:t>OD</m:t>
                      </m:r>
                    </m:e>
                    <m:sub>
                      <m:r>
                        <w:rPr>
                          <w:rFonts w:ascii="Cambria Math" w:hAnsi="Cambria Math"/>
                        </w:rPr>
                        <m:t>600</m:t>
                      </m:r>
                    </m:sub>
                  </m:sSub>
                  <m:r>
                    <w:rPr>
                      <w:rFonts w:ascii="Cambria Math" w:hAnsi="Cambria Math"/>
                    </w:rPr>
                    <m:t xml:space="preserve"> of control</m:t>
                  </m:r>
                </m:num>
                <m:den>
                  <m:sSub>
                    <m:sSubPr>
                      <m:ctrlPr>
                        <w:rPr>
                          <w:rFonts w:ascii="Cambria Math" w:hAnsi="Cambria Math"/>
                          <w:i/>
                        </w:rPr>
                      </m:ctrlPr>
                    </m:sSubPr>
                    <m:e>
                      <m:r>
                        <w:rPr>
                          <w:rFonts w:ascii="Cambria Math" w:hAnsi="Cambria Math"/>
                        </w:rPr>
                        <m:t>OD</m:t>
                      </m:r>
                    </m:e>
                    <m:sub>
                      <m:r>
                        <w:rPr>
                          <w:rFonts w:ascii="Cambria Math" w:hAnsi="Cambria Math"/>
                        </w:rPr>
                        <m:t>600</m:t>
                      </m:r>
                    </m:sub>
                  </m:sSub>
                  <m:r>
                    <w:rPr>
                      <w:rFonts w:ascii="Cambria Math" w:hAnsi="Cambria Math"/>
                    </w:rPr>
                    <m:t xml:space="preserve"> of control</m:t>
                  </m:r>
                </m:den>
              </m:f>
            </m:e>
          </m:d>
          <m:r>
            <w:rPr>
              <w:rFonts w:ascii="Cambria Math" w:hAnsi="Cambria Math"/>
            </w:rPr>
            <m:t xml:space="preserve"> ×100</m:t>
          </m:r>
        </m:oMath>
      </m:oMathPara>
    </w:p>
    <w:p w14:paraId="4C06EAEB"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 xml:space="preserve">S5: Accumulation of  Zn and Cd by </w:t>
      </w:r>
      <w:r w:rsidRPr="008464C8">
        <w:rPr>
          <w:rFonts w:ascii="Times New Roman" w:hAnsi="Times New Roman" w:cs="Times New Roman"/>
          <w:b/>
          <w:bCs/>
          <w:i/>
          <w:iCs/>
        </w:rPr>
        <w:t xml:space="preserve">A. sativum </w:t>
      </w:r>
      <w:r w:rsidRPr="008464C8">
        <w:rPr>
          <w:rFonts w:ascii="Times New Roman" w:hAnsi="Times New Roman" w:cs="Times New Roman"/>
          <w:b/>
          <w:bCs/>
        </w:rPr>
        <w:t>roots</w:t>
      </w:r>
    </w:p>
    <w:p w14:paraId="406F13A9" w14:textId="1F1DEBA3" w:rsidR="005A1337" w:rsidRPr="008464C8" w:rsidRDefault="005A1337" w:rsidP="0042207B">
      <w:pPr>
        <w:jc w:val="both"/>
        <w:rPr>
          <w:rFonts w:ascii="Times New Roman" w:hAnsi="Times New Roman" w:cs="Times New Roman"/>
          <w:color w:val="FF0000"/>
        </w:rPr>
      </w:pPr>
      <w:r w:rsidRPr="008464C8">
        <w:rPr>
          <w:rFonts w:ascii="Times New Roman" w:hAnsi="Times New Roman" w:cs="Times New Roman"/>
        </w:rPr>
        <w:t>0.5g of root samples were washed thr</w:t>
      </w:r>
      <w:r w:rsidR="00903A21" w:rsidRPr="008464C8">
        <w:rPr>
          <w:rFonts w:ascii="Times New Roman" w:hAnsi="Times New Roman" w:cs="Times New Roman"/>
        </w:rPr>
        <w:t>ee times</w:t>
      </w:r>
      <w:r w:rsidRPr="008464C8">
        <w:rPr>
          <w:rFonts w:ascii="Times New Roman" w:hAnsi="Times New Roman" w:cs="Times New Roman"/>
        </w:rPr>
        <w:t xml:space="preserve"> with </w:t>
      </w:r>
      <w:r w:rsidR="00903A21" w:rsidRPr="008464C8">
        <w:rPr>
          <w:rFonts w:ascii="Times New Roman" w:hAnsi="Times New Roman" w:cs="Times New Roman"/>
        </w:rPr>
        <w:t xml:space="preserve">a 5 </w:t>
      </w:r>
      <w:r w:rsidRPr="008464C8">
        <w:rPr>
          <w:rFonts w:ascii="Times New Roman" w:hAnsi="Times New Roman" w:cs="Times New Roman"/>
        </w:rPr>
        <w:t>mM CaCl</w:t>
      </w:r>
      <w:r w:rsidRPr="008464C8">
        <w:rPr>
          <w:rFonts w:ascii="Times New Roman" w:hAnsi="Times New Roman" w:cs="Times New Roman"/>
          <w:vertAlign w:val="subscript"/>
        </w:rPr>
        <w:t>2</w:t>
      </w:r>
      <w:r w:rsidRPr="008464C8">
        <w:rPr>
          <w:rFonts w:ascii="Times New Roman" w:hAnsi="Times New Roman" w:cs="Times New Roman"/>
        </w:rPr>
        <w:t xml:space="preserve"> solution to remove any adhered </w:t>
      </w:r>
      <w:r w:rsidRPr="008464C8">
        <w:rPr>
          <w:rFonts w:ascii="Times New Roman" w:hAnsi="Times New Roman" w:cs="Times New Roman"/>
          <w:lang w:val="en-US"/>
        </w:rPr>
        <w:t>Zn and Cd</w:t>
      </w:r>
      <w:r w:rsidRPr="008464C8">
        <w:rPr>
          <w:rFonts w:ascii="Times New Roman" w:hAnsi="Times New Roman" w:cs="Times New Roman"/>
        </w:rPr>
        <w:t xml:space="preserve"> on the roots</w:t>
      </w:r>
      <w:r w:rsidR="00903A21" w:rsidRPr="008464C8">
        <w:rPr>
          <w:rFonts w:ascii="Times New Roman" w:hAnsi="Times New Roman" w:cs="Times New Roman"/>
        </w:rPr>
        <w:t>,</w:t>
      </w:r>
      <w:r w:rsidRPr="008464C8">
        <w:rPr>
          <w:rFonts w:ascii="Times New Roman" w:hAnsi="Times New Roman" w:cs="Times New Roman"/>
        </w:rPr>
        <w:t xml:space="preserve"> and then freeze-dried and digested in 5 m</w:t>
      </w:r>
      <w:r w:rsidR="00903A21" w:rsidRPr="008464C8">
        <w:rPr>
          <w:rFonts w:ascii="Times New Roman" w:hAnsi="Times New Roman" w:cs="Times New Roman"/>
        </w:rPr>
        <w:t>L</w:t>
      </w:r>
      <w:r w:rsidRPr="008464C8">
        <w:rPr>
          <w:rFonts w:ascii="Times New Roman" w:hAnsi="Times New Roman" w:cs="Times New Roman"/>
        </w:rPr>
        <w:t xml:space="preserve"> of 70% HNO</w:t>
      </w:r>
      <w:r w:rsidRPr="008464C8">
        <w:rPr>
          <w:rFonts w:ascii="Times New Roman" w:hAnsi="Times New Roman" w:cs="Times New Roman"/>
          <w:vertAlign w:val="subscript"/>
        </w:rPr>
        <w:t xml:space="preserve">3 </w:t>
      </w:r>
      <w:r w:rsidRPr="008464C8">
        <w:rPr>
          <w:rFonts w:ascii="Times New Roman" w:hAnsi="Times New Roman" w:cs="Times New Roman"/>
        </w:rPr>
        <w:t xml:space="preserve">(v/v) at 95 </w:t>
      </w:r>
      <w:r w:rsidRPr="008464C8">
        <w:rPr>
          <w:rFonts w:ascii="Times New Roman" w:hAnsi="Times New Roman" w:cs="Times New Roman"/>
          <w:vertAlign w:val="superscript"/>
        </w:rPr>
        <w:t>°</w:t>
      </w:r>
      <w:r w:rsidRPr="008464C8">
        <w:rPr>
          <w:rFonts w:ascii="Times New Roman" w:hAnsi="Times New Roman" w:cs="Times New Roman"/>
        </w:rPr>
        <w:t>C for 1</w:t>
      </w:r>
      <w:r w:rsidR="00903A21" w:rsidRPr="008464C8">
        <w:rPr>
          <w:rFonts w:ascii="Times New Roman" w:hAnsi="Times New Roman" w:cs="Times New Roman"/>
        </w:rPr>
        <w:t xml:space="preserve"> </w:t>
      </w:r>
      <w:r w:rsidRPr="008464C8">
        <w:rPr>
          <w:rFonts w:ascii="Times New Roman" w:hAnsi="Times New Roman" w:cs="Times New Roman"/>
        </w:rPr>
        <w:t>h. Once the mixture has completely cooled to room temperature, 3 ml 30% H</w:t>
      </w:r>
      <w:r w:rsidRPr="008464C8">
        <w:rPr>
          <w:rFonts w:ascii="Times New Roman" w:hAnsi="Times New Roman" w:cs="Times New Roman"/>
          <w:vertAlign w:val="subscript"/>
        </w:rPr>
        <w:t>2</w:t>
      </w:r>
      <w:r w:rsidRPr="008464C8">
        <w:rPr>
          <w:rFonts w:ascii="Times New Roman" w:hAnsi="Times New Roman" w:cs="Times New Roman"/>
        </w:rPr>
        <w:t>O</w:t>
      </w:r>
      <w:r w:rsidRPr="008464C8">
        <w:rPr>
          <w:rFonts w:ascii="Times New Roman" w:hAnsi="Times New Roman" w:cs="Times New Roman"/>
          <w:vertAlign w:val="subscript"/>
        </w:rPr>
        <w:t xml:space="preserve">2 </w:t>
      </w:r>
      <w:r w:rsidRPr="008464C8">
        <w:rPr>
          <w:rFonts w:ascii="Times New Roman" w:hAnsi="Times New Roman" w:cs="Times New Roman"/>
        </w:rPr>
        <w:t xml:space="preserve">(w/v) is added and then heated at 100 </w:t>
      </w:r>
      <w:r w:rsidRPr="008464C8">
        <w:rPr>
          <w:rFonts w:ascii="Times New Roman" w:hAnsi="Times New Roman" w:cs="Times New Roman"/>
          <w:vertAlign w:val="superscript"/>
        </w:rPr>
        <w:t>°</w:t>
      </w:r>
      <w:r w:rsidRPr="008464C8">
        <w:rPr>
          <w:rFonts w:ascii="Times New Roman" w:hAnsi="Times New Roman" w:cs="Times New Roman"/>
        </w:rPr>
        <w:t>C for 30 min until the roots are fully digested. Following digestion, the samples were diluted using deionised water before being analysed using Atomic Absorption Spectroscopy (AAS) (Perkin Elmer, United States)</w:t>
      </w:r>
      <w:r w:rsidR="00067533" w:rsidRPr="008464C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"/>
          <w:id w:val="1769188814"/>
          <w:placeholder>
            <w:docPart w:val="DefaultPlaceholder_-1854013440"/>
          </w:placeholder>
        </w:sdtPr>
        <w:sdtContent>
          <w:r w:rsidR="004752AB" w:rsidRPr="004752AB">
            <w:rPr>
              <w:rFonts w:ascii="Times New Roman" w:hAnsi="Times New Roman" w:cs="Times New Roman"/>
              <w:color w:val="000000"/>
            </w:rPr>
            <w:t>[7]</w:t>
          </w:r>
        </w:sdtContent>
      </w:sdt>
      <w:r w:rsidRPr="008464C8">
        <w:rPr>
          <w:rFonts w:ascii="Times New Roman" w:hAnsi="Times New Roman" w:cs="Times New Roman"/>
        </w:rPr>
        <w:t>.</w:t>
      </w:r>
      <w:r w:rsidRPr="008464C8">
        <w:rPr>
          <w:rFonts w:ascii="Times New Roman" w:hAnsi="Times New Roman" w:cs="Times New Roman"/>
          <w:color w:val="000000"/>
        </w:rPr>
        <w:t xml:space="preserve"> </w:t>
      </w:r>
    </w:p>
    <w:p w14:paraId="00520F84" w14:textId="77777777" w:rsidR="005A1337" w:rsidRPr="008464C8" w:rsidRDefault="005A1337" w:rsidP="0042207B">
      <w:pPr>
        <w:pStyle w:val="NormalWeb"/>
        <w:jc w:val="both"/>
        <w:rPr>
          <w:b/>
          <w:bCs/>
          <w:color w:val="000000"/>
        </w:rPr>
      </w:pPr>
      <w:r w:rsidRPr="008464C8">
        <w:rPr>
          <w:b/>
          <w:bCs/>
        </w:rPr>
        <w:t xml:space="preserve">S6: </w:t>
      </w:r>
      <w:r w:rsidRPr="008464C8">
        <w:rPr>
          <w:b/>
          <w:bCs/>
          <w:color w:val="000000"/>
        </w:rPr>
        <w:t>Determination of mitotic index</w:t>
      </w:r>
    </w:p>
    <w:p w14:paraId="6729FB9D" w14:textId="6EEBCBD0" w:rsidR="005A1337" w:rsidRPr="008464C8" w:rsidRDefault="005A1337" w:rsidP="0042207B">
      <w:pPr>
        <w:pStyle w:val="NormalWeb"/>
        <w:jc w:val="both"/>
        <w:rPr>
          <w:color w:val="1F1F1F"/>
        </w:rPr>
      </w:pPr>
      <w:r w:rsidRPr="008464C8">
        <w:rPr>
          <w:color w:val="000000"/>
        </w:rPr>
        <w:t xml:space="preserve">To calculate the mitotic index, the standard acetocarmine technique was followed </w:t>
      </w:r>
      <w:sdt>
        <w:sdtPr>
          <w:rPr>
            <w:color w:val="000000"/>
          </w:rPr>
          <w:tag w:val="MENDELEY_CITATION_v3_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"/>
          <w:id w:val="948519167"/>
          <w:placeholder>
            <w:docPart w:val="1D22A2DEB685D447851861D68E8F8431"/>
          </w:placeholder>
        </w:sdtPr>
        <w:sdtContent>
          <w:r w:rsidR="004752AB" w:rsidRPr="004752AB">
            <w:rPr>
              <w:color w:val="000000"/>
            </w:rPr>
            <w:t>[8]</w:t>
          </w:r>
        </w:sdtContent>
      </w:sdt>
      <w:r w:rsidRPr="008464C8">
        <w:rPr>
          <w:color w:val="000000"/>
        </w:rPr>
        <w:t xml:space="preserve">. After 4 h of treatment, the roots were washed thoroughly with distilled water and the root tips from each treatment were excised and fixed for 12 h in Farmer’s fluid (1:3, glacial acetic acid: ethanol, v/v). The microscopic slide was prepared by hydrolysing the root tips using </w:t>
      </w:r>
      <w:r w:rsidRPr="008464C8">
        <w:rPr>
          <w:color w:val="1F1F1F"/>
        </w:rPr>
        <w:t>1 mol L</w:t>
      </w:r>
      <w:r w:rsidRPr="008464C8">
        <w:rPr>
          <w:color w:val="1F1F1F"/>
          <w:vertAlign w:val="superscript"/>
        </w:rPr>
        <w:t>-1</w:t>
      </w:r>
      <w:r w:rsidRPr="008464C8">
        <w:rPr>
          <w:color w:val="1F1F1F"/>
        </w:rPr>
        <w:t xml:space="preserve"> HCl for 5 min, followed by transfer to a watch glass containing acetocarmine and 1 mol L</w:t>
      </w:r>
      <w:r w:rsidRPr="008464C8">
        <w:rPr>
          <w:color w:val="1F1F1F"/>
          <w:vertAlign w:val="superscript"/>
        </w:rPr>
        <w:t>-1</w:t>
      </w:r>
      <w:r w:rsidRPr="008464C8">
        <w:rPr>
          <w:color w:val="1F1F1F"/>
        </w:rPr>
        <w:t xml:space="preserve"> HCl (9:1, v/v). Slides were intermittently heated for 5-10 min, and covered and kept aside for 15-20 min. The root tips measuring 2-3 mm were then cut and mounted on a glass slide. The excess or unbound stain was removed by placing a drop of 45% glacial acetic acid (GAA) on the root tips, and the roots were gently squashed by placing a coverslip over them. The prepared slides were then observed under an optical microscope (</w:t>
      </w:r>
      <w:proofErr w:type="spellStart"/>
      <w:r w:rsidRPr="008464C8">
        <w:rPr>
          <w:color w:val="1F1F1F"/>
        </w:rPr>
        <w:t>Leika</w:t>
      </w:r>
      <w:proofErr w:type="spellEnd"/>
      <w:r w:rsidRPr="008464C8">
        <w:rPr>
          <w:color w:val="1F1F1F"/>
        </w:rPr>
        <w:t xml:space="preserve"> DM2500, USA) at 40X magnification to visualise the cytological alterations. Based on the number of dividing cells per 1,000 observed cells, the mitotic index (MI) and phase index (PI) were calculated </w:t>
      </w:r>
      <w:sdt>
        <w:sdtPr>
          <w:rPr>
            <w:color w:val="000000"/>
          </w:rPr>
          <w:tag w:val="MENDELEY_CITATION_v3_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"/>
          <w:id w:val="-656379338"/>
          <w:placeholder>
            <w:docPart w:val="1D22A2DEB685D447851861D68E8F8431"/>
          </w:placeholder>
        </w:sdtPr>
        <w:sdtContent>
          <w:r w:rsidR="004752AB" w:rsidRPr="004752AB">
            <w:rPr>
              <w:color w:val="000000"/>
            </w:rPr>
            <w:t>[9]</w:t>
          </w:r>
        </w:sdtContent>
      </w:sdt>
      <w:r w:rsidRPr="008464C8">
        <w:rPr>
          <w:color w:val="1F1F1F"/>
        </w:rPr>
        <w:t>. The percentage of MI and PI was calculated using the formula:</w:t>
      </w:r>
    </w:p>
    <w:p w14:paraId="50A6ACDF" w14:textId="77777777" w:rsidR="005A1337" w:rsidRPr="008464C8" w:rsidRDefault="005A1337" w:rsidP="0042207B">
      <w:pPr>
        <w:pStyle w:val="NormalWeb"/>
        <w:jc w:val="both"/>
        <w:rPr>
          <w:iCs/>
          <w:color w:val="1F1F1F"/>
        </w:rPr>
      </w:pPr>
      <m:oMathPara>
        <m:oMathParaPr>
          <m:jc m:val="left"/>
        </m:oMathParaPr>
        <m:oMath>
          <m:r>
            <m:rPr>
              <m:sty m:val="p"/>
            </m:rPr>
            <w:rPr>
              <w:rFonts w:ascii="Cambria Math" w:hAnsi="Cambria Math"/>
              <w:color w:val="1F1F1F"/>
            </w:rPr>
            <w:lastRenderedPageBreak/>
            <m:t xml:space="preserve">MI </m:t>
          </m:r>
          <m:d>
            <m:dPr>
              <m:ctrlPr>
                <w:rPr>
                  <w:rFonts w:ascii="Cambria Math" w:hAnsi="Cambria Math"/>
                  <w:iCs/>
                  <w:color w:val="1F1F1F"/>
                </w:rPr>
              </m:ctrlPr>
            </m:dPr>
            <m:e>
              <m:r>
                <m:rPr>
                  <m:sty m:val="p"/>
                </m:rPr>
                <w:rPr>
                  <w:rFonts w:ascii="Cambria Math" w:hAnsi="Cambria Math"/>
                  <w:color w:val="1F1F1F"/>
                </w:rPr>
                <m:t>%</m:t>
              </m:r>
            </m:e>
          </m:d>
          <m:r>
            <m:rPr>
              <m:sty m:val="p"/>
            </m:rPr>
            <w:rPr>
              <w:rFonts w:ascii="Cambria Math" w:hAnsi="Cambria Math"/>
              <w:color w:val="1F1F1F"/>
            </w:rPr>
            <m:t>=</m:t>
          </m:r>
          <m:f>
            <m:fPr>
              <m:ctrlPr>
                <w:rPr>
                  <w:rFonts w:ascii="Cambria Math" w:hAnsi="Cambria Math"/>
                  <w:iCs/>
                  <w:color w:val="1F1F1F"/>
                </w:rPr>
              </m:ctrlPr>
            </m:fPr>
            <m:num>
              <m:sSub>
                <m:sSubPr>
                  <m:ctrlPr>
                    <w:rPr>
                      <w:rFonts w:ascii="Cambria Math" w:hAnsi="Cambria Math"/>
                      <w:iCs/>
                      <w:color w:val="1F1F1F"/>
                    </w:rPr>
                  </m:ctrlPr>
                </m:sSubPr>
                <m:e>
                  <m:r>
                    <m:rPr>
                      <m:sty m:val="p"/>
                    </m:rPr>
                    <w:rPr>
                      <w:rFonts w:ascii="Cambria Math" w:hAnsi="Cambria Math"/>
                      <w:color w:val="1F1F1F"/>
                    </w:rPr>
                    <m:t>N</m:t>
                  </m:r>
                </m:e>
                <m:sub>
                  <m:r>
                    <m:rPr>
                      <m:sty m:val="p"/>
                    </m:rPr>
                    <w:rPr>
                      <w:rFonts w:ascii="Cambria Math" w:hAnsi="Cambria Math"/>
                      <w:color w:val="1F1F1F"/>
                    </w:rPr>
                    <m:t>m</m:t>
                  </m:r>
                </m:sub>
              </m:sSub>
            </m:num>
            <m:den>
              <m:sSub>
                <m:sSubPr>
                  <m:ctrlPr>
                    <w:rPr>
                      <w:rFonts w:ascii="Cambria Math" w:hAnsi="Cambria Math"/>
                      <w:iCs/>
                      <w:color w:val="1F1F1F"/>
                    </w:rPr>
                  </m:ctrlPr>
                </m:sSubPr>
                <m:e>
                  <m:r>
                    <m:rPr>
                      <m:sty m:val="p"/>
                    </m:rPr>
                    <w:rPr>
                      <w:rFonts w:ascii="Cambria Math" w:hAnsi="Cambria Math"/>
                      <w:color w:val="1F1F1F"/>
                    </w:rPr>
                    <m:t>N</m:t>
                  </m:r>
                </m:e>
                <m:sub>
                  <m:r>
                    <m:rPr>
                      <m:sty m:val="p"/>
                    </m:rPr>
                    <w:rPr>
                      <w:rFonts w:ascii="Cambria Math" w:hAnsi="Cambria Math"/>
                      <w:color w:val="1F1F1F"/>
                    </w:rPr>
                    <m:t>t</m:t>
                  </m:r>
                </m:sub>
              </m:sSub>
            </m:den>
          </m:f>
          <m:r>
            <m:rPr>
              <m:sty m:val="p"/>
            </m:rPr>
            <w:rPr>
              <w:rFonts w:ascii="Cambria Math" w:hAnsi="Cambria Math"/>
              <w:color w:val="1F1F1F"/>
            </w:rPr>
            <m:t xml:space="preserve"> ×100</m:t>
          </m:r>
        </m:oMath>
      </m:oMathPara>
    </w:p>
    <w:p w14:paraId="2542D263" w14:textId="77777777" w:rsidR="005A1337" w:rsidRPr="008464C8" w:rsidRDefault="005A1337" w:rsidP="0042207B">
      <w:pPr>
        <w:pStyle w:val="NormalWeb"/>
        <w:jc w:val="both"/>
        <w:rPr>
          <w:iCs/>
          <w:color w:val="1F1F1F"/>
        </w:rPr>
      </w:pPr>
      <w:r w:rsidRPr="008464C8">
        <w:rPr>
          <w:iCs/>
          <w:color w:val="1F1F1F"/>
        </w:rPr>
        <w:t xml:space="preserve"> </w:t>
      </w:r>
      <m:oMath>
        <m:r>
          <m:rPr>
            <m:sty m:val="p"/>
          </m:rPr>
          <w:rPr>
            <w:rFonts w:ascii="Cambria Math" w:hAnsi="Cambria Math"/>
            <w:color w:val="1F1F1F"/>
          </w:rPr>
          <m:t xml:space="preserve">PI </m:t>
        </m:r>
        <m:d>
          <m:dPr>
            <m:ctrlPr>
              <w:rPr>
                <w:rFonts w:ascii="Cambria Math" w:hAnsi="Cambria Math"/>
                <w:iCs/>
                <w:color w:val="1F1F1F"/>
              </w:rPr>
            </m:ctrlPr>
          </m:dPr>
          <m:e>
            <m:r>
              <m:rPr>
                <m:sty m:val="p"/>
              </m:rPr>
              <w:rPr>
                <w:rFonts w:ascii="Cambria Math" w:hAnsi="Cambria Math"/>
                <w:color w:val="1F1F1F"/>
              </w:rPr>
              <m:t>%</m:t>
            </m:r>
          </m:e>
        </m:d>
        <m:r>
          <m:rPr>
            <m:sty m:val="p"/>
          </m:rPr>
          <w:rPr>
            <w:rFonts w:ascii="Cambria Math" w:hAnsi="Cambria Math"/>
            <w:color w:val="1F1F1F"/>
          </w:rPr>
          <m:t>=</m:t>
        </m:r>
        <m:f>
          <m:fPr>
            <m:ctrlPr>
              <w:rPr>
                <w:rFonts w:ascii="Cambria Math" w:hAnsi="Cambria Math"/>
                <w:iCs/>
                <w:color w:val="1F1F1F"/>
              </w:rPr>
            </m:ctrlPr>
          </m:fPr>
          <m:num>
            <m:sSub>
              <m:sSubPr>
                <m:ctrlPr>
                  <w:rPr>
                    <w:rFonts w:ascii="Cambria Math" w:hAnsi="Cambria Math"/>
                    <w:iCs/>
                    <w:color w:val="1F1F1F"/>
                  </w:rPr>
                </m:ctrlPr>
              </m:sSubPr>
              <m:e>
                <m:r>
                  <m:rPr>
                    <m:sty m:val="p"/>
                  </m:rPr>
                  <w:rPr>
                    <w:rFonts w:ascii="Cambria Math" w:hAnsi="Cambria Math"/>
                    <w:color w:val="1F1F1F"/>
                  </w:rPr>
                  <m:t>N</m:t>
                </m:r>
              </m:e>
              <m:sub>
                <m:r>
                  <m:rPr>
                    <m:sty m:val="p"/>
                  </m:rPr>
                  <w:rPr>
                    <w:rFonts w:ascii="Cambria Math" w:hAnsi="Cambria Math"/>
                    <w:color w:val="1F1F1F"/>
                  </w:rPr>
                  <m:t>p</m:t>
                </m:r>
              </m:sub>
            </m:sSub>
          </m:num>
          <m:den>
            <m:sSub>
              <m:sSubPr>
                <m:ctrlPr>
                  <w:rPr>
                    <w:rFonts w:ascii="Cambria Math" w:hAnsi="Cambria Math"/>
                    <w:iCs/>
                    <w:color w:val="1F1F1F"/>
                  </w:rPr>
                </m:ctrlPr>
              </m:sSubPr>
              <m:e>
                <m:r>
                  <m:rPr>
                    <m:sty m:val="p"/>
                  </m:rPr>
                  <w:rPr>
                    <w:rFonts w:ascii="Cambria Math" w:hAnsi="Cambria Math"/>
                    <w:color w:val="1F1F1F"/>
                  </w:rPr>
                  <m:t>N</m:t>
                </m:r>
              </m:e>
              <m:sub>
                <m:r>
                  <m:rPr>
                    <m:sty m:val="p"/>
                  </m:rPr>
                  <w:rPr>
                    <w:rFonts w:ascii="Cambria Math" w:hAnsi="Cambria Math"/>
                    <w:color w:val="1F1F1F"/>
                  </w:rPr>
                  <m:t>t</m:t>
                </m:r>
              </m:sub>
            </m:sSub>
          </m:den>
        </m:f>
        <m:r>
          <m:rPr>
            <m:sty m:val="p"/>
          </m:rPr>
          <w:rPr>
            <w:rFonts w:ascii="Cambria Math" w:hAnsi="Cambria Math"/>
            <w:color w:val="1F1F1F"/>
          </w:rPr>
          <m:t xml:space="preserve"> ×100</m:t>
        </m:r>
      </m:oMath>
    </w:p>
    <w:p w14:paraId="0F8DDE9C" w14:textId="77777777" w:rsidR="005A1337" w:rsidRPr="008464C8" w:rsidRDefault="005A1337" w:rsidP="0042207B">
      <w:pPr>
        <w:pStyle w:val="NormalWeb"/>
        <w:jc w:val="both"/>
        <w:rPr>
          <w:color w:val="1F1F1F"/>
        </w:rPr>
      </w:pPr>
      <w:r w:rsidRPr="008464C8">
        <w:rPr>
          <w:color w:val="1F1F1F"/>
        </w:rPr>
        <w:t>Where, MI (%) is the percentage of mitotic index, N</w:t>
      </w:r>
      <w:r w:rsidRPr="008464C8">
        <w:rPr>
          <w:color w:val="1F1F1F"/>
          <w:vertAlign w:val="subscript"/>
        </w:rPr>
        <w:t>m</w:t>
      </w:r>
      <w:r w:rsidRPr="008464C8">
        <w:rPr>
          <w:color w:val="1F1F1F"/>
        </w:rPr>
        <w:t xml:space="preserve"> is the number of cells undergoing mitosis, </w:t>
      </w:r>
      <w:proofErr w:type="spellStart"/>
      <w:r w:rsidRPr="008464C8">
        <w:rPr>
          <w:color w:val="1F1F1F"/>
        </w:rPr>
        <w:t>N</w:t>
      </w:r>
      <w:r w:rsidRPr="008464C8">
        <w:rPr>
          <w:color w:val="1F1F1F"/>
          <w:vertAlign w:val="subscript"/>
        </w:rPr>
        <w:t>t</w:t>
      </w:r>
      <w:proofErr w:type="spellEnd"/>
      <w:r w:rsidRPr="008464C8">
        <w:rPr>
          <w:color w:val="1F1F1F"/>
          <w:vertAlign w:val="subscript"/>
        </w:rPr>
        <w:t xml:space="preserve"> </w:t>
      </w:r>
      <w:r w:rsidRPr="008464C8">
        <w:rPr>
          <w:color w:val="1F1F1F"/>
        </w:rPr>
        <w:t>is the total number of cells observed, PI (%) is the percentage of phase index, N</w:t>
      </w:r>
      <w:r w:rsidRPr="008464C8">
        <w:rPr>
          <w:color w:val="1F1F1F"/>
          <w:vertAlign w:val="subscript"/>
        </w:rPr>
        <w:t>p</w:t>
      </w:r>
      <w:r w:rsidRPr="008464C8">
        <w:rPr>
          <w:color w:val="1F1F1F"/>
        </w:rPr>
        <w:t xml:space="preserve"> is the number of cells in each phase of mitosis.</w:t>
      </w:r>
    </w:p>
    <w:p w14:paraId="50A1B474" w14:textId="77777777" w:rsidR="005A1337" w:rsidRPr="008464C8" w:rsidRDefault="005A1337" w:rsidP="0042207B">
      <w:pPr>
        <w:pStyle w:val="NormalWeb"/>
        <w:jc w:val="both"/>
        <w:rPr>
          <w:b/>
          <w:bCs/>
          <w:color w:val="1F1F1F"/>
        </w:rPr>
      </w:pPr>
      <w:r w:rsidRPr="008464C8">
        <w:rPr>
          <w:b/>
          <w:bCs/>
          <w:color w:val="1F1F1F"/>
        </w:rPr>
        <w:t>S7: Nile red staining for suberin visualisation</w:t>
      </w:r>
    </w:p>
    <w:p w14:paraId="66949F4E" w14:textId="007A0948" w:rsidR="005A1337" w:rsidRPr="008464C8" w:rsidRDefault="005A1337" w:rsidP="0042207B">
      <w:pPr>
        <w:pStyle w:val="NormalWeb"/>
        <w:jc w:val="both"/>
        <w:rPr>
          <w:color w:val="385623" w:themeColor="accent6" w:themeShade="80"/>
        </w:rPr>
      </w:pPr>
      <w:r w:rsidRPr="008464C8">
        <w:rPr>
          <w:color w:val="1F1F1F"/>
        </w:rPr>
        <w:t xml:space="preserve">After 120 h of interaction, the free-hand root longitudinal sections from each treatment were stained with freshly prepared Nile red (0.01%, w/v) dissolved in 85% lactic acid saturated with chloral hydrate for 1 h at 70 </w:t>
      </w:r>
      <w:r w:rsidRPr="008464C8">
        <w:rPr>
          <w:position w:val="6"/>
          <w:vertAlign w:val="superscript"/>
        </w:rPr>
        <w:t>◦</w:t>
      </w:r>
      <w:r w:rsidRPr="008464C8">
        <w:t>C</w:t>
      </w:r>
      <w:r w:rsidRPr="008464C8">
        <w:rPr>
          <w:color w:val="1F1F1F"/>
        </w:rPr>
        <w:t xml:space="preserve">. The sections were </w:t>
      </w:r>
      <w:r w:rsidR="00443CC8" w:rsidRPr="008464C8">
        <w:rPr>
          <w:color w:val="1F1F1F"/>
        </w:rPr>
        <w:t>rinsed briefly with water three times, mounted in 50% glycerol on slides, and observed</w:t>
      </w:r>
      <w:r w:rsidRPr="008464C8">
        <w:rPr>
          <w:color w:val="1F1F1F"/>
        </w:rPr>
        <w:t xml:space="preserve"> under a fluorescence microscope (</w:t>
      </w:r>
      <w:r w:rsidRPr="008464C8">
        <w:rPr>
          <w:color w:val="000000" w:themeColor="text1"/>
        </w:rPr>
        <w:t xml:space="preserve">Zeiss </w:t>
      </w:r>
      <w:proofErr w:type="spellStart"/>
      <w:r w:rsidRPr="008464C8">
        <w:rPr>
          <w:color w:val="000000" w:themeColor="text1"/>
        </w:rPr>
        <w:t>Axiolab</w:t>
      </w:r>
      <w:proofErr w:type="spellEnd"/>
      <w:r w:rsidRPr="008464C8">
        <w:rPr>
          <w:color w:val="000000" w:themeColor="text1"/>
        </w:rPr>
        <w:t xml:space="preserve"> 5, equipped with </w:t>
      </w:r>
      <w:proofErr w:type="spellStart"/>
      <w:r w:rsidRPr="008464C8">
        <w:rPr>
          <w:color w:val="000000" w:themeColor="text1"/>
        </w:rPr>
        <w:t>Axiocam</w:t>
      </w:r>
      <w:proofErr w:type="spellEnd"/>
      <w:r w:rsidRPr="008464C8">
        <w:rPr>
          <w:color w:val="000000" w:themeColor="text1"/>
        </w:rPr>
        <w:t>, China</w:t>
      </w:r>
      <w:r w:rsidRPr="008464C8">
        <w:rPr>
          <w:color w:val="1F1F1F"/>
        </w:rPr>
        <w:t>). The excitation and detection windows were set at 561nm and 600-630 nm during imaging</w:t>
      </w:r>
      <w:r w:rsidR="00067533" w:rsidRPr="008464C8">
        <w:rPr>
          <w:color w:val="1F1F1F"/>
        </w:rPr>
        <w:t xml:space="preserve"> </w:t>
      </w:r>
      <w:sdt>
        <w:sdtPr>
          <w:rPr>
            <w:color w:val="000000"/>
          </w:rPr>
          <w:tag w:val="MENDELEY_CITATION_v3_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"/>
          <w:id w:val="1663958691"/>
          <w:placeholder>
            <w:docPart w:val="DefaultPlaceholder_-1854013440"/>
          </w:placeholder>
        </w:sdtPr>
        <w:sdtContent>
          <w:r w:rsidR="004752AB" w:rsidRPr="004752AB">
            <w:rPr>
              <w:color w:val="000000"/>
            </w:rPr>
            <w:t>[10]</w:t>
          </w:r>
        </w:sdtContent>
      </w:sdt>
      <w:r w:rsidRPr="008464C8">
        <w:rPr>
          <w:color w:val="1F1F1F"/>
        </w:rPr>
        <w:t>.</w:t>
      </w:r>
      <w:r w:rsidR="00067533" w:rsidRPr="008464C8">
        <w:rPr>
          <w:color w:val="1F1F1F"/>
        </w:rPr>
        <w:t xml:space="preserve"> </w:t>
      </w:r>
      <w:r w:rsidRPr="008464C8">
        <w:rPr>
          <w:color w:val="1F1F1F"/>
        </w:rPr>
        <w:t xml:space="preserve"> </w:t>
      </w:r>
    </w:p>
    <w:p w14:paraId="6EB05304"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 xml:space="preserve">S8: Evaluation of oxidative stress: </w:t>
      </w:r>
      <w:r w:rsidRPr="008464C8">
        <w:rPr>
          <w:rFonts w:ascii="Times New Roman" w:hAnsi="Times New Roman" w:cs="Times New Roman"/>
          <w:b/>
          <w:bCs/>
          <w:color w:val="000000"/>
        </w:rPr>
        <w:t>Total ROS and lipid peroxidation assessment</w:t>
      </w:r>
    </w:p>
    <w:p w14:paraId="7D6DBEEE" w14:textId="690BB2C9" w:rsidR="005A1337" w:rsidRPr="008464C8" w:rsidRDefault="005A1337" w:rsidP="0042207B">
      <w:pPr>
        <w:pStyle w:val="NormalWeb"/>
        <w:jc w:val="both"/>
        <w:rPr>
          <w:color w:val="000000"/>
          <w:vertAlign w:val="superscript"/>
        </w:rPr>
      </w:pPr>
      <w:r w:rsidRPr="008464C8">
        <w:rPr>
          <w:color w:val="000000"/>
        </w:rPr>
        <w:t xml:space="preserve">After 120 h of treatment, </w:t>
      </w:r>
      <w:r w:rsidR="00430DCE" w:rsidRPr="008464C8">
        <w:rPr>
          <w:color w:val="000000"/>
        </w:rPr>
        <w:t>100</w:t>
      </w:r>
      <w:r w:rsidR="006D3E7F" w:rsidRPr="008464C8">
        <w:rPr>
          <w:color w:val="000000"/>
        </w:rPr>
        <w:t xml:space="preserve"> </w:t>
      </w:r>
      <w:r w:rsidR="00430DCE" w:rsidRPr="008464C8">
        <w:rPr>
          <w:color w:val="000000"/>
        </w:rPr>
        <w:t>mg of</w:t>
      </w:r>
      <w:r w:rsidRPr="008464C8">
        <w:rPr>
          <w:color w:val="000000"/>
        </w:rPr>
        <w:t xml:space="preserve"> roots from each treatment were homogeni</w:t>
      </w:r>
      <w:r w:rsidR="000709A7" w:rsidRPr="008464C8">
        <w:rPr>
          <w:color w:val="000000"/>
        </w:rPr>
        <w:t>s</w:t>
      </w:r>
      <w:r w:rsidRPr="008464C8">
        <w:rPr>
          <w:color w:val="000000"/>
        </w:rPr>
        <w:t>ed in a chilled mortar and pestle using 1X PBS</w:t>
      </w:r>
      <w:r w:rsidR="000709A7" w:rsidRPr="008464C8">
        <w:rPr>
          <w:color w:val="000000"/>
        </w:rPr>
        <w:t>,</w:t>
      </w:r>
      <w:r w:rsidRPr="008464C8">
        <w:rPr>
          <w:color w:val="000000"/>
        </w:rPr>
        <w:t xml:space="preserve"> and the mixture was centrifuged at 10,000 rpm for 10 min. 2′,7′-dichloro-fluorescein diacetate (DCFH-DA) (100 mol L</w:t>
      </w:r>
      <w:r w:rsidRPr="008464C8">
        <w:rPr>
          <w:color w:val="000000"/>
          <w:vertAlign w:val="superscript"/>
        </w:rPr>
        <w:t>-1</w:t>
      </w:r>
      <w:r w:rsidRPr="008464C8">
        <w:rPr>
          <w:color w:val="000000"/>
        </w:rPr>
        <w:t xml:space="preserve">) was added to the obtained supernatant, and the samples were kept in a dark condition for 30 min. The fluorescence of the samples was measured using a Fluorescence Spectrophotometer (Cary Eclipse fluorescence spectrophotometer, Model G9800A, Agilent Technologies, USA) with excitation and emission </w:t>
      </w:r>
      <w:r w:rsidRPr="008464C8">
        <w:rPr>
          <w:color w:val="000000"/>
        </w:rPr>
        <w:lastRenderedPageBreak/>
        <w:t xml:space="preserve">wavelengths set at 485 nm and 530 nm, respectively. The obtained results were </w:t>
      </w:r>
      <w:r w:rsidR="000709A7" w:rsidRPr="008464C8">
        <w:rPr>
          <w:color w:val="000000"/>
        </w:rPr>
        <w:t>compared</w:t>
      </w:r>
      <w:r w:rsidRPr="008464C8">
        <w:rPr>
          <w:color w:val="000000"/>
        </w:rPr>
        <w:t xml:space="preserve"> to the control </w:t>
      </w:r>
      <w:sdt>
        <w:sdtPr>
          <w:rPr>
            <w:color w:val="000000"/>
          </w:rPr>
          <w:tag w:val="MENDELEY_CITATION_v3_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"/>
          <w:id w:val="314999735"/>
          <w:placeholder>
            <w:docPart w:val="DefaultPlaceholder_-1854013440"/>
          </w:placeholder>
        </w:sdtPr>
        <w:sdtContent>
          <w:r w:rsidR="004752AB" w:rsidRPr="004752AB">
            <w:rPr>
              <w:color w:val="000000"/>
            </w:rPr>
            <w:t>[11]</w:t>
          </w:r>
        </w:sdtContent>
      </w:sdt>
      <w:r w:rsidR="006D3E7F" w:rsidRPr="008464C8">
        <w:rPr>
          <w:color w:val="000000"/>
        </w:rPr>
        <w:t>.</w:t>
      </w:r>
    </w:p>
    <w:p w14:paraId="7642A1AD" w14:textId="013257A7" w:rsidR="005A1337" w:rsidRPr="008464C8" w:rsidRDefault="005A1337" w:rsidP="0042207B">
      <w:pPr>
        <w:pStyle w:val="NormalWeb"/>
        <w:jc w:val="both"/>
        <w:rPr>
          <w:color w:val="000000"/>
        </w:rPr>
      </w:pPr>
      <w:r w:rsidRPr="008464C8">
        <w:rPr>
          <w:color w:val="000000"/>
        </w:rPr>
        <w:t>To estimate the amount of malondialdehyde (MDA) produced upon lipid peroxidation, 1.5 g of fresh root samples from both treated and untreated bulbs were homogeni</w:t>
      </w:r>
      <w:r w:rsidR="000709A7" w:rsidRPr="008464C8">
        <w:rPr>
          <w:color w:val="000000"/>
        </w:rPr>
        <w:t>s</w:t>
      </w:r>
      <w:r w:rsidRPr="008464C8">
        <w:rPr>
          <w:color w:val="000000"/>
        </w:rPr>
        <w:t xml:space="preserve">ed using 3 mL of reaction mixture containing trichloroacetic acid (TCA, 20% w/v) and </w:t>
      </w:r>
      <w:proofErr w:type="spellStart"/>
      <w:r w:rsidRPr="008464C8">
        <w:rPr>
          <w:color w:val="000000"/>
        </w:rPr>
        <w:t>thiobarbituric</w:t>
      </w:r>
      <w:proofErr w:type="spellEnd"/>
      <w:r w:rsidRPr="008464C8">
        <w:rPr>
          <w:color w:val="000000"/>
        </w:rPr>
        <w:t xml:space="preserve"> acid (TBA, 0.5% w/v). After homogenization, the mixture was heated at 95 </w:t>
      </w:r>
      <w:r w:rsidRPr="008464C8">
        <w:rPr>
          <w:position w:val="6"/>
          <w:vertAlign w:val="superscript"/>
        </w:rPr>
        <w:t>◦</w:t>
      </w:r>
      <w:r w:rsidRPr="008464C8">
        <w:t xml:space="preserve">C for 30 min, allowed to cool, and then centrifuged for 10 min at 12,000 rpm. The supernatant was collected and their absorbance was measured at 600 and 532 nm using a plate reader (BIO-RAD, </w:t>
      </w:r>
      <w:proofErr w:type="spellStart"/>
      <w:r w:rsidRPr="008464C8">
        <w:t>xMark</w:t>
      </w:r>
      <w:proofErr w:type="spellEnd"/>
      <w:r w:rsidRPr="008464C8">
        <w:t xml:space="preserve"> microplate spectrophotometer, Japan). The non-specific absorbance at 600 nm was subtracted from the absorbance at 532 nm. The amount of MDA formed by the TBA reaction in the treated samples indicates the degree of lipid peroxidation and </w:t>
      </w:r>
      <w:r w:rsidR="00277D02" w:rsidRPr="008464C8">
        <w:t>is</w:t>
      </w:r>
      <w:r w:rsidRPr="008464C8">
        <w:t xml:space="preserve"> </w:t>
      </w:r>
      <w:r w:rsidR="00277D02" w:rsidRPr="008464C8">
        <w:t>expressed</w:t>
      </w:r>
      <w:r w:rsidRPr="008464C8">
        <w:t xml:space="preserve"> re</w:t>
      </w:r>
      <w:r w:rsidR="00277D02" w:rsidRPr="008464C8">
        <w:t>lative</w:t>
      </w:r>
      <w:r w:rsidRPr="008464C8">
        <w:t xml:space="preserve"> to the control </w:t>
      </w:r>
      <w:sdt>
        <w:sdtPr>
          <w:rPr>
            <w:color w:val="000000"/>
          </w:rPr>
          <w:tag w:val="MENDELEY_CITATION_v3_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"/>
          <w:id w:val="-965816505"/>
          <w:placeholder>
            <w:docPart w:val="4C3573644FBCF943A0BD159762BA55D8"/>
          </w:placeholder>
        </w:sdtPr>
        <w:sdtContent>
          <w:r w:rsidR="004752AB" w:rsidRPr="004752AB">
            <w:rPr>
              <w:color w:val="000000"/>
            </w:rPr>
            <w:t>[12]</w:t>
          </w:r>
        </w:sdtContent>
      </w:sdt>
      <w:r w:rsidRPr="008464C8">
        <w:rPr>
          <w:color w:val="000000"/>
        </w:rPr>
        <w:t>.</w:t>
      </w:r>
    </w:p>
    <w:p w14:paraId="7541555E" w14:textId="77777777" w:rsidR="005A1337" w:rsidRPr="008464C8" w:rsidRDefault="005A1337" w:rsidP="0042207B">
      <w:pPr>
        <w:jc w:val="both"/>
        <w:rPr>
          <w:rFonts w:ascii="Times New Roman" w:hAnsi="Times New Roman" w:cs="Times New Roman"/>
          <w:b/>
          <w:bCs/>
          <w:color w:val="000000" w:themeColor="text1"/>
        </w:rPr>
      </w:pPr>
      <w:r w:rsidRPr="008464C8">
        <w:rPr>
          <w:rFonts w:ascii="Times New Roman" w:hAnsi="Times New Roman" w:cs="Times New Roman"/>
          <w:b/>
          <w:bCs/>
          <w:color w:val="000000" w:themeColor="text1"/>
        </w:rPr>
        <w:t>S9: Estimation of SOD and CAT activity</w:t>
      </w:r>
    </w:p>
    <w:p w14:paraId="6674EA29" w14:textId="77777777" w:rsidR="005A1337" w:rsidRPr="008464C8" w:rsidRDefault="005A1337" w:rsidP="0042207B">
      <w:pPr>
        <w:pStyle w:val="NormalWeb"/>
        <w:jc w:val="both"/>
        <w:rPr>
          <w:b/>
          <w:bCs/>
          <w:color w:val="000000" w:themeColor="text1"/>
        </w:rPr>
      </w:pPr>
      <w:r w:rsidRPr="008464C8">
        <w:t xml:space="preserve">0.3 g of </w:t>
      </w:r>
      <w:r w:rsidRPr="008464C8">
        <w:rPr>
          <w:i/>
          <w:iCs/>
        </w:rPr>
        <w:t xml:space="preserve">A. sativum </w:t>
      </w:r>
      <w:r w:rsidRPr="008464C8">
        <w:t xml:space="preserve">roots after 120 h of treatment with </w:t>
      </w:r>
      <w:proofErr w:type="spellStart"/>
      <w:r w:rsidRPr="008464C8">
        <w:t>ZnO</w:t>
      </w:r>
      <w:proofErr w:type="spellEnd"/>
      <w:r w:rsidRPr="008464C8">
        <w:t xml:space="preserve"> particles and their mixture with </w:t>
      </w:r>
      <w:r w:rsidRPr="008464C8">
        <w:rPr>
          <w:color w:val="000000" w:themeColor="text1"/>
        </w:rPr>
        <w:t>CdSO</w:t>
      </w:r>
      <w:r w:rsidRPr="008464C8">
        <w:rPr>
          <w:color w:val="000000" w:themeColor="text1"/>
          <w:vertAlign w:val="subscript"/>
        </w:rPr>
        <w:t>4</w:t>
      </w:r>
      <w:r w:rsidRPr="008464C8">
        <w:t xml:space="preserve"> were homogenised in 1.5 mL of chilled extraction buffer containing 50 mM Tris-HCl (pH 7.8), 1 mM ethylenediamine </w:t>
      </w:r>
      <w:proofErr w:type="spellStart"/>
      <w:r w:rsidRPr="008464C8">
        <w:t>tetraacetic</w:t>
      </w:r>
      <w:proofErr w:type="spellEnd"/>
      <w:r w:rsidRPr="008464C8">
        <w:t xml:space="preserve"> acid (EDTA) and 1.5 % (w/w) polyvinylpyrrolidone (PVP). The finely homogenised mixture was then centrifuged at 15,000 g for 20 min at 4</w:t>
      </w:r>
      <w:r w:rsidRPr="008464C8">
        <w:rPr>
          <w:vertAlign w:val="superscript"/>
        </w:rPr>
        <w:t>◦</w:t>
      </w:r>
      <w:r w:rsidRPr="008464C8">
        <w:t xml:space="preserve">C and the obtained supernatant was stored at 4 </w:t>
      </w:r>
      <w:r w:rsidRPr="008464C8">
        <w:rPr>
          <w:vertAlign w:val="superscript"/>
        </w:rPr>
        <w:t>◦</w:t>
      </w:r>
      <w:r w:rsidRPr="008464C8">
        <w:t xml:space="preserve">C for the determination of superoxide dismutase (SOD) and catalase (CAT) activities. </w:t>
      </w:r>
    </w:p>
    <w:p w14:paraId="2E482034" w14:textId="0AF47B05" w:rsidR="005A1337" w:rsidRPr="008464C8" w:rsidRDefault="005A1337" w:rsidP="0042207B">
      <w:pPr>
        <w:pStyle w:val="NormalWeb"/>
        <w:jc w:val="both"/>
      </w:pPr>
      <w:r w:rsidRPr="008464C8">
        <w:t xml:space="preserve">SOD activity was determined by the inhibition of </w:t>
      </w:r>
      <w:proofErr w:type="spellStart"/>
      <w:r w:rsidRPr="008464C8">
        <w:t>nitroblue</w:t>
      </w:r>
      <w:proofErr w:type="spellEnd"/>
      <w:r w:rsidRPr="008464C8">
        <w:t xml:space="preserve"> tetrazolium reduction (NBT). 20 </w:t>
      </w:r>
      <w:proofErr w:type="spellStart"/>
      <w:r w:rsidRPr="008464C8">
        <w:t>μL</w:t>
      </w:r>
      <w:proofErr w:type="spellEnd"/>
      <w:r w:rsidRPr="008464C8">
        <w:t xml:space="preserve"> of plant extract was added to 2.98 mL of the reaction mixture (consisting of 50 mM phosphate buffer (pH 7.8), 10 mM methionine, 0.01 mM EDTA, 1.13 mM NBT, 0.6 mM riboflavin) and was kept at 4000 lx irradiance for 15-20 min. After the reaction was terminated </w:t>
      </w:r>
      <w:r w:rsidRPr="008464C8">
        <w:lastRenderedPageBreak/>
        <w:t xml:space="preserve">in the dark, the absorbance was measured at 560 nm. One SOD unit corresponds to the amount of enzyme that causes 50% inhibition of the photochemical reduction of NBT </w:t>
      </w:r>
      <w:sdt>
        <w:sdtPr>
          <w:rPr>
            <w:color w:val="000000"/>
          </w:rPr>
          <w:tag w:val="MENDELEY_CITATION_v3_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"/>
          <w:id w:val="1767120752"/>
          <w:placeholder>
            <w:docPart w:val="DefaultPlaceholder_-1854013440"/>
          </w:placeholder>
        </w:sdtPr>
        <w:sdtContent>
          <w:r w:rsidR="004752AB" w:rsidRPr="004752AB">
            <w:rPr>
              <w:color w:val="000000"/>
            </w:rPr>
            <w:t>[13]</w:t>
          </w:r>
        </w:sdtContent>
      </w:sdt>
      <w:r w:rsidRPr="008464C8">
        <w:t>.</w:t>
      </w:r>
    </w:p>
    <w:p w14:paraId="200847A7" w14:textId="788349CB" w:rsidR="005A1337" w:rsidRPr="008464C8" w:rsidRDefault="005A1337" w:rsidP="0042207B">
      <w:pPr>
        <w:pStyle w:val="NormalWeb"/>
        <w:jc w:val="both"/>
      </w:pPr>
      <w:r w:rsidRPr="008464C8">
        <w:t>To determine the CAT activity of the pre-extracted root samples, 0.1 mL of enzyme extract was added to the reaction mixture containing 0.4 mL of 200 mM H</w:t>
      </w:r>
      <w:r w:rsidRPr="008464C8">
        <w:rPr>
          <w:vertAlign w:val="subscript"/>
        </w:rPr>
        <w:t>2</w:t>
      </w:r>
      <w:r w:rsidRPr="008464C8">
        <w:t>O</w:t>
      </w:r>
      <w:r w:rsidRPr="008464C8">
        <w:rPr>
          <w:vertAlign w:val="subscript"/>
        </w:rPr>
        <w:t>2</w:t>
      </w:r>
      <w:r w:rsidRPr="008464C8">
        <w:t xml:space="preserve"> and 1 mL of 100 mM potassium phosphate buffer (pH 7.0). The CAT activity was determined by monitoring the depletion of H</w:t>
      </w:r>
      <w:r w:rsidRPr="008464C8">
        <w:rPr>
          <w:vertAlign w:val="subscript"/>
        </w:rPr>
        <w:t>2</w:t>
      </w:r>
      <w:r w:rsidRPr="008464C8">
        <w:t>O</w:t>
      </w:r>
      <w:r w:rsidRPr="008464C8">
        <w:rPr>
          <w:vertAlign w:val="subscript"/>
        </w:rPr>
        <w:t>2</w:t>
      </w:r>
      <w:r w:rsidRPr="008464C8">
        <w:t xml:space="preserve"> at 240 nm for 3 min. The results were plotted with respect to the control </w:t>
      </w:r>
      <w:sdt>
        <w:sdtPr>
          <w:rPr>
            <w:color w:val="000000"/>
          </w:rPr>
          <w:tag w:val="MENDELEY_CITATION_v3_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"/>
          <w:id w:val="1199127989"/>
          <w:placeholder>
            <w:docPart w:val="DefaultPlaceholder_-1854013440"/>
          </w:placeholder>
        </w:sdtPr>
        <w:sdtContent>
          <w:r w:rsidR="004752AB" w:rsidRPr="004752AB">
            <w:rPr>
              <w:color w:val="000000"/>
            </w:rPr>
            <w:t>[14]</w:t>
          </w:r>
        </w:sdtContent>
      </w:sdt>
      <w:r w:rsidRPr="008464C8">
        <w:t xml:space="preserve">. </w:t>
      </w:r>
    </w:p>
    <w:p w14:paraId="78B1A68F" w14:textId="77777777" w:rsidR="005A1337" w:rsidRPr="008464C8" w:rsidRDefault="005A1337" w:rsidP="0042207B">
      <w:pPr>
        <w:pStyle w:val="NormalWeb"/>
        <w:jc w:val="both"/>
        <w:rPr>
          <w:b/>
          <w:bCs/>
        </w:rPr>
      </w:pPr>
      <w:r w:rsidRPr="008464C8">
        <w:rPr>
          <w:b/>
          <w:bCs/>
          <w:color w:val="000000" w:themeColor="text1"/>
        </w:rPr>
        <w:t xml:space="preserve">S10: </w:t>
      </w:r>
      <w:r w:rsidRPr="008464C8">
        <w:rPr>
          <w:b/>
          <w:bCs/>
        </w:rPr>
        <w:t>Determination of chlorophyll and carotenoid Levels</w:t>
      </w:r>
    </w:p>
    <w:p w14:paraId="524FB46F" w14:textId="2650FC9B" w:rsidR="005A1337" w:rsidRPr="008464C8" w:rsidRDefault="005A1337" w:rsidP="0042207B">
      <w:pPr>
        <w:jc w:val="both"/>
        <w:rPr>
          <w:rFonts w:ascii="Times New Roman" w:hAnsi="Times New Roman" w:cs="Times New Roman"/>
        </w:rPr>
      </w:pPr>
      <w:r w:rsidRPr="008464C8">
        <w:rPr>
          <w:rFonts w:ascii="Times New Roman" w:hAnsi="Times New Roman" w:cs="Times New Roman"/>
        </w:rPr>
        <w:t xml:space="preserve">Chlorophyll and carotenoid content were determined by following the protocol of </w:t>
      </w:r>
      <w:sdt>
        <w:sdtPr>
          <w:rPr>
            <w:rFonts w:ascii="Times New Roman" w:hAnsi="Times New Roman" w:cs="Times New Roman"/>
            <w:color w:val="000000"/>
          </w:rPr>
          <w:tag w:val="MENDELEY_CITATION_v3_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"/>
          <w:id w:val="-684206781"/>
          <w:placeholder>
            <w:docPart w:val="AB7C5CE1092A424CA8342EF3B9C466E4"/>
          </w:placeholder>
        </w:sdtPr>
        <w:sdtContent>
          <w:r w:rsidR="004752AB" w:rsidRPr="004752AB">
            <w:rPr>
              <w:rFonts w:ascii="Times New Roman" w:hAnsi="Times New Roman" w:cs="Times New Roman"/>
              <w:color w:val="000000"/>
            </w:rPr>
            <w:t>Dey et al. (2019)</w:t>
          </w:r>
        </w:sdtContent>
      </w:sdt>
      <w:r w:rsidR="00587FC6" w:rsidRPr="008464C8">
        <w:rPr>
          <w:rFonts w:ascii="Times New Roman" w:hAnsi="Times New Roman" w:cs="Times New Roman"/>
        </w:rPr>
        <w:t xml:space="preserve">. </w:t>
      </w:r>
      <w:r w:rsidRPr="008464C8">
        <w:rPr>
          <w:rFonts w:ascii="Times New Roman" w:hAnsi="Times New Roman" w:cs="Times New Roman"/>
        </w:rPr>
        <w:t>Finely chopped shoot tissues weighing 0.2g were incubated overnight with 80% acetone (2 mL). The absorbance of the resulting extract was measured at three different wavelengths (470 nm, 646.8 nm, and 663.2 nm) using a UV spectrophotometer (</w:t>
      </w:r>
      <w:proofErr w:type="spellStart"/>
      <w:r w:rsidRPr="008464C8">
        <w:rPr>
          <w:rFonts w:ascii="Times New Roman" w:hAnsi="Times New Roman" w:cs="Times New Roman"/>
        </w:rPr>
        <w:t>Thermo</w:t>
      </w:r>
      <w:proofErr w:type="spellEnd"/>
      <w:r w:rsidRPr="008464C8">
        <w:rPr>
          <w:rFonts w:ascii="Times New Roman" w:hAnsi="Times New Roman" w:cs="Times New Roman"/>
        </w:rPr>
        <w:t xml:space="preserve"> Fisher Scientific Inc., USA). The amount of chlorophyll (</w:t>
      </w:r>
      <w:proofErr w:type="spellStart"/>
      <w:r w:rsidRPr="008464C8">
        <w:rPr>
          <w:rFonts w:ascii="Times New Roman" w:hAnsi="Times New Roman" w:cs="Times New Roman"/>
        </w:rPr>
        <w:t>Chl</w:t>
      </w:r>
      <w:proofErr w:type="spellEnd"/>
      <w:r w:rsidRPr="008464C8">
        <w:rPr>
          <w:rFonts w:ascii="Times New Roman" w:hAnsi="Times New Roman" w:cs="Times New Roman"/>
        </w:rPr>
        <w:t>) a, b, total chlorophyll (</w:t>
      </w:r>
      <w:proofErr w:type="spellStart"/>
      <w:r w:rsidRPr="008464C8">
        <w:rPr>
          <w:rFonts w:ascii="Times New Roman" w:hAnsi="Times New Roman" w:cs="Times New Roman"/>
        </w:rPr>
        <w:t>a+b</w:t>
      </w:r>
      <w:proofErr w:type="spellEnd"/>
      <w:r w:rsidRPr="008464C8">
        <w:rPr>
          <w:rFonts w:ascii="Times New Roman" w:hAnsi="Times New Roman" w:cs="Times New Roman"/>
        </w:rPr>
        <w:t xml:space="preserve">), and total carotenoid Car(x + c) were calculated using the following equations (1, 2, 3, and 4, respectively) </w:t>
      </w:r>
    </w:p>
    <w:p w14:paraId="56C9E329" w14:textId="77777777" w:rsidR="005A1337" w:rsidRPr="008464C8" w:rsidRDefault="005A1337" w:rsidP="0042207B">
      <w:pPr>
        <w:jc w:val="both"/>
        <w:rPr>
          <w:rFonts w:ascii="Times New Roman" w:hAnsi="Times New Roman" w:cs="Times New Roman"/>
        </w:rPr>
      </w:pPr>
      <w:proofErr w:type="spellStart"/>
      <w:r w:rsidRPr="008464C8">
        <w:rPr>
          <w:rFonts w:ascii="Times New Roman" w:hAnsi="Times New Roman" w:cs="Times New Roman"/>
        </w:rPr>
        <w:t>Chla</w:t>
      </w:r>
      <w:proofErr w:type="spellEnd"/>
      <w:r w:rsidRPr="008464C8">
        <w:rPr>
          <w:rFonts w:ascii="Times New Roman" w:hAnsi="Times New Roman" w:cs="Times New Roman"/>
        </w:rPr>
        <w:t xml:space="preserve"> = 12.25 A</w:t>
      </w:r>
      <w:r w:rsidRPr="008464C8">
        <w:rPr>
          <w:rFonts w:ascii="Times New Roman" w:hAnsi="Times New Roman" w:cs="Times New Roman"/>
          <w:vertAlign w:val="subscript"/>
        </w:rPr>
        <w:t>663.2</w:t>
      </w:r>
      <w:r w:rsidRPr="008464C8">
        <w:rPr>
          <w:rFonts w:ascii="Times New Roman" w:hAnsi="Times New Roman" w:cs="Times New Roman"/>
        </w:rPr>
        <w:t>–2.79 A</w:t>
      </w:r>
      <w:r w:rsidRPr="008464C8">
        <w:rPr>
          <w:rFonts w:ascii="Times New Roman" w:hAnsi="Times New Roman" w:cs="Times New Roman"/>
          <w:vertAlign w:val="subscript"/>
        </w:rPr>
        <w:t>646.8</w:t>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t xml:space="preserve">(1) </w:t>
      </w:r>
    </w:p>
    <w:p w14:paraId="1A1C77C2" w14:textId="77777777" w:rsidR="005A1337" w:rsidRPr="008464C8" w:rsidRDefault="005A1337" w:rsidP="0042207B">
      <w:pPr>
        <w:jc w:val="both"/>
        <w:rPr>
          <w:rFonts w:ascii="Times New Roman" w:hAnsi="Times New Roman" w:cs="Times New Roman"/>
        </w:rPr>
      </w:pPr>
      <w:proofErr w:type="spellStart"/>
      <w:r w:rsidRPr="008464C8">
        <w:rPr>
          <w:rFonts w:ascii="Times New Roman" w:hAnsi="Times New Roman" w:cs="Times New Roman"/>
        </w:rPr>
        <w:t>Chlb</w:t>
      </w:r>
      <w:proofErr w:type="spellEnd"/>
      <w:r w:rsidRPr="008464C8">
        <w:rPr>
          <w:rFonts w:ascii="Times New Roman" w:hAnsi="Times New Roman" w:cs="Times New Roman"/>
        </w:rPr>
        <w:t>= 21.5 A</w:t>
      </w:r>
      <w:r w:rsidRPr="008464C8">
        <w:rPr>
          <w:rFonts w:ascii="Times New Roman" w:hAnsi="Times New Roman" w:cs="Times New Roman"/>
          <w:vertAlign w:val="subscript"/>
        </w:rPr>
        <w:t>646.8</w:t>
      </w:r>
      <w:r w:rsidRPr="008464C8">
        <w:rPr>
          <w:rFonts w:ascii="Times New Roman" w:hAnsi="Times New Roman" w:cs="Times New Roman"/>
        </w:rPr>
        <w:t>–5.1 A</w:t>
      </w:r>
      <w:r w:rsidRPr="008464C8">
        <w:rPr>
          <w:rFonts w:ascii="Times New Roman" w:hAnsi="Times New Roman" w:cs="Times New Roman"/>
          <w:vertAlign w:val="subscript"/>
        </w:rPr>
        <w:t>663.2</w:t>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t xml:space="preserve">(2) </w:t>
      </w:r>
    </w:p>
    <w:p w14:paraId="512B1B7A" w14:textId="77777777" w:rsidR="005A1337" w:rsidRPr="008464C8" w:rsidRDefault="005A1337" w:rsidP="0042207B">
      <w:pPr>
        <w:jc w:val="both"/>
        <w:rPr>
          <w:rFonts w:ascii="Times New Roman" w:hAnsi="Times New Roman" w:cs="Times New Roman"/>
        </w:rPr>
      </w:pPr>
      <w:proofErr w:type="spellStart"/>
      <w:r w:rsidRPr="008464C8">
        <w:rPr>
          <w:rFonts w:ascii="Times New Roman" w:hAnsi="Times New Roman" w:cs="Times New Roman"/>
        </w:rPr>
        <w:t>Chl</w:t>
      </w:r>
      <w:proofErr w:type="spellEnd"/>
      <w:r w:rsidRPr="008464C8">
        <w:rPr>
          <w:rFonts w:ascii="Times New Roman" w:hAnsi="Times New Roman" w:cs="Times New Roman"/>
        </w:rPr>
        <w:t>(</w:t>
      </w:r>
      <w:proofErr w:type="spellStart"/>
      <w:r w:rsidRPr="008464C8">
        <w:rPr>
          <w:rFonts w:ascii="Times New Roman" w:hAnsi="Times New Roman" w:cs="Times New Roman"/>
        </w:rPr>
        <w:t>a+b</w:t>
      </w:r>
      <w:proofErr w:type="spellEnd"/>
      <w:r w:rsidRPr="008464C8">
        <w:rPr>
          <w:rFonts w:ascii="Times New Roman" w:hAnsi="Times New Roman" w:cs="Times New Roman"/>
        </w:rPr>
        <w:t>) = 7.15 A</w:t>
      </w:r>
      <w:r w:rsidRPr="008464C8">
        <w:rPr>
          <w:rFonts w:ascii="Times New Roman" w:hAnsi="Times New Roman" w:cs="Times New Roman"/>
          <w:vertAlign w:val="subscript"/>
        </w:rPr>
        <w:t>663.2</w:t>
      </w:r>
      <w:r w:rsidRPr="008464C8">
        <w:rPr>
          <w:rFonts w:ascii="Times New Roman" w:hAnsi="Times New Roman" w:cs="Times New Roman"/>
        </w:rPr>
        <w:t xml:space="preserve"> + 18.71 A</w:t>
      </w:r>
      <w:r w:rsidRPr="008464C8">
        <w:rPr>
          <w:rFonts w:ascii="Times New Roman" w:hAnsi="Times New Roman" w:cs="Times New Roman"/>
          <w:vertAlign w:val="subscript"/>
        </w:rPr>
        <w:t>646.8</w:t>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t xml:space="preserve">(3) </w:t>
      </w:r>
    </w:p>
    <w:p w14:paraId="7DC9F487"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Car(</w:t>
      </w:r>
      <w:proofErr w:type="spellStart"/>
      <w:r w:rsidRPr="008464C8">
        <w:rPr>
          <w:rFonts w:ascii="Times New Roman" w:hAnsi="Times New Roman" w:cs="Times New Roman"/>
        </w:rPr>
        <w:t>x+c</w:t>
      </w:r>
      <w:proofErr w:type="spellEnd"/>
      <w:r w:rsidRPr="008464C8">
        <w:rPr>
          <w:rFonts w:ascii="Times New Roman" w:hAnsi="Times New Roman" w:cs="Times New Roman"/>
        </w:rPr>
        <w:t>) = (1000 A</w:t>
      </w:r>
      <w:r w:rsidRPr="008464C8">
        <w:rPr>
          <w:rFonts w:ascii="Times New Roman" w:hAnsi="Times New Roman" w:cs="Times New Roman"/>
          <w:vertAlign w:val="subscript"/>
        </w:rPr>
        <w:t>470</w:t>
      </w:r>
      <w:r w:rsidRPr="008464C8">
        <w:rPr>
          <w:rFonts w:ascii="Times New Roman" w:hAnsi="Times New Roman" w:cs="Times New Roman"/>
        </w:rPr>
        <w:t xml:space="preserve"> – 1.82 </w:t>
      </w:r>
      <w:proofErr w:type="spellStart"/>
      <w:r w:rsidRPr="008464C8">
        <w:rPr>
          <w:rFonts w:ascii="Times New Roman" w:hAnsi="Times New Roman" w:cs="Times New Roman"/>
        </w:rPr>
        <w:t>Chla</w:t>
      </w:r>
      <w:proofErr w:type="spellEnd"/>
      <w:r w:rsidRPr="008464C8">
        <w:rPr>
          <w:rFonts w:ascii="Times New Roman" w:hAnsi="Times New Roman" w:cs="Times New Roman"/>
        </w:rPr>
        <w:t xml:space="preserve"> −85.02 </w:t>
      </w:r>
      <w:proofErr w:type="spellStart"/>
      <w:r w:rsidRPr="008464C8">
        <w:rPr>
          <w:rFonts w:ascii="Times New Roman" w:hAnsi="Times New Roman" w:cs="Times New Roman"/>
        </w:rPr>
        <w:t>Chlb</w:t>
      </w:r>
      <w:proofErr w:type="spellEnd"/>
      <w:r w:rsidRPr="008464C8">
        <w:rPr>
          <w:rFonts w:ascii="Times New Roman" w:hAnsi="Times New Roman" w:cs="Times New Roman"/>
        </w:rPr>
        <w:t>)/198</w:t>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r>
      <w:r w:rsidRPr="008464C8">
        <w:rPr>
          <w:rFonts w:ascii="Times New Roman" w:hAnsi="Times New Roman" w:cs="Times New Roman"/>
        </w:rPr>
        <w:tab/>
        <w:t>(4</w:t>
      </w:r>
    </w:p>
    <w:p w14:paraId="47B6DDBF" w14:textId="77777777" w:rsidR="005A1337" w:rsidRPr="008464C8" w:rsidRDefault="005A1337" w:rsidP="0042207B">
      <w:pPr>
        <w:pStyle w:val="NormalWeb"/>
        <w:jc w:val="both"/>
        <w:rPr>
          <w:b/>
          <w:bCs/>
        </w:rPr>
      </w:pPr>
      <w:r w:rsidRPr="008464C8">
        <w:rPr>
          <w:b/>
          <w:bCs/>
        </w:rPr>
        <w:t xml:space="preserve">S11: Determination of </w:t>
      </w:r>
      <w:proofErr w:type="spellStart"/>
      <w:r w:rsidRPr="008464C8">
        <w:rPr>
          <w:b/>
          <w:bCs/>
        </w:rPr>
        <w:t>F</w:t>
      </w:r>
      <w:r w:rsidRPr="008464C8">
        <w:rPr>
          <w:b/>
          <w:bCs/>
          <w:vertAlign w:val="subscript"/>
        </w:rPr>
        <w:t>v</w:t>
      </w:r>
      <w:proofErr w:type="spellEnd"/>
      <w:r w:rsidRPr="008464C8">
        <w:rPr>
          <w:b/>
          <w:bCs/>
        </w:rPr>
        <w:t>/F</w:t>
      </w:r>
      <w:r w:rsidRPr="008464C8">
        <w:rPr>
          <w:b/>
          <w:bCs/>
          <w:vertAlign w:val="subscript"/>
        </w:rPr>
        <w:t xml:space="preserve">m </w:t>
      </w:r>
      <w:r w:rsidRPr="008464C8">
        <w:rPr>
          <w:b/>
          <w:bCs/>
        </w:rPr>
        <w:t xml:space="preserve">and ETR </w:t>
      </w:r>
    </w:p>
    <w:p w14:paraId="4D65C838" w14:textId="5C899E39" w:rsidR="005A1337" w:rsidRPr="008464C8" w:rsidRDefault="005A1337" w:rsidP="0042207B">
      <w:pPr>
        <w:pStyle w:val="NormalWeb"/>
        <w:jc w:val="both"/>
        <w:rPr>
          <w:b/>
          <w:bCs/>
        </w:rPr>
      </w:pPr>
      <w:r w:rsidRPr="008464C8">
        <w:rPr>
          <w:lang w:val="en-US"/>
        </w:rPr>
        <w:lastRenderedPageBreak/>
        <w:t xml:space="preserve">The fluorescence was recorded using a pulse amplitude-modulated (PAM) fluorometer (H. Walz, </w:t>
      </w:r>
      <w:proofErr w:type="spellStart"/>
      <w:r w:rsidRPr="008464C8">
        <w:rPr>
          <w:lang w:val="en-US"/>
        </w:rPr>
        <w:t>Effeltrich</w:t>
      </w:r>
      <w:proofErr w:type="spellEnd"/>
      <w:r w:rsidRPr="008464C8">
        <w:rPr>
          <w:lang w:val="en-US"/>
        </w:rPr>
        <w:t>, Germany, model PAM 101–103). Before recording the fluorescence signal, the leaves were dark-adapted for 30 min, and the measurements were taken on the same leaf blade as used for measuring photosynthetic parameters. The minimal fluorescence (F</w:t>
      </w:r>
      <w:r w:rsidRPr="008464C8">
        <w:rPr>
          <w:vertAlign w:val="subscript"/>
          <w:lang w:val="en-US"/>
        </w:rPr>
        <w:t>0</w:t>
      </w:r>
      <w:r w:rsidRPr="008464C8">
        <w:rPr>
          <w:lang w:val="en-US"/>
        </w:rPr>
        <w:t xml:space="preserve">) level was measured at an instrument frequency of 1.6 kHz, and the measuring beam was set at 0.02 </w:t>
      </w:r>
      <w:proofErr w:type="spellStart"/>
      <w:r w:rsidRPr="008464C8">
        <w:rPr>
          <w:lang w:val="en-US"/>
        </w:rPr>
        <w:t>μmol</w:t>
      </w:r>
      <w:proofErr w:type="spellEnd"/>
      <w:r w:rsidRPr="008464C8">
        <w:rPr>
          <w:lang w:val="en-US"/>
        </w:rPr>
        <w:t xml:space="preserve"> photons m</w:t>
      </w:r>
      <w:r w:rsidRPr="008464C8">
        <w:rPr>
          <w:vertAlign w:val="superscript"/>
          <w:lang w:val="en-US"/>
        </w:rPr>
        <w:t>− 2</w:t>
      </w:r>
      <w:r w:rsidRPr="008464C8">
        <w:rPr>
          <w:lang w:val="en-US"/>
        </w:rPr>
        <w:t xml:space="preserve"> s</w:t>
      </w:r>
      <w:r w:rsidRPr="008464C8">
        <w:rPr>
          <w:vertAlign w:val="superscript"/>
          <w:lang w:val="en-US"/>
        </w:rPr>
        <w:t>− 1</w:t>
      </w:r>
      <w:r w:rsidRPr="008464C8">
        <w:rPr>
          <w:lang w:val="en-US"/>
        </w:rPr>
        <w:t>. The maximal fluorescence (F</w:t>
      </w:r>
      <w:r w:rsidRPr="008464C8">
        <w:rPr>
          <w:vertAlign w:val="subscript"/>
          <w:lang w:val="en-US"/>
        </w:rPr>
        <w:t>m</w:t>
      </w:r>
      <w:r w:rsidRPr="008464C8">
        <w:rPr>
          <w:lang w:val="en-US"/>
        </w:rPr>
        <w:t xml:space="preserve">) was determined after a 0.8 s saturation pulse at 2500 </w:t>
      </w:r>
      <w:proofErr w:type="spellStart"/>
      <w:r w:rsidRPr="008464C8">
        <w:rPr>
          <w:lang w:val="en-US"/>
        </w:rPr>
        <w:t>μmol</w:t>
      </w:r>
      <w:proofErr w:type="spellEnd"/>
      <w:r w:rsidRPr="008464C8">
        <w:rPr>
          <w:lang w:val="en-US"/>
        </w:rPr>
        <w:t xml:space="preserve"> photons m</w:t>
      </w:r>
      <w:r w:rsidRPr="008464C8">
        <w:rPr>
          <w:vertAlign w:val="superscript"/>
          <w:lang w:val="en-US"/>
        </w:rPr>
        <w:t>− 2</w:t>
      </w:r>
      <w:r w:rsidRPr="008464C8">
        <w:rPr>
          <w:lang w:val="en-US"/>
        </w:rPr>
        <w:t xml:space="preserve"> s</w:t>
      </w:r>
      <w:r w:rsidRPr="008464C8">
        <w:rPr>
          <w:vertAlign w:val="superscript"/>
          <w:lang w:val="en-US"/>
        </w:rPr>
        <w:t>− 1</w:t>
      </w:r>
      <w:r w:rsidRPr="008464C8">
        <w:rPr>
          <w:lang w:val="en-US"/>
        </w:rPr>
        <w:t xml:space="preserve"> PFD on the dark-adapted leaves. The actinic light illumination (250 </w:t>
      </w:r>
      <w:proofErr w:type="spellStart"/>
      <w:r w:rsidRPr="008464C8">
        <w:rPr>
          <w:lang w:val="en-US"/>
        </w:rPr>
        <w:t>μmol</w:t>
      </w:r>
      <w:proofErr w:type="spellEnd"/>
      <w:r w:rsidRPr="008464C8">
        <w:rPr>
          <w:lang w:val="en-US"/>
        </w:rPr>
        <w:t xml:space="preserve"> photons m</w:t>
      </w:r>
      <w:r w:rsidRPr="008464C8">
        <w:rPr>
          <w:vertAlign w:val="superscript"/>
          <w:lang w:val="en-US"/>
        </w:rPr>
        <w:t>− 2</w:t>
      </w:r>
      <w:r w:rsidRPr="008464C8">
        <w:rPr>
          <w:lang w:val="en-US"/>
        </w:rPr>
        <w:t xml:space="preserve"> s</w:t>
      </w:r>
      <w:r w:rsidRPr="008464C8">
        <w:rPr>
          <w:vertAlign w:val="superscript"/>
          <w:lang w:val="en-US"/>
        </w:rPr>
        <w:t>− 1</w:t>
      </w:r>
      <w:r w:rsidRPr="008464C8">
        <w:rPr>
          <w:lang w:val="en-US"/>
        </w:rPr>
        <w:t xml:space="preserve">) was provided by a second Schott lamp KL 150, and the maximum quantum yield of PSII, </w:t>
      </w:r>
      <w:proofErr w:type="spellStart"/>
      <w:r w:rsidRPr="008464C8">
        <w:rPr>
          <w:lang w:val="en-US"/>
        </w:rPr>
        <w:t>Fv</w:t>
      </w:r>
      <w:proofErr w:type="spellEnd"/>
      <w:r w:rsidRPr="008464C8">
        <w:rPr>
          <w:lang w:val="en-US"/>
        </w:rPr>
        <w:t>/Fm and ETR values were recorded</w:t>
      </w:r>
      <w:r w:rsidR="00F01AA2" w:rsidRPr="008464C8">
        <w:rPr>
          <w:lang w:val="en-US"/>
        </w:rPr>
        <w:t xml:space="preserve"> </w:t>
      </w:r>
      <w:sdt>
        <w:sdtPr>
          <w:rPr>
            <w:color w:val="000000"/>
            <w:lang w:val="en-US"/>
          </w:rPr>
          <w:tag w:val="MENDELEY_CITATION_v3_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"/>
          <w:id w:val="1757006808"/>
          <w:placeholder>
            <w:docPart w:val="DefaultPlaceholder_-1854013440"/>
          </w:placeholder>
        </w:sdtPr>
        <w:sdtContent>
          <w:r w:rsidR="004752AB" w:rsidRPr="004752AB">
            <w:rPr>
              <w:color w:val="000000"/>
              <w:lang w:val="en-US"/>
            </w:rPr>
            <w:t>[16]</w:t>
          </w:r>
        </w:sdtContent>
      </w:sdt>
      <w:r w:rsidRPr="008464C8">
        <w:rPr>
          <w:lang w:val="en-US"/>
        </w:rPr>
        <w:t xml:space="preserve">. </w:t>
      </w:r>
    </w:p>
    <w:p w14:paraId="54BEF265" w14:textId="77777777" w:rsidR="005A1337" w:rsidRPr="008464C8" w:rsidRDefault="005A1337" w:rsidP="0042207B">
      <w:pPr>
        <w:pStyle w:val="NormalWeb"/>
        <w:jc w:val="both"/>
        <w:rPr>
          <w:b/>
          <w:bCs/>
          <w:color w:val="000000" w:themeColor="text1"/>
        </w:rPr>
      </w:pPr>
      <w:r w:rsidRPr="008464C8">
        <w:rPr>
          <w:b/>
          <w:bCs/>
        </w:rPr>
        <w:t>S12:</w:t>
      </w:r>
      <w:r w:rsidRPr="008464C8">
        <w:t xml:space="preserve"> </w:t>
      </w:r>
      <w:r w:rsidRPr="008464C8">
        <w:rPr>
          <w:b/>
          <w:bCs/>
          <w:color w:val="000000" w:themeColor="text1"/>
        </w:rPr>
        <w:t>Estimation of soluble sugars and protein levels</w:t>
      </w:r>
    </w:p>
    <w:p w14:paraId="3C65F5AB" w14:textId="7511AD2B" w:rsidR="005A1337" w:rsidRPr="008464C8" w:rsidRDefault="005A1337" w:rsidP="0042207B">
      <w:pPr>
        <w:jc w:val="both"/>
        <w:rPr>
          <w:rFonts w:ascii="Times New Roman" w:hAnsi="Times New Roman" w:cs="Times New Roman"/>
          <w:color w:val="000000" w:themeColor="text1"/>
        </w:rPr>
      </w:pPr>
      <w:r w:rsidRPr="008464C8">
        <w:rPr>
          <w:rFonts w:ascii="Times New Roman" w:hAnsi="Times New Roman" w:cs="Times New Roman"/>
          <w:color w:val="000000" w:themeColor="text1"/>
        </w:rPr>
        <w:t xml:space="preserve">After 120 h of interaction,  roots (1g) were crushed using PBS (pH 7.4) in a chilled mortar and pestle, then centrifuged at 10,000 rpm for 10 minutes. The resulting supernatant was stored and used to measure carbohydrate and protein content. The assays were performed in triplicate as described by </w:t>
      </w:r>
      <w:sdt>
        <w:sdtPr>
          <w:rPr>
            <w:rFonts w:ascii="Times New Roman" w:hAnsi="Times New Roman" w:cs="Times New Roman"/>
            <w:color w:val="000000"/>
          </w:rPr>
          <w:tag w:val="MENDELEY_CITATION_v3_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"/>
          <w:id w:val="-1534254454"/>
          <w:placeholder>
            <w:docPart w:val="DefaultPlaceholder_-1854013440"/>
          </w:placeholder>
        </w:sdtPr>
        <w:sdtContent>
          <w:proofErr w:type="spellStart"/>
          <w:r w:rsidR="004752AB" w:rsidRPr="004752AB">
            <w:rPr>
              <w:rFonts w:ascii="Times New Roman" w:hAnsi="Times New Roman" w:cs="Times New Roman"/>
              <w:color w:val="000000"/>
            </w:rPr>
            <w:t>Krishnaraj</w:t>
          </w:r>
          <w:proofErr w:type="spellEnd"/>
          <w:r w:rsidR="004752AB" w:rsidRPr="004752AB">
            <w:rPr>
              <w:rFonts w:ascii="Times New Roman" w:hAnsi="Times New Roman" w:cs="Times New Roman"/>
              <w:color w:val="000000"/>
            </w:rPr>
            <w:t xml:space="preserve"> et al. (2012)</w:t>
          </w:r>
        </w:sdtContent>
      </w:sdt>
      <w:r w:rsidRPr="008464C8">
        <w:rPr>
          <w:rFonts w:ascii="Times New Roman" w:hAnsi="Times New Roman" w:cs="Times New Roman"/>
          <w:color w:val="000000" w:themeColor="text1"/>
        </w:rPr>
        <w:t>.</w:t>
      </w:r>
    </w:p>
    <w:p w14:paraId="2E8E66F5" w14:textId="77777777" w:rsidR="005A1337" w:rsidRPr="008464C8" w:rsidRDefault="005A1337" w:rsidP="0042207B">
      <w:pPr>
        <w:jc w:val="both"/>
        <w:rPr>
          <w:rFonts w:ascii="Times New Roman" w:hAnsi="Times New Roman" w:cs="Times New Roman"/>
          <w:color w:val="000000" w:themeColor="text1"/>
        </w:rPr>
      </w:pPr>
      <w:r w:rsidRPr="008464C8">
        <w:rPr>
          <w:rFonts w:ascii="Times New Roman" w:hAnsi="Times New Roman" w:cs="Times New Roman"/>
          <w:color w:val="000000" w:themeColor="text1"/>
        </w:rPr>
        <w:t>To measure carbohydrate, 100 µl of the liquid was also diluted to 1 ml with PBS, mixed with 1 ml of 5% phenol (aqueous w/v), and 5 ml of concentrated sulfuric acid. The mixture was then incubated at 37</w:t>
      </w:r>
      <w:r w:rsidRPr="008464C8">
        <w:rPr>
          <w:rFonts w:ascii="Times New Roman" w:hAnsi="Times New Roman" w:cs="Times New Roman"/>
          <w:color w:val="000000" w:themeColor="text1"/>
          <w:vertAlign w:val="superscript"/>
        </w:rPr>
        <w:t>◦</w:t>
      </w:r>
      <w:r w:rsidRPr="008464C8">
        <w:rPr>
          <w:rFonts w:ascii="Times New Roman" w:hAnsi="Times New Roman" w:cs="Times New Roman"/>
          <w:color w:val="000000" w:themeColor="text1"/>
        </w:rPr>
        <w:t>C for 10 minutes, and the absorbance was read at 490 nm using a UV-VIS Spectrophotometer (</w:t>
      </w:r>
      <w:proofErr w:type="spellStart"/>
      <w:r w:rsidRPr="008464C8">
        <w:rPr>
          <w:rFonts w:ascii="Times New Roman" w:hAnsi="Times New Roman" w:cs="Times New Roman"/>
          <w:color w:val="000000" w:themeColor="text1"/>
        </w:rPr>
        <w:t>Thermo</w:t>
      </w:r>
      <w:proofErr w:type="spellEnd"/>
      <w:r w:rsidRPr="008464C8">
        <w:rPr>
          <w:rFonts w:ascii="Times New Roman" w:hAnsi="Times New Roman" w:cs="Times New Roman"/>
          <w:color w:val="000000" w:themeColor="text1"/>
        </w:rPr>
        <w:t xml:space="preserve"> Fisher Scientific Inc., USA). The amount of carbohydrate present was quantified using a standard graph prepared using D-glucose in the range of 10–100 mg L</w:t>
      </w:r>
      <w:r w:rsidRPr="008464C8">
        <w:rPr>
          <w:rFonts w:ascii="Times New Roman" w:hAnsi="Times New Roman" w:cs="Times New Roman"/>
          <w:color w:val="000000" w:themeColor="text1"/>
          <w:vertAlign w:val="superscript"/>
        </w:rPr>
        <w:t>-1</w:t>
      </w:r>
      <w:r w:rsidRPr="008464C8">
        <w:rPr>
          <w:rFonts w:ascii="Times New Roman" w:hAnsi="Times New Roman" w:cs="Times New Roman"/>
          <w:color w:val="000000" w:themeColor="text1"/>
        </w:rPr>
        <w:t>.</w:t>
      </w:r>
    </w:p>
    <w:p w14:paraId="2DB3A36A" w14:textId="73DCBD4C" w:rsidR="004978AC" w:rsidRPr="008464C8" w:rsidRDefault="005A1337" w:rsidP="004978AC">
      <w:pPr>
        <w:jc w:val="both"/>
        <w:rPr>
          <w:rFonts w:ascii="Times New Roman" w:hAnsi="Times New Roman" w:cs="Times New Roman"/>
          <w:color w:val="000000" w:themeColor="text1"/>
        </w:rPr>
      </w:pPr>
      <w:r w:rsidRPr="008464C8">
        <w:rPr>
          <w:rFonts w:ascii="Times New Roman" w:hAnsi="Times New Roman" w:cs="Times New Roman"/>
          <w:color w:val="000000" w:themeColor="text1"/>
        </w:rPr>
        <w:t>To measure protein content, 50 µl of the liquid was diluted to 1 ml with PBS, mixed with 5 ml of Bradford reagent, and the absorbance was read at 595 nm using a UV-VIS Spectrophotometer (</w:t>
      </w:r>
      <w:proofErr w:type="spellStart"/>
      <w:r w:rsidRPr="008464C8">
        <w:rPr>
          <w:rFonts w:ascii="Times New Roman" w:hAnsi="Times New Roman" w:cs="Times New Roman"/>
          <w:color w:val="000000" w:themeColor="text1"/>
        </w:rPr>
        <w:t>Thermo</w:t>
      </w:r>
      <w:proofErr w:type="spellEnd"/>
      <w:r w:rsidRPr="008464C8">
        <w:rPr>
          <w:rFonts w:ascii="Times New Roman" w:hAnsi="Times New Roman" w:cs="Times New Roman"/>
          <w:color w:val="000000" w:themeColor="text1"/>
        </w:rPr>
        <w:t xml:space="preserve"> Fisher Scientific Inc., USA) against a reagent blank. Protein </w:t>
      </w:r>
      <w:r w:rsidRPr="008464C8">
        <w:rPr>
          <w:rFonts w:ascii="Times New Roman" w:hAnsi="Times New Roman" w:cs="Times New Roman"/>
          <w:color w:val="000000" w:themeColor="text1"/>
        </w:rPr>
        <w:lastRenderedPageBreak/>
        <w:t>content was estimated using bovine serum albumin (BSA) as a standard, ranging from 10 mg L</w:t>
      </w:r>
      <w:r w:rsidRPr="008464C8">
        <w:rPr>
          <w:rFonts w:ascii="Times New Roman" w:hAnsi="Times New Roman" w:cs="Times New Roman"/>
          <w:color w:val="000000" w:themeColor="text1"/>
          <w:vertAlign w:val="superscript"/>
        </w:rPr>
        <w:t>-1</w:t>
      </w:r>
      <w:r w:rsidRPr="008464C8">
        <w:rPr>
          <w:rFonts w:ascii="Times New Roman" w:hAnsi="Times New Roman" w:cs="Times New Roman"/>
          <w:color w:val="000000" w:themeColor="text1"/>
        </w:rPr>
        <w:t xml:space="preserve"> to 100 mg L</w:t>
      </w:r>
      <w:r w:rsidRPr="008464C8">
        <w:rPr>
          <w:rFonts w:ascii="Times New Roman" w:hAnsi="Times New Roman" w:cs="Times New Roman"/>
          <w:color w:val="000000" w:themeColor="text1"/>
          <w:vertAlign w:val="superscript"/>
        </w:rPr>
        <w:t>-1</w:t>
      </w:r>
      <w:r w:rsidRPr="008464C8">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"/>
          <w:id w:val="-2140714509"/>
          <w:placeholder>
            <w:docPart w:val="DefaultPlaceholder_-1854013440"/>
          </w:placeholder>
        </w:sdtPr>
        <w:sdtContent>
          <w:r w:rsidR="004752AB" w:rsidRPr="004752AB">
            <w:rPr>
              <w:rFonts w:ascii="Times New Roman" w:hAnsi="Times New Roman" w:cs="Times New Roman"/>
              <w:color w:val="000000"/>
            </w:rPr>
            <w:t>[17]</w:t>
          </w:r>
        </w:sdtContent>
      </w:sdt>
      <w:r w:rsidRPr="008464C8">
        <w:rPr>
          <w:rFonts w:ascii="Times New Roman" w:hAnsi="Times New Roman" w:cs="Times New Roman"/>
          <w:color w:val="000000" w:themeColor="text1"/>
        </w:rPr>
        <w:t>.</w:t>
      </w:r>
      <w:r w:rsidR="004978AC" w:rsidRPr="008464C8">
        <w:rPr>
          <w:rFonts w:ascii="Times New Roman" w:hAnsi="Times New Roman" w:cs="Times New Roman"/>
          <w:color w:val="000000" w:themeColor="text1"/>
        </w:rPr>
        <w:br w:type="page"/>
      </w:r>
    </w:p>
    <w:p w14:paraId="761F0C02" w14:textId="4AA4C202" w:rsidR="005A1337" w:rsidRPr="008464C8" w:rsidRDefault="005A1337" w:rsidP="0042207B">
      <w:pPr>
        <w:jc w:val="both"/>
        <w:rPr>
          <w:rFonts w:ascii="Times New Roman" w:hAnsi="Times New Roman" w:cs="Times New Roman"/>
          <w:color w:val="000000" w:themeColor="text1"/>
        </w:rPr>
      </w:pPr>
      <w:r w:rsidRPr="008464C8">
        <w:rPr>
          <w:rFonts w:ascii="Times New Roman" w:hAnsi="Times New Roman" w:cs="Times New Roman"/>
          <w:b/>
          <w:bCs/>
          <w:color w:val="000000" w:themeColor="text1"/>
        </w:rPr>
        <w:lastRenderedPageBreak/>
        <w:t>FIGURES</w:t>
      </w:r>
    </w:p>
    <w:p w14:paraId="201CAABB" w14:textId="77777777" w:rsidR="005A1337" w:rsidRPr="008464C8" w:rsidRDefault="005A1337" w:rsidP="0042207B">
      <w:pPr>
        <w:jc w:val="both"/>
        <w:rPr>
          <w:rFonts w:ascii="Times New Roman" w:hAnsi="Times New Roman" w:cs="Times New Roman"/>
          <w:color w:val="000000" w:themeColor="text1"/>
        </w:rPr>
      </w:pPr>
      <w:r w:rsidRPr="008464C8">
        <w:rPr>
          <w:rFonts w:ascii="Times New Roman" w:hAnsi="Times New Roman" w:cs="Times New Roman"/>
          <w:noProof/>
          <w:color w:val="000000" w:themeColor="text1"/>
          <w:lang w:eastAsia="en-IN"/>
        </w:rPr>
        <w:drawing>
          <wp:anchor distT="0" distB="0" distL="114300" distR="114300" simplePos="0" relativeHeight="251659264" behindDoc="0" locked="0" layoutInCell="1" allowOverlap="1" wp14:anchorId="6663949F" wp14:editId="15497C3E">
            <wp:simplePos x="0" y="0"/>
            <wp:positionH relativeFrom="column">
              <wp:posOffset>-153277</wp:posOffset>
            </wp:positionH>
            <wp:positionV relativeFrom="paragraph">
              <wp:posOffset>114</wp:posOffset>
            </wp:positionV>
            <wp:extent cx="5731510" cy="2769870"/>
            <wp:effectExtent l="0" t="0" r="0" b="0"/>
            <wp:wrapTopAndBottom/>
            <wp:docPr id="1222860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60407" name="Picture 12228604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769870"/>
                    </a:xfrm>
                    <a:prstGeom prst="rect">
                      <a:avLst/>
                    </a:prstGeom>
                  </pic:spPr>
                </pic:pic>
              </a:graphicData>
            </a:graphic>
            <wp14:sizeRelH relativeFrom="page">
              <wp14:pctWidth>0</wp14:pctWidth>
            </wp14:sizeRelH>
            <wp14:sizeRelV relativeFrom="page">
              <wp14:pctHeight>0</wp14:pctHeight>
            </wp14:sizeRelV>
          </wp:anchor>
        </w:drawing>
      </w:r>
    </w:p>
    <w:p w14:paraId="7CBAA326" w14:textId="6737122D" w:rsidR="005A1337" w:rsidRPr="008464C8" w:rsidRDefault="005A1337" w:rsidP="0042207B">
      <w:pPr>
        <w:jc w:val="both"/>
        <w:rPr>
          <w:rFonts w:ascii="Times New Roman" w:hAnsi="Times New Roman" w:cs="Times New Roman"/>
          <w:color w:val="000000" w:themeColor="text1"/>
        </w:rPr>
      </w:pPr>
      <w:r w:rsidRPr="008464C8">
        <w:rPr>
          <w:rFonts w:ascii="Times New Roman" w:hAnsi="Times New Roman" w:cs="Times New Roman"/>
          <w:b/>
          <w:bCs/>
          <w:color w:val="000000" w:themeColor="text1"/>
        </w:rPr>
        <w:t xml:space="preserve">S1. </w:t>
      </w:r>
      <w:r w:rsidRPr="008464C8">
        <w:rPr>
          <w:rFonts w:ascii="Times New Roman" w:hAnsi="Times New Roman" w:cs="Times New Roman"/>
          <w:color w:val="000000" w:themeColor="text1"/>
        </w:rPr>
        <w:t xml:space="preserve">FESEM images of pristine  </w:t>
      </w:r>
      <w:proofErr w:type="spellStart"/>
      <w:r w:rsidRPr="008464C8">
        <w:rPr>
          <w:rFonts w:ascii="Times New Roman" w:hAnsi="Times New Roman" w:cs="Times New Roman"/>
          <w:color w:val="000000" w:themeColor="text1"/>
        </w:rPr>
        <w:t>ZnO</w:t>
      </w:r>
      <w:proofErr w:type="spellEnd"/>
      <w:r w:rsidRPr="008464C8">
        <w:rPr>
          <w:rFonts w:ascii="Times New Roman" w:hAnsi="Times New Roman" w:cs="Times New Roman"/>
          <w:color w:val="000000" w:themeColor="text1"/>
        </w:rPr>
        <w:t xml:space="preserve"> A) QDs, B) NPs, and C) BPs and their mixtures with CdSO</w:t>
      </w:r>
      <w:r w:rsidRPr="008464C8">
        <w:rPr>
          <w:rFonts w:ascii="Times New Roman" w:hAnsi="Times New Roman" w:cs="Times New Roman"/>
          <w:color w:val="000000" w:themeColor="text1"/>
          <w:vertAlign w:val="subscript"/>
        </w:rPr>
        <w:t xml:space="preserve">4 </w:t>
      </w:r>
      <w:r w:rsidRPr="008464C8">
        <w:rPr>
          <w:rFonts w:ascii="Times New Roman" w:hAnsi="Times New Roman" w:cs="Times New Roman"/>
          <w:color w:val="000000" w:themeColor="text1"/>
        </w:rPr>
        <w:t>D) QDs + Cd, E) NPs + Cd, and F) BPs + Cd</w:t>
      </w:r>
    </w:p>
    <w:p w14:paraId="3E855989" w14:textId="77777777" w:rsidR="004978AC" w:rsidRPr="008464C8" w:rsidRDefault="004978AC" w:rsidP="0042207B">
      <w:pPr>
        <w:jc w:val="both"/>
        <w:rPr>
          <w:rFonts w:ascii="Times New Roman" w:hAnsi="Times New Roman" w:cs="Times New Roman"/>
          <w:b/>
          <w:bCs/>
          <w:color w:val="000000" w:themeColor="text1"/>
        </w:rPr>
      </w:pPr>
    </w:p>
    <w:p w14:paraId="2C240CD0" w14:textId="77777777" w:rsidR="004978AC" w:rsidRPr="008464C8" w:rsidRDefault="004978AC" w:rsidP="0042207B">
      <w:pPr>
        <w:jc w:val="both"/>
        <w:rPr>
          <w:rFonts w:ascii="Times New Roman" w:hAnsi="Times New Roman" w:cs="Times New Roman"/>
          <w:b/>
          <w:bCs/>
          <w:color w:val="000000" w:themeColor="text1"/>
        </w:rPr>
      </w:pPr>
    </w:p>
    <w:p w14:paraId="1F11E03E" w14:textId="4014F822" w:rsidR="005A1337" w:rsidRPr="008464C8" w:rsidRDefault="005A1337" w:rsidP="0042207B">
      <w:pPr>
        <w:jc w:val="both"/>
        <w:rPr>
          <w:rFonts w:ascii="Times New Roman" w:hAnsi="Times New Roman" w:cs="Times New Roman"/>
          <w:b/>
          <w:bCs/>
          <w:color w:val="000000" w:themeColor="text1"/>
        </w:rPr>
      </w:pPr>
      <w:r w:rsidRPr="008464C8">
        <w:rPr>
          <w:rFonts w:ascii="Times New Roman" w:hAnsi="Times New Roman" w:cs="Times New Roman"/>
          <w:noProof/>
          <w:color w:val="000000" w:themeColor="text1"/>
          <w:lang w:eastAsia="en-IN"/>
        </w:rPr>
        <w:lastRenderedPageBreak/>
        <w:drawing>
          <wp:anchor distT="0" distB="0" distL="114300" distR="114300" simplePos="0" relativeHeight="251660288" behindDoc="0" locked="0" layoutInCell="1" allowOverlap="1" wp14:anchorId="3F302041" wp14:editId="79CA563D">
            <wp:simplePos x="0" y="0"/>
            <wp:positionH relativeFrom="margin">
              <wp:posOffset>1662430</wp:posOffset>
            </wp:positionH>
            <wp:positionV relativeFrom="paragraph">
              <wp:posOffset>0</wp:posOffset>
            </wp:positionV>
            <wp:extent cx="2763381" cy="6195695"/>
            <wp:effectExtent l="0" t="0" r="5715" b="1905"/>
            <wp:wrapTopAndBottom/>
            <wp:docPr id="287258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58642" name="Picture 287258642"/>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2763381" cy="6195695"/>
                    </a:xfrm>
                    <a:prstGeom prst="rect">
                      <a:avLst/>
                    </a:prstGeom>
                  </pic:spPr>
                </pic:pic>
              </a:graphicData>
            </a:graphic>
            <wp14:sizeRelH relativeFrom="page">
              <wp14:pctWidth>0</wp14:pctWidth>
            </wp14:sizeRelH>
            <wp14:sizeRelV relativeFrom="page">
              <wp14:pctHeight>0</wp14:pctHeight>
            </wp14:sizeRelV>
          </wp:anchor>
        </w:drawing>
      </w:r>
    </w:p>
    <w:p w14:paraId="469BD9B4" w14:textId="5B3DE415" w:rsidR="004978AC" w:rsidRPr="008464C8" w:rsidRDefault="004978AC" w:rsidP="004978AC">
      <w:pPr>
        <w:jc w:val="both"/>
        <w:rPr>
          <w:rFonts w:ascii="Times New Roman" w:hAnsi="Times New Roman" w:cs="Times New Roman"/>
          <w:b/>
          <w:bCs/>
          <w:color w:val="000000" w:themeColor="text1"/>
        </w:rPr>
      </w:pPr>
      <w:r w:rsidRPr="008464C8">
        <w:rPr>
          <w:rFonts w:ascii="Times New Roman" w:hAnsi="Times New Roman" w:cs="Times New Roman"/>
          <w:b/>
          <w:bCs/>
          <w:color w:val="000000" w:themeColor="text1"/>
        </w:rPr>
        <w:t>S2</w:t>
      </w:r>
      <w:r w:rsidRPr="008464C8">
        <w:rPr>
          <w:rFonts w:ascii="Times New Roman" w:hAnsi="Times New Roman" w:cs="Times New Roman"/>
          <w:color w:val="000000" w:themeColor="text1"/>
        </w:rPr>
        <w:t xml:space="preserve">. Fluorescence spectra of  </w:t>
      </w:r>
      <w:proofErr w:type="spellStart"/>
      <w:r w:rsidRPr="008464C8">
        <w:rPr>
          <w:rFonts w:ascii="Times New Roman" w:hAnsi="Times New Roman" w:cs="Times New Roman"/>
          <w:color w:val="000000" w:themeColor="text1"/>
        </w:rPr>
        <w:t>ZnO</w:t>
      </w:r>
      <w:proofErr w:type="spellEnd"/>
      <w:r w:rsidRPr="008464C8">
        <w:rPr>
          <w:rFonts w:ascii="Times New Roman" w:hAnsi="Times New Roman" w:cs="Times New Roman"/>
          <w:color w:val="000000" w:themeColor="text1"/>
        </w:rPr>
        <w:t xml:space="preserve"> A) QDs and QDs + Cd, B) NPs and NPs + Cd, and C) BPs and BPs + Cd</w:t>
      </w:r>
    </w:p>
    <w:p w14:paraId="0BD47288" w14:textId="77777777" w:rsidR="005A1337" w:rsidRPr="008464C8" w:rsidRDefault="005A1337" w:rsidP="0042207B">
      <w:pPr>
        <w:jc w:val="both"/>
        <w:rPr>
          <w:rFonts w:ascii="Times New Roman" w:hAnsi="Times New Roman" w:cs="Times New Roman"/>
          <w:color w:val="000000" w:themeColor="text1"/>
        </w:rPr>
      </w:pPr>
    </w:p>
    <w:p w14:paraId="703A943C" w14:textId="77777777" w:rsidR="005A1337" w:rsidRPr="008464C8" w:rsidRDefault="005A1337" w:rsidP="0042207B">
      <w:pPr>
        <w:jc w:val="both"/>
        <w:rPr>
          <w:rFonts w:ascii="Times New Roman" w:hAnsi="Times New Roman" w:cs="Times New Roman"/>
          <w:color w:val="000000" w:themeColor="text1"/>
        </w:rPr>
      </w:pPr>
    </w:p>
    <w:p w14:paraId="1255B0EB" w14:textId="10B7B55E" w:rsidR="005A1337" w:rsidRPr="008464C8" w:rsidRDefault="00183D83" w:rsidP="0042207B">
      <w:pPr>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72B58C92" wp14:editId="7FA615FE">
            <wp:extent cx="5731510" cy="7686675"/>
            <wp:effectExtent l="0" t="0" r="0" b="0"/>
            <wp:docPr id="2114452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52856" name="Picture 21144528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686675"/>
                    </a:xfrm>
                    <a:prstGeom prst="rect">
                      <a:avLst/>
                    </a:prstGeom>
                  </pic:spPr>
                </pic:pic>
              </a:graphicData>
            </a:graphic>
          </wp:inline>
        </w:drawing>
      </w:r>
    </w:p>
    <w:p w14:paraId="7C70E93B" w14:textId="50839B06" w:rsidR="005A1337" w:rsidRPr="008464C8" w:rsidRDefault="005A1337" w:rsidP="0042207B">
      <w:pPr>
        <w:jc w:val="both"/>
        <w:rPr>
          <w:rFonts w:ascii="Times New Roman" w:hAnsi="Times New Roman" w:cs="Times New Roman"/>
          <w:color w:val="000000" w:themeColor="text1"/>
        </w:rPr>
      </w:pPr>
      <w:r w:rsidRPr="008464C8">
        <w:rPr>
          <w:rFonts w:ascii="Times New Roman" w:hAnsi="Times New Roman" w:cs="Times New Roman"/>
          <w:b/>
          <w:bCs/>
          <w:color w:val="000000" w:themeColor="text1"/>
        </w:rPr>
        <w:lastRenderedPageBreak/>
        <w:t xml:space="preserve">S3: </w:t>
      </w:r>
      <w:r w:rsidR="004978AC" w:rsidRPr="008464C8">
        <w:rPr>
          <w:rFonts w:ascii="Times New Roman" w:hAnsi="Times New Roman" w:cs="Times New Roman"/>
          <w:color w:val="000000" w:themeColor="text1"/>
        </w:rPr>
        <w:t>Alterations in A)</w:t>
      </w:r>
      <w:r w:rsidR="000A0641">
        <w:rPr>
          <w:rFonts w:ascii="Times New Roman" w:hAnsi="Times New Roman" w:cs="Times New Roman"/>
          <w:color w:val="000000" w:themeColor="text1"/>
        </w:rPr>
        <w:t xml:space="preserve"> </w:t>
      </w:r>
      <w:r w:rsidRPr="008464C8">
        <w:rPr>
          <w:rFonts w:ascii="Times New Roman" w:hAnsi="Times New Roman" w:cs="Times New Roman"/>
          <w:color w:val="000000" w:themeColor="text1"/>
        </w:rPr>
        <w:t xml:space="preserve">Cell viability of </w:t>
      </w:r>
      <w:r w:rsidRPr="008464C8">
        <w:rPr>
          <w:rFonts w:ascii="Times New Roman" w:hAnsi="Times New Roman" w:cs="Times New Roman"/>
          <w:i/>
          <w:iCs/>
          <w:color w:val="000000" w:themeColor="text1"/>
        </w:rPr>
        <w:t xml:space="preserve">A. sativum </w:t>
      </w:r>
      <w:r w:rsidRPr="008464C8">
        <w:rPr>
          <w:rFonts w:ascii="Times New Roman" w:hAnsi="Times New Roman" w:cs="Times New Roman"/>
          <w:color w:val="000000" w:themeColor="text1"/>
        </w:rPr>
        <w:t xml:space="preserve">root cells upon exposure to ions leached from pristine </w:t>
      </w:r>
      <w:proofErr w:type="spellStart"/>
      <w:r w:rsidRPr="008464C8">
        <w:rPr>
          <w:rFonts w:ascii="Times New Roman" w:hAnsi="Times New Roman" w:cs="Times New Roman"/>
          <w:color w:val="000000" w:themeColor="text1"/>
        </w:rPr>
        <w:t>ZnO</w:t>
      </w:r>
      <w:proofErr w:type="spellEnd"/>
      <w:r w:rsidRPr="008464C8">
        <w:rPr>
          <w:rFonts w:ascii="Times New Roman" w:hAnsi="Times New Roman" w:cs="Times New Roman"/>
          <w:color w:val="000000" w:themeColor="text1"/>
        </w:rPr>
        <w:t xml:space="preserve"> particles and B) ions leached from the binary mixtures of </w:t>
      </w:r>
      <w:proofErr w:type="spellStart"/>
      <w:r w:rsidRPr="008464C8">
        <w:rPr>
          <w:rFonts w:ascii="Times New Roman" w:hAnsi="Times New Roman" w:cs="Times New Roman"/>
          <w:color w:val="000000" w:themeColor="text1"/>
        </w:rPr>
        <w:t>ZnO</w:t>
      </w:r>
      <w:proofErr w:type="spellEnd"/>
      <w:r w:rsidRPr="008464C8">
        <w:rPr>
          <w:rFonts w:ascii="Times New Roman" w:hAnsi="Times New Roman" w:cs="Times New Roman"/>
          <w:color w:val="000000" w:themeColor="text1"/>
        </w:rPr>
        <w:t xml:space="preserve"> particles and Cd</w:t>
      </w:r>
      <w:r w:rsidR="004978AC" w:rsidRPr="008464C8">
        <w:rPr>
          <w:rFonts w:ascii="Times New Roman" w:hAnsi="Times New Roman" w:cs="Times New Roman"/>
          <w:color w:val="000000" w:themeColor="text1"/>
        </w:rPr>
        <w:t xml:space="preserve">, C) Root length of </w:t>
      </w:r>
      <w:r w:rsidR="004978AC" w:rsidRPr="008464C8">
        <w:rPr>
          <w:rFonts w:ascii="Times New Roman" w:hAnsi="Times New Roman" w:cs="Times New Roman"/>
          <w:i/>
          <w:iCs/>
          <w:color w:val="000000" w:themeColor="text1"/>
        </w:rPr>
        <w:t xml:space="preserve">A. sativum </w:t>
      </w:r>
      <w:r w:rsidR="004978AC" w:rsidRPr="008464C8">
        <w:rPr>
          <w:rFonts w:ascii="Times New Roman" w:hAnsi="Times New Roman" w:cs="Times New Roman"/>
          <w:color w:val="000000" w:themeColor="text1"/>
        </w:rPr>
        <w:t xml:space="preserve">root cells upon exposure to ions leached from pristine </w:t>
      </w:r>
      <w:proofErr w:type="spellStart"/>
      <w:r w:rsidR="004978AC" w:rsidRPr="008464C8">
        <w:rPr>
          <w:rFonts w:ascii="Times New Roman" w:hAnsi="Times New Roman" w:cs="Times New Roman"/>
          <w:color w:val="000000" w:themeColor="text1"/>
        </w:rPr>
        <w:t>ZnO</w:t>
      </w:r>
      <w:proofErr w:type="spellEnd"/>
      <w:r w:rsidR="004978AC" w:rsidRPr="008464C8">
        <w:rPr>
          <w:rFonts w:ascii="Times New Roman" w:hAnsi="Times New Roman" w:cs="Times New Roman"/>
          <w:color w:val="000000" w:themeColor="text1"/>
        </w:rPr>
        <w:t xml:space="preserve"> particles and D) ions leached from the binary mixtures of </w:t>
      </w:r>
      <w:proofErr w:type="spellStart"/>
      <w:r w:rsidR="004978AC" w:rsidRPr="008464C8">
        <w:rPr>
          <w:rFonts w:ascii="Times New Roman" w:hAnsi="Times New Roman" w:cs="Times New Roman"/>
          <w:color w:val="000000" w:themeColor="text1"/>
        </w:rPr>
        <w:t>ZnO</w:t>
      </w:r>
      <w:proofErr w:type="spellEnd"/>
      <w:r w:rsidR="004978AC" w:rsidRPr="008464C8">
        <w:rPr>
          <w:rFonts w:ascii="Times New Roman" w:hAnsi="Times New Roman" w:cs="Times New Roman"/>
          <w:color w:val="000000" w:themeColor="text1"/>
        </w:rPr>
        <w:t xml:space="preserve"> particles and Cd, E) ROS produced in </w:t>
      </w:r>
      <w:r w:rsidR="004978AC" w:rsidRPr="008464C8">
        <w:rPr>
          <w:rFonts w:ascii="Times New Roman" w:hAnsi="Times New Roman" w:cs="Times New Roman"/>
          <w:i/>
          <w:iCs/>
          <w:color w:val="000000" w:themeColor="text1"/>
        </w:rPr>
        <w:t xml:space="preserve">A. sativum </w:t>
      </w:r>
      <w:r w:rsidR="004978AC" w:rsidRPr="008464C8">
        <w:rPr>
          <w:rFonts w:ascii="Times New Roman" w:hAnsi="Times New Roman" w:cs="Times New Roman"/>
          <w:color w:val="000000" w:themeColor="text1"/>
        </w:rPr>
        <w:t xml:space="preserve">root cells upon exposure to ions leached from pristine </w:t>
      </w:r>
      <w:proofErr w:type="spellStart"/>
      <w:r w:rsidR="004978AC" w:rsidRPr="008464C8">
        <w:rPr>
          <w:rFonts w:ascii="Times New Roman" w:hAnsi="Times New Roman" w:cs="Times New Roman"/>
          <w:color w:val="000000" w:themeColor="text1"/>
        </w:rPr>
        <w:t>ZnO</w:t>
      </w:r>
      <w:proofErr w:type="spellEnd"/>
      <w:r w:rsidR="004978AC" w:rsidRPr="008464C8">
        <w:rPr>
          <w:rFonts w:ascii="Times New Roman" w:hAnsi="Times New Roman" w:cs="Times New Roman"/>
          <w:color w:val="000000" w:themeColor="text1"/>
        </w:rPr>
        <w:t xml:space="preserve"> particles and F) ions leached from the binary mixtures of </w:t>
      </w:r>
      <w:proofErr w:type="spellStart"/>
      <w:r w:rsidR="004978AC" w:rsidRPr="008464C8">
        <w:rPr>
          <w:rFonts w:ascii="Times New Roman" w:hAnsi="Times New Roman" w:cs="Times New Roman"/>
          <w:color w:val="000000" w:themeColor="text1"/>
        </w:rPr>
        <w:t>ZnO</w:t>
      </w:r>
      <w:proofErr w:type="spellEnd"/>
      <w:r w:rsidR="004978AC" w:rsidRPr="008464C8">
        <w:rPr>
          <w:rFonts w:ascii="Times New Roman" w:hAnsi="Times New Roman" w:cs="Times New Roman"/>
          <w:color w:val="000000" w:themeColor="text1"/>
        </w:rPr>
        <w:t xml:space="preserve"> particles and Cd</w:t>
      </w:r>
      <w:r w:rsidR="00F434AE" w:rsidRPr="008464C8">
        <w:rPr>
          <w:rFonts w:ascii="Times New Roman" w:hAnsi="Times New Roman" w:cs="Times New Roman"/>
          <w:color w:val="000000" w:themeColor="text1"/>
        </w:rPr>
        <w:t xml:space="preserve">. All the bars represent mean ± SD with n=3. </w:t>
      </w:r>
      <w:r w:rsidR="00DD7CED" w:rsidRPr="008464C8">
        <w:rPr>
          <w:rFonts w:ascii="Times New Roman" w:hAnsi="Times New Roman" w:cs="Times New Roman"/>
          <w:color w:val="000000" w:themeColor="text1"/>
        </w:rPr>
        <w:t xml:space="preserve">Significant differences between the control setup and the different treatments of </w:t>
      </w:r>
      <w:proofErr w:type="spellStart"/>
      <w:r w:rsidR="00DD7CED" w:rsidRPr="008464C8">
        <w:rPr>
          <w:rFonts w:ascii="Times New Roman" w:hAnsi="Times New Roman" w:cs="Times New Roman"/>
          <w:color w:val="000000" w:themeColor="text1"/>
        </w:rPr>
        <w:t>ZnO</w:t>
      </w:r>
      <w:proofErr w:type="spellEnd"/>
      <w:r w:rsidR="00DD7CED" w:rsidRPr="008464C8">
        <w:rPr>
          <w:rFonts w:ascii="Times New Roman" w:hAnsi="Times New Roman" w:cs="Times New Roman"/>
          <w:color w:val="000000" w:themeColor="text1"/>
        </w:rPr>
        <w:t xml:space="preserve"> particles and Cd + </w:t>
      </w:r>
      <w:proofErr w:type="spellStart"/>
      <w:r w:rsidR="00DD7CED" w:rsidRPr="008464C8">
        <w:rPr>
          <w:rFonts w:ascii="Times New Roman" w:hAnsi="Times New Roman" w:cs="Times New Roman"/>
          <w:color w:val="000000" w:themeColor="text1"/>
        </w:rPr>
        <w:t>ZnO</w:t>
      </w:r>
      <w:proofErr w:type="spellEnd"/>
      <w:r w:rsidR="00DD7CED" w:rsidRPr="008464C8">
        <w:rPr>
          <w:rFonts w:ascii="Times New Roman" w:hAnsi="Times New Roman" w:cs="Times New Roman"/>
          <w:color w:val="000000" w:themeColor="text1"/>
        </w:rPr>
        <w:t xml:space="preserve"> particles are marked with </w:t>
      </w:r>
      <w:r w:rsidR="00F434AE" w:rsidRPr="008464C8">
        <w:rPr>
          <w:rFonts w:ascii="Times New Roman" w:hAnsi="Times New Roman" w:cs="Times New Roman"/>
          <w:color w:val="000000" w:themeColor="text1"/>
        </w:rPr>
        <w:t>‘*’ (p&lt; 0.05),</w:t>
      </w:r>
      <w:r w:rsidR="00DD7CED" w:rsidRPr="008464C8">
        <w:rPr>
          <w:rFonts w:ascii="Times New Roman" w:hAnsi="Times New Roman" w:cs="Times New Roman"/>
          <w:color w:val="000000" w:themeColor="text1"/>
        </w:rPr>
        <w:t>‘**’ (p &lt; 0.01), ‘***’ (p &lt; 0.001).</w:t>
      </w:r>
      <w:r w:rsidR="00D05205">
        <w:rPr>
          <w:rFonts w:ascii="Times New Roman" w:hAnsi="Times New Roman" w:cs="Times New Roman"/>
          <w:color w:val="000000" w:themeColor="text1"/>
        </w:rPr>
        <w:t xml:space="preserve"> </w:t>
      </w:r>
      <w:r w:rsidR="00D05205" w:rsidRPr="00D05205">
        <w:rPr>
          <w:rFonts w:ascii="Times New Roman" w:hAnsi="Times New Roman" w:cs="Times New Roman"/>
          <w:color w:val="000000" w:themeColor="text1"/>
          <w:lang w:val="en-US"/>
        </w:rPr>
        <w:t>‘</w:t>
      </w:r>
      <w:r w:rsidR="00D05205" w:rsidRPr="00D05205">
        <w:rPr>
          <w:rFonts w:ascii="Times New Roman" w:hAnsi="Times New Roman" w:cs="Times New Roman"/>
          <w:color w:val="000000" w:themeColor="text1"/>
          <w:lang w:val="en-US"/>
        </w:rPr>
        <w:sym w:font="Symbol" w:char="F061"/>
      </w:r>
      <w:r w:rsidR="00D05205" w:rsidRPr="00D05205">
        <w:rPr>
          <w:rFonts w:ascii="Times New Roman" w:hAnsi="Times New Roman" w:cs="Times New Roman"/>
          <w:color w:val="000000" w:themeColor="text1"/>
          <w:lang w:val="en-US"/>
        </w:rPr>
        <w:t xml:space="preserve">, </w:t>
      </w:r>
      <w:r w:rsidR="00D05205" w:rsidRPr="00D05205">
        <w:rPr>
          <w:rFonts w:ascii="Times New Roman" w:hAnsi="Times New Roman" w:cs="Times New Roman"/>
          <w:color w:val="000000" w:themeColor="text1"/>
          <w:lang w:val="en-US"/>
        </w:rPr>
        <w:sym w:font="Symbol" w:char="F067"/>
      </w:r>
      <w:r w:rsidR="00D05205" w:rsidRPr="00D05205">
        <w:rPr>
          <w:rFonts w:ascii="Times New Roman" w:hAnsi="Times New Roman" w:cs="Times New Roman"/>
          <w:color w:val="000000" w:themeColor="text1"/>
          <w:lang w:val="en-US"/>
        </w:rPr>
        <w:t xml:space="preserve">, and </w:t>
      </w:r>
      <w:r w:rsidR="00D05205" w:rsidRPr="00D05205">
        <w:rPr>
          <w:rFonts w:ascii="Times New Roman" w:hAnsi="Times New Roman" w:cs="Times New Roman"/>
          <w:color w:val="000000" w:themeColor="text1"/>
          <w:lang w:val="en-US"/>
        </w:rPr>
        <w:sym w:font="Symbol" w:char="F064"/>
      </w:r>
      <w:r w:rsidR="00D05205" w:rsidRPr="00D05205">
        <w:rPr>
          <w:rFonts w:ascii="Times New Roman" w:hAnsi="Times New Roman" w:cs="Times New Roman"/>
          <w:color w:val="000000" w:themeColor="text1"/>
        </w:rPr>
        <w:t>’ signifies the notable difference between the treatment groups (</w:t>
      </w:r>
      <w:r w:rsidR="00D05205" w:rsidRPr="00D05205">
        <w:rPr>
          <w:rFonts w:ascii="Times New Roman" w:hAnsi="Times New Roman" w:cs="Times New Roman"/>
          <w:color w:val="000000" w:themeColor="text1"/>
          <w:lang w:val="en-US"/>
        </w:rPr>
        <w:sym w:font="Symbol" w:char="F061"/>
      </w:r>
      <w:r w:rsidR="00D05205" w:rsidRPr="00D05205">
        <w:rPr>
          <w:rFonts w:ascii="Times New Roman" w:hAnsi="Times New Roman" w:cs="Times New Roman"/>
          <w:color w:val="000000" w:themeColor="text1"/>
          <w:lang w:val="en-US"/>
        </w:rPr>
        <w:t xml:space="preserve"> = </w:t>
      </w:r>
      <w:r w:rsidR="00D05205" w:rsidRPr="00D05205">
        <w:rPr>
          <w:rFonts w:ascii="Times New Roman" w:hAnsi="Times New Roman" w:cs="Times New Roman"/>
          <w:color w:val="000000" w:themeColor="text1"/>
        </w:rPr>
        <w:t xml:space="preserve">p &lt; 0.001, </w:t>
      </w:r>
      <w:r w:rsidR="00D05205" w:rsidRPr="00D05205">
        <w:rPr>
          <w:rFonts w:ascii="Times New Roman" w:hAnsi="Times New Roman" w:cs="Times New Roman"/>
          <w:color w:val="000000" w:themeColor="text1"/>
          <w:lang w:val="en-US"/>
        </w:rPr>
        <w:sym w:font="Symbol" w:char="F067"/>
      </w:r>
      <w:r w:rsidR="00D05205" w:rsidRPr="00D05205">
        <w:rPr>
          <w:rFonts w:ascii="Times New Roman" w:hAnsi="Times New Roman" w:cs="Times New Roman"/>
          <w:color w:val="000000" w:themeColor="text1"/>
          <w:lang w:val="en-US"/>
        </w:rPr>
        <w:t xml:space="preserve"> = p &lt; 0.01, </w:t>
      </w:r>
      <w:r w:rsidR="00D05205" w:rsidRPr="00D05205">
        <w:rPr>
          <w:rFonts w:ascii="Times New Roman" w:hAnsi="Times New Roman" w:cs="Times New Roman"/>
          <w:color w:val="000000" w:themeColor="text1"/>
        </w:rPr>
        <w:t xml:space="preserve">and </w:t>
      </w:r>
      <w:r w:rsidR="00D05205" w:rsidRPr="00D05205">
        <w:rPr>
          <w:rFonts w:ascii="Times New Roman" w:hAnsi="Times New Roman" w:cs="Times New Roman"/>
          <w:color w:val="000000" w:themeColor="text1"/>
          <w:lang w:val="en-US"/>
        </w:rPr>
        <w:sym w:font="Symbol" w:char="F064"/>
      </w:r>
      <w:r w:rsidR="00D05205" w:rsidRPr="00D05205">
        <w:rPr>
          <w:rFonts w:ascii="Times New Roman" w:hAnsi="Times New Roman" w:cs="Times New Roman"/>
          <w:color w:val="000000" w:themeColor="text1"/>
        </w:rPr>
        <w:t xml:space="preserve"> = p &gt; 0.05).</w:t>
      </w:r>
    </w:p>
    <w:p w14:paraId="567FEEC9" w14:textId="349C011D" w:rsidR="004752AB" w:rsidRDefault="004752AB" w:rsidP="0042207B">
      <w:pPr>
        <w:jc w:val="both"/>
        <w:rPr>
          <w:rFonts w:ascii="Times New Roman" w:hAnsi="Times New Roman" w:cs="Times New Roman"/>
          <w:color w:val="000000" w:themeColor="text1"/>
        </w:rPr>
      </w:pPr>
    </w:p>
    <w:p w14:paraId="09D3E682" w14:textId="21693B8A" w:rsidR="004752AB" w:rsidRDefault="004752AB" w:rsidP="0042207B">
      <w:pPr>
        <w:jc w:val="both"/>
        <w:rPr>
          <w:rFonts w:ascii="Times New Roman" w:hAnsi="Times New Roman" w:cs="Times New Roman"/>
          <w:color w:val="000000" w:themeColor="text1"/>
        </w:rPr>
      </w:pPr>
      <w:r w:rsidRPr="00050199">
        <w:rPr>
          <w:noProof/>
          <w:color w:val="000000" w:themeColor="text1"/>
          <w:lang w:eastAsia="en-IN"/>
        </w:rPr>
        <w:drawing>
          <wp:anchor distT="0" distB="0" distL="114300" distR="114300" simplePos="0" relativeHeight="251671552" behindDoc="0" locked="0" layoutInCell="1" allowOverlap="1" wp14:anchorId="4F9A9E64" wp14:editId="24880CB2">
            <wp:simplePos x="0" y="0"/>
            <wp:positionH relativeFrom="column">
              <wp:posOffset>-339090</wp:posOffset>
            </wp:positionH>
            <wp:positionV relativeFrom="paragraph">
              <wp:posOffset>311150</wp:posOffset>
            </wp:positionV>
            <wp:extent cx="5731510" cy="2545715"/>
            <wp:effectExtent l="0" t="0" r="0" b="0"/>
            <wp:wrapTopAndBottom/>
            <wp:docPr id="8860885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88585" name="Picture 8860885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545715"/>
                    </a:xfrm>
                    <a:prstGeom prst="rect">
                      <a:avLst/>
                    </a:prstGeom>
                  </pic:spPr>
                </pic:pic>
              </a:graphicData>
            </a:graphic>
            <wp14:sizeRelH relativeFrom="page">
              <wp14:pctWidth>0</wp14:pctWidth>
            </wp14:sizeRelH>
            <wp14:sizeRelV relativeFrom="page">
              <wp14:pctHeight>0</wp14:pctHeight>
            </wp14:sizeRelV>
          </wp:anchor>
        </w:drawing>
      </w:r>
    </w:p>
    <w:p w14:paraId="74825D43" w14:textId="7220A603" w:rsidR="00F00064" w:rsidRPr="008464C8" w:rsidRDefault="00F00064" w:rsidP="0042207B">
      <w:pPr>
        <w:jc w:val="both"/>
        <w:rPr>
          <w:rFonts w:ascii="Times New Roman" w:hAnsi="Times New Roman" w:cs="Times New Roman"/>
          <w:color w:val="000000" w:themeColor="text1"/>
        </w:rPr>
      </w:pPr>
    </w:p>
    <w:p w14:paraId="07893698" w14:textId="55301E6D" w:rsidR="008464C8" w:rsidRDefault="005A1337" w:rsidP="008464C8">
      <w:pPr>
        <w:jc w:val="both"/>
        <w:rPr>
          <w:rFonts w:ascii="Times New Roman" w:hAnsi="Times New Roman" w:cs="Times New Roman"/>
          <w:color w:val="000000" w:themeColor="text1"/>
        </w:rPr>
      </w:pPr>
      <w:r w:rsidRPr="008464C8">
        <w:rPr>
          <w:rFonts w:ascii="Times New Roman" w:hAnsi="Times New Roman" w:cs="Times New Roman"/>
          <w:b/>
          <w:bCs/>
          <w:color w:val="1F1F1F"/>
        </w:rPr>
        <w:t xml:space="preserve">S4: </w:t>
      </w:r>
      <w:r w:rsidRPr="008464C8">
        <w:rPr>
          <w:rFonts w:ascii="Times New Roman" w:hAnsi="Times New Roman" w:cs="Times New Roman"/>
          <w:color w:val="1F1F1F"/>
        </w:rPr>
        <w:t xml:space="preserve">Root length of </w:t>
      </w:r>
      <w:r w:rsidRPr="008464C8">
        <w:rPr>
          <w:rFonts w:ascii="Times New Roman" w:hAnsi="Times New Roman" w:cs="Times New Roman"/>
          <w:i/>
          <w:iCs/>
          <w:color w:val="1F1F1F"/>
        </w:rPr>
        <w:t xml:space="preserve">A. sativum </w:t>
      </w:r>
      <w:r w:rsidRPr="008464C8">
        <w:rPr>
          <w:rFonts w:ascii="Times New Roman" w:hAnsi="Times New Roman" w:cs="Times New Roman"/>
          <w:color w:val="1F1F1F"/>
        </w:rPr>
        <w:t xml:space="preserve">exposed to A) pristine </w:t>
      </w:r>
      <w:proofErr w:type="spellStart"/>
      <w:r w:rsidRPr="008464C8">
        <w:rPr>
          <w:rFonts w:ascii="Times New Roman" w:hAnsi="Times New Roman" w:cs="Times New Roman"/>
          <w:color w:val="1F1F1F"/>
        </w:rPr>
        <w:t>ZnO</w:t>
      </w:r>
      <w:proofErr w:type="spellEnd"/>
      <w:r w:rsidRPr="008464C8">
        <w:rPr>
          <w:rFonts w:ascii="Times New Roman" w:hAnsi="Times New Roman" w:cs="Times New Roman"/>
          <w:color w:val="1F1F1F"/>
        </w:rPr>
        <w:t xml:space="preserve"> particles and B) binary mixtures of </w:t>
      </w:r>
      <w:proofErr w:type="spellStart"/>
      <w:r w:rsidRPr="008464C8">
        <w:rPr>
          <w:rFonts w:ascii="Times New Roman" w:hAnsi="Times New Roman" w:cs="Times New Roman"/>
          <w:color w:val="1F1F1F"/>
        </w:rPr>
        <w:t>ZnO</w:t>
      </w:r>
      <w:proofErr w:type="spellEnd"/>
      <w:r w:rsidRPr="008464C8">
        <w:rPr>
          <w:rFonts w:ascii="Times New Roman" w:hAnsi="Times New Roman" w:cs="Times New Roman"/>
          <w:color w:val="1F1F1F"/>
        </w:rPr>
        <w:t xml:space="preserve"> and Cd</w:t>
      </w:r>
      <w:r w:rsidR="00D35208" w:rsidRPr="008464C8">
        <w:rPr>
          <w:rFonts w:ascii="Times New Roman" w:hAnsi="Times New Roman" w:cs="Times New Roman"/>
          <w:color w:val="1F1F1F"/>
        </w:rPr>
        <w:t xml:space="preserve">. </w:t>
      </w:r>
      <w:r w:rsidR="008464C8" w:rsidRPr="008464C8">
        <w:rPr>
          <w:rFonts w:ascii="Times New Roman" w:hAnsi="Times New Roman" w:cs="Times New Roman"/>
          <w:color w:val="000000" w:themeColor="text1"/>
        </w:rPr>
        <w:t xml:space="preserve">All the bars represent mean ± SD with n=3. Significant differences between the control setup and the different treatments of </w:t>
      </w:r>
      <w:proofErr w:type="spellStart"/>
      <w:r w:rsidR="008464C8" w:rsidRPr="008464C8">
        <w:rPr>
          <w:rFonts w:ascii="Times New Roman" w:hAnsi="Times New Roman" w:cs="Times New Roman"/>
          <w:color w:val="000000" w:themeColor="text1"/>
        </w:rPr>
        <w:t>ZnO</w:t>
      </w:r>
      <w:proofErr w:type="spellEnd"/>
      <w:r w:rsidR="008464C8" w:rsidRPr="008464C8">
        <w:rPr>
          <w:rFonts w:ascii="Times New Roman" w:hAnsi="Times New Roman" w:cs="Times New Roman"/>
          <w:color w:val="000000" w:themeColor="text1"/>
        </w:rPr>
        <w:t xml:space="preserve"> particles and Cd + </w:t>
      </w:r>
      <w:proofErr w:type="spellStart"/>
      <w:r w:rsidR="008464C8" w:rsidRPr="008464C8">
        <w:rPr>
          <w:rFonts w:ascii="Times New Roman" w:hAnsi="Times New Roman" w:cs="Times New Roman"/>
          <w:color w:val="000000" w:themeColor="text1"/>
        </w:rPr>
        <w:t>ZnO</w:t>
      </w:r>
      <w:proofErr w:type="spellEnd"/>
      <w:r w:rsidR="008464C8" w:rsidRPr="008464C8">
        <w:rPr>
          <w:rFonts w:ascii="Times New Roman" w:hAnsi="Times New Roman" w:cs="Times New Roman"/>
          <w:color w:val="000000" w:themeColor="text1"/>
        </w:rPr>
        <w:t xml:space="preserve"> particles are marked </w:t>
      </w:r>
      <w:r w:rsidR="008464C8" w:rsidRPr="008464C8">
        <w:rPr>
          <w:rFonts w:ascii="Times New Roman" w:hAnsi="Times New Roman" w:cs="Times New Roman"/>
          <w:color w:val="000000" w:themeColor="text1"/>
        </w:rPr>
        <w:lastRenderedPageBreak/>
        <w:t>with ‘*’ (p &lt; 0.05),‘**’ (p &lt; 0.01), ‘***’ (p &lt; 0.001).</w:t>
      </w:r>
      <w:r w:rsidR="00E51BAF">
        <w:rPr>
          <w:rFonts w:ascii="Times New Roman" w:hAnsi="Times New Roman" w:cs="Times New Roman"/>
          <w:color w:val="000000" w:themeColor="text1"/>
        </w:rPr>
        <w:t xml:space="preserve"> </w:t>
      </w:r>
      <w:r w:rsidR="00E51BAF" w:rsidRPr="00E51BAF">
        <w:rPr>
          <w:rFonts w:ascii="Times New Roman" w:hAnsi="Times New Roman" w:cs="Times New Roman"/>
          <w:color w:val="000000" w:themeColor="text1"/>
          <w:lang w:val="en-US"/>
        </w:rPr>
        <w:t>‘</w:t>
      </w:r>
      <w:r w:rsidR="00E51BAF" w:rsidRPr="00E51BAF">
        <w:rPr>
          <w:rFonts w:ascii="Times New Roman" w:hAnsi="Times New Roman" w:cs="Times New Roman"/>
          <w:color w:val="000000" w:themeColor="text1"/>
          <w:lang w:val="en-US"/>
        </w:rPr>
        <w:sym w:font="Symbol" w:char="F061"/>
      </w:r>
      <w:r w:rsidR="00E51BAF" w:rsidRPr="00E51BAF">
        <w:rPr>
          <w:rFonts w:ascii="Times New Roman" w:hAnsi="Times New Roman" w:cs="Times New Roman"/>
          <w:color w:val="000000" w:themeColor="text1"/>
          <w:lang w:val="en-US"/>
        </w:rPr>
        <w:t xml:space="preserve">, </w:t>
      </w:r>
      <w:r w:rsidR="00E51BAF" w:rsidRPr="00E51BAF">
        <w:rPr>
          <w:rFonts w:ascii="Times New Roman" w:hAnsi="Times New Roman" w:cs="Times New Roman"/>
          <w:color w:val="000000" w:themeColor="text1"/>
          <w:lang w:val="en-US"/>
        </w:rPr>
        <w:sym w:font="Symbol" w:char="F067"/>
      </w:r>
      <w:r w:rsidR="00E51BAF" w:rsidRPr="00E51BAF">
        <w:rPr>
          <w:rFonts w:ascii="Times New Roman" w:hAnsi="Times New Roman" w:cs="Times New Roman"/>
          <w:color w:val="000000" w:themeColor="text1"/>
          <w:lang w:val="en-US"/>
        </w:rPr>
        <w:t xml:space="preserve">, and </w:t>
      </w:r>
      <w:r w:rsidR="00E51BAF" w:rsidRPr="00E51BAF">
        <w:rPr>
          <w:rFonts w:ascii="Times New Roman" w:hAnsi="Times New Roman" w:cs="Times New Roman"/>
          <w:color w:val="000000" w:themeColor="text1"/>
          <w:lang w:val="en-US"/>
        </w:rPr>
        <w:sym w:font="Symbol" w:char="F064"/>
      </w:r>
      <w:r w:rsidR="00E51BAF" w:rsidRPr="00E51BAF">
        <w:rPr>
          <w:rFonts w:ascii="Times New Roman" w:hAnsi="Times New Roman" w:cs="Times New Roman"/>
          <w:color w:val="000000" w:themeColor="text1"/>
        </w:rPr>
        <w:t>’ signifies the notable difference between the treatment groups (</w:t>
      </w:r>
      <w:r w:rsidR="00E51BAF" w:rsidRPr="00E51BAF">
        <w:rPr>
          <w:rFonts w:ascii="Times New Roman" w:hAnsi="Times New Roman" w:cs="Times New Roman"/>
          <w:color w:val="000000" w:themeColor="text1"/>
          <w:lang w:val="en-US"/>
        </w:rPr>
        <w:sym w:font="Symbol" w:char="F061"/>
      </w:r>
      <w:r w:rsidR="00E51BAF" w:rsidRPr="00E51BAF">
        <w:rPr>
          <w:rFonts w:ascii="Times New Roman" w:hAnsi="Times New Roman" w:cs="Times New Roman"/>
          <w:color w:val="000000" w:themeColor="text1"/>
          <w:lang w:val="en-US"/>
        </w:rPr>
        <w:t xml:space="preserve"> = </w:t>
      </w:r>
      <w:r w:rsidR="00E51BAF" w:rsidRPr="00E51BAF">
        <w:rPr>
          <w:rFonts w:ascii="Times New Roman" w:hAnsi="Times New Roman" w:cs="Times New Roman"/>
          <w:color w:val="000000" w:themeColor="text1"/>
        </w:rPr>
        <w:t xml:space="preserve">p &lt; 0.001, </w:t>
      </w:r>
      <w:r w:rsidR="00E51BAF" w:rsidRPr="00E51BAF">
        <w:rPr>
          <w:rFonts w:ascii="Times New Roman" w:hAnsi="Times New Roman" w:cs="Times New Roman"/>
          <w:color w:val="000000" w:themeColor="text1"/>
          <w:lang w:val="en-US"/>
        </w:rPr>
        <w:sym w:font="Symbol" w:char="F067"/>
      </w:r>
      <w:r w:rsidR="00E51BAF" w:rsidRPr="00E51BAF">
        <w:rPr>
          <w:rFonts w:ascii="Times New Roman" w:hAnsi="Times New Roman" w:cs="Times New Roman"/>
          <w:color w:val="000000" w:themeColor="text1"/>
          <w:lang w:val="en-US"/>
        </w:rPr>
        <w:t xml:space="preserve"> = p &lt; 0.01, </w:t>
      </w:r>
      <w:r w:rsidR="00E51BAF" w:rsidRPr="00E51BAF">
        <w:rPr>
          <w:rFonts w:ascii="Times New Roman" w:hAnsi="Times New Roman" w:cs="Times New Roman"/>
          <w:color w:val="000000" w:themeColor="text1"/>
        </w:rPr>
        <w:t xml:space="preserve">and </w:t>
      </w:r>
      <w:r w:rsidR="00E51BAF" w:rsidRPr="00E51BAF">
        <w:rPr>
          <w:rFonts w:ascii="Times New Roman" w:hAnsi="Times New Roman" w:cs="Times New Roman"/>
          <w:color w:val="000000" w:themeColor="text1"/>
          <w:lang w:val="en-US"/>
        </w:rPr>
        <w:sym w:font="Symbol" w:char="F064"/>
      </w:r>
      <w:r w:rsidR="00E51BAF" w:rsidRPr="00E51BAF">
        <w:rPr>
          <w:rFonts w:ascii="Times New Roman" w:hAnsi="Times New Roman" w:cs="Times New Roman"/>
          <w:color w:val="000000" w:themeColor="text1"/>
        </w:rPr>
        <w:t xml:space="preserve"> = p &gt; 0.05).</w:t>
      </w:r>
    </w:p>
    <w:p w14:paraId="5F866609" w14:textId="77777777" w:rsidR="00CD55BC" w:rsidRDefault="00CD55BC" w:rsidP="008464C8">
      <w:pPr>
        <w:jc w:val="both"/>
        <w:rPr>
          <w:rFonts w:ascii="Times New Roman" w:hAnsi="Times New Roman" w:cs="Times New Roman"/>
          <w:color w:val="000000" w:themeColor="text1"/>
        </w:rPr>
      </w:pPr>
    </w:p>
    <w:p w14:paraId="2772834E" w14:textId="77777777" w:rsidR="00CD55BC" w:rsidRPr="008464C8" w:rsidRDefault="00CD55BC" w:rsidP="008464C8">
      <w:pPr>
        <w:jc w:val="both"/>
        <w:rPr>
          <w:rFonts w:ascii="Times New Roman" w:hAnsi="Times New Roman" w:cs="Times New Roman"/>
          <w:color w:val="000000" w:themeColor="text1"/>
        </w:rPr>
      </w:pPr>
    </w:p>
    <w:p w14:paraId="757230C4" w14:textId="3600273B" w:rsidR="005A1337" w:rsidRPr="008464C8" w:rsidRDefault="005A1337" w:rsidP="008464C8">
      <w:pPr>
        <w:jc w:val="both"/>
        <w:rPr>
          <w:rFonts w:ascii="Times New Roman" w:hAnsi="Times New Roman" w:cs="Times New Roman"/>
          <w:b/>
          <w:bCs/>
          <w:color w:val="000000"/>
        </w:rPr>
      </w:pPr>
      <w:r w:rsidRPr="008464C8">
        <w:rPr>
          <w:rFonts w:ascii="Times New Roman" w:hAnsi="Times New Roman" w:cs="Times New Roman"/>
          <w:b/>
          <w:bCs/>
          <w:noProof/>
          <w:lang w:eastAsia="en-IN"/>
        </w:rPr>
        <w:drawing>
          <wp:anchor distT="0" distB="0" distL="114300" distR="114300" simplePos="0" relativeHeight="251663360" behindDoc="0" locked="0" layoutInCell="1" allowOverlap="1" wp14:anchorId="5CB6F031" wp14:editId="6E940072">
            <wp:simplePos x="0" y="0"/>
            <wp:positionH relativeFrom="column">
              <wp:posOffset>209483</wp:posOffset>
            </wp:positionH>
            <wp:positionV relativeFrom="paragraph">
              <wp:posOffset>170113</wp:posOffset>
            </wp:positionV>
            <wp:extent cx="5027930" cy="3719195"/>
            <wp:effectExtent l="0" t="0" r="1270" b="1905"/>
            <wp:wrapTopAndBottom/>
            <wp:docPr id="16004985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98562" name="Picture 16004985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7930" cy="3719195"/>
                    </a:xfrm>
                    <a:prstGeom prst="rect">
                      <a:avLst/>
                    </a:prstGeom>
                  </pic:spPr>
                </pic:pic>
              </a:graphicData>
            </a:graphic>
            <wp14:sizeRelH relativeFrom="page">
              <wp14:pctWidth>0</wp14:pctWidth>
            </wp14:sizeRelH>
            <wp14:sizeRelV relativeFrom="page">
              <wp14:pctHeight>0</wp14:pctHeight>
            </wp14:sizeRelV>
          </wp:anchor>
        </w:drawing>
      </w:r>
    </w:p>
    <w:p w14:paraId="38C5CFB5" w14:textId="7B0C9C16" w:rsidR="005A1337" w:rsidRPr="008464C8" w:rsidRDefault="005A1337" w:rsidP="0042207B">
      <w:pPr>
        <w:pStyle w:val="NormalWeb"/>
        <w:jc w:val="both"/>
      </w:pPr>
      <w:r w:rsidRPr="008464C8">
        <w:rPr>
          <w:b/>
          <w:bCs/>
          <w:color w:val="000000"/>
        </w:rPr>
        <w:t xml:space="preserve">S5: </w:t>
      </w:r>
      <w:r w:rsidR="00F13C57" w:rsidRPr="008464C8">
        <w:rPr>
          <w:color w:val="000000"/>
        </w:rPr>
        <w:t xml:space="preserve">Maximum quantum yield of photosystem II </w:t>
      </w:r>
      <w:r w:rsidR="00F13C57" w:rsidRPr="008464C8">
        <w:rPr>
          <w:b/>
          <w:bCs/>
          <w:color w:val="000000"/>
        </w:rPr>
        <w:t>(</w:t>
      </w:r>
      <w:r w:rsidRPr="008464C8">
        <w:t>Y(II)</w:t>
      </w:r>
      <w:r w:rsidR="00F13C57" w:rsidRPr="008464C8">
        <w:t>)</w:t>
      </w:r>
      <w:r w:rsidRPr="008464C8">
        <w:t xml:space="preserve"> of </w:t>
      </w:r>
      <w:r w:rsidRPr="008464C8">
        <w:rPr>
          <w:i/>
          <w:iCs/>
        </w:rPr>
        <w:t>A. sativum</w:t>
      </w:r>
      <w:r w:rsidRPr="008464C8">
        <w:t xml:space="preserve"> leaves exposed to A) pristine </w:t>
      </w:r>
      <w:proofErr w:type="spellStart"/>
      <w:r w:rsidRPr="008464C8">
        <w:t>ZnO</w:t>
      </w:r>
      <w:proofErr w:type="spellEnd"/>
      <w:r w:rsidRPr="008464C8">
        <w:t xml:space="preserve"> particles</w:t>
      </w:r>
      <w:r w:rsidR="00D35208" w:rsidRPr="008464C8">
        <w:t>,</w:t>
      </w:r>
      <w:r w:rsidRPr="008464C8">
        <w:t xml:space="preserve"> B) binary mixtures of Cd</w:t>
      </w:r>
      <w:r w:rsidR="00E06CB5" w:rsidRPr="008464C8">
        <w:t xml:space="preserve"> + </w:t>
      </w:r>
      <w:proofErr w:type="spellStart"/>
      <w:r w:rsidR="00E06CB5" w:rsidRPr="008464C8">
        <w:t>ZnO</w:t>
      </w:r>
      <w:proofErr w:type="spellEnd"/>
      <w:r w:rsidR="00D35208" w:rsidRPr="008464C8">
        <w:t>,</w:t>
      </w:r>
      <w:r w:rsidRPr="008464C8">
        <w:t xml:space="preserve"> and </w:t>
      </w:r>
      <w:r w:rsidR="000F5907" w:rsidRPr="008464C8">
        <w:t>Electron transport rate (</w:t>
      </w:r>
      <w:r w:rsidRPr="008464C8">
        <w:t>ETR</w:t>
      </w:r>
      <w:r w:rsidR="000F5907" w:rsidRPr="008464C8">
        <w:t>)</w:t>
      </w:r>
      <w:r w:rsidRPr="008464C8">
        <w:t xml:space="preserve"> of </w:t>
      </w:r>
      <w:r w:rsidRPr="008464C8">
        <w:rPr>
          <w:i/>
          <w:iCs/>
        </w:rPr>
        <w:t>A. sativum</w:t>
      </w:r>
      <w:r w:rsidRPr="008464C8">
        <w:t xml:space="preserve"> leaves exposed to C) pristine </w:t>
      </w:r>
      <w:proofErr w:type="spellStart"/>
      <w:r w:rsidRPr="008464C8">
        <w:t>ZnO</w:t>
      </w:r>
      <w:proofErr w:type="spellEnd"/>
      <w:r w:rsidRPr="008464C8">
        <w:t xml:space="preserve"> particles</w:t>
      </w:r>
      <w:r w:rsidR="00D35208" w:rsidRPr="008464C8">
        <w:t>,</w:t>
      </w:r>
      <w:r w:rsidRPr="008464C8">
        <w:t xml:space="preserve"> D) binary mixtures </w:t>
      </w:r>
      <w:r w:rsidR="009835DB" w:rsidRPr="008464C8">
        <w:t xml:space="preserve">of Cd + </w:t>
      </w:r>
      <w:proofErr w:type="spellStart"/>
      <w:r w:rsidR="009835DB" w:rsidRPr="008464C8">
        <w:t>ZnO</w:t>
      </w:r>
      <w:proofErr w:type="spellEnd"/>
      <w:r w:rsidR="004D2C99" w:rsidRPr="008464C8">
        <w:t xml:space="preserve">. </w:t>
      </w:r>
    </w:p>
    <w:p w14:paraId="17BE1A03" w14:textId="6A410D1B" w:rsidR="005A1337" w:rsidRPr="008464C8" w:rsidRDefault="005A1337" w:rsidP="0042207B">
      <w:pPr>
        <w:jc w:val="both"/>
        <w:rPr>
          <w:rFonts w:ascii="Times New Roman" w:hAnsi="Times New Roman" w:cs="Times New Roman"/>
        </w:rPr>
      </w:pPr>
    </w:p>
    <w:p w14:paraId="7CCE5B92" w14:textId="5FECF1B2" w:rsidR="008464C8" w:rsidRPr="008464C8" w:rsidRDefault="006A3659" w:rsidP="0042207B">
      <w:pPr>
        <w:jc w:val="both"/>
        <w:rPr>
          <w:rFonts w:ascii="Times New Roman" w:hAnsi="Times New Roman" w:cs="Times New Roman"/>
          <w:b/>
          <w:bCs/>
        </w:rPr>
      </w:pPr>
      <w:r w:rsidRPr="00050199">
        <w:rPr>
          <w:rFonts w:ascii="Times New Roman" w:hAnsi="Times New Roman" w:cs="Times New Roman"/>
          <w:noProof/>
          <w:lang w:eastAsia="en-IN"/>
        </w:rPr>
        <w:lastRenderedPageBreak/>
        <w:drawing>
          <wp:anchor distT="0" distB="0" distL="114300" distR="114300" simplePos="0" relativeHeight="251673600" behindDoc="0" locked="0" layoutInCell="1" allowOverlap="1" wp14:anchorId="20011DFF" wp14:editId="0B9DA9F5">
            <wp:simplePos x="0" y="0"/>
            <wp:positionH relativeFrom="column">
              <wp:posOffset>143831</wp:posOffset>
            </wp:positionH>
            <wp:positionV relativeFrom="paragraph">
              <wp:posOffset>2540</wp:posOffset>
            </wp:positionV>
            <wp:extent cx="4921250" cy="4058285"/>
            <wp:effectExtent l="0" t="0" r="6350" b="5715"/>
            <wp:wrapTopAndBottom/>
            <wp:docPr id="1625681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8123" name="Picture 1625681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1250" cy="4058285"/>
                    </a:xfrm>
                    <a:prstGeom prst="rect">
                      <a:avLst/>
                    </a:prstGeom>
                  </pic:spPr>
                </pic:pic>
              </a:graphicData>
            </a:graphic>
            <wp14:sizeRelH relativeFrom="page">
              <wp14:pctWidth>0</wp14:pctWidth>
            </wp14:sizeRelH>
            <wp14:sizeRelV relativeFrom="page">
              <wp14:pctHeight>0</wp14:pctHeight>
            </wp14:sizeRelV>
          </wp:anchor>
        </w:drawing>
      </w:r>
    </w:p>
    <w:p w14:paraId="33B076D1" w14:textId="58B49D2C" w:rsidR="005A1337" w:rsidRPr="008464C8" w:rsidRDefault="005A1337" w:rsidP="0042207B">
      <w:pPr>
        <w:jc w:val="both"/>
        <w:rPr>
          <w:rFonts w:ascii="Times New Roman" w:hAnsi="Times New Roman" w:cs="Times New Roman"/>
        </w:rPr>
      </w:pPr>
      <w:r w:rsidRPr="008464C8">
        <w:rPr>
          <w:rFonts w:ascii="Times New Roman" w:hAnsi="Times New Roman" w:cs="Times New Roman"/>
          <w:b/>
          <w:bCs/>
        </w:rPr>
        <w:t xml:space="preserve">S6: </w:t>
      </w:r>
      <w:r w:rsidRPr="008464C8">
        <w:rPr>
          <w:rFonts w:ascii="Times New Roman" w:hAnsi="Times New Roman" w:cs="Times New Roman"/>
        </w:rPr>
        <w:t xml:space="preserve">Carbohydrate content of </w:t>
      </w:r>
      <w:r w:rsidRPr="008464C8">
        <w:rPr>
          <w:rFonts w:ascii="Times New Roman" w:hAnsi="Times New Roman" w:cs="Times New Roman"/>
          <w:i/>
          <w:iCs/>
        </w:rPr>
        <w:t>A. sativum</w:t>
      </w:r>
      <w:r w:rsidRPr="008464C8">
        <w:rPr>
          <w:rFonts w:ascii="Times New Roman" w:hAnsi="Times New Roman" w:cs="Times New Roman"/>
        </w:rPr>
        <w:t xml:space="preserve"> root cells exposed to A) pristine </w:t>
      </w:r>
      <w:proofErr w:type="spellStart"/>
      <w:r w:rsidRPr="008464C8">
        <w:rPr>
          <w:rFonts w:ascii="Times New Roman" w:hAnsi="Times New Roman" w:cs="Times New Roman"/>
        </w:rPr>
        <w:t>ZnO</w:t>
      </w:r>
      <w:proofErr w:type="spellEnd"/>
      <w:r w:rsidRPr="008464C8">
        <w:rPr>
          <w:rFonts w:ascii="Times New Roman" w:hAnsi="Times New Roman" w:cs="Times New Roman"/>
        </w:rPr>
        <w:t xml:space="preserve"> particles B) binary mixtures of </w:t>
      </w:r>
      <w:proofErr w:type="spellStart"/>
      <w:r w:rsidRPr="008464C8">
        <w:rPr>
          <w:rFonts w:ascii="Times New Roman" w:hAnsi="Times New Roman" w:cs="Times New Roman"/>
        </w:rPr>
        <w:t>ZnO</w:t>
      </w:r>
      <w:proofErr w:type="spellEnd"/>
      <w:r w:rsidRPr="008464C8">
        <w:rPr>
          <w:rFonts w:ascii="Times New Roman" w:hAnsi="Times New Roman" w:cs="Times New Roman"/>
        </w:rPr>
        <w:t xml:space="preserve"> particles and Cd and protein content of </w:t>
      </w:r>
      <w:r w:rsidRPr="008464C8">
        <w:rPr>
          <w:rFonts w:ascii="Times New Roman" w:hAnsi="Times New Roman" w:cs="Times New Roman"/>
          <w:i/>
          <w:iCs/>
        </w:rPr>
        <w:t>A. sativum</w:t>
      </w:r>
      <w:r w:rsidRPr="008464C8">
        <w:rPr>
          <w:rFonts w:ascii="Times New Roman" w:hAnsi="Times New Roman" w:cs="Times New Roman"/>
        </w:rPr>
        <w:t xml:space="preserve"> root cells exposed to C) pristine </w:t>
      </w:r>
      <w:proofErr w:type="spellStart"/>
      <w:r w:rsidRPr="008464C8">
        <w:rPr>
          <w:rFonts w:ascii="Times New Roman" w:hAnsi="Times New Roman" w:cs="Times New Roman"/>
        </w:rPr>
        <w:t>ZnO</w:t>
      </w:r>
      <w:proofErr w:type="spellEnd"/>
      <w:r w:rsidRPr="008464C8">
        <w:rPr>
          <w:rFonts w:ascii="Times New Roman" w:hAnsi="Times New Roman" w:cs="Times New Roman"/>
        </w:rPr>
        <w:t xml:space="preserve"> particles D) binary mixtures of </w:t>
      </w:r>
      <w:proofErr w:type="spellStart"/>
      <w:r w:rsidRPr="008464C8">
        <w:rPr>
          <w:rFonts w:ascii="Times New Roman" w:hAnsi="Times New Roman" w:cs="Times New Roman"/>
        </w:rPr>
        <w:t>ZnO</w:t>
      </w:r>
      <w:proofErr w:type="spellEnd"/>
      <w:r w:rsidRPr="008464C8">
        <w:rPr>
          <w:rFonts w:ascii="Times New Roman" w:hAnsi="Times New Roman" w:cs="Times New Roman"/>
        </w:rPr>
        <w:t xml:space="preserve"> particles and Cd</w:t>
      </w:r>
      <w:r w:rsidR="00512F12" w:rsidRPr="008464C8">
        <w:rPr>
          <w:rFonts w:ascii="Times New Roman" w:hAnsi="Times New Roman" w:cs="Times New Roman"/>
        </w:rPr>
        <w:t xml:space="preserve">. </w:t>
      </w:r>
      <w:r w:rsidR="008464C8" w:rsidRPr="008464C8">
        <w:rPr>
          <w:rFonts w:ascii="Times New Roman" w:hAnsi="Times New Roman" w:cs="Times New Roman"/>
          <w:color w:val="000000" w:themeColor="text1"/>
        </w:rPr>
        <w:t xml:space="preserve">All the bars represent mean ± SD with n=3. Significant differences between the control setup and the different treatments of </w:t>
      </w:r>
      <w:proofErr w:type="spellStart"/>
      <w:r w:rsidR="008464C8" w:rsidRPr="008464C8">
        <w:rPr>
          <w:rFonts w:ascii="Times New Roman" w:hAnsi="Times New Roman" w:cs="Times New Roman"/>
          <w:color w:val="000000" w:themeColor="text1"/>
        </w:rPr>
        <w:t>ZnO</w:t>
      </w:r>
      <w:proofErr w:type="spellEnd"/>
      <w:r w:rsidR="008464C8" w:rsidRPr="008464C8">
        <w:rPr>
          <w:rFonts w:ascii="Times New Roman" w:hAnsi="Times New Roman" w:cs="Times New Roman"/>
          <w:color w:val="000000" w:themeColor="text1"/>
        </w:rPr>
        <w:t xml:space="preserve"> particles and Cd + </w:t>
      </w:r>
      <w:proofErr w:type="spellStart"/>
      <w:r w:rsidR="008464C8" w:rsidRPr="008464C8">
        <w:rPr>
          <w:rFonts w:ascii="Times New Roman" w:hAnsi="Times New Roman" w:cs="Times New Roman"/>
          <w:color w:val="000000" w:themeColor="text1"/>
        </w:rPr>
        <w:t>ZnO</w:t>
      </w:r>
      <w:proofErr w:type="spellEnd"/>
      <w:r w:rsidR="008464C8" w:rsidRPr="008464C8">
        <w:rPr>
          <w:rFonts w:ascii="Times New Roman" w:hAnsi="Times New Roman" w:cs="Times New Roman"/>
          <w:color w:val="000000" w:themeColor="text1"/>
        </w:rPr>
        <w:t xml:space="preserve"> particles are marked with ‘*’ (p&lt; 0.05),‘**’ (p &lt; 0.01), ‘***’ (p &lt; 0.001).</w:t>
      </w:r>
      <w:r w:rsidR="006A3659">
        <w:rPr>
          <w:rFonts w:ascii="Times New Roman" w:hAnsi="Times New Roman" w:cs="Times New Roman"/>
          <w:color w:val="000000" w:themeColor="text1"/>
        </w:rPr>
        <w:t xml:space="preserve"> </w:t>
      </w:r>
      <w:r w:rsidR="006A3659" w:rsidRPr="00E51BAF">
        <w:rPr>
          <w:rFonts w:ascii="Times New Roman" w:hAnsi="Times New Roman" w:cs="Times New Roman"/>
          <w:color w:val="000000" w:themeColor="text1"/>
          <w:lang w:val="en-US"/>
        </w:rPr>
        <w:t>‘</w:t>
      </w:r>
      <w:r w:rsidR="006A3659" w:rsidRPr="00E51BAF">
        <w:rPr>
          <w:rFonts w:ascii="Times New Roman" w:hAnsi="Times New Roman" w:cs="Times New Roman"/>
          <w:color w:val="000000" w:themeColor="text1"/>
          <w:lang w:val="en-US"/>
        </w:rPr>
        <w:sym w:font="Symbol" w:char="F061"/>
      </w:r>
      <w:r w:rsidR="006A3659" w:rsidRPr="00E51BAF">
        <w:rPr>
          <w:rFonts w:ascii="Times New Roman" w:hAnsi="Times New Roman" w:cs="Times New Roman"/>
          <w:color w:val="000000" w:themeColor="text1"/>
          <w:lang w:val="en-US"/>
        </w:rPr>
        <w:t xml:space="preserve">, </w:t>
      </w:r>
      <w:r w:rsidR="006A3659" w:rsidRPr="00E51BAF">
        <w:rPr>
          <w:rFonts w:ascii="Times New Roman" w:hAnsi="Times New Roman" w:cs="Times New Roman"/>
          <w:color w:val="000000" w:themeColor="text1"/>
          <w:lang w:val="en-US"/>
        </w:rPr>
        <w:sym w:font="Symbol" w:char="F067"/>
      </w:r>
      <w:r w:rsidR="006A3659" w:rsidRPr="00E51BAF">
        <w:rPr>
          <w:rFonts w:ascii="Times New Roman" w:hAnsi="Times New Roman" w:cs="Times New Roman"/>
          <w:color w:val="000000" w:themeColor="text1"/>
          <w:lang w:val="en-US"/>
        </w:rPr>
        <w:t xml:space="preserve">, and </w:t>
      </w:r>
      <w:r w:rsidR="006A3659" w:rsidRPr="00E51BAF">
        <w:rPr>
          <w:rFonts w:ascii="Times New Roman" w:hAnsi="Times New Roman" w:cs="Times New Roman"/>
          <w:color w:val="000000" w:themeColor="text1"/>
          <w:lang w:val="en-US"/>
        </w:rPr>
        <w:sym w:font="Symbol" w:char="F064"/>
      </w:r>
      <w:r w:rsidR="006A3659" w:rsidRPr="00E51BAF">
        <w:rPr>
          <w:rFonts w:ascii="Times New Roman" w:hAnsi="Times New Roman" w:cs="Times New Roman"/>
          <w:color w:val="000000" w:themeColor="text1"/>
        </w:rPr>
        <w:t>’ signifies the notable difference between the treatment groups (</w:t>
      </w:r>
      <w:r w:rsidR="006A3659" w:rsidRPr="00E51BAF">
        <w:rPr>
          <w:rFonts w:ascii="Times New Roman" w:hAnsi="Times New Roman" w:cs="Times New Roman"/>
          <w:color w:val="000000" w:themeColor="text1"/>
          <w:lang w:val="en-US"/>
        </w:rPr>
        <w:sym w:font="Symbol" w:char="F061"/>
      </w:r>
      <w:r w:rsidR="006A3659" w:rsidRPr="00E51BAF">
        <w:rPr>
          <w:rFonts w:ascii="Times New Roman" w:hAnsi="Times New Roman" w:cs="Times New Roman"/>
          <w:color w:val="000000" w:themeColor="text1"/>
          <w:lang w:val="en-US"/>
        </w:rPr>
        <w:t xml:space="preserve"> = </w:t>
      </w:r>
      <w:r w:rsidR="006A3659" w:rsidRPr="00E51BAF">
        <w:rPr>
          <w:rFonts w:ascii="Times New Roman" w:hAnsi="Times New Roman" w:cs="Times New Roman"/>
          <w:color w:val="000000" w:themeColor="text1"/>
        </w:rPr>
        <w:t xml:space="preserve">p &lt; 0.001, </w:t>
      </w:r>
      <w:r w:rsidR="006A3659" w:rsidRPr="00E51BAF">
        <w:rPr>
          <w:rFonts w:ascii="Times New Roman" w:hAnsi="Times New Roman" w:cs="Times New Roman"/>
          <w:color w:val="000000" w:themeColor="text1"/>
          <w:lang w:val="en-US"/>
        </w:rPr>
        <w:sym w:font="Symbol" w:char="F067"/>
      </w:r>
      <w:r w:rsidR="006A3659" w:rsidRPr="00E51BAF">
        <w:rPr>
          <w:rFonts w:ascii="Times New Roman" w:hAnsi="Times New Roman" w:cs="Times New Roman"/>
          <w:color w:val="000000" w:themeColor="text1"/>
          <w:lang w:val="en-US"/>
        </w:rPr>
        <w:t xml:space="preserve"> = p &lt; 0.01, </w:t>
      </w:r>
      <w:r w:rsidR="006A3659" w:rsidRPr="00E51BAF">
        <w:rPr>
          <w:rFonts w:ascii="Times New Roman" w:hAnsi="Times New Roman" w:cs="Times New Roman"/>
          <w:color w:val="000000" w:themeColor="text1"/>
        </w:rPr>
        <w:t xml:space="preserve">and </w:t>
      </w:r>
      <w:r w:rsidR="006A3659" w:rsidRPr="00E51BAF">
        <w:rPr>
          <w:rFonts w:ascii="Times New Roman" w:hAnsi="Times New Roman" w:cs="Times New Roman"/>
          <w:color w:val="000000" w:themeColor="text1"/>
          <w:lang w:val="en-US"/>
        </w:rPr>
        <w:sym w:font="Symbol" w:char="F064"/>
      </w:r>
      <w:r w:rsidR="006A3659" w:rsidRPr="00E51BAF">
        <w:rPr>
          <w:rFonts w:ascii="Times New Roman" w:hAnsi="Times New Roman" w:cs="Times New Roman"/>
          <w:color w:val="000000" w:themeColor="text1"/>
        </w:rPr>
        <w:t xml:space="preserve"> = p &gt; 0.05).</w:t>
      </w:r>
    </w:p>
    <w:p w14:paraId="46B2154A" w14:textId="53032E3A" w:rsidR="00121B34" w:rsidRPr="008464C8" w:rsidRDefault="00837680" w:rsidP="0042207B">
      <w:pPr>
        <w:jc w:val="both"/>
        <w:rPr>
          <w:rFonts w:ascii="Times New Roman" w:hAnsi="Times New Roman" w:cs="Times New Roman"/>
        </w:rPr>
      </w:pPr>
      <w:r w:rsidRPr="008464C8">
        <w:rPr>
          <w:rFonts w:ascii="Times New Roman" w:hAnsi="Times New Roman" w:cs="Times New Roman"/>
          <w:noProof/>
        </w:rPr>
        <w:lastRenderedPageBreak/>
        <w:drawing>
          <wp:anchor distT="0" distB="0" distL="114300" distR="114300" simplePos="0" relativeHeight="251665408" behindDoc="0" locked="0" layoutInCell="1" allowOverlap="1" wp14:anchorId="101E1594" wp14:editId="5B91F753">
            <wp:simplePos x="0" y="0"/>
            <wp:positionH relativeFrom="column">
              <wp:posOffset>-82806</wp:posOffset>
            </wp:positionH>
            <wp:positionV relativeFrom="paragraph">
              <wp:posOffset>394335</wp:posOffset>
            </wp:positionV>
            <wp:extent cx="5731510" cy="4641215"/>
            <wp:effectExtent l="0" t="0" r="0" b="0"/>
            <wp:wrapTopAndBottom/>
            <wp:docPr id="111978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83566" name="Picture 11197835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641215"/>
                    </a:xfrm>
                    <a:prstGeom prst="rect">
                      <a:avLst/>
                    </a:prstGeom>
                  </pic:spPr>
                </pic:pic>
              </a:graphicData>
            </a:graphic>
            <wp14:sizeRelH relativeFrom="page">
              <wp14:pctWidth>0</wp14:pctWidth>
            </wp14:sizeRelH>
            <wp14:sizeRelV relativeFrom="page">
              <wp14:pctHeight>0</wp14:pctHeight>
            </wp14:sizeRelV>
          </wp:anchor>
        </w:drawing>
      </w:r>
    </w:p>
    <w:p w14:paraId="7C02B5FF" w14:textId="77777777" w:rsidR="00696D33" w:rsidRDefault="00696D33">
      <w:pPr>
        <w:rPr>
          <w:rFonts w:ascii="Times New Roman" w:hAnsi="Times New Roman" w:cs="Times New Roman"/>
          <w:b/>
          <w:bCs/>
        </w:rPr>
      </w:pPr>
    </w:p>
    <w:p w14:paraId="358686CA" w14:textId="664B90E6" w:rsidR="00FE1AC2" w:rsidRPr="008464C8" w:rsidRDefault="00837680" w:rsidP="00235EFB">
      <w:pPr>
        <w:jc w:val="both"/>
        <w:rPr>
          <w:rFonts w:ascii="Times New Roman" w:hAnsi="Times New Roman" w:cs="Times New Roman"/>
          <w:b/>
          <w:bCs/>
        </w:rPr>
      </w:pPr>
      <w:r w:rsidRPr="00E86256">
        <w:rPr>
          <w:rFonts w:ascii="Times New Roman" w:hAnsi="Times New Roman" w:cs="Times New Roman"/>
          <w:b/>
          <w:bCs/>
        </w:rPr>
        <w:t>S7</w:t>
      </w:r>
      <w:r w:rsidRPr="008464C8">
        <w:rPr>
          <w:rFonts w:ascii="Times New Roman" w:hAnsi="Times New Roman" w:cs="Times New Roman"/>
        </w:rPr>
        <w:t>.</w:t>
      </w:r>
      <w:r w:rsidR="00281E50">
        <w:rPr>
          <w:rFonts w:ascii="Times New Roman" w:hAnsi="Times New Roman" w:cs="Times New Roman"/>
        </w:rPr>
        <w:t xml:space="preserve"> </w:t>
      </w:r>
      <w:r w:rsidR="00C35326">
        <w:rPr>
          <w:rFonts w:ascii="Times New Roman" w:hAnsi="Times New Roman" w:cs="Times New Roman"/>
        </w:rPr>
        <w:t>Influence of ZnSO</w:t>
      </w:r>
      <w:r w:rsidR="00C35326" w:rsidRPr="00C35326">
        <w:rPr>
          <w:rFonts w:ascii="Times New Roman" w:hAnsi="Times New Roman" w:cs="Times New Roman"/>
          <w:vertAlign w:val="subscript"/>
        </w:rPr>
        <w:t>4</w:t>
      </w:r>
      <w:r w:rsidR="00C35326">
        <w:rPr>
          <w:rFonts w:ascii="Times New Roman" w:hAnsi="Times New Roman" w:cs="Times New Roman"/>
        </w:rPr>
        <w:t>.7H</w:t>
      </w:r>
      <w:r w:rsidR="00C35326" w:rsidRPr="00C35326">
        <w:rPr>
          <w:rFonts w:ascii="Times New Roman" w:hAnsi="Times New Roman" w:cs="Times New Roman"/>
          <w:vertAlign w:val="subscript"/>
        </w:rPr>
        <w:t>2</w:t>
      </w:r>
      <w:r w:rsidR="00C35326">
        <w:rPr>
          <w:rFonts w:ascii="Times New Roman" w:hAnsi="Times New Roman" w:cs="Times New Roman"/>
        </w:rPr>
        <w:t>O</w:t>
      </w:r>
      <w:r w:rsidR="009E7481">
        <w:rPr>
          <w:rFonts w:ascii="Times New Roman" w:hAnsi="Times New Roman" w:cs="Times New Roman"/>
        </w:rPr>
        <w:t xml:space="preserve"> (ionic control)</w:t>
      </w:r>
      <w:r w:rsidR="00281E50">
        <w:rPr>
          <w:rFonts w:ascii="Times New Roman" w:hAnsi="Times New Roman" w:cs="Times New Roman"/>
        </w:rPr>
        <w:t xml:space="preserve"> </w:t>
      </w:r>
      <w:r w:rsidR="00C35326">
        <w:rPr>
          <w:rFonts w:ascii="Times New Roman" w:hAnsi="Times New Roman" w:cs="Times New Roman"/>
        </w:rPr>
        <w:t>on A) Cell viability, B)</w:t>
      </w:r>
      <w:r w:rsidR="00803056">
        <w:rPr>
          <w:rFonts w:ascii="Times New Roman" w:hAnsi="Times New Roman" w:cs="Times New Roman"/>
        </w:rPr>
        <w:t xml:space="preserve"> </w:t>
      </w:r>
      <w:r w:rsidR="00C35326">
        <w:rPr>
          <w:rFonts w:ascii="Times New Roman" w:hAnsi="Times New Roman" w:cs="Times New Roman"/>
        </w:rPr>
        <w:t>Root length, C) ROS generation, D) MDA generation</w:t>
      </w:r>
      <w:r w:rsidR="00803056">
        <w:rPr>
          <w:rFonts w:ascii="Times New Roman" w:hAnsi="Times New Roman" w:cs="Times New Roman"/>
        </w:rPr>
        <w:t>, E) SOD activity, F) CAT activity, G) Protein content, H) carbohydrate content, I) Chlorophyll A content, J) Chlorophyll B content, K) Total Chlorophyll content, L)</w:t>
      </w:r>
      <w:r w:rsidR="006E01F1">
        <w:rPr>
          <w:rFonts w:ascii="Times New Roman" w:hAnsi="Times New Roman" w:cs="Times New Roman"/>
        </w:rPr>
        <w:t xml:space="preserve"> Carotenoid content of </w:t>
      </w:r>
      <w:r w:rsidR="006E01F1" w:rsidRPr="006E01F1">
        <w:rPr>
          <w:rFonts w:ascii="Times New Roman" w:hAnsi="Times New Roman" w:cs="Times New Roman"/>
          <w:i/>
          <w:iCs/>
        </w:rPr>
        <w:t>A. sativum</w:t>
      </w:r>
      <w:r w:rsidR="006E01F1">
        <w:rPr>
          <w:rFonts w:ascii="Times New Roman" w:hAnsi="Times New Roman" w:cs="Times New Roman"/>
        </w:rPr>
        <w:t xml:space="preserve">. </w:t>
      </w:r>
      <w:r w:rsidR="006E01F1" w:rsidRPr="008464C8">
        <w:rPr>
          <w:rFonts w:ascii="Times New Roman" w:hAnsi="Times New Roman" w:cs="Times New Roman"/>
          <w:color w:val="000000" w:themeColor="text1"/>
        </w:rPr>
        <w:t xml:space="preserve">All the bars represent mean ± SD with n=3. Significant differences between the control </w:t>
      </w:r>
      <w:r w:rsidR="009E7481">
        <w:rPr>
          <w:rFonts w:ascii="Times New Roman" w:hAnsi="Times New Roman" w:cs="Times New Roman"/>
          <w:color w:val="000000" w:themeColor="text1"/>
        </w:rPr>
        <w:t xml:space="preserve">and </w:t>
      </w:r>
      <w:r w:rsidR="007823DD">
        <w:rPr>
          <w:rFonts w:ascii="Times New Roman" w:hAnsi="Times New Roman" w:cs="Times New Roman"/>
          <w:color w:val="000000" w:themeColor="text1"/>
        </w:rPr>
        <w:t xml:space="preserve">ionic control </w:t>
      </w:r>
      <w:r w:rsidR="006E01F1" w:rsidRPr="008464C8">
        <w:rPr>
          <w:rFonts w:ascii="Times New Roman" w:hAnsi="Times New Roman" w:cs="Times New Roman"/>
          <w:color w:val="000000" w:themeColor="text1"/>
        </w:rPr>
        <w:t>are marked with ‘*’ (p&lt; 0.05),‘**’ (p &lt; 0.01).</w:t>
      </w:r>
    </w:p>
    <w:p w14:paraId="7C1FC338" w14:textId="77777777" w:rsidR="00837680" w:rsidRDefault="00837680" w:rsidP="00837680">
      <w:pPr>
        <w:rPr>
          <w:rFonts w:ascii="Times New Roman" w:hAnsi="Times New Roman" w:cs="Times New Roman"/>
          <w:b/>
          <w:bCs/>
        </w:rPr>
      </w:pPr>
    </w:p>
    <w:p w14:paraId="53214736" w14:textId="77777777" w:rsidR="00837680" w:rsidRDefault="00837680" w:rsidP="00837680">
      <w:pPr>
        <w:rPr>
          <w:rFonts w:ascii="Times New Roman" w:hAnsi="Times New Roman" w:cs="Times New Roman"/>
          <w:b/>
          <w:bCs/>
        </w:rPr>
      </w:pPr>
    </w:p>
    <w:p w14:paraId="11E8CD14" w14:textId="35482663" w:rsidR="00235EFB" w:rsidRDefault="00235EFB" w:rsidP="00B92BBF">
      <w:pPr>
        <w:rPr>
          <w:rFonts w:ascii="Times New Roman" w:hAnsi="Times New Roman" w:cs="Times New Roman"/>
          <w:b/>
          <w:bCs/>
        </w:rPr>
      </w:pPr>
      <w:r w:rsidRPr="008464C8">
        <w:rPr>
          <w:rFonts w:ascii="Times New Roman" w:hAnsi="Times New Roman" w:cs="Times New Roman"/>
          <w:b/>
          <w:bCs/>
          <w:noProof/>
        </w:rPr>
        <w:lastRenderedPageBreak/>
        <w:drawing>
          <wp:anchor distT="0" distB="0" distL="114300" distR="114300" simplePos="0" relativeHeight="251666432" behindDoc="0" locked="0" layoutInCell="1" allowOverlap="1" wp14:anchorId="04331D44" wp14:editId="536B3199">
            <wp:simplePos x="0" y="0"/>
            <wp:positionH relativeFrom="column">
              <wp:posOffset>-92225</wp:posOffset>
            </wp:positionH>
            <wp:positionV relativeFrom="paragraph">
              <wp:posOffset>66325</wp:posOffset>
            </wp:positionV>
            <wp:extent cx="5731510" cy="3400425"/>
            <wp:effectExtent l="0" t="0" r="0" b="3175"/>
            <wp:wrapTopAndBottom/>
            <wp:docPr id="1435895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95805" name="Picture 143589580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400425"/>
                    </a:xfrm>
                    <a:prstGeom prst="rect">
                      <a:avLst/>
                    </a:prstGeom>
                  </pic:spPr>
                </pic:pic>
              </a:graphicData>
            </a:graphic>
            <wp14:sizeRelH relativeFrom="page">
              <wp14:pctWidth>0</wp14:pctWidth>
            </wp14:sizeRelH>
            <wp14:sizeRelV relativeFrom="page">
              <wp14:pctHeight>0</wp14:pctHeight>
            </wp14:sizeRelV>
          </wp:anchor>
        </w:drawing>
      </w:r>
    </w:p>
    <w:p w14:paraId="0FFB0DE5" w14:textId="786AD3B1" w:rsidR="00B92BBF" w:rsidRPr="008464C8" w:rsidRDefault="00837680" w:rsidP="00B92BBF">
      <w:pPr>
        <w:rPr>
          <w:rFonts w:ascii="Times New Roman" w:hAnsi="Times New Roman" w:cs="Times New Roman"/>
          <w:b/>
          <w:bCs/>
        </w:rPr>
      </w:pPr>
      <w:r>
        <w:rPr>
          <w:rFonts w:ascii="Times New Roman" w:hAnsi="Times New Roman" w:cs="Times New Roman"/>
          <w:b/>
          <w:bCs/>
        </w:rPr>
        <w:t>S8.</w:t>
      </w:r>
      <w:r w:rsidR="00B92BBF">
        <w:rPr>
          <w:rFonts w:ascii="Times New Roman" w:hAnsi="Times New Roman" w:cs="Times New Roman"/>
          <w:b/>
          <w:bCs/>
        </w:rPr>
        <w:t xml:space="preserve"> </w:t>
      </w:r>
      <w:r w:rsidR="00B92BBF">
        <w:rPr>
          <w:rFonts w:ascii="Times New Roman" w:hAnsi="Times New Roman" w:cs="Times New Roman"/>
        </w:rPr>
        <w:t>Influence of ZnSO</w:t>
      </w:r>
      <w:r w:rsidR="00B92BBF" w:rsidRPr="00C35326">
        <w:rPr>
          <w:rFonts w:ascii="Times New Roman" w:hAnsi="Times New Roman" w:cs="Times New Roman"/>
          <w:vertAlign w:val="subscript"/>
        </w:rPr>
        <w:t>4</w:t>
      </w:r>
      <w:r w:rsidR="00B92BBF">
        <w:rPr>
          <w:rFonts w:ascii="Times New Roman" w:hAnsi="Times New Roman" w:cs="Times New Roman"/>
        </w:rPr>
        <w:t>.7H</w:t>
      </w:r>
      <w:r w:rsidR="00B92BBF" w:rsidRPr="00C35326">
        <w:rPr>
          <w:rFonts w:ascii="Times New Roman" w:hAnsi="Times New Roman" w:cs="Times New Roman"/>
          <w:vertAlign w:val="subscript"/>
        </w:rPr>
        <w:t>2</w:t>
      </w:r>
      <w:r w:rsidR="00B92BBF">
        <w:rPr>
          <w:rFonts w:ascii="Times New Roman" w:hAnsi="Times New Roman" w:cs="Times New Roman"/>
        </w:rPr>
        <w:t xml:space="preserve">O (ionic control) on A) </w:t>
      </w:r>
      <w:r w:rsidR="007E3BAE" w:rsidRPr="008464C8">
        <w:rPr>
          <w:rFonts w:ascii="Times New Roman" w:hAnsi="Times New Roman" w:cs="Times New Roman"/>
          <w:color w:val="000000"/>
        </w:rPr>
        <w:t xml:space="preserve">Maximum quantum yield of photosystem II </w:t>
      </w:r>
      <w:r w:rsidR="007E3BAE" w:rsidRPr="008464C8">
        <w:rPr>
          <w:rFonts w:ascii="Times New Roman" w:hAnsi="Times New Roman" w:cs="Times New Roman"/>
          <w:b/>
          <w:bCs/>
          <w:color w:val="000000"/>
        </w:rPr>
        <w:t>(</w:t>
      </w:r>
      <w:r w:rsidR="007E3BAE" w:rsidRPr="008464C8">
        <w:rPr>
          <w:rFonts w:ascii="Times New Roman" w:hAnsi="Times New Roman" w:cs="Times New Roman"/>
        </w:rPr>
        <w:t>Y(II))</w:t>
      </w:r>
      <w:r w:rsidR="007E3BAE">
        <w:rPr>
          <w:rFonts w:ascii="Times New Roman" w:hAnsi="Times New Roman" w:cs="Times New Roman"/>
        </w:rPr>
        <w:t>, B)</w:t>
      </w:r>
      <w:r w:rsidR="007E3BAE" w:rsidRPr="008464C8">
        <w:rPr>
          <w:rFonts w:ascii="Times New Roman" w:hAnsi="Times New Roman" w:cs="Times New Roman"/>
        </w:rPr>
        <w:t xml:space="preserve"> Electron transport rate (ETR) of </w:t>
      </w:r>
      <w:r w:rsidR="007E3BAE" w:rsidRPr="008464C8">
        <w:rPr>
          <w:rFonts w:ascii="Times New Roman" w:hAnsi="Times New Roman" w:cs="Times New Roman"/>
          <w:i/>
          <w:iCs/>
        </w:rPr>
        <w:t>A. sativum</w:t>
      </w:r>
      <w:r w:rsidR="007E3BAE" w:rsidRPr="008464C8">
        <w:rPr>
          <w:rFonts w:ascii="Times New Roman" w:hAnsi="Times New Roman" w:cs="Times New Roman"/>
        </w:rPr>
        <w:t xml:space="preserve"> leaves</w:t>
      </w:r>
      <w:r w:rsidR="007E3BAE">
        <w:rPr>
          <w:rFonts w:ascii="Times New Roman" w:hAnsi="Times New Roman" w:cs="Times New Roman"/>
        </w:rPr>
        <w:t xml:space="preserve">. </w:t>
      </w:r>
      <w:r w:rsidR="00B92BBF" w:rsidRPr="008464C8">
        <w:rPr>
          <w:rFonts w:ascii="Times New Roman" w:hAnsi="Times New Roman" w:cs="Times New Roman"/>
          <w:color w:val="000000" w:themeColor="text1"/>
        </w:rPr>
        <w:t xml:space="preserve">All the bars represent mean ± SD with n=3. Significant differences between the control </w:t>
      </w:r>
      <w:r w:rsidR="00B92BBF">
        <w:rPr>
          <w:rFonts w:ascii="Times New Roman" w:hAnsi="Times New Roman" w:cs="Times New Roman"/>
          <w:color w:val="000000" w:themeColor="text1"/>
        </w:rPr>
        <w:t xml:space="preserve">and ionic control </w:t>
      </w:r>
      <w:r w:rsidR="00B92BBF" w:rsidRPr="008464C8">
        <w:rPr>
          <w:rFonts w:ascii="Times New Roman" w:hAnsi="Times New Roman" w:cs="Times New Roman"/>
          <w:color w:val="000000" w:themeColor="text1"/>
        </w:rPr>
        <w:t>are marked with ‘*’ (p&lt; 0.05),‘**</w:t>
      </w:r>
      <w:r w:rsidR="00B2409D">
        <w:rPr>
          <w:rFonts w:ascii="Times New Roman" w:hAnsi="Times New Roman" w:cs="Times New Roman"/>
          <w:color w:val="000000" w:themeColor="text1"/>
        </w:rPr>
        <w:t>*</w:t>
      </w:r>
      <w:r w:rsidR="00B92BBF" w:rsidRPr="008464C8">
        <w:rPr>
          <w:rFonts w:ascii="Times New Roman" w:hAnsi="Times New Roman" w:cs="Times New Roman"/>
          <w:color w:val="000000" w:themeColor="text1"/>
        </w:rPr>
        <w:t>’ (p &lt; 0.0</w:t>
      </w:r>
      <w:r w:rsidR="00B2409D">
        <w:rPr>
          <w:rFonts w:ascii="Times New Roman" w:hAnsi="Times New Roman" w:cs="Times New Roman"/>
          <w:color w:val="000000" w:themeColor="text1"/>
        </w:rPr>
        <w:t>0</w:t>
      </w:r>
      <w:r w:rsidR="00B92BBF" w:rsidRPr="008464C8">
        <w:rPr>
          <w:rFonts w:ascii="Times New Roman" w:hAnsi="Times New Roman" w:cs="Times New Roman"/>
          <w:color w:val="000000" w:themeColor="text1"/>
        </w:rPr>
        <w:t>1).</w:t>
      </w:r>
    </w:p>
    <w:p w14:paraId="633C982C" w14:textId="2D50B1C1" w:rsidR="00837680" w:rsidRDefault="00837680" w:rsidP="00837680">
      <w:pPr>
        <w:rPr>
          <w:rFonts w:ascii="Times New Roman" w:hAnsi="Times New Roman" w:cs="Times New Roman"/>
          <w:b/>
          <w:bCs/>
        </w:rPr>
      </w:pPr>
    </w:p>
    <w:p w14:paraId="3A747523" w14:textId="77777777" w:rsidR="00837680" w:rsidRDefault="00837680" w:rsidP="00837680">
      <w:pPr>
        <w:rPr>
          <w:rFonts w:ascii="Times New Roman" w:hAnsi="Times New Roman" w:cs="Times New Roman"/>
          <w:b/>
          <w:bCs/>
        </w:rPr>
      </w:pPr>
    </w:p>
    <w:p w14:paraId="24D71F3D" w14:textId="77777777" w:rsidR="00837680" w:rsidRDefault="00837680" w:rsidP="00837680">
      <w:pPr>
        <w:rPr>
          <w:rFonts w:ascii="Times New Roman" w:hAnsi="Times New Roman" w:cs="Times New Roman"/>
          <w:b/>
          <w:bCs/>
        </w:rPr>
      </w:pPr>
    </w:p>
    <w:p w14:paraId="73DE8376" w14:textId="77777777" w:rsidR="00837680" w:rsidRDefault="00837680" w:rsidP="00837680">
      <w:pPr>
        <w:rPr>
          <w:rFonts w:ascii="Times New Roman" w:hAnsi="Times New Roman" w:cs="Times New Roman"/>
          <w:b/>
          <w:bCs/>
        </w:rPr>
      </w:pPr>
    </w:p>
    <w:p w14:paraId="00DA7404" w14:textId="77777777" w:rsidR="00837680" w:rsidRPr="00837680" w:rsidRDefault="00837680" w:rsidP="00837680">
      <w:pPr>
        <w:rPr>
          <w:rFonts w:ascii="Times New Roman" w:hAnsi="Times New Roman" w:cs="Times New Roman"/>
          <w:b/>
          <w:bCs/>
        </w:rPr>
      </w:pPr>
    </w:p>
    <w:p w14:paraId="14032FE2" w14:textId="77777777" w:rsidR="008464C8" w:rsidRPr="008464C8" w:rsidRDefault="008464C8" w:rsidP="008464C8">
      <w:pPr>
        <w:rPr>
          <w:rFonts w:ascii="Times New Roman" w:hAnsi="Times New Roman" w:cs="Times New Roman"/>
          <w:b/>
          <w:bCs/>
        </w:rPr>
        <w:sectPr w:rsidR="008464C8" w:rsidRPr="008464C8" w:rsidSect="008464C8">
          <w:footerReference w:type="even" r:id="rId15"/>
          <w:footerReference w:type="default" r:id="rId16"/>
          <w:pgSz w:w="11906" w:h="16838"/>
          <w:pgMar w:top="2002" w:right="1440" w:bottom="1531" w:left="1440" w:header="709" w:footer="709" w:gutter="0"/>
          <w:lnNumType w:countBy="1" w:restart="continuous"/>
          <w:cols w:space="708"/>
          <w:docGrid w:linePitch="360"/>
        </w:sectPr>
      </w:pPr>
    </w:p>
    <w:p w14:paraId="6FBE1050" w14:textId="20074A31" w:rsidR="005A1337" w:rsidRPr="008464C8" w:rsidRDefault="005A1337" w:rsidP="008464C8">
      <w:pPr>
        <w:rPr>
          <w:rFonts w:ascii="Times New Roman" w:hAnsi="Times New Roman" w:cs="Times New Roman"/>
          <w:b/>
          <w:bCs/>
        </w:rPr>
      </w:pPr>
      <w:r w:rsidRPr="008464C8">
        <w:rPr>
          <w:rFonts w:ascii="Times New Roman" w:hAnsi="Times New Roman" w:cs="Times New Roman"/>
          <w:b/>
          <w:bCs/>
        </w:rPr>
        <w:lastRenderedPageBreak/>
        <w:t xml:space="preserve">Tables </w:t>
      </w:r>
    </w:p>
    <w:p w14:paraId="6984B510" w14:textId="77777777" w:rsidR="005A1337" w:rsidRPr="008464C8" w:rsidRDefault="005A1337" w:rsidP="0042207B">
      <w:pPr>
        <w:jc w:val="both"/>
        <w:rPr>
          <w:rFonts w:ascii="Times New Roman" w:hAnsi="Times New Roman" w:cs="Times New Roman"/>
          <w:b/>
          <w:bCs/>
          <w:color w:val="000000" w:themeColor="text1"/>
        </w:rPr>
      </w:pPr>
      <w:r w:rsidRPr="008464C8">
        <w:rPr>
          <w:rFonts w:ascii="Times New Roman" w:hAnsi="Times New Roman" w:cs="Times New Roman"/>
          <w:b/>
          <w:bCs/>
          <w:color w:val="000000" w:themeColor="text1"/>
        </w:rPr>
        <w:t>S1: Hoagland nutrient medium composition</w:t>
      </w:r>
    </w:p>
    <w:p w14:paraId="23230526" w14:textId="77777777" w:rsidR="005A1337" w:rsidRPr="008464C8" w:rsidRDefault="005A1337" w:rsidP="0042207B">
      <w:pPr>
        <w:jc w:val="both"/>
        <w:rPr>
          <w:rFonts w:ascii="Times New Roman" w:hAnsi="Times New Roman" w:cs="Times New Roman"/>
          <w:b/>
          <w:bCs/>
          <w:color w:val="000000" w:themeColor="text1"/>
        </w:rPr>
      </w:pPr>
    </w:p>
    <w:tbl>
      <w:tblPr>
        <w:tblStyle w:val="TableGrid"/>
        <w:tblW w:w="12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4"/>
        <w:gridCol w:w="2297"/>
        <w:gridCol w:w="2474"/>
        <w:gridCol w:w="5301"/>
      </w:tblGrid>
      <w:tr w:rsidR="005A1337" w:rsidRPr="008464C8" w14:paraId="69B7E1FF" w14:textId="77777777" w:rsidTr="008E7894">
        <w:trPr>
          <w:trHeight w:val="724"/>
        </w:trPr>
        <w:tc>
          <w:tcPr>
            <w:tcW w:w="2114" w:type="dxa"/>
            <w:tcBorders>
              <w:top w:val="single" w:sz="4" w:space="0" w:color="auto"/>
              <w:bottom w:val="single" w:sz="4" w:space="0" w:color="auto"/>
            </w:tcBorders>
            <w:vAlign w:val="bottom"/>
          </w:tcPr>
          <w:p w14:paraId="11895095" w14:textId="77777777" w:rsidR="005A1337" w:rsidRPr="008464C8" w:rsidRDefault="005A1337" w:rsidP="00AC07FF">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REAGENTS</w:t>
            </w:r>
          </w:p>
        </w:tc>
        <w:tc>
          <w:tcPr>
            <w:tcW w:w="2297" w:type="dxa"/>
            <w:tcBorders>
              <w:top w:val="single" w:sz="4" w:space="0" w:color="auto"/>
              <w:bottom w:val="single" w:sz="4" w:space="0" w:color="auto"/>
            </w:tcBorders>
            <w:vAlign w:val="bottom"/>
          </w:tcPr>
          <w:p w14:paraId="5BE52C6F" w14:textId="77777777" w:rsidR="005A1337" w:rsidRPr="008464C8" w:rsidRDefault="005A1337" w:rsidP="006C7157">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STOCK (C1)</w:t>
            </w:r>
          </w:p>
        </w:tc>
        <w:tc>
          <w:tcPr>
            <w:tcW w:w="2474" w:type="dxa"/>
            <w:tcBorders>
              <w:top w:val="single" w:sz="4" w:space="0" w:color="auto"/>
              <w:bottom w:val="single" w:sz="4" w:space="0" w:color="auto"/>
            </w:tcBorders>
            <w:vAlign w:val="bottom"/>
          </w:tcPr>
          <w:p w14:paraId="01E68308" w14:textId="77777777" w:rsidR="005A1337" w:rsidRPr="008464C8" w:rsidRDefault="005A1337" w:rsidP="006C7157">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WORKING (C2)</w:t>
            </w:r>
          </w:p>
        </w:tc>
        <w:tc>
          <w:tcPr>
            <w:tcW w:w="5301" w:type="dxa"/>
            <w:tcBorders>
              <w:top w:val="single" w:sz="4" w:space="0" w:color="auto"/>
              <w:bottom w:val="single" w:sz="4" w:space="0" w:color="auto"/>
            </w:tcBorders>
            <w:vAlign w:val="bottom"/>
          </w:tcPr>
          <w:p w14:paraId="033D822E" w14:textId="77777777" w:rsidR="005A1337" w:rsidRPr="008464C8" w:rsidRDefault="005A1337" w:rsidP="006C7157">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REQUIRED VOLUME (V1) (ml / L)</w:t>
            </w:r>
          </w:p>
        </w:tc>
      </w:tr>
      <w:tr w:rsidR="005A1337" w:rsidRPr="008464C8" w14:paraId="7DA7DA8E" w14:textId="77777777" w:rsidTr="008E7894">
        <w:trPr>
          <w:trHeight w:val="724"/>
        </w:trPr>
        <w:tc>
          <w:tcPr>
            <w:tcW w:w="2114" w:type="dxa"/>
            <w:tcBorders>
              <w:top w:val="single" w:sz="4" w:space="0" w:color="auto"/>
            </w:tcBorders>
            <w:vAlign w:val="center"/>
          </w:tcPr>
          <w:p w14:paraId="4E65E8D2" w14:textId="77777777" w:rsidR="005A1337" w:rsidRPr="008464C8" w:rsidRDefault="005A1337" w:rsidP="00AC07FF">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Ca(NO</w:t>
            </w:r>
            <w:r w:rsidRPr="008464C8">
              <w:rPr>
                <w:rFonts w:ascii="Times New Roman" w:hAnsi="Times New Roman" w:cs="Times New Roman"/>
                <w:color w:val="000000" w:themeColor="text1"/>
                <w:vertAlign w:val="subscript"/>
              </w:rPr>
              <w:t>3</w:t>
            </w:r>
            <w:r w:rsidRPr="008464C8">
              <w:rPr>
                <w:rFonts w:ascii="Times New Roman" w:hAnsi="Times New Roman" w:cs="Times New Roman"/>
                <w:color w:val="000000" w:themeColor="text1"/>
              </w:rPr>
              <w:t>)</w:t>
            </w:r>
            <w:r w:rsidRPr="008464C8">
              <w:rPr>
                <w:rFonts w:ascii="Times New Roman" w:hAnsi="Times New Roman" w:cs="Times New Roman"/>
                <w:color w:val="000000" w:themeColor="text1"/>
                <w:vertAlign w:val="subscript"/>
              </w:rPr>
              <w:t>2</w:t>
            </w:r>
          </w:p>
        </w:tc>
        <w:tc>
          <w:tcPr>
            <w:tcW w:w="2297" w:type="dxa"/>
            <w:tcBorders>
              <w:top w:val="single" w:sz="4" w:space="0" w:color="auto"/>
            </w:tcBorders>
            <w:vAlign w:val="center"/>
          </w:tcPr>
          <w:p w14:paraId="36A195C8"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2M</w:t>
            </w:r>
          </w:p>
        </w:tc>
        <w:tc>
          <w:tcPr>
            <w:tcW w:w="2474" w:type="dxa"/>
            <w:tcBorders>
              <w:top w:val="single" w:sz="4" w:space="0" w:color="auto"/>
            </w:tcBorders>
            <w:vAlign w:val="center"/>
          </w:tcPr>
          <w:p w14:paraId="6FFBFD29"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2.0mM</w:t>
            </w:r>
          </w:p>
        </w:tc>
        <w:tc>
          <w:tcPr>
            <w:tcW w:w="5301" w:type="dxa"/>
            <w:tcBorders>
              <w:top w:val="single" w:sz="4" w:space="0" w:color="auto"/>
            </w:tcBorders>
            <w:vAlign w:val="center"/>
          </w:tcPr>
          <w:p w14:paraId="312BF020"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1.00</w:t>
            </w:r>
          </w:p>
        </w:tc>
      </w:tr>
      <w:tr w:rsidR="005A1337" w:rsidRPr="008464C8" w14:paraId="7B8BBDCF" w14:textId="77777777" w:rsidTr="008E7894">
        <w:trPr>
          <w:trHeight w:val="724"/>
        </w:trPr>
        <w:tc>
          <w:tcPr>
            <w:tcW w:w="2114" w:type="dxa"/>
            <w:vAlign w:val="center"/>
          </w:tcPr>
          <w:p w14:paraId="2B787F1C" w14:textId="77777777" w:rsidR="005A1337" w:rsidRPr="008464C8" w:rsidRDefault="005A1337" w:rsidP="00AC07FF">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KH</w:t>
            </w:r>
            <w:r w:rsidRPr="008464C8">
              <w:rPr>
                <w:rFonts w:ascii="Times New Roman" w:hAnsi="Times New Roman" w:cs="Times New Roman"/>
                <w:color w:val="000000" w:themeColor="text1"/>
                <w:vertAlign w:val="subscript"/>
              </w:rPr>
              <w:t>2</w:t>
            </w:r>
            <w:r w:rsidRPr="008464C8">
              <w:rPr>
                <w:rFonts w:ascii="Times New Roman" w:hAnsi="Times New Roman" w:cs="Times New Roman"/>
                <w:color w:val="000000" w:themeColor="text1"/>
              </w:rPr>
              <w:t>PO</w:t>
            </w:r>
            <w:r w:rsidRPr="008464C8">
              <w:rPr>
                <w:rFonts w:ascii="Times New Roman" w:hAnsi="Times New Roman" w:cs="Times New Roman"/>
                <w:color w:val="000000" w:themeColor="text1"/>
                <w:vertAlign w:val="subscript"/>
              </w:rPr>
              <w:t>4</w:t>
            </w:r>
          </w:p>
        </w:tc>
        <w:tc>
          <w:tcPr>
            <w:tcW w:w="2297" w:type="dxa"/>
            <w:vAlign w:val="center"/>
          </w:tcPr>
          <w:p w14:paraId="48B122DF"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1M</w:t>
            </w:r>
          </w:p>
        </w:tc>
        <w:tc>
          <w:tcPr>
            <w:tcW w:w="2474" w:type="dxa"/>
            <w:vAlign w:val="center"/>
          </w:tcPr>
          <w:p w14:paraId="4E93ACB6"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0.5 mM</w:t>
            </w:r>
          </w:p>
        </w:tc>
        <w:tc>
          <w:tcPr>
            <w:tcW w:w="5301" w:type="dxa"/>
            <w:vAlign w:val="center"/>
          </w:tcPr>
          <w:p w14:paraId="1255AAF2"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0.50</w:t>
            </w:r>
          </w:p>
        </w:tc>
      </w:tr>
      <w:tr w:rsidR="005A1337" w:rsidRPr="008464C8" w14:paraId="72B1C243" w14:textId="77777777" w:rsidTr="008E7894">
        <w:trPr>
          <w:trHeight w:val="703"/>
        </w:trPr>
        <w:tc>
          <w:tcPr>
            <w:tcW w:w="2114" w:type="dxa"/>
            <w:vAlign w:val="center"/>
          </w:tcPr>
          <w:p w14:paraId="3AFD9B5F" w14:textId="77777777" w:rsidR="005A1337" w:rsidRPr="008464C8" w:rsidRDefault="005A1337" w:rsidP="00AC07FF">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K</w:t>
            </w:r>
            <w:r w:rsidRPr="008464C8">
              <w:rPr>
                <w:rFonts w:ascii="Times New Roman" w:hAnsi="Times New Roman" w:cs="Times New Roman"/>
                <w:color w:val="000000" w:themeColor="text1"/>
                <w:vertAlign w:val="subscript"/>
              </w:rPr>
              <w:t>2</w:t>
            </w:r>
            <w:r w:rsidRPr="008464C8">
              <w:rPr>
                <w:rFonts w:ascii="Times New Roman" w:hAnsi="Times New Roman" w:cs="Times New Roman"/>
                <w:color w:val="000000" w:themeColor="text1"/>
              </w:rPr>
              <w:t>SO</w:t>
            </w:r>
            <w:r w:rsidRPr="008464C8">
              <w:rPr>
                <w:rFonts w:ascii="Times New Roman" w:hAnsi="Times New Roman" w:cs="Times New Roman"/>
                <w:color w:val="000000" w:themeColor="text1"/>
                <w:vertAlign w:val="subscript"/>
              </w:rPr>
              <w:t>4</w:t>
            </w:r>
          </w:p>
        </w:tc>
        <w:tc>
          <w:tcPr>
            <w:tcW w:w="2297" w:type="dxa"/>
            <w:vAlign w:val="center"/>
          </w:tcPr>
          <w:p w14:paraId="2E3E5804"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1M</w:t>
            </w:r>
          </w:p>
        </w:tc>
        <w:tc>
          <w:tcPr>
            <w:tcW w:w="2474" w:type="dxa"/>
            <w:vAlign w:val="center"/>
          </w:tcPr>
          <w:p w14:paraId="28C35664"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0.7mM</w:t>
            </w:r>
          </w:p>
        </w:tc>
        <w:tc>
          <w:tcPr>
            <w:tcW w:w="5301" w:type="dxa"/>
            <w:vAlign w:val="center"/>
          </w:tcPr>
          <w:p w14:paraId="68D5F1FF"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0.75</w:t>
            </w:r>
          </w:p>
        </w:tc>
      </w:tr>
      <w:tr w:rsidR="005A1337" w:rsidRPr="008464C8" w14:paraId="5DCAFA37" w14:textId="77777777" w:rsidTr="008E7894">
        <w:trPr>
          <w:trHeight w:val="724"/>
        </w:trPr>
        <w:tc>
          <w:tcPr>
            <w:tcW w:w="2114" w:type="dxa"/>
            <w:vAlign w:val="center"/>
          </w:tcPr>
          <w:p w14:paraId="2876837F" w14:textId="77777777" w:rsidR="005A1337" w:rsidRPr="008464C8" w:rsidRDefault="005A1337" w:rsidP="00AC07FF">
            <w:pPr>
              <w:jc w:val="center"/>
              <w:rPr>
                <w:rFonts w:ascii="Times New Roman" w:hAnsi="Times New Roman" w:cs="Times New Roman"/>
                <w:color w:val="000000" w:themeColor="text1"/>
              </w:rPr>
            </w:pPr>
            <w:proofErr w:type="spellStart"/>
            <w:r w:rsidRPr="008464C8">
              <w:rPr>
                <w:rFonts w:ascii="Times New Roman" w:hAnsi="Times New Roman" w:cs="Times New Roman"/>
                <w:color w:val="000000" w:themeColor="text1"/>
              </w:rPr>
              <w:t>KCl</w:t>
            </w:r>
            <w:proofErr w:type="spellEnd"/>
          </w:p>
        </w:tc>
        <w:tc>
          <w:tcPr>
            <w:tcW w:w="2297" w:type="dxa"/>
            <w:vAlign w:val="center"/>
          </w:tcPr>
          <w:p w14:paraId="659F5C0D"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1M</w:t>
            </w:r>
          </w:p>
        </w:tc>
        <w:tc>
          <w:tcPr>
            <w:tcW w:w="2474" w:type="dxa"/>
            <w:vAlign w:val="center"/>
          </w:tcPr>
          <w:p w14:paraId="2D9B526A"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0.01mM</w:t>
            </w:r>
          </w:p>
        </w:tc>
        <w:tc>
          <w:tcPr>
            <w:tcW w:w="5301" w:type="dxa"/>
            <w:vAlign w:val="center"/>
          </w:tcPr>
          <w:p w14:paraId="3AB5715E"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0.10</w:t>
            </w:r>
          </w:p>
        </w:tc>
      </w:tr>
      <w:tr w:rsidR="005A1337" w:rsidRPr="008464C8" w14:paraId="7E404BAF" w14:textId="77777777" w:rsidTr="008E7894">
        <w:trPr>
          <w:trHeight w:val="724"/>
        </w:trPr>
        <w:tc>
          <w:tcPr>
            <w:tcW w:w="2114" w:type="dxa"/>
            <w:vAlign w:val="center"/>
          </w:tcPr>
          <w:p w14:paraId="4EEDEC5E" w14:textId="77777777" w:rsidR="005A1337" w:rsidRPr="008464C8" w:rsidRDefault="005A1337" w:rsidP="00AC07FF">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MgSO</w:t>
            </w:r>
            <w:r w:rsidRPr="008464C8">
              <w:rPr>
                <w:rFonts w:ascii="Times New Roman" w:hAnsi="Times New Roman" w:cs="Times New Roman"/>
                <w:color w:val="000000" w:themeColor="text1"/>
                <w:vertAlign w:val="subscript"/>
              </w:rPr>
              <w:t>4</w:t>
            </w:r>
          </w:p>
        </w:tc>
        <w:tc>
          <w:tcPr>
            <w:tcW w:w="2297" w:type="dxa"/>
            <w:vAlign w:val="center"/>
          </w:tcPr>
          <w:p w14:paraId="1891AA91"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1M</w:t>
            </w:r>
          </w:p>
        </w:tc>
        <w:tc>
          <w:tcPr>
            <w:tcW w:w="2474" w:type="dxa"/>
            <w:vAlign w:val="center"/>
          </w:tcPr>
          <w:p w14:paraId="27493D0B"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0.65 mM</w:t>
            </w:r>
          </w:p>
        </w:tc>
        <w:tc>
          <w:tcPr>
            <w:tcW w:w="5301" w:type="dxa"/>
            <w:vAlign w:val="center"/>
          </w:tcPr>
          <w:p w14:paraId="3FB78399"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0.65</w:t>
            </w:r>
          </w:p>
        </w:tc>
      </w:tr>
      <w:tr w:rsidR="005A1337" w:rsidRPr="008464C8" w14:paraId="69D55860" w14:textId="77777777" w:rsidTr="008E7894">
        <w:trPr>
          <w:trHeight w:val="746"/>
        </w:trPr>
        <w:tc>
          <w:tcPr>
            <w:tcW w:w="2114" w:type="dxa"/>
            <w:vAlign w:val="center"/>
          </w:tcPr>
          <w:p w14:paraId="03A4873E" w14:textId="77777777" w:rsidR="005A1337" w:rsidRPr="008464C8" w:rsidRDefault="005A1337" w:rsidP="00AC07FF">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MnSO</w:t>
            </w:r>
            <w:r w:rsidRPr="008464C8">
              <w:rPr>
                <w:rFonts w:ascii="Times New Roman" w:hAnsi="Times New Roman" w:cs="Times New Roman"/>
                <w:color w:val="000000" w:themeColor="text1"/>
                <w:vertAlign w:val="subscript"/>
              </w:rPr>
              <w:t>4</w:t>
            </w:r>
            <w:r w:rsidRPr="008464C8">
              <w:rPr>
                <w:rFonts w:ascii="Times New Roman" w:hAnsi="Times New Roman" w:cs="Times New Roman"/>
                <w:color w:val="000000" w:themeColor="text1"/>
              </w:rPr>
              <w:t>.2H</w:t>
            </w:r>
            <w:r w:rsidRPr="008464C8">
              <w:rPr>
                <w:rFonts w:ascii="Times New Roman" w:hAnsi="Times New Roman" w:cs="Times New Roman"/>
                <w:color w:val="000000" w:themeColor="text1"/>
                <w:vertAlign w:val="subscript"/>
              </w:rPr>
              <w:t>2</w:t>
            </w:r>
            <w:r w:rsidRPr="008464C8">
              <w:rPr>
                <w:rFonts w:ascii="Times New Roman" w:hAnsi="Times New Roman" w:cs="Times New Roman"/>
                <w:color w:val="000000" w:themeColor="text1"/>
              </w:rPr>
              <w:t>O</w:t>
            </w:r>
          </w:p>
        </w:tc>
        <w:tc>
          <w:tcPr>
            <w:tcW w:w="2297" w:type="dxa"/>
            <w:vAlign w:val="center"/>
          </w:tcPr>
          <w:p w14:paraId="59E50301"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9.67 mM</w:t>
            </w:r>
          </w:p>
        </w:tc>
        <w:tc>
          <w:tcPr>
            <w:tcW w:w="2474" w:type="dxa"/>
            <w:vAlign w:val="center"/>
          </w:tcPr>
          <w:p w14:paraId="41B12105"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 xml:space="preserve">1.0 </w:t>
            </w:r>
            <w:r w:rsidRPr="008464C8">
              <w:rPr>
                <w:rFonts w:ascii="Times New Roman" w:hAnsi="Times New Roman" w:cs="Times New Roman"/>
                <w:color w:val="000000" w:themeColor="text1"/>
              </w:rPr>
              <w:sym w:font="Symbol" w:char="F06D"/>
            </w:r>
            <w:r w:rsidRPr="008464C8">
              <w:rPr>
                <w:rFonts w:ascii="Times New Roman" w:hAnsi="Times New Roman" w:cs="Times New Roman"/>
                <w:color w:val="000000" w:themeColor="text1"/>
              </w:rPr>
              <w:t>M</w:t>
            </w:r>
          </w:p>
        </w:tc>
        <w:tc>
          <w:tcPr>
            <w:tcW w:w="5301" w:type="dxa"/>
            <w:vAlign w:val="center"/>
          </w:tcPr>
          <w:p w14:paraId="434C869F"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0.10</w:t>
            </w:r>
          </w:p>
        </w:tc>
      </w:tr>
      <w:tr w:rsidR="005A1337" w:rsidRPr="008464C8" w14:paraId="3AA59D99" w14:textId="77777777" w:rsidTr="008E7894">
        <w:trPr>
          <w:trHeight w:val="746"/>
        </w:trPr>
        <w:tc>
          <w:tcPr>
            <w:tcW w:w="2114" w:type="dxa"/>
            <w:vAlign w:val="center"/>
          </w:tcPr>
          <w:p w14:paraId="38AC5A2E" w14:textId="77777777" w:rsidR="005A1337" w:rsidRPr="008464C8" w:rsidRDefault="005A1337" w:rsidP="00AC07FF">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ZnSO</w:t>
            </w:r>
            <w:r w:rsidRPr="008464C8">
              <w:rPr>
                <w:rFonts w:ascii="Times New Roman" w:hAnsi="Times New Roman" w:cs="Times New Roman"/>
                <w:color w:val="000000" w:themeColor="text1"/>
                <w:vertAlign w:val="subscript"/>
              </w:rPr>
              <w:t>4</w:t>
            </w:r>
          </w:p>
        </w:tc>
        <w:tc>
          <w:tcPr>
            <w:tcW w:w="2297" w:type="dxa"/>
            <w:vAlign w:val="center"/>
          </w:tcPr>
          <w:p w14:paraId="470C617D"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7.60 mM</w:t>
            </w:r>
          </w:p>
        </w:tc>
        <w:tc>
          <w:tcPr>
            <w:tcW w:w="2474" w:type="dxa"/>
            <w:vAlign w:val="center"/>
          </w:tcPr>
          <w:p w14:paraId="4104DCE4"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 xml:space="preserve">1.00 </w:t>
            </w:r>
            <w:r w:rsidRPr="008464C8">
              <w:rPr>
                <w:rFonts w:ascii="Times New Roman" w:hAnsi="Times New Roman" w:cs="Times New Roman"/>
                <w:color w:val="000000" w:themeColor="text1"/>
              </w:rPr>
              <w:sym w:font="Symbol" w:char="F06D"/>
            </w:r>
            <w:r w:rsidRPr="008464C8">
              <w:rPr>
                <w:rFonts w:ascii="Times New Roman" w:hAnsi="Times New Roman" w:cs="Times New Roman"/>
                <w:color w:val="000000" w:themeColor="text1"/>
              </w:rPr>
              <w:t>M</w:t>
            </w:r>
          </w:p>
        </w:tc>
        <w:tc>
          <w:tcPr>
            <w:tcW w:w="5301" w:type="dxa"/>
            <w:vAlign w:val="center"/>
          </w:tcPr>
          <w:p w14:paraId="729AE08E"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1.31</w:t>
            </w:r>
          </w:p>
        </w:tc>
      </w:tr>
      <w:tr w:rsidR="005A1337" w:rsidRPr="008464C8" w14:paraId="3589EF1B" w14:textId="77777777" w:rsidTr="008E7894">
        <w:trPr>
          <w:trHeight w:val="766"/>
        </w:trPr>
        <w:tc>
          <w:tcPr>
            <w:tcW w:w="2114" w:type="dxa"/>
            <w:vAlign w:val="center"/>
          </w:tcPr>
          <w:p w14:paraId="7E9BD3B7" w14:textId="77777777" w:rsidR="005A1337" w:rsidRPr="008464C8" w:rsidRDefault="005A1337" w:rsidP="00AC07FF">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CuSO</w:t>
            </w:r>
            <w:r w:rsidRPr="008464C8">
              <w:rPr>
                <w:rFonts w:ascii="Times New Roman" w:hAnsi="Times New Roman" w:cs="Times New Roman"/>
                <w:color w:val="000000" w:themeColor="text1"/>
                <w:vertAlign w:val="subscript"/>
              </w:rPr>
              <w:t>4</w:t>
            </w:r>
          </w:p>
        </w:tc>
        <w:tc>
          <w:tcPr>
            <w:tcW w:w="2297" w:type="dxa"/>
            <w:vAlign w:val="center"/>
          </w:tcPr>
          <w:p w14:paraId="3B160B37"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0.14 mM</w:t>
            </w:r>
          </w:p>
        </w:tc>
        <w:tc>
          <w:tcPr>
            <w:tcW w:w="2474" w:type="dxa"/>
            <w:vAlign w:val="center"/>
          </w:tcPr>
          <w:p w14:paraId="57B920DC"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 xml:space="preserve">0.20 </w:t>
            </w:r>
            <w:r w:rsidRPr="008464C8">
              <w:rPr>
                <w:rFonts w:ascii="Times New Roman" w:hAnsi="Times New Roman" w:cs="Times New Roman"/>
                <w:color w:val="000000" w:themeColor="text1"/>
              </w:rPr>
              <w:sym w:font="Symbol" w:char="F06D"/>
            </w:r>
            <w:r w:rsidRPr="008464C8">
              <w:rPr>
                <w:rFonts w:ascii="Times New Roman" w:hAnsi="Times New Roman" w:cs="Times New Roman"/>
                <w:color w:val="000000" w:themeColor="text1"/>
              </w:rPr>
              <w:t>M</w:t>
            </w:r>
          </w:p>
        </w:tc>
        <w:tc>
          <w:tcPr>
            <w:tcW w:w="5301" w:type="dxa"/>
            <w:vAlign w:val="center"/>
          </w:tcPr>
          <w:p w14:paraId="742E76A1"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1.42</w:t>
            </w:r>
          </w:p>
        </w:tc>
      </w:tr>
      <w:tr w:rsidR="005A1337" w:rsidRPr="008464C8" w14:paraId="05FF35B3" w14:textId="77777777" w:rsidTr="008E7894">
        <w:trPr>
          <w:trHeight w:val="746"/>
        </w:trPr>
        <w:tc>
          <w:tcPr>
            <w:tcW w:w="2114" w:type="dxa"/>
            <w:vAlign w:val="center"/>
          </w:tcPr>
          <w:p w14:paraId="07A6B8F3" w14:textId="77777777" w:rsidR="005A1337" w:rsidRPr="008464C8" w:rsidRDefault="005A1337" w:rsidP="00AC07FF">
            <w:pPr>
              <w:jc w:val="center"/>
              <w:rPr>
                <w:rFonts w:ascii="Times New Roman" w:hAnsi="Times New Roman" w:cs="Times New Roman"/>
                <w:color w:val="000000" w:themeColor="text1"/>
              </w:rPr>
            </w:pPr>
            <w:r w:rsidRPr="008464C8">
              <w:rPr>
                <w:rFonts w:ascii="Times New Roman" w:hAnsi="Times New Roman" w:cs="Times New Roman"/>
                <w:color w:val="000000" w:themeColor="text1"/>
              </w:rPr>
              <w:lastRenderedPageBreak/>
              <w:t>H</w:t>
            </w:r>
            <w:r w:rsidRPr="008464C8">
              <w:rPr>
                <w:rFonts w:ascii="Times New Roman" w:hAnsi="Times New Roman" w:cs="Times New Roman"/>
                <w:color w:val="000000" w:themeColor="text1"/>
                <w:vertAlign w:val="subscript"/>
              </w:rPr>
              <w:t>3</w:t>
            </w:r>
            <w:r w:rsidRPr="008464C8">
              <w:rPr>
                <w:rFonts w:ascii="Times New Roman" w:hAnsi="Times New Roman" w:cs="Times New Roman"/>
                <w:color w:val="000000" w:themeColor="text1"/>
              </w:rPr>
              <w:t>BO</w:t>
            </w:r>
            <w:r w:rsidRPr="008464C8">
              <w:rPr>
                <w:rFonts w:ascii="Times New Roman" w:hAnsi="Times New Roman" w:cs="Times New Roman"/>
                <w:color w:val="000000" w:themeColor="text1"/>
                <w:vertAlign w:val="subscript"/>
              </w:rPr>
              <w:t>3</w:t>
            </w:r>
          </w:p>
        </w:tc>
        <w:tc>
          <w:tcPr>
            <w:tcW w:w="2297" w:type="dxa"/>
            <w:vAlign w:val="center"/>
          </w:tcPr>
          <w:p w14:paraId="22120976"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46 mM</w:t>
            </w:r>
          </w:p>
        </w:tc>
        <w:tc>
          <w:tcPr>
            <w:tcW w:w="2474" w:type="dxa"/>
            <w:vAlign w:val="center"/>
          </w:tcPr>
          <w:p w14:paraId="2901BCC6"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 xml:space="preserve">2.00 </w:t>
            </w:r>
            <w:r w:rsidRPr="008464C8">
              <w:rPr>
                <w:rFonts w:ascii="Times New Roman" w:hAnsi="Times New Roman" w:cs="Times New Roman"/>
                <w:color w:val="000000" w:themeColor="text1"/>
              </w:rPr>
              <w:sym w:font="Symbol" w:char="F06D"/>
            </w:r>
            <w:r w:rsidRPr="008464C8">
              <w:rPr>
                <w:rFonts w:ascii="Times New Roman" w:hAnsi="Times New Roman" w:cs="Times New Roman"/>
                <w:color w:val="000000" w:themeColor="text1"/>
              </w:rPr>
              <w:t>M</w:t>
            </w:r>
          </w:p>
        </w:tc>
        <w:tc>
          <w:tcPr>
            <w:tcW w:w="5301" w:type="dxa"/>
            <w:vAlign w:val="center"/>
          </w:tcPr>
          <w:p w14:paraId="42B3C7A7"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0.04</w:t>
            </w:r>
          </w:p>
        </w:tc>
      </w:tr>
      <w:tr w:rsidR="005A1337" w:rsidRPr="008464C8" w14:paraId="593A3FA2" w14:textId="77777777" w:rsidTr="008E7894">
        <w:trPr>
          <w:trHeight w:val="766"/>
        </w:trPr>
        <w:tc>
          <w:tcPr>
            <w:tcW w:w="2114" w:type="dxa"/>
            <w:vAlign w:val="center"/>
          </w:tcPr>
          <w:p w14:paraId="2ABBDA50" w14:textId="77777777" w:rsidR="005A1337" w:rsidRPr="008464C8" w:rsidRDefault="005A1337" w:rsidP="00AC07FF">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(NH</w:t>
            </w:r>
            <w:r w:rsidRPr="008464C8">
              <w:rPr>
                <w:rFonts w:ascii="Times New Roman" w:hAnsi="Times New Roman" w:cs="Times New Roman"/>
                <w:color w:val="000000" w:themeColor="text1"/>
                <w:vertAlign w:val="subscript"/>
              </w:rPr>
              <w:t>4</w:t>
            </w:r>
            <w:r w:rsidRPr="008464C8">
              <w:rPr>
                <w:rFonts w:ascii="Times New Roman" w:hAnsi="Times New Roman" w:cs="Times New Roman"/>
                <w:color w:val="000000" w:themeColor="text1"/>
              </w:rPr>
              <w:t>)</w:t>
            </w:r>
            <w:r w:rsidRPr="008464C8">
              <w:rPr>
                <w:rFonts w:ascii="Times New Roman" w:hAnsi="Times New Roman" w:cs="Times New Roman"/>
                <w:color w:val="000000" w:themeColor="text1"/>
                <w:vertAlign w:val="subscript"/>
              </w:rPr>
              <w:t>6</w:t>
            </w:r>
            <w:r w:rsidRPr="008464C8">
              <w:rPr>
                <w:rFonts w:ascii="Times New Roman" w:hAnsi="Times New Roman" w:cs="Times New Roman"/>
                <w:color w:val="000000" w:themeColor="text1"/>
              </w:rPr>
              <w:t>MoO</w:t>
            </w:r>
            <w:r w:rsidRPr="008464C8">
              <w:rPr>
                <w:rFonts w:ascii="Times New Roman" w:hAnsi="Times New Roman" w:cs="Times New Roman"/>
                <w:color w:val="000000" w:themeColor="text1"/>
                <w:vertAlign w:val="subscript"/>
              </w:rPr>
              <w:t>24</w:t>
            </w:r>
          </w:p>
        </w:tc>
        <w:tc>
          <w:tcPr>
            <w:tcW w:w="2297" w:type="dxa"/>
            <w:vAlign w:val="center"/>
          </w:tcPr>
          <w:p w14:paraId="03B2F114"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0.05 mM</w:t>
            </w:r>
          </w:p>
        </w:tc>
        <w:tc>
          <w:tcPr>
            <w:tcW w:w="2474" w:type="dxa"/>
            <w:vAlign w:val="center"/>
          </w:tcPr>
          <w:p w14:paraId="02D740B8"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 xml:space="preserve">0.02 </w:t>
            </w:r>
            <w:r w:rsidRPr="008464C8">
              <w:rPr>
                <w:rFonts w:ascii="Times New Roman" w:hAnsi="Times New Roman" w:cs="Times New Roman"/>
                <w:color w:val="000000" w:themeColor="text1"/>
              </w:rPr>
              <w:sym w:font="Symbol" w:char="F06D"/>
            </w:r>
            <w:r w:rsidRPr="008464C8">
              <w:rPr>
                <w:rFonts w:ascii="Times New Roman" w:hAnsi="Times New Roman" w:cs="Times New Roman"/>
                <w:color w:val="000000" w:themeColor="text1"/>
              </w:rPr>
              <w:t>M</w:t>
            </w:r>
          </w:p>
        </w:tc>
        <w:tc>
          <w:tcPr>
            <w:tcW w:w="5301" w:type="dxa"/>
            <w:vAlign w:val="center"/>
          </w:tcPr>
          <w:p w14:paraId="16DA8C04"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0.40</w:t>
            </w:r>
          </w:p>
        </w:tc>
      </w:tr>
      <w:tr w:rsidR="005A1337" w:rsidRPr="008464C8" w14:paraId="11F21847" w14:textId="77777777" w:rsidTr="008E7894">
        <w:trPr>
          <w:trHeight w:val="766"/>
        </w:trPr>
        <w:tc>
          <w:tcPr>
            <w:tcW w:w="2114" w:type="dxa"/>
            <w:tcBorders>
              <w:bottom w:val="single" w:sz="4" w:space="0" w:color="auto"/>
            </w:tcBorders>
            <w:vAlign w:val="center"/>
          </w:tcPr>
          <w:p w14:paraId="2AA813F4" w14:textId="77777777" w:rsidR="005A1337" w:rsidRPr="008464C8" w:rsidRDefault="005A1337" w:rsidP="00AC07FF">
            <w:pPr>
              <w:jc w:val="center"/>
              <w:rPr>
                <w:rFonts w:ascii="Times New Roman" w:hAnsi="Times New Roman" w:cs="Times New Roman"/>
                <w:color w:val="000000" w:themeColor="text1"/>
              </w:rPr>
            </w:pPr>
            <w:proofErr w:type="spellStart"/>
            <w:r w:rsidRPr="008464C8">
              <w:rPr>
                <w:rFonts w:ascii="Times New Roman" w:hAnsi="Times New Roman" w:cs="Times New Roman"/>
                <w:color w:val="000000" w:themeColor="text1"/>
              </w:rPr>
              <w:t>FeEDTA</w:t>
            </w:r>
            <w:proofErr w:type="spellEnd"/>
          </w:p>
        </w:tc>
        <w:tc>
          <w:tcPr>
            <w:tcW w:w="2297" w:type="dxa"/>
            <w:tcBorders>
              <w:bottom w:val="single" w:sz="4" w:space="0" w:color="auto"/>
            </w:tcBorders>
            <w:vAlign w:val="center"/>
          </w:tcPr>
          <w:p w14:paraId="0D1232EA"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666 mM</w:t>
            </w:r>
          </w:p>
        </w:tc>
        <w:tc>
          <w:tcPr>
            <w:tcW w:w="2474" w:type="dxa"/>
            <w:tcBorders>
              <w:bottom w:val="single" w:sz="4" w:space="0" w:color="auto"/>
            </w:tcBorders>
            <w:vAlign w:val="center"/>
          </w:tcPr>
          <w:p w14:paraId="0E37E220"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 xml:space="preserve">20.0 </w:t>
            </w:r>
            <w:r w:rsidRPr="008464C8">
              <w:rPr>
                <w:rFonts w:ascii="Times New Roman" w:hAnsi="Times New Roman" w:cs="Times New Roman"/>
                <w:color w:val="000000" w:themeColor="text1"/>
              </w:rPr>
              <w:sym w:font="Symbol" w:char="F06D"/>
            </w:r>
            <w:r w:rsidRPr="008464C8">
              <w:rPr>
                <w:rFonts w:ascii="Times New Roman" w:hAnsi="Times New Roman" w:cs="Times New Roman"/>
                <w:color w:val="000000" w:themeColor="text1"/>
              </w:rPr>
              <w:t>M</w:t>
            </w:r>
          </w:p>
        </w:tc>
        <w:tc>
          <w:tcPr>
            <w:tcW w:w="5301" w:type="dxa"/>
            <w:tcBorders>
              <w:bottom w:val="single" w:sz="4" w:space="0" w:color="auto"/>
            </w:tcBorders>
            <w:vAlign w:val="center"/>
          </w:tcPr>
          <w:p w14:paraId="10EA9210" w14:textId="77777777" w:rsidR="005A1337" w:rsidRPr="008464C8" w:rsidRDefault="005A1337" w:rsidP="006C7157">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0.03</w:t>
            </w:r>
          </w:p>
        </w:tc>
      </w:tr>
    </w:tbl>
    <w:p w14:paraId="0F9A1292" w14:textId="77777777" w:rsidR="005A1337" w:rsidRPr="008464C8" w:rsidRDefault="005A1337" w:rsidP="0042207B">
      <w:pPr>
        <w:jc w:val="both"/>
        <w:rPr>
          <w:rFonts w:ascii="Times New Roman" w:hAnsi="Times New Roman" w:cs="Times New Roman"/>
          <w:b/>
          <w:bCs/>
          <w:color w:val="000000" w:themeColor="text1"/>
        </w:rPr>
      </w:pPr>
    </w:p>
    <w:p w14:paraId="24C7160D" w14:textId="77777777" w:rsidR="005A1337" w:rsidRPr="008464C8" w:rsidRDefault="005A1337" w:rsidP="0042207B">
      <w:pPr>
        <w:jc w:val="both"/>
        <w:rPr>
          <w:rFonts w:ascii="Times New Roman" w:hAnsi="Times New Roman" w:cs="Times New Roman"/>
        </w:rPr>
      </w:pPr>
    </w:p>
    <w:p w14:paraId="6CF690CB" w14:textId="77777777" w:rsidR="00246291" w:rsidRPr="008464C8" w:rsidRDefault="008302F9" w:rsidP="00246291">
      <w:pPr>
        <w:rPr>
          <w:rFonts w:ascii="Times New Roman" w:hAnsi="Times New Roman" w:cs="Times New Roman"/>
          <w:b/>
          <w:bCs/>
          <w:color w:val="000000" w:themeColor="text1"/>
        </w:rPr>
      </w:pPr>
      <w:r w:rsidRPr="008464C8">
        <w:rPr>
          <w:rFonts w:ascii="Times New Roman" w:hAnsi="Times New Roman" w:cs="Times New Roman"/>
          <w:b/>
          <w:bCs/>
        </w:rPr>
        <w:br w:type="page"/>
      </w:r>
    </w:p>
    <w:p w14:paraId="457C5AE5" w14:textId="0D06F888" w:rsidR="00246291" w:rsidRPr="008464C8" w:rsidRDefault="00246291" w:rsidP="00246291">
      <w:pPr>
        <w:rPr>
          <w:rFonts w:ascii="Times New Roman" w:hAnsi="Times New Roman" w:cs="Times New Roman"/>
          <w:b/>
          <w:bCs/>
          <w:color w:val="000000" w:themeColor="text1"/>
        </w:rPr>
      </w:pPr>
      <w:r w:rsidRPr="008464C8">
        <w:rPr>
          <w:rFonts w:ascii="Times New Roman" w:hAnsi="Times New Roman" w:cs="Times New Roman"/>
          <w:b/>
          <w:bCs/>
          <w:color w:val="000000" w:themeColor="text1"/>
        </w:rPr>
        <w:lastRenderedPageBreak/>
        <w:t xml:space="preserve">S2: </w:t>
      </w:r>
      <w:r w:rsidRPr="008464C8">
        <w:rPr>
          <w:rFonts w:ascii="Times New Roman" w:hAnsi="Times New Roman" w:cs="Times New Roman"/>
          <w:color w:val="000000" w:themeColor="text1"/>
        </w:rPr>
        <w:t xml:space="preserve">Zeta potential values of pristine </w:t>
      </w:r>
      <w:proofErr w:type="spellStart"/>
      <w:r w:rsidRPr="008464C8">
        <w:rPr>
          <w:rFonts w:ascii="Times New Roman" w:hAnsi="Times New Roman" w:cs="Times New Roman"/>
          <w:color w:val="000000" w:themeColor="text1"/>
        </w:rPr>
        <w:t>ZnO</w:t>
      </w:r>
      <w:proofErr w:type="spellEnd"/>
      <w:r w:rsidRPr="008464C8">
        <w:rPr>
          <w:rFonts w:ascii="Times New Roman" w:hAnsi="Times New Roman" w:cs="Times New Roman"/>
          <w:color w:val="000000" w:themeColor="text1"/>
        </w:rPr>
        <w:t xml:space="preserve"> particles and their mixtures with </w:t>
      </w:r>
      <w:r w:rsidR="00AA31B0" w:rsidRPr="008464C8">
        <w:rPr>
          <w:rFonts w:ascii="Times New Roman" w:hAnsi="Times New Roman" w:cs="Times New Roman"/>
          <w:color w:val="000000" w:themeColor="text1"/>
        </w:rPr>
        <w:t xml:space="preserve">Cd at </w:t>
      </w:r>
      <w:r w:rsidR="00055FEA" w:rsidRPr="008464C8">
        <w:rPr>
          <w:rFonts w:ascii="Times New Roman" w:hAnsi="Times New Roman" w:cs="Times New Roman"/>
          <w:color w:val="000000" w:themeColor="text1"/>
        </w:rPr>
        <w:t>0</w:t>
      </w:r>
      <w:r w:rsidR="00AA31B0" w:rsidRPr="008464C8">
        <w:rPr>
          <w:rFonts w:ascii="Times New Roman" w:hAnsi="Times New Roman" w:cs="Times New Roman"/>
          <w:color w:val="000000" w:themeColor="text1"/>
        </w:rPr>
        <w:t xml:space="preserve"> h and 120 h</w:t>
      </w:r>
      <w:r w:rsidR="00AA31B0" w:rsidRPr="008464C8">
        <w:rPr>
          <w:rFonts w:ascii="Times New Roman" w:hAnsi="Times New Roman" w:cs="Times New Roman"/>
          <w:b/>
          <w:bCs/>
          <w:color w:val="000000" w:themeColor="text1"/>
        </w:rPr>
        <w:t xml:space="preserve"> </w:t>
      </w:r>
      <w:r w:rsidRPr="008464C8">
        <w:rPr>
          <w:rFonts w:ascii="Times New Roman" w:hAnsi="Times New Roman" w:cs="Times New Roman"/>
          <w:b/>
          <w:bCs/>
          <w:color w:val="000000" w:themeColor="text1"/>
        </w:rPr>
        <w:t xml:space="preserve"> </w:t>
      </w:r>
    </w:p>
    <w:p w14:paraId="0B421C56" w14:textId="77777777" w:rsidR="00CF0F6A" w:rsidRPr="008464C8" w:rsidRDefault="00CF0F6A">
      <w:pPr>
        <w:rPr>
          <w:rFonts w:ascii="Times New Roman" w:hAnsi="Times New Roman" w:cs="Times New Roman"/>
          <w:b/>
          <w:bCs/>
          <w:color w:val="000000" w:themeColor="text1"/>
        </w:rPr>
      </w:pPr>
    </w:p>
    <w:tbl>
      <w:tblPr>
        <w:tblW w:w="13976" w:type="dxa"/>
        <w:tblInd w:w="-954" w:type="dxa"/>
        <w:tblCellMar>
          <w:left w:w="0" w:type="dxa"/>
          <w:right w:w="0" w:type="dxa"/>
        </w:tblCellMar>
        <w:tblLook w:val="04A0" w:firstRow="1" w:lastRow="0" w:firstColumn="1" w:lastColumn="0" w:noHBand="0" w:noVBand="1"/>
      </w:tblPr>
      <w:tblGrid>
        <w:gridCol w:w="3074"/>
        <w:gridCol w:w="1590"/>
        <w:gridCol w:w="619"/>
        <w:gridCol w:w="1590"/>
        <w:gridCol w:w="619"/>
        <w:gridCol w:w="3344"/>
        <w:gridCol w:w="1257"/>
        <w:gridCol w:w="1883"/>
      </w:tblGrid>
      <w:tr w:rsidR="00CF0F6A" w:rsidRPr="008464C8" w14:paraId="3497499E" w14:textId="77777777" w:rsidTr="00883433">
        <w:trPr>
          <w:trHeight w:val="328"/>
        </w:trPr>
        <w:tc>
          <w:tcPr>
            <w:tcW w:w="3074" w:type="dxa"/>
            <w:vMerge w:val="restart"/>
            <w:tcBorders>
              <w:top w:val="single" w:sz="4" w:space="0" w:color="auto"/>
            </w:tcBorders>
            <w:noWrap/>
            <w:tcMar>
              <w:top w:w="15" w:type="dxa"/>
              <w:left w:w="15" w:type="dxa"/>
              <w:bottom w:w="0" w:type="dxa"/>
              <w:right w:w="15" w:type="dxa"/>
            </w:tcMar>
            <w:vAlign w:val="center"/>
            <w:hideMark/>
          </w:tcPr>
          <w:p w14:paraId="746EE967" w14:textId="77777777" w:rsidR="00CF0F6A" w:rsidRPr="008464C8" w:rsidRDefault="00CF0F6A">
            <w:pPr>
              <w:jc w:val="center"/>
              <w:rPr>
                <w:rFonts w:ascii="Times New Roman" w:hAnsi="Times New Roman" w:cs="Times New Roman"/>
                <w:b/>
                <w:bCs/>
                <w:color w:val="000000"/>
              </w:rPr>
            </w:pPr>
            <w:r w:rsidRPr="008464C8">
              <w:rPr>
                <w:rFonts w:ascii="Times New Roman" w:hAnsi="Times New Roman" w:cs="Times New Roman"/>
                <w:b/>
                <w:bCs/>
                <w:color w:val="000000"/>
              </w:rPr>
              <w:t>Types of treatments</w:t>
            </w:r>
          </w:p>
        </w:tc>
        <w:tc>
          <w:tcPr>
            <w:tcW w:w="2209" w:type="dxa"/>
            <w:gridSpan w:val="2"/>
            <w:vMerge w:val="restart"/>
            <w:tcBorders>
              <w:top w:val="single" w:sz="4" w:space="0" w:color="auto"/>
            </w:tcBorders>
            <w:noWrap/>
            <w:tcMar>
              <w:top w:w="15" w:type="dxa"/>
              <w:left w:w="15" w:type="dxa"/>
              <w:bottom w:w="0" w:type="dxa"/>
              <w:right w:w="15" w:type="dxa"/>
            </w:tcMar>
            <w:vAlign w:val="center"/>
            <w:hideMark/>
          </w:tcPr>
          <w:p w14:paraId="5DFCFC91" w14:textId="77777777" w:rsidR="00CF0F6A" w:rsidRPr="008464C8" w:rsidRDefault="00CF0F6A">
            <w:pPr>
              <w:jc w:val="center"/>
              <w:rPr>
                <w:rFonts w:ascii="Times New Roman" w:hAnsi="Times New Roman" w:cs="Times New Roman"/>
                <w:b/>
                <w:bCs/>
                <w:color w:val="000000"/>
              </w:rPr>
            </w:pPr>
            <w:r w:rsidRPr="008464C8">
              <w:rPr>
                <w:rFonts w:ascii="Times New Roman" w:hAnsi="Times New Roman" w:cs="Times New Roman"/>
                <w:b/>
                <w:bCs/>
                <w:color w:val="000000"/>
              </w:rPr>
              <w:t xml:space="preserve">0 h </w:t>
            </w:r>
          </w:p>
        </w:tc>
        <w:tc>
          <w:tcPr>
            <w:tcW w:w="2209" w:type="dxa"/>
            <w:gridSpan w:val="2"/>
            <w:vMerge w:val="restart"/>
            <w:tcBorders>
              <w:top w:val="single" w:sz="4" w:space="0" w:color="auto"/>
            </w:tcBorders>
            <w:noWrap/>
            <w:tcMar>
              <w:top w:w="15" w:type="dxa"/>
              <w:left w:w="15" w:type="dxa"/>
              <w:bottom w:w="0" w:type="dxa"/>
              <w:right w:w="15" w:type="dxa"/>
            </w:tcMar>
            <w:vAlign w:val="center"/>
            <w:hideMark/>
          </w:tcPr>
          <w:p w14:paraId="4D7232F2" w14:textId="77777777" w:rsidR="00CF0F6A" w:rsidRPr="008464C8" w:rsidRDefault="00CF0F6A">
            <w:pPr>
              <w:jc w:val="center"/>
              <w:rPr>
                <w:rFonts w:ascii="Times New Roman" w:hAnsi="Times New Roman" w:cs="Times New Roman"/>
                <w:b/>
                <w:bCs/>
                <w:color w:val="000000"/>
              </w:rPr>
            </w:pPr>
            <w:r w:rsidRPr="008464C8">
              <w:rPr>
                <w:rFonts w:ascii="Times New Roman" w:hAnsi="Times New Roman" w:cs="Times New Roman"/>
                <w:b/>
                <w:bCs/>
                <w:color w:val="000000"/>
              </w:rPr>
              <w:t xml:space="preserve">120 h </w:t>
            </w:r>
          </w:p>
        </w:tc>
        <w:tc>
          <w:tcPr>
            <w:tcW w:w="6484" w:type="dxa"/>
            <w:gridSpan w:val="3"/>
            <w:tcBorders>
              <w:top w:val="single" w:sz="4" w:space="0" w:color="auto"/>
            </w:tcBorders>
            <w:noWrap/>
            <w:tcMar>
              <w:top w:w="15" w:type="dxa"/>
              <w:left w:w="15" w:type="dxa"/>
              <w:bottom w:w="0" w:type="dxa"/>
              <w:right w:w="15" w:type="dxa"/>
            </w:tcMar>
            <w:vAlign w:val="bottom"/>
            <w:hideMark/>
          </w:tcPr>
          <w:p w14:paraId="311959D0" w14:textId="77777777" w:rsidR="00CF0F6A" w:rsidRPr="008464C8" w:rsidRDefault="00CF0F6A">
            <w:pPr>
              <w:jc w:val="center"/>
              <w:rPr>
                <w:rFonts w:ascii="Times New Roman" w:hAnsi="Times New Roman" w:cs="Times New Roman"/>
                <w:b/>
                <w:bCs/>
                <w:color w:val="000000"/>
              </w:rPr>
            </w:pPr>
            <w:r w:rsidRPr="008464C8">
              <w:rPr>
                <w:rFonts w:ascii="Times New Roman" w:hAnsi="Times New Roman" w:cs="Times New Roman"/>
                <w:b/>
                <w:bCs/>
                <w:color w:val="000000"/>
              </w:rPr>
              <w:t>Mathematical significance</w:t>
            </w:r>
          </w:p>
        </w:tc>
      </w:tr>
      <w:tr w:rsidR="00CF0F6A" w:rsidRPr="008464C8" w14:paraId="216969B5" w14:textId="77777777" w:rsidTr="00883433">
        <w:trPr>
          <w:trHeight w:val="328"/>
        </w:trPr>
        <w:tc>
          <w:tcPr>
            <w:tcW w:w="0" w:type="auto"/>
            <w:vMerge/>
            <w:vAlign w:val="center"/>
            <w:hideMark/>
          </w:tcPr>
          <w:p w14:paraId="2AF0100F" w14:textId="77777777" w:rsidR="00CF0F6A" w:rsidRPr="008464C8" w:rsidRDefault="00CF0F6A">
            <w:pPr>
              <w:rPr>
                <w:rFonts w:ascii="Times New Roman" w:hAnsi="Times New Roman" w:cs="Times New Roman"/>
                <w:b/>
                <w:bCs/>
                <w:color w:val="000000"/>
              </w:rPr>
            </w:pPr>
          </w:p>
        </w:tc>
        <w:tc>
          <w:tcPr>
            <w:tcW w:w="0" w:type="auto"/>
            <w:gridSpan w:val="2"/>
            <w:vMerge/>
            <w:vAlign w:val="center"/>
            <w:hideMark/>
          </w:tcPr>
          <w:p w14:paraId="56A4EB3C" w14:textId="77777777" w:rsidR="00CF0F6A" w:rsidRPr="008464C8" w:rsidRDefault="00CF0F6A">
            <w:pPr>
              <w:rPr>
                <w:rFonts w:ascii="Times New Roman" w:hAnsi="Times New Roman" w:cs="Times New Roman"/>
                <w:b/>
                <w:bCs/>
                <w:color w:val="000000"/>
              </w:rPr>
            </w:pPr>
          </w:p>
        </w:tc>
        <w:tc>
          <w:tcPr>
            <w:tcW w:w="0" w:type="auto"/>
            <w:gridSpan w:val="2"/>
            <w:vMerge/>
            <w:vAlign w:val="center"/>
            <w:hideMark/>
          </w:tcPr>
          <w:p w14:paraId="0FE14A32" w14:textId="77777777" w:rsidR="00CF0F6A" w:rsidRPr="008464C8" w:rsidRDefault="00CF0F6A">
            <w:pPr>
              <w:rPr>
                <w:rFonts w:ascii="Times New Roman" w:hAnsi="Times New Roman" w:cs="Times New Roman"/>
                <w:b/>
                <w:bCs/>
                <w:color w:val="000000"/>
              </w:rPr>
            </w:pPr>
          </w:p>
        </w:tc>
        <w:tc>
          <w:tcPr>
            <w:tcW w:w="0" w:type="auto"/>
            <w:vMerge w:val="restart"/>
            <w:noWrap/>
            <w:tcMar>
              <w:top w:w="15" w:type="dxa"/>
              <w:left w:w="15" w:type="dxa"/>
              <w:bottom w:w="0" w:type="dxa"/>
              <w:right w:w="15" w:type="dxa"/>
            </w:tcMar>
            <w:vAlign w:val="center"/>
            <w:hideMark/>
          </w:tcPr>
          <w:p w14:paraId="50E81B22" w14:textId="77777777" w:rsidR="00CF0F6A" w:rsidRPr="008464C8" w:rsidRDefault="00CF0F6A">
            <w:pPr>
              <w:jc w:val="center"/>
              <w:rPr>
                <w:rFonts w:ascii="Times New Roman" w:hAnsi="Times New Roman" w:cs="Times New Roman"/>
                <w:b/>
                <w:bCs/>
                <w:color w:val="000000"/>
              </w:rPr>
            </w:pPr>
            <w:r w:rsidRPr="008464C8">
              <w:rPr>
                <w:rFonts w:ascii="Times New Roman" w:hAnsi="Times New Roman" w:cs="Times New Roman"/>
                <w:b/>
                <w:bCs/>
                <w:color w:val="000000"/>
              </w:rPr>
              <w:t>0 vs 120 h</w:t>
            </w:r>
          </w:p>
        </w:tc>
        <w:tc>
          <w:tcPr>
            <w:tcW w:w="0" w:type="auto"/>
            <w:gridSpan w:val="2"/>
            <w:noWrap/>
            <w:tcMar>
              <w:top w:w="15" w:type="dxa"/>
              <w:left w:w="15" w:type="dxa"/>
              <w:bottom w:w="0" w:type="dxa"/>
              <w:right w:w="15" w:type="dxa"/>
            </w:tcMar>
            <w:vAlign w:val="bottom"/>
            <w:hideMark/>
          </w:tcPr>
          <w:p w14:paraId="7365BF51" w14:textId="77777777" w:rsidR="00CF0F6A" w:rsidRPr="008464C8" w:rsidRDefault="00CF0F6A">
            <w:pPr>
              <w:jc w:val="center"/>
              <w:rPr>
                <w:rFonts w:ascii="Times New Roman" w:hAnsi="Times New Roman" w:cs="Times New Roman"/>
                <w:b/>
                <w:bCs/>
                <w:color w:val="000000"/>
              </w:rPr>
            </w:pPr>
            <w:proofErr w:type="spellStart"/>
            <w:r w:rsidRPr="008464C8">
              <w:rPr>
                <w:rFonts w:ascii="Times New Roman" w:hAnsi="Times New Roman" w:cs="Times New Roman"/>
                <w:b/>
                <w:bCs/>
                <w:color w:val="000000"/>
              </w:rPr>
              <w:t>ZnO</w:t>
            </w:r>
            <w:proofErr w:type="spellEnd"/>
            <w:r w:rsidRPr="008464C8">
              <w:rPr>
                <w:rFonts w:ascii="Times New Roman" w:hAnsi="Times New Roman" w:cs="Times New Roman"/>
                <w:b/>
                <w:bCs/>
                <w:color w:val="000000"/>
              </w:rPr>
              <w:t xml:space="preserve"> Pristine vs </w:t>
            </w:r>
            <w:proofErr w:type="spellStart"/>
            <w:r w:rsidRPr="008464C8">
              <w:rPr>
                <w:rFonts w:ascii="Times New Roman" w:hAnsi="Times New Roman" w:cs="Times New Roman"/>
                <w:b/>
                <w:bCs/>
                <w:color w:val="000000"/>
              </w:rPr>
              <w:t>ZnO+Cd</w:t>
            </w:r>
            <w:proofErr w:type="spellEnd"/>
          </w:p>
        </w:tc>
      </w:tr>
      <w:tr w:rsidR="00CF0F6A" w:rsidRPr="008464C8" w14:paraId="0F15EB74" w14:textId="77777777" w:rsidTr="00883433">
        <w:trPr>
          <w:trHeight w:val="754"/>
        </w:trPr>
        <w:tc>
          <w:tcPr>
            <w:tcW w:w="0" w:type="auto"/>
            <w:vMerge/>
            <w:tcBorders>
              <w:bottom w:val="single" w:sz="4" w:space="0" w:color="auto"/>
            </w:tcBorders>
            <w:vAlign w:val="center"/>
            <w:hideMark/>
          </w:tcPr>
          <w:p w14:paraId="64091227" w14:textId="77777777" w:rsidR="00CF0F6A" w:rsidRPr="008464C8" w:rsidRDefault="00CF0F6A">
            <w:pPr>
              <w:rPr>
                <w:rFonts w:ascii="Times New Roman" w:hAnsi="Times New Roman" w:cs="Times New Roman"/>
                <w:b/>
                <w:bCs/>
                <w:color w:val="000000"/>
              </w:rPr>
            </w:pPr>
          </w:p>
        </w:tc>
        <w:tc>
          <w:tcPr>
            <w:tcW w:w="0" w:type="auto"/>
            <w:gridSpan w:val="2"/>
            <w:vMerge/>
            <w:vAlign w:val="center"/>
            <w:hideMark/>
          </w:tcPr>
          <w:p w14:paraId="4B0A545C" w14:textId="77777777" w:rsidR="00CF0F6A" w:rsidRPr="008464C8" w:rsidRDefault="00CF0F6A">
            <w:pPr>
              <w:rPr>
                <w:rFonts w:ascii="Times New Roman" w:hAnsi="Times New Roman" w:cs="Times New Roman"/>
                <w:b/>
                <w:bCs/>
                <w:color w:val="000000"/>
              </w:rPr>
            </w:pPr>
          </w:p>
        </w:tc>
        <w:tc>
          <w:tcPr>
            <w:tcW w:w="0" w:type="auto"/>
            <w:gridSpan w:val="2"/>
            <w:vMerge/>
            <w:vAlign w:val="center"/>
            <w:hideMark/>
          </w:tcPr>
          <w:p w14:paraId="6653205E" w14:textId="77777777" w:rsidR="00CF0F6A" w:rsidRPr="008464C8" w:rsidRDefault="00CF0F6A">
            <w:pPr>
              <w:rPr>
                <w:rFonts w:ascii="Times New Roman" w:hAnsi="Times New Roman" w:cs="Times New Roman"/>
                <w:b/>
                <w:bCs/>
                <w:color w:val="000000"/>
              </w:rPr>
            </w:pPr>
          </w:p>
        </w:tc>
        <w:tc>
          <w:tcPr>
            <w:tcW w:w="0" w:type="auto"/>
            <w:vMerge/>
            <w:tcBorders>
              <w:bottom w:val="single" w:sz="4" w:space="0" w:color="auto"/>
            </w:tcBorders>
            <w:vAlign w:val="center"/>
            <w:hideMark/>
          </w:tcPr>
          <w:p w14:paraId="1E0D92E9" w14:textId="77777777" w:rsidR="00CF0F6A" w:rsidRPr="008464C8" w:rsidRDefault="00CF0F6A">
            <w:pPr>
              <w:rPr>
                <w:rFonts w:ascii="Times New Roman" w:hAnsi="Times New Roman" w:cs="Times New Roman"/>
                <w:b/>
                <w:bCs/>
                <w:color w:val="000000"/>
              </w:rPr>
            </w:pPr>
          </w:p>
        </w:tc>
        <w:tc>
          <w:tcPr>
            <w:tcW w:w="0" w:type="auto"/>
            <w:vMerge w:val="restart"/>
            <w:tcBorders>
              <w:bottom w:val="single" w:sz="4" w:space="0" w:color="auto"/>
            </w:tcBorders>
            <w:noWrap/>
            <w:tcMar>
              <w:top w:w="15" w:type="dxa"/>
              <w:left w:w="15" w:type="dxa"/>
              <w:bottom w:w="0" w:type="dxa"/>
              <w:right w:w="15" w:type="dxa"/>
            </w:tcMar>
            <w:vAlign w:val="center"/>
            <w:hideMark/>
          </w:tcPr>
          <w:p w14:paraId="09C9C98B" w14:textId="77777777" w:rsidR="00CF0F6A" w:rsidRPr="008464C8" w:rsidRDefault="00CF0F6A">
            <w:pPr>
              <w:jc w:val="center"/>
              <w:rPr>
                <w:rFonts w:ascii="Times New Roman" w:hAnsi="Times New Roman" w:cs="Times New Roman"/>
                <w:b/>
                <w:bCs/>
                <w:color w:val="000000"/>
              </w:rPr>
            </w:pPr>
            <w:r w:rsidRPr="008464C8">
              <w:rPr>
                <w:rFonts w:ascii="Times New Roman" w:hAnsi="Times New Roman" w:cs="Times New Roman"/>
                <w:b/>
                <w:bCs/>
                <w:color w:val="000000"/>
              </w:rPr>
              <w:t>0 h</w:t>
            </w:r>
          </w:p>
        </w:tc>
        <w:tc>
          <w:tcPr>
            <w:tcW w:w="0" w:type="auto"/>
            <w:vMerge w:val="restart"/>
            <w:tcBorders>
              <w:bottom w:val="single" w:sz="4" w:space="0" w:color="auto"/>
            </w:tcBorders>
            <w:noWrap/>
            <w:tcMar>
              <w:top w:w="15" w:type="dxa"/>
              <w:left w:w="15" w:type="dxa"/>
              <w:bottom w:w="0" w:type="dxa"/>
              <w:right w:w="15" w:type="dxa"/>
            </w:tcMar>
            <w:vAlign w:val="center"/>
            <w:hideMark/>
          </w:tcPr>
          <w:p w14:paraId="1D458542" w14:textId="77777777" w:rsidR="00CF0F6A" w:rsidRPr="008464C8" w:rsidRDefault="00CF0F6A">
            <w:pPr>
              <w:jc w:val="center"/>
              <w:rPr>
                <w:rFonts w:ascii="Times New Roman" w:hAnsi="Times New Roman" w:cs="Times New Roman"/>
                <w:b/>
                <w:bCs/>
                <w:color w:val="000000"/>
              </w:rPr>
            </w:pPr>
            <w:r w:rsidRPr="008464C8">
              <w:rPr>
                <w:rFonts w:ascii="Times New Roman" w:hAnsi="Times New Roman" w:cs="Times New Roman"/>
                <w:b/>
                <w:bCs/>
                <w:color w:val="000000"/>
              </w:rPr>
              <w:t>120 h</w:t>
            </w:r>
          </w:p>
        </w:tc>
      </w:tr>
      <w:tr w:rsidR="00CF0F6A" w:rsidRPr="008464C8" w14:paraId="5029A855" w14:textId="77777777" w:rsidTr="00883433">
        <w:trPr>
          <w:trHeight w:val="328"/>
        </w:trPr>
        <w:tc>
          <w:tcPr>
            <w:tcW w:w="0" w:type="auto"/>
            <w:vMerge/>
            <w:tcBorders>
              <w:top w:val="single" w:sz="4" w:space="0" w:color="auto"/>
              <w:bottom w:val="single" w:sz="4" w:space="0" w:color="auto"/>
            </w:tcBorders>
            <w:vAlign w:val="center"/>
            <w:hideMark/>
          </w:tcPr>
          <w:p w14:paraId="56F676A3" w14:textId="77777777" w:rsidR="00CF0F6A" w:rsidRPr="008464C8" w:rsidRDefault="00CF0F6A">
            <w:pPr>
              <w:rPr>
                <w:rFonts w:ascii="Times New Roman" w:hAnsi="Times New Roman" w:cs="Times New Roman"/>
                <w:b/>
                <w:bCs/>
                <w:color w:val="000000"/>
              </w:rPr>
            </w:pPr>
          </w:p>
        </w:tc>
        <w:tc>
          <w:tcPr>
            <w:tcW w:w="0" w:type="auto"/>
            <w:tcBorders>
              <w:bottom w:val="single" w:sz="4" w:space="0" w:color="auto"/>
            </w:tcBorders>
            <w:noWrap/>
            <w:tcMar>
              <w:top w:w="15" w:type="dxa"/>
              <w:left w:w="15" w:type="dxa"/>
              <w:bottom w:w="0" w:type="dxa"/>
              <w:right w:w="15" w:type="dxa"/>
            </w:tcMar>
            <w:vAlign w:val="bottom"/>
            <w:hideMark/>
          </w:tcPr>
          <w:p w14:paraId="48323F94" w14:textId="6412E282" w:rsidR="00CF0F6A" w:rsidRPr="008464C8" w:rsidRDefault="00883433">
            <w:pPr>
              <w:jc w:val="center"/>
              <w:rPr>
                <w:rFonts w:ascii="Times New Roman" w:hAnsi="Times New Roman" w:cs="Times New Roman"/>
                <w:color w:val="000000"/>
              </w:rPr>
            </w:pPr>
            <w:r w:rsidRPr="008464C8">
              <w:rPr>
                <w:rFonts w:ascii="Times New Roman" w:hAnsi="Times New Roman" w:cs="Times New Roman"/>
                <w:color w:val="000000"/>
              </w:rPr>
              <w:t>Mean</w:t>
            </w:r>
            <w:r w:rsidR="00CF0F6A" w:rsidRPr="008464C8">
              <w:rPr>
                <w:rFonts w:ascii="Times New Roman" w:hAnsi="Times New Roman" w:cs="Times New Roman"/>
                <w:color w:val="000000"/>
              </w:rPr>
              <w:t xml:space="preserve"> (mV)</w:t>
            </w:r>
          </w:p>
        </w:tc>
        <w:tc>
          <w:tcPr>
            <w:tcW w:w="0" w:type="auto"/>
            <w:tcBorders>
              <w:bottom w:val="single" w:sz="4" w:space="0" w:color="auto"/>
            </w:tcBorders>
            <w:noWrap/>
            <w:tcMar>
              <w:top w:w="15" w:type="dxa"/>
              <w:left w:w="15" w:type="dxa"/>
              <w:bottom w:w="0" w:type="dxa"/>
              <w:right w:w="15" w:type="dxa"/>
            </w:tcMar>
            <w:vAlign w:val="bottom"/>
            <w:hideMark/>
          </w:tcPr>
          <w:p w14:paraId="4ABDEDFA"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SD</w:t>
            </w:r>
          </w:p>
        </w:tc>
        <w:tc>
          <w:tcPr>
            <w:tcW w:w="0" w:type="auto"/>
            <w:tcBorders>
              <w:bottom w:val="single" w:sz="4" w:space="0" w:color="auto"/>
            </w:tcBorders>
            <w:noWrap/>
            <w:tcMar>
              <w:top w:w="15" w:type="dxa"/>
              <w:left w:w="15" w:type="dxa"/>
              <w:bottom w:w="0" w:type="dxa"/>
              <w:right w:w="15" w:type="dxa"/>
            </w:tcMar>
            <w:vAlign w:val="bottom"/>
            <w:hideMark/>
          </w:tcPr>
          <w:p w14:paraId="735F6828" w14:textId="686B3B42" w:rsidR="00CF0F6A" w:rsidRPr="008464C8" w:rsidRDefault="00883433">
            <w:pPr>
              <w:jc w:val="center"/>
              <w:rPr>
                <w:rFonts w:ascii="Times New Roman" w:hAnsi="Times New Roman" w:cs="Times New Roman"/>
                <w:color w:val="000000"/>
              </w:rPr>
            </w:pPr>
            <w:r w:rsidRPr="008464C8">
              <w:rPr>
                <w:rFonts w:ascii="Times New Roman" w:hAnsi="Times New Roman" w:cs="Times New Roman"/>
                <w:color w:val="000000"/>
              </w:rPr>
              <w:t>Mean</w:t>
            </w:r>
            <w:r w:rsidR="00CF0F6A" w:rsidRPr="008464C8">
              <w:rPr>
                <w:rFonts w:ascii="Times New Roman" w:hAnsi="Times New Roman" w:cs="Times New Roman"/>
                <w:color w:val="000000"/>
              </w:rPr>
              <w:t xml:space="preserve"> (mV)</w:t>
            </w:r>
          </w:p>
        </w:tc>
        <w:tc>
          <w:tcPr>
            <w:tcW w:w="0" w:type="auto"/>
            <w:tcBorders>
              <w:bottom w:val="single" w:sz="4" w:space="0" w:color="auto"/>
            </w:tcBorders>
            <w:noWrap/>
            <w:tcMar>
              <w:top w:w="15" w:type="dxa"/>
              <w:left w:w="15" w:type="dxa"/>
              <w:bottom w:w="0" w:type="dxa"/>
              <w:right w:w="15" w:type="dxa"/>
            </w:tcMar>
            <w:vAlign w:val="bottom"/>
            <w:hideMark/>
          </w:tcPr>
          <w:p w14:paraId="2E2BCCA8"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SD</w:t>
            </w:r>
          </w:p>
        </w:tc>
        <w:tc>
          <w:tcPr>
            <w:tcW w:w="0" w:type="auto"/>
            <w:vMerge/>
            <w:tcBorders>
              <w:top w:val="single" w:sz="4" w:space="0" w:color="auto"/>
              <w:bottom w:val="single" w:sz="4" w:space="0" w:color="auto"/>
            </w:tcBorders>
            <w:vAlign w:val="center"/>
            <w:hideMark/>
          </w:tcPr>
          <w:p w14:paraId="615701C0" w14:textId="77777777" w:rsidR="00CF0F6A" w:rsidRPr="008464C8" w:rsidRDefault="00CF0F6A">
            <w:pPr>
              <w:rPr>
                <w:rFonts w:ascii="Times New Roman" w:hAnsi="Times New Roman" w:cs="Times New Roman"/>
                <w:b/>
                <w:bCs/>
                <w:color w:val="000000"/>
              </w:rPr>
            </w:pPr>
          </w:p>
        </w:tc>
        <w:tc>
          <w:tcPr>
            <w:tcW w:w="0" w:type="auto"/>
            <w:vMerge/>
            <w:tcBorders>
              <w:top w:val="single" w:sz="4" w:space="0" w:color="auto"/>
              <w:bottom w:val="single" w:sz="4" w:space="0" w:color="auto"/>
            </w:tcBorders>
            <w:vAlign w:val="center"/>
            <w:hideMark/>
          </w:tcPr>
          <w:p w14:paraId="61EB0FD8" w14:textId="77777777" w:rsidR="00CF0F6A" w:rsidRPr="008464C8" w:rsidRDefault="00CF0F6A">
            <w:pPr>
              <w:rPr>
                <w:rFonts w:ascii="Times New Roman" w:hAnsi="Times New Roman" w:cs="Times New Roman"/>
                <w:b/>
                <w:bCs/>
                <w:color w:val="000000"/>
              </w:rPr>
            </w:pPr>
          </w:p>
        </w:tc>
        <w:tc>
          <w:tcPr>
            <w:tcW w:w="0" w:type="auto"/>
            <w:vMerge/>
            <w:tcBorders>
              <w:top w:val="single" w:sz="4" w:space="0" w:color="auto"/>
              <w:bottom w:val="single" w:sz="4" w:space="0" w:color="auto"/>
            </w:tcBorders>
            <w:vAlign w:val="center"/>
            <w:hideMark/>
          </w:tcPr>
          <w:p w14:paraId="11CBBD4B" w14:textId="77777777" w:rsidR="00CF0F6A" w:rsidRPr="008464C8" w:rsidRDefault="00CF0F6A">
            <w:pPr>
              <w:rPr>
                <w:rFonts w:ascii="Times New Roman" w:hAnsi="Times New Roman" w:cs="Times New Roman"/>
                <w:b/>
                <w:bCs/>
                <w:color w:val="000000"/>
              </w:rPr>
            </w:pPr>
          </w:p>
        </w:tc>
      </w:tr>
      <w:tr w:rsidR="00CF0F6A" w:rsidRPr="008464C8" w14:paraId="6CD3FCB6" w14:textId="77777777" w:rsidTr="00883433">
        <w:trPr>
          <w:trHeight w:val="328"/>
        </w:trPr>
        <w:tc>
          <w:tcPr>
            <w:tcW w:w="0" w:type="auto"/>
            <w:tcBorders>
              <w:top w:val="single" w:sz="4" w:space="0" w:color="auto"/>
            </w:tcBorders>
            <w:noWrap/>
            <w:tcMar>
              <w:top w:w="15" w:type="dxa"/>
              <w:left w:w="15" w:type="dxa"/>
              <w:bottom w:w="0" w:type="dxa"/>
              <w:right w:w="15" w:type="dxa"/>
            </w:tcMar>
            <w:vAlign w:val="bottom"/>
            <w:hideMark/>
          </w:tcPr>
          <w:p w14:paraId="692BA6A8"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Cd (10 mg/L)</w:t>
            </w:r>
          </w:p>
        </w:tc>
        <w:tc>
          <w:tcPr>
            <w:tcW w:w="0" w:type="auto"/>
            <w:tcBorders>
              <w:top w:val="single" w:sz="4" w:space="0" w:color="auto"/>
            </w:tcBorders>
            <w:noWrap/>
            <w:tcMar>
              <w:top w:w="15" w:type="dxa"/>
              <w:left w:w="15" w:type="dxa"/>
              <w:bottom w:w="0" w:type="dxa"/>
              <w:right w:w="15" w:type="dxa"/>
            </w:tcMar>
            <w:vAlign w:val="bottom"/>
            <w:hideMark/>
          </w:tcPr>
          <w:p w14:paraId="4AA57CCF"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-7.75</w:t>
            </w:r>
          </w:p>
        </w:tc>
        <w:tc>
          <w:tcPr>
            <w:tcW w:w="0" w:type="auto"/>
            <w:tcBorders>
              <w:top w:val="single" w:sz="4" w:space="0" w:color="auto"/>
            </w:tcBorders>
            <w:noWrap/>
            <w:tcMar>
              <w:top w:w="15" w:type="dxa"/>
              <w:left w:w="15" w:type="dxa"/>
              <w:bottom w:w="0" w:type="dxa"/>
              <w:right w:w="15" w:type="dxa"/>
            </w:tcMar>
            <w:vAlign w:val="bottom"/>
            <w:hideMark/>
          </w:tcPr>
          <w:p w14:paraId="49B1DBC1"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0.97</w:t>
            </w:r>
          </w:p>
        </w:tc>
        <w:tc>
          <w:tcPr>
            <w:tcW w:w="0" w:type="auto"/>
            <w:tcBorders>
              <w:top w:val="single" w:sz="4" w:space="0" w:color="auto"/>
            </w:tcBorders>
            <w:noWrap/>
            <w:tcMar>
              <w:top w:w="15" w:type="dxa"/>
              <w:left w:w="15" w:type="dxa"/>
              <w:bottom w:w="0" w:type="dxa"/>
              <w:right w:w="15" w:type="dxa"/>
            </w:tcMar>
            <w:vAlign w:val="bottom"/>
            <w:hideMark/>
          </w:tcPr>
          <w:p w14:paraId="47484AB0"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-4.54</w:t>
            </w:r>
          </w:p>
        </w:tc>
        <w:tc>
          <w:tcPr>
            <w:tcW w:w="0" w:type="auto"/>
            <w:tcBorders>
              <w:top w:val="single" w:sz="4" w:space="0" w:color="auto"/>
            </w:tcBorders>
            <w:noWrap/>
            <w:tcMar>
              <w:top w:w="15" w:type="dxa"/>
              <w:left w:w="15" w:type="dxa"/>
              <w:bottom w:w="0" w:type="dxa"/>
              <w:right w:w="15" w:type="dxa"/>
            </w:tcMar>
            <w:vAlign w:val="bottom"/>
            <w:hideMark/>
          </w:tcPr>
          <w:p w14:paraId="3B661808"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0.85</w:t>
            </w:r>
          </w:p>
        </w:tc>
        <w:tc>
          <w:tcPr>
            <w:tcW w:w="0" w:type="auto"/>
            <w:tcBorders>
              <w:top w:val="single" w:sz="4" w:space="0" w:color="auto"/>
            </w:tcBorders>
            <w:noWrap/>
            <w:tcMar>
              <w:top w:w="15" w:type="dxa"/>
              <w:left w:w="15" w:type="dxa"/>
              <w:bottom w:w="0" w:type="dxa"/>
              <w:right w:w="15" w:type="dxa"/>
            </w:tcMar>
            <w:vAlign w:val="bottom"/>
            <w:hideMark/>
          </w:tcPr>
          <w:p w14:paraId="56B4B96E"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vMerge w:val="restart"/>
            <w:tcBorders>
              <w:top w:val="single" w:sz="4" w:space="0" w:color="auto"/>
            </w:tcBorders>
            <w:noWrap/>
            <w:tcMar>
              <w:top w:w="15" w:type="dxa"/>
              <w:left w:w="15" w:type="dxa"/>
              <w:bottom w:w="0" w:type="dxa"/>
              <w:right w:w="15" w:type="dxa"/>
            </w:tcMar>
            <w:vAlign w:val="center"/>
            <w:hideMark/>
          </w:tcPr>
          <w:p w14:paraId="6E3A9896"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_</w:t>
            </w:r>
          </w:p>
        </w:tc>
        <w:tc>
          <w:tcPr>
            <w:tcW w:w="0" w:type="auto"/>
            <w:vMerge w:val="restart"/>
            <w:tcBorders>
              <w:top w:val="single" w:sz="4" w:space="0" w:color="auto"/>
            </w:tcBorders>
            <w:noWrap/>
            <w:tcMar>
              <w:top w:w="15" w:type="dxa"/>
              <w:left w:w="15" w:type="dxa"/>
              <w:bottom w:w="0" w:type="dxa"/>
              <w:right w:w="15" w:type="dxa"/>
            </w:tcMar>
            <w:vAlign w:val="center"/>
            <w:hideMark/>
          </w:tcPr>
          <w:p w14:paraId="58FC9459"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_</w:t>
            </w:r>
          </w:p>
        </w:tc>
      </w:tr>
      <w:tr w:rsidR="00CF0F6A" w:rsidRPr="008464C8" w14:paraId="0D5BBC5C" w14:textId="77777777" w:rsidTr="00883433">
        <w:trPr>
          <w:trHeight w:val="328"/>
        </w:trPr>
        <w:tc>
          <w:tcPr>
            <w:tcW w:w="0" w:type="auto"/>
            <w:noWrap/>
            <w:tcMar>
              <w:top w:w="15" w:type="dxa"/>
              <w:left w:w="15" w:type="dxa"/>
              <w:bottom w:w="0" w:type="dxa"/>
              <w:right w:w="15" w:type="dxa"/>
            </w:tcMar>
            <w:vAlign w:val="bottom"/>
            <w:hideMark/>
          </w:tcPr>
          <w:p w14:paraId="1B92BEEA"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Cd (20 mg/L)</w:t>
            </w:r>
          </w:p>
        </w:tc>
        <w:tc>
          <w:tcPr>
            <w:tcW w:w="0" w:type="auto"/>
            <w:noWrap/>
            <w:tcMar>
              <w:top w:w="15" w:type="dxa"/>
              <w:left w:w="15" w:type="dxa"/>
              <w:bottom w:w="0" w:type="dxa"/>
              <w:right w:w="15" w:type="dxa"/>
            </w:tcMar>
            <w:vAlign w:val="bottom"/>
            <w:hideMark/>
          </w:tcPr>
          <w:p w14:paraId="67B2E6F4"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-9.57</w:t>
            </w:r>
          </w:p>
        </w:tc>
        <w:tc>
          <w:tcPr>
            <w:tcW w:w="0" w:type="auto"/>
            <w:noWrap/>
            <w:tcMar>
              <w:top w:w="15" w:type="dxa"/>
              <w:left w:w="15" w:type="dxa"/>
              <w:bottom w:w="0" w:type="dxa"/>
              <w:right w:w="15" w:type="dxa"/>
            </w:tcMar>
            <w:vAlign w:val="bottom"/>
            <w:hideMark/>
          </w:tcPr>
          <w:p w14:paraId="55531793"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0.88</w:t>
            </w:r>
          </w:p>
        </w:tc>
        <w:tc>
          <w:tcPr>
            <w:tcW w:w="0" w:type="auto"/>
            <w:noWrap/>
            <w:tcMar>
              <w:top w:w="15" w:type="dxa"/>
              <w:left w:w="15" w:type="dxa"/>
              <w:bottom w:w="0" w:type="dxa"/>
              <w:right w:w="15" w:type="dxa"/>
            </w:tcMar>
            <w:vAlign w:val="bottom"/>
            <w:hideMark/>
          </w:tcPr>
          <w:p w14:paraId="6FBC42AF"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-5.90</w:t>
            </w:r>
          </w:p>
        </w:tc>
        <w:tc>
          <w:tcPr>
            <w:tcW w:w="0" w:type="auto"/>
            <w:noWrap/>
            <w:tcMar>
              <w:top w:w="15" w:type="dxa"/>
              <w:left w:w="15" w:type="dxa"/>
              <w:bottom w:w="0" w:type="dxa"/>
              <w:right w:w="15" w:type="dxa"/>
            </w:tcMar>
            <w:vAlign w:val="bottom"/>
            <w:hideMark/>
          </w:tcPr>
          <w:p w14:paraId="24571D13"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1.62</w:t>
            </w:r>
          </w:p>
        </w:tc>
        <w:tc>
          <w:tcPr>
            <w:tcW w:w="0" w:type="auto"/>
            <w:noWrap/>
            <w:tcMar>
              <w:top w:w="15" w:type="dxa"/>
              <w:left w:w="15" w:type="dxa"/>
              <w:bottom w:w="0" w:type="dxa"/>
              <w:right w:w="15" w:type="dxa"/>
            </w:tcMar>
            <w:vAlign w:val="bottom"/>
            <w:hideMark/>
          </w:tcPr>
          <w:p w14:paraId="3D033227"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vMerge/>
            <w:vAlign w:val="center"/>
            <w:hideMark/>
          </w:tcPr>
          <w:p w14:paraId="3EA7CA40" w14:textId="77777777" w:rsidR="00CF0F6A" w:rsidRPr="008464C8" w:rsidRDefault="00CF0F6A">
            <w:pPr>
              <w:rPr>
                <w:rFonts w:ascii="Times New Roman" w:hAnsi="Times New Roman" w:cs="Times New Roman"/>
                <w:color w:val="000000"/>
              </w:rPr>
            </w:pPr>
          </w:p>
        </w:tc>
        <w:tc>
          <w:tcPr>
            <w:tcW w:w="0" w:type="auto"/>
            <w:vMerge/>
            <w:vAlign w:val="center"/>
            <w:hideMark/>
          </w:tcPr>
          <w:p w14:paraId="4606C90C" w14:textId="77777777" w:rsidR="00CF0F6A" w:rsidRPr="008464C8" w:rsidRDefault="00CF0F6A">
            <w:pPr>
              <w:rPr>
                <w:rFonts w:ascii="Times New Roman" w:hAnsi="Times New Roman" w:cs="Times New Roman"/>
                <w:color w:val="000000"/>
              </w:rPr>
            </w:pPr>
          </w:p>
        </w:tc>
      </w:tr>
      <w:tr w:rsidR="00CF0F6A" w:rsidRPr="008464C8" w14:paraId="51961D72" w14:textId="77777777" w:rsidTr="00883433">
        <w:trPr>
          <w:trHeight w:val="328"/>
        </w:trPr>
        <w:tc>
          <w:tcPr>
            <w:tcW w:w="0" w:type="auto"/>
            <w:noWrap/>
            <w:tcMar>
              <w:top w:w="15" w:type="dxa"/>
              <w:left w:w="15" w:type="dxa"/>
              <w:bottom w:w="0" w:type="dxa"/>
              <w:right w:w="15" w:type="dxa"/>
            </w:tcMar>
            <w:vAlign w:val="bottom"/>
            <w:hideMark/>
          </w:tcPr>
          <w:p w14:paraId="1355D796" w14:textId="77777777" w:rsidR="00CF0F6A" w:rsidRPr="008464C8" w:rsidRDefault="00CF0F6A">
            <w:pPr>
              <w:jc w:val="center"/>
              <w:rPr>
                <w:rFonts w:ascii="Times New Roman" w:hAnsi="Times New Roman" w:cs="Times New Roman"/>
                <w:color w:val="000000"/>
              </w:rPr>
            </w:pPr>
            <w:proofErr w:type="spellStart"/>
            <w:r w:rsidRPr="008464C8">
              <w:rPr>
                <w:rFonts w:ascii="Times New Roman" w:hAnsi="Times New Roman" w:cs="Times New Roman"/>
                <w:color w:val="000000"/>
              </w:rPr>
              <w:t>ZnO</w:t>
            </w:r>
            <w:proofErr w:type="spellEnd"/>
            <w:r w:rsidRPr="008464C8">
              <w:rPr>
                <w:rFonts w:ascii="Times New Roman" w:hAnsi="Times New Roman" w:cs="Times New Roman"/>
                <w:color w:val="000000"/>
              </w:rPr>
              <w:t xml:space="preserve"> QD (Pristine)</w:t>
            </w:r>
          </w:p>
        </w:tc>
        <w:tc>
          <w:tcPr>
            <w:tcW w:w="0" w:type="auto"/>
            <w:noWrap/>
            <w:tcMar>
              <w:top w:w="15" w:type="dxa"/>
              <w:left w:w="15" w:type="dxa"/>
              <w:bottom w:w="0" w:type="dxa"/>
              <w:right w:w="15" w:type="dxa"/>
            </w:tcMar>
            <w:vAlign w:val="bottom"/>
            <w:hideMark/>
          </w:tcPr>
          <w:p w14:paraId="5F3C57E1"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-16.05</w:t>
            </w:r>
          </w:p>
        </w:tc>
        <w:tc>
          <w:tcPr>
            <w:tcW w:w="0" w:type="auto"/>
            <w:noWrap/>
            <w:tcMar>
              <w:top w:w="15" w:type="dxa"/>
              <w:left w:w="15" w:type="dxa"/>
              <w:bottom w:w="0" w:type="dxa"/>
              <w:right w:w="15" w:type="dxa"/>
            </w:tcMar>
            <w:vAlign w:val="bottom"/>
            <w:hideMark/>
          </w:tcPr>
          <w:p w14:paraId="29042A08"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0.83</w:t>
            </w:r>
          </w:p>
        </w:tc>
        <w:tc>
          <w:tcPr>
            <w:tcW w:w="0" w:type="auto"/>
            <w:noWrap/>
            <w:tcMar>
              <w:top w:w="15" w:type="dxa"/>
              <w:left w:w="15" w:type="dxa"/>
              <w:bottom w:w="0" w:type="dxa"/>
              <w:right w:w="15" w:type="dxa"/>
            </w:tcMar>
            <w:vAlign w:val="bottom"/>
            <w:hideMark/>
          </w:tcPr>
          <w:p w14:paraId="1FCD3FD6"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-24.11</w:t>
            </w:r>
          </w:p>
        </w:tc>
        <w:tc>
          <w:tcPr>
            <w:tcW w:w="0" w:type="auto"/>
            <w:noWrap/>
            <w:tcMar>
              <w:top w:w="15" w:type="dxa"/>
              <w:left w:w="15" w:type="dxa"/>
              <w:bottom w:w="0" w:type="dxa"/>
              <w:right w:w="15" w:type="dxa"/>
            </w:tcMar>
            <w:vAlign w:val="bottom"/>
            <w:hideMark/>
          </w:tcPr>
          <w:p w14:paraId="2016C0CC"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1.92</w:t>
            </w:r>
          </w:p>
        </w:tc>
        <w:tc>
          <w:tcPr>
            <w:tcW w:w="0" w:type="auto"/>
            <w:noWrap/>
            <w:tcMar>
              <w:top w:w="15" w:type="dxa"/>
              <w:left w:w="15" w:type="dxa"/>
              <w:bottom w:w="0" w:type="dxa"/>
              <w:right w:w="15" w:type="dxa"/>
            </w:tcMar>
            <w:vAlign w:val="bottom"/>
            <w:hideMark/>
          </w:tcPr>
          <w:p w14:paraId="23EF1399"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vMerge/>
            <w:vAlign w:val="center"/>
            <w:hideMark/>
          </w:tcPr>
          <w:p w14:paraId="25CFA4FB" w14:textId="77777777" w:rsidR="00CF0F6A" w:rsidRPr="008464C8" w:rsidRDefault="00CF0F6A">
            <w:pPr>
              <w:rPr>
                <w:rFonts w:ascii="Times New Roman" w:hAnsi="Times New Roman" w:cs="Times New Roman"/>
                <w:color w:val="000000"/>
              </w:rPr>
            </w:pPr>
          </w:p>
        </w:tc>
        <w:tc>
          <w:tcPr>
            <w:tcW w:w="0" w:type="auto"/>
            <w:vMerge/>
            <w:vAlign w:val="center"/>
            <w:hideMark/>
          </w:tcPr>
          <w:p w14:paraId="29F90734" w14:textId="77777777" w:rsidR="00CF0F6A" w:rsidRPr="008464C8" w:rsidRDefault="00CF0F6A">
            <w:pPr>
              <w:rPr>
                <w:rFonts w:ascii="Times New Roman" w:hAnsi="Times New Roman" w:cs="Times New Roman"/>
                <w:color w:val="000000"/>
              </w:rPr>
            </w:pPr>
          </w:p>
        </w:tc>
      </w:tr>
      <w:tr w:rsidR="00CF0F6A" w:rsidRPr="008464C8" w14:paraId="7F94C6FB" w14:textId="77777777" w:rsidTr="00883433">
        <w:trPr>
          <w:trHeight w:val="328"/>
        </w:trPr>
        <w:tc>
          <w:tcPr>
            <w:tcW w:w="0" w:type="auto"/>
            <w:noWrap/>
            <w:tcMar>
              <w:top w:w="15" w:type="dxa"/>
              <w:left w:w="15" w:type="dxa"/>
              <w:bottom w:w="0" w:type="dxa"/>
              <w:right w:w="15" w:type="dxa"/>
            </w:tcMar>
            <w:vAlign w:val="bottom"/>
            <w:hideMark/>
          </w:tcPr>
          <w:p w14:paraId="06F48A2A" w14:textId="77777777" w:rsidR="00CF0F6A" w:rsidRPr="008464C8" w:rsidRDefault="00CF0F6A">
            <w:pPr>
              <w:jc w:val="center"/>
              <w:rPr>
                <w:rFonts w:ascii="Times New Roman" w:hAnsi="Times New Roman" w:cs="Times New Roman"/>
                <w:color w:val="000000"/>
              </w:rPr>
            </w:pPr>
            <w:proofErr w:type="spellStart"/>
            <w:r w:rsidRPr="008464C8">
              <w:rPr>
                <w:rFonts w:ascii="Times New Roman" w:hAnsi="Times New Roman" w:cs="Times New Roman"/>
                <w:color w:val="000000"/>
              </w:rPr>
              <w:t>ZnO</w:t>
            </w:r>
            <w:proofErr w:type="spellEnd"/>
            <w:r w:rsidRPr="008464C8">
              <w:rPr>
                <w:rFonts w:ascii="Times New Roman" w:hAnsi="Times New Roman" w:cs="Times New Roman"/>
                <w:color w:val="000000"/>
              </w:rPr>
              <w:t xml:space="preserve"> NP (Pristine)</w:t>
            </w:r>
          </w:p>
        </w:tc>
        <w:tc>
          <w:tcPr>
            <w:tcW w:w="0" w:type="auto"/>
            <w:noWrap/>
            <w:tcMar>
              <w:top w:w="15" w:type="dxa"/>
              <w:left w:w="15" w:type="dxa"/>
              <w:bottom w:w="0" w:type="dxa"/>
              <w:right w:w="15" w:type="dxa"/>
            </w:tcMar>
            <w:vAlign w:val="bottom"/>
            <w:hideMark/>
          </w:tcPr>
          <w:p w14:paraId="6E652860"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-15.21</w:t>
            </w:r>
          </w:p>
        </w:tc>
        <w:tc>
          <w:tcPr>
            <w:tcW w:w="0" w:type="auto"/>
            <w:noWrap/>
            <w:tcMar>
              <w:top w:w="15" w:type="dxa"/>
              <w:left w:w="15" w:type="dxa"/>
              <w:bottom w:w="0" w:type="dxa"/>
              <w:right w:w="15" w:type="dxa"/>
            </w:tcMar>
            <w:vAlign w:val="bottom"/>
            <w:hideMark/>
          </w:tcPr>
          <w:p w14:paraId="39CAD0C7"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0.60</w:t>
            </w:r>
          </w:p>
        </w:tc>
        <w:tc>
          <w:tcPr>
            <w:tcW w:w="0" w:type="auto"/>
            <w:noWrap/>
            <w:tcMar>
              <w:top w:w="15" w:type="dxa"/>
              <w:left w:w="15" w:type="dxa"/>
              <w:bottom w:w="0" w:type="dxa"/>
              <w:right w:w="15" w:type="dxa"/>
            </w:tcMar>
            <w:vAlign w:val="bottom"/>
            <w:hideMark/>
          </w:tcPr>
          <w:p w14:paraId="34B83D55"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-22.41</w:t>
            </w:r>
          </w:p>
        </w:tc>
        <w:tc>
          <w:tcPr>
            <w:tcW w:w="0" w:type="auto"/>
            <w:noWrap/>
            <w:tcMar>
              <w:top w:w="15" w:type="dxa"/>
              <w:left w:w="15" w:type="dxa"/>
              <w:bottom w:w="0" w:type="dxa"/>
              <w:right w:w="15" w:type="dxa"/>
            </w:tcMar>
            <w:vAlign w:val="bottom"/>
            <w:hideMark/>
          </w:tcPr>
          <w:p w14:paraId="1B15B3F5"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0.98</w:t>
            </w:r>
          </w:p>
        </w:tc>
        <w:tc>
          <w:tcPr>
            <w:tcW w:w="0" w:type="auto"/>
            <w:noWrap/>
            <w:tcMar>
              <w:top w:w="15" w:type="dxa"/>
              <w:left w:w="15" w:type="dxa"/>
              <w:bottom w:w="0" w:type="dxa"/>
              <w:right w:w="15" w:type="dxa"/>
            </w:tcMar>
            <w:vAlign w:val="bottom"/>
            <w:hideMark/>
          </w:tcPr>
          <w:p w14:paraId="2AA57BD2"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vMerge/>
            <w:vAlign w:val="center"/>
            <w:hideMark/>
          </w:tcPr>
          <w:p w14:paraId="298BFB83" w14:textId="77777777" w:rsidR="00CF0F6A" w:rsidRPr="008464C8" w:rsidRDefault="00CF0F6A">
            <w:pPr>
              <w:rPr>
                <w:rFonts w:ascii="Times New Roman" w:hAnsi="Times New Roman" w:cs="Times New Roman"/>
                <w:color w:val="000000"/>
              </w:rPr>
            </w:pPr>
          </w:p>
        </w:tc>
        <w:tc>
          <w:tcPr>
            <w:tcW w:w="0" w:type="auto"/>
            <w:vMerge/>
            <w:vAlign w:val="center"/>
            <w:hideMark/>
          </w:tcPr>
          <w:p w14:paraId="7A3C8A5B" w14:textId="77777777" w:rsidR="00CF0F6A" w:rsidRPr="008464C8" w:rsidRDefault="00CF0F6A">
            <w:pPr>
              <w:rPr>
                <w:rFonts w:ascii="Times New Roman" w:hAnsi="Times New Roman" w:cs="Times New Roman"/>
                <w:color w:val="000000"/>
              </w:rPr>
            </w:pPr>
          </w:p>
        </w:tc>
      </w:tr>
      <w:tr w:rsidR="00CF0F6A" w:rsidRPr="008464C8" w14:paraId="29D27A40" w14:textId="77777777" w:rsidTr="00883433">
        <w:trPr>
          <w:trHeight w:val="328"/>
        </w:trPr>
        <w:tc>
          <w:tcPr>
            <w:tcW w:w="0" w:type="auto"/>
            <w:noWrap/>
            <w:tcMar>
              <w:top w:w="15" w:type="dxa"/>
              <w:left w:w="15" w:type="dxa"/>
              <w:bottom w:w="0" w:type="dxa"/>
              <w:right w:w="15" w:type="dxa"/>
            </w:tcMar>
            <w:vAlign w:val="bottom"/>
            <w:hideMark/>
          </w:tcPr>
          <w:p w14:paraId="09A28A0A" w14:textId="77777777" w:rsidR="00CF0F6A" w:rsidRPr="008464C8" w:rsidRDefault="00CF0F6A">
            <w:pPr>
              <w:jc w:val="center"/>
              <w:rPr>
                <w:rFonts w:ascii="Times New Roman" w:hAnsi="Times New Roman" w:cs="Times New Roman"/>
                <w:color w:val="000000"/>
              </w:rPr>
            </w:pPr>
            <w:proofErr w:type="spellStart"/>
            <w:r w:rsidRPr="008464C8">
              <w:rPr>
                <w:rFonts w:ascii="Times New Roman" w:hAnsi="Times New Roman" w:cs="Times New Roman"/>
                <w:color w:val="000000"/>
              </w:rPr>
              <w:t>ZnO</w:t>
            </w:r>
            <w:proofErr w:type="spellEnd"/>
            <w:r w:rsidRPr="008464C8">
              <w:rPr>
                <w:rFonts w:ascii="Times New Roman" w:hAnsi="Times New Roman" w:cs="Times New Roman"/>
                <w:color w:val="000000"/>
              </w:rPr>
              <w:t xml:space="preserve"> BP (Pristine)</w:t>
            </w:r>
          </w:p>
        </w:tc>
        <w:tc>
          <w:tcPr>
            <w:tcW w:w="0" w:type="auto"/>
            <w:noWrap/>
            <w:tcMar>
              <w:top w:w="15" w:type="dxa"/>
              <w:left w:w="15" w:type="dxa"/>
              <w:bottom w:w="0" w:type="dxa"/>
              <w:right w:w="15" w:type="dxa"/>
            </w:tcMar>
            <w:vAlign w:val="bottom"/>
            <w:hideMark/>
          </w:tcPr>
          <w:p w14:paraId="3B96690A"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-13.62</w:t>
            </w:r>
          </w:p>
        </w:tc>
        <w:tc>
          <w:tcPr>
            <w:tcW w:w="0" w:type="auto"/>
            <w:noWrap/>
            <w:tcMar>
              <w:top w:w="15" w:type="dxa"/>
              <w:left w:w="15" w:type="dxa"/>
              <w:bottom w:w="0" w:type="dxa"/>
              <w:right w:w="15" w:type="dxa"/>
            </w:tcMar>
            <w:vAlign w:val="bottom"/>
            <w:hideMark/>
          </w:tcPr>
          <w:p w14:paraId="14488272"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0.49</w:t>
            </w:r>
          </w:p>
        </w:tc>
        <w:tc>
          <w:tcPr>
            <w:tcW w:w="0" w:type="auto"/>
            <w:noWrap/>
            <w:tcMar>
              <w:top w:w="15" w:type="dxa"/>
              <w:left w:w="15" w:type="dxa"/>
              <w:bottom w:w="0" w:type="dxa"/>
              <w:right w:w="15" w:type="dxa"/>
            </w:tcMar>
            <w:vAlign w:val="bottom"/>
            <w:hideMark/>
          </w:tcPr>
          <w:p w14:paraId="3CC112C6"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-15.85</w:t>
            </w:r>
          </w:p>
        </w:tc>
        <w:tc>
          <w:tcPr>
            <w:tcW w:w="0" w:type="auto"/>
            <w:noWrap/>
            <w:tcMar>
              <w:top w:w="15" w:type="dxa"/>
              <w:left w:w="15" w:type="dxa"/>
              <w:bottom w:w="0" w:type="dxa"/>
              <w:right w:w="15" w:type="dxa"/>
            </w:tcMar>
            <w:vAlign w:val="bottom"/>
            <w:hideMark/>
          </w:tcPr>
          <w:p w14:paraId="55FA1B15"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1.06</w:t>
            </w:r>
          </w:p>
        </w:tc>
        <w:tc>
          <w:tcPr>
            <w:tcW w:w="0" w:type="auto"/>
            <w:noWrap/>
            <w:tcMar>
              <w:top w:w="15" w:type="dxa"/>
              <w:left w:w="15" w:type="dxa"/>
              <w:bottom w:w="0" w:type="dxa"/>
              <w:right w:w="15" w:type="dxa"/>
            </w:tcMar>
            <w:vAlign w:val="bottom"/>
            <w:hideMark/>
          </w:tcPr>
          <w:p w14:paraId="76EDD6B5"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vMerge/>
            <w:vAlign w:val="center"/>
            <w:hideMark/>
          </w:tcPr>
          <w:p w14:paraId="1D52D50B" w14:textId="77777777" w:rsidR="00CF0F6A" w:rsidRPr="008464C8" w:rsidRDefault="00CF0F6A">
            <w:pPr>
              <w:rPr>
                <w:rFonts w:ascii="Times New Roman" w:hAnsi="Times New Roman" w:cs="Times New Roman"/>
                <w:color w:val="000000"/>
              </w:rPr>
            </w:pPr>
          </w:p>
        </w:tc>
        <w:tc>
          <w:tcPr>
            <w:tcW w:w="0" w:type="auto"/>
            <w:vMerge/>
            <w:vAlign w:val="center"/>
            <w:hideMark/>
          </w:tcPr>
          <w:p w14:paraId="0DC3C112" w14:textId="77777777" w:rsidR="00CF0F6A" w:rsidRPr="008464C8" w:rsidRDefault="00CF0F6A">
            <w:pPr>
              <w:rPr>
                <w:rFonts w:ascii="Times New Roman" w:hAnsi="Times New Roman" w:cs="Times New Roman"/>
                <w:color w:val="000000"/>
              </w:rPr>
            </w:pPr>
          </w:p>
        </w:tc>
      </w:tr>
      <w:tr w:rsidR="00CF0F6A" w:rsidRPr="008464C8" w14:paraId="7C6A3A01" w14:textId="77777777" w:rsidTr="00883433">
        <w:trPr>
          <w:trHeight w:val="328"/>
        </w:trPr>
        <w:tc>
          <w:tcPr>
            <w:tcW w:w="0" w:type="auto"/>
            <w:noWrap/>
            <w:tcMar>
              <w:top w:w="15" w:type="dxa"/>
              <w:left w:w="15" w:type="dxa"/>
              <w:bottom w:w="0" w:type="dxa"/>
              <w:right w:w="15" w:type="dxa"/>
            </w:tcMar>
            <w:vAlign w:val="bottom"/>
            <w:hideMark/>
          </w:tcPr>
          <w:p w14:paraId="0AA8B142" w14:textId="77777777" w:rsidR="00CF0F6A" w:rsidRPr="008464C8" w:rsidRDefault="00CF0F6A">
            <w:pPr>
              <w:jc w:val="center"/>
              <w:rPr>
                <w:rFonts w:ascii="Times New Roman" w:hAnsi="Times New Roman" w:cs="Times New Roman"/>
                <w:color w:val="000000"/>
              </w:rPr>
            </w:pPr>
            <w:proofErr w:type="spellStart"/>
            <w:r w:rsidRPr="008464C8">
              <w:rPr>
                <w:rFonts w:ascii="Times New Roman" w:hAnsi="Times New Roman" w:cs="Times New Roman"/>
                <w:color w:val="000000"/>
              </w:rPr>
              <w:t>ZnO</w:t>
            </w:r>
            <w:proofErr w:type="spellEnd"/>
            <w:r w:rsidRPr="008464C8">
              <w:rPr>
                <w:rFonts w:ascii="Times New Roman" w:hAnsi="Times New Roman" w:cs="Times New Roman"/>
                <w:color w:val="000000"/>
              </w:rPr>
              <w:t xml:space="preserve"> QD + Cd (10 mg/L)</w:t>
            </w:r>
          </w:p>
        </w:tc>
        <w:tc>
          <w:tcPr>
            <w:tcW w:w="0" w:type="auto"/>
            <w:noWrap/>
            <w:tcMar>
              <w:top w:w="15" w:type="dxa"/>
              <w:left w:w="15" w:type="dxa"/>
              <w:bottom w:w="0" w:type="dxa"/>
              <w:right w:w="15" w:type="dxa"/>
            </w:tcMar>
            <w:vAlign w:val="bottom"/>
            <w:hideMark/>
          </w:tcPr>
          <w:p w14:paraId="04A4F9D0"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-15.93</w:t>
            </w:r>
          </w:p>
        </w:tc>
        <w:tc>
          <w:tcPr>
            <w:tcW w:w="0" w:type="auto"/>
            <w:noWrap/>
            <w:tcMar>
              <w:top w:w="15" w:type="dxa"/>
              <w:left w:w="15" w:type="dxa"/>
              <w:bottom w:w="0" w:type="dxa"/>
              <w:right w:w="15" w:type="dxa"/>
            </w:tcMar>
            <w:vAlign w:val="bottom"/>
            <w:hideMark/>
          </w:tcPr>
          <w:p w14:paraId="481042F4"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1.80</w:t>
            </w:r>
          </w:p>
        </w:tc>
        <w:tc>
          <w:tcPr>
            <w:tcW w:w="0" w:type="auto"/>
            <w:noWrap/>
            <w:tcMar>
              <w:top w:w="15" w:type="dxa"/>
              <w:left w:w="15" w:type="dxa"/>
              <w:bottom w:w="0" w:type="dxa"/>
              <w:right w:w="15" w:type="dxa"/>
            </w:tcMar>
            <w:vAlign w:val="bottom"/>
            <w:hideMark/>
          </w:tcPr>
          <w:p w14:paraId="32E572CB"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-22.11</w:t>
            </w:r>
          </w:p>
        </w:tc>
        <w:tc>
          <w:tcPr>
            <w:tcW w:w="0" w:type="auto"/>
            <w:noWrap/>
            <w:tcMar>
              <w:top w:w="15" w:type="dxa"/>
              <w:left w:w="15" w:type="dxa"/>
              <w:bottom w:w="0" w:type="dxa"/>
              <w:right w:w="15" w:type="dxa"/>
            </w:tcMar>
            <w:vAlign w:val="bottom"/>
            <w:hideMark/>
          </w:tcPr>
          <w:p w14:paraId="27719BA8"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3.69</w:t>
            </w:r>
          </w:p>
        </w:tc>
        <w:tc>
          <w:tcPr>
            <w:tcW w:w="0" w:type="auto"/>
            <w:noWrap/>
            <w:tcMar>
              <w:top w:w="15" w:type="dxa"/>
              <w:left w:w="15" w:type="dxa"/>
              <w:bottom w:w="0" w:type="dxa"/>
              <w:right w:w="15" w:type="dxa"/>
            </w:tcMar>
            <w:vAlign w:val="bottom"/>
            <w:hideMark/>
          </w:tcPr>
          <w:p w14:paraId="4C6D4190"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ns</w:t>
            </w:r>
          </w:p>
        </w:tc>
        <w:tc>
          <w:tcPr>
            <w:tcW w:w="0" w:type="auto"/>
            <w:noWrap/>
            <w:tcMar>
              <w:top w:w="15" w:type="dxa"/>
              <w:left w:w="15" w:type="dxa"/>
              <w:bottom w:w="0" w:type="dxa"/>
              <w:right w:w="15" w:type="dxa"/>
            </w:tcMar>
            <w:vAlign w:val="bottom"/>
            <w:hideMark/>
          </w:tcPr>
          <w:p w14:paraId="167920BC"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ns</w:t>
            </w:r>
          </w:p>
        </w:tc>
        <w:tc>
          <w:tcPr>
            <w:tcW w:w="0" w:type="auto"/>
            <w:noWrap/>
            <w:tcMar>
              <w:top w:w="15" w:type="dxa"/>
              <w:left w:w="15" w:type="dxa"/>
              <w:bottom w:w="0" w:type="dxa"/>
              <w:right w:w="15" w:type="dxa"/>
            </w:tcMar>
            <w:vAlign w:val="bottom"/>
            <w:hideMark/>
          </w:tcPr>
          <w:p w14:paraId="3FE98398"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ns</w:t>
            </w:r>
          </w:p>
        </w:tc>
      </w:tr>
      <w:tr w:rsidR="00CF0F6A" w:rsidRPr="008464C8" w14:paraId="751D37BA" w14:textId="77777777" w:rsidTr="00883433">
        <w:trPr>
          <w:trHeight w:val="328"/>
        </w:trPr>
        <w:tc>
          <w:tcPr>
            <w:tcW w:w="0" w:type="auto"/>
            <w:noWrap/>
            <w:tcMar>
              <w:top w:w="15" w:type="dxa"/>
              <w:left w:w="15" w:type="dxa"/>
              <w:bottom w:w="0" w:type="dxa"/>
              <w:right w:w="15" w:type="dxa"/>
            </w:tcMar>
            <w:vAlign w:val="bottom"/>
            <w:hideMark/>
          </w:tcPr>
          <w:p w14:paraId="124025C3" w14:textId="77777777" w:rsidR="00CF0F6A" w:rsidRPr="008464C8" w:rsidRDefault="00CF0F6A">
            <w:pPr>
              <w:jc w:val="center"/>
              <w:rPr>
                <w:rFonts w:ascii="Times New Roman" w:hAnsi="Times New Roman" w:cs="Times New Roman"/>
                <w:color w:val="000000"/>
              </w:rPr>
            </w:pPr>
            <w:proofErr w:type="spellStart"/>
            <w:r w:rsidRPr="008464C8">
              <w:rPr>
                <w:rFonts w:ascii="Times New Roman" w:hAnsi="Times New Roman" w:cs="Times New Roman"/>
                <w:color w:val="000000"/>
              </w:rPr>
              <w:lastRenderedPageBreak/>
              <w:t>ZnO</w:t>
            </w:r>
            <w:proofErr w:type="spellEnd"/>
            <w:r w:rsidRPr="008464C8">
              <w:rPr>
                <w:rFonts w:ascii="Times New Roman" w:hAnsi="Times New Roman" w:cs="Times New Roman"/>
                <w:color w:val="000000"/>
              </w:rPr>
              <w:t xml:space="preserve"> QD + Cd (20 mg/L)</w:t>
            </w:r>
          </w:p>
        </w:tc>
        <w:tc>
          <w:tcPr>
            <w:tcW w:w="0" w:type="auto"/>
            <w:noWrap/>
            <w:tcMar>
              <w:top w:w="15" w:type="dxa"/>
              <w:left w:w="15" w:type="dxa"/>
              <w:bottom w:w="0" w:type="dxa"/>
              <w:right w:w="15" w:type="dxa"/>
            </w:tcMar>
            <w:vAlign w:val="bottom"/>
            <w:hideMark/>
          </w:tcPr>
          <w:p w14:paraId="41F564CF"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-12.10</w:t>
            </w:r>
          </w:p>
        </w:tc>
        <w:tc>
          <w:tcPr>
            <w:tcW w:w="0" w:type="auto"/>
            <w:noWrap/>
            <w:tcMar>
              <w:top w:w="15" w:type="dxa"/>
              <w:left w:w="15" w:type="dxa"/>
              <w:bottom w:w="0" w:type="dxa"/>
              <w:right w:w="15" w:type="dxa"/>
            </w:tcMar>
            <w:vAlign w:val="bottom"/>
            <w:hideMark/>
          </w:tcPr>
          <w:p w14:paraId="7E293129"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1.55</w:t>
            </w:r>
          </w:p>
        </w:tc>
        <w:tc>
          <w:tcPr>
            <w:tcW w:w="0" w:type="auto"/>
            <w:noWrap/>
            <w:tcMar>
              <w:top w:w="15" w:type="dxa"/>
              <w:left w:w="15" w:type="dxa"/>
              <w:bottom w:w="0" w:type="dxa"/>
              <w:right w:w="15" w:type="dxa"/>
            </w:tcMar>
            <w:vAlign w:val="bottom"/>
            <w:hideMark/>
          </w:tcPr>
          <w:p w14:paraId="0D4FFB8B"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-20.09</w:t>
            </w:r>
          </w:p>
        </w:tc>
        <w:tc>
          <w:tcPr>
            <w:tcW w:w="0" w:type="auto"/>
            <w:noWrap/>
            <w:tcMar>
              <w:top w:w="15" w:type="dxa"/>
              <w:left w:w="15" w:type="dxa"/>
              <w:bottom w:w="0" w:type="dxa"/>
              <w:right w:w="15" w:type="dxa"/>
            </w:tcMar>
            <w:vAlign w:val="bottom"/>
            <w:hideMark/>
          </w:tcPr>
          <w:p w14:paraId="5071AA88"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2.35</w:t>
            </w:r>
          </w:p>
        </w:tc>
        <w:tc>
          <w:tcPr>
            <w:tcW w:w="0" w:type="auto"/>
            <w:noWrap/>
            <w:tcMar>
              <w:top w:w="15" w:type="dxa"/>
              <w:left w:w="15" w:type="dxa"/>
              <w:bottom w:w="0" w:type="dxa"/>
              <w:right w:w="15" w:type="dxa"/>
            </w:tcMar>
            <w:vAlign w:val="bottom"/>
            <w:hideMark/>
          </w:tcPr>
          <w:p w14:paraId="33A81599"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noWrap/>
            <w:tcMar>
              <w:top w:w="15" w:type="dxa"/>
              <w:left w:w="15" w:type="dxa"/>
              <w:bottom w:w="0" w:type="dxa"/>
              <w:right w:w="15" w:type="dxa"/>
            </w:tcMar>
            <w:vAlign w:val="bottom"/>
            <w:hideMark/>
          </w:tcPr>
          <w:p w14:paraId="52516187"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noWrap/>
            <w:tcMar>
              <w:top w:w="15" w:type="dxa"/>
              <w:left w:w="15" w:type="dxa"/>
              <w:bottom w:w="0" w:type="dxa"/>
              <w:right w:w="15" w:type="dxa"/>
            </w:tcMar>
            <w:vAlign w:val="bottom"/>
            <w:hideMark/>
          </w:tcPr>
          <w:p w14:paraId="171754CF"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ns</w:t>
            </w:r>
          </w:p>
        </w:tc>
      </w:tr>
      <w:tr w:rsidR="00CF0F6A" w:rsidRPr="008464C8" w14:paraId="1B510622" w14:textId="77777777" w:rsidTr="00883433">
        <w:trPr>
          <w:trHeight w:val="328"/>
        </w:trPr>
        <w:tc>
          <w:tcPr>
            <w:tcW w:w="0" w:type="auto"/>
            <w:noWrap/>
            <w:tcMar>
              <w:top w:w="15" w:type="dxa"/>
              <w:left w:w="15" w:type="dxa"/>
              <w:bottom w:w="0" w:type="dxa"/>
              <w:right w:w="15" w:type="dxa"/>
            </w:tcMar>
            <w:vAlign w:val="bottom"/>
            <w:hideMark/>
          </w:tcPr>
          <w:p w14:paraId="7CEFD30D" w14:textId="77777777" w:rsidR="00CF0F6A" w:rsidRPr="008464C8" w:rsidRDefault="00CF0F6A">
            <w:pPr>
              <w:jc w:val="center"/>
              <w:rPr>
                <w:rFonts w:ascii="Times New Roman" w:hAnsi="Times New Roman" w:cs="Times New Roman"/>
                <w:color w:val="000000"/>
              </w:rPr>
            </w:pPr>
            <w:proofErr w:type="spellStart"/>
            <w:r w:rsidRPr="008464C8">
              <w:rPr>
                <w:rFonts w:ascii="Times New Roman" w:hAnsi="Times New Roman" w:cs="Times New Roman"/>
                <w:color w:val="000000"/>
              </w:rPr>
              <w:t>ZnO</w:t>
            </w:r>
            <w:proofErr w:type="spellEnd"/>
            <w:r w:rsidRPr="008464C8">
              <w:rPr>
                <w:rFonts w:ascii="Times New Roman" w:hAnsi="Times New Roman" w:cs="Times New Roman"/>
                <w:color w:val="000000"/>
              </w:rPr>
              <w:t xml:space="preserve"> NP + Cd (10 mg/L)</w:t>
            </w:r>
          </w:p>
        </w:tc>
        <w:tc>
          <w:tcPr>
            <w:tcW w:w="0" w:type="auto"/>
            <w:noWrap/>
            <w:tcMar>
              <w:top w:w="15" w:type="dxa"/>
              <w:left w:w="15" w:type="dxa"/>
              <w:bottom w:w="0" w:type="dxa"/>
              <w:right w:w="15" w:type="dxa"/>
            </w:tcMar>
            <w:vAlign w:val="bottom"/>
            <w:hideMark/>
          </w:tcPr>
          <w:p w14:paraId="17809CED"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-10.89</w:t>
            </w:r>
          </w:p>
        </w:tc>
        <w:tc>
          <w:tcPr>
            <w:tcW w:w="0" w:type="auto"/>
            <w:noWrap/>
            <w:tcMar>
              <w:top w:w="15" w:type="dxa"/>
              <w:left w:w="15" w:type="dxa"/>
              <w:bottom w:w="0" w:type="dxa"/>
              <w:right w:w="15" w:type="dxa"/>
            </w:tcMar>
            <w:vAlign w:val="bottom"/>
            <w:hideMark/>
          </w:tcPr>
          <w:p w14:paraId="3C10E5AC"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0.63</w:t>
            </w:r>
          </w:p>
        </w:tc>
        <w:tc>
          <w:tcPr>
            <w:tcW w:w="0" w:type="auto"/>
            <w:noWrap/>
            <w:tcMar>
              <w:top w:w="15" w:type="dxa"/>
              <w:left w:w="15" w:type="dxa"/>
              <w:bottom w:w="0" w:type="dxa"/>
              <w:right w:w="15" w:type="dxa"/>
            </w:tcMar>
            <w:vAlign w:val="bottom"/>
            <w:hideMark/>
          </w:tcPr>
          <w:p w14:paraId="6F47CC73"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-19.88</w:t>
            </w:r>
          </w:p>
        </w:tc>
        <w:tc>
          <w:tcPr>
            <w:tcW w:w="0" w:type="auto"/>
            <w:noWrap/>
            <w:tcMar>
              <w:top w:w="15" w:type="dxa"/>
              <w:left w:w="15" w:type="dxa"/>
              <w:bottom w:w="0" w:type="dxa"/>
              <w:right w:w="15" w:type="dxa"/>
            </w:tcMar>
            <w:vAlign w:val="bottom"/>
            <w:hideMark/>
          </w:tcPr>
          <w:p w14:paraId="307B573B"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3.20</w:t>
            </w:r>
          </w:p>
        </w:tc>
        <w:tc>
          <w:tcPr>
            <w:tcW w:w="0" w:type="auto"/>
            <w:noWrap/>
            <w:tcMar>
              <w:top w:w="15" w:type="dxa"/>
              <w:left w:w="15" w:type="dxa"/>
              <w:bottom w:w="0" w:type="dxa"/>
              <w:right w:w="15" w:type="dxa"/>
            </w:tcMar>
            <w:vAlign w:val="bottom"/>
            <w:hideMark/>
          </w:tcPr>
          <w:p w14:paraId="06CE4B3A"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noWrap/>
            <w:tcMar>
              <w:top w:w="15" w:type="dxa"/>
              <w:left w:w="15" w:type="dxa"/>
              <w:bottom w:w="0" w:type="dxa"/>
              <w:right w:w="15" w:type="dxa"/>
            </w:tcMar>
            <w:vAlign w:val="bottom"/>
            <w:hideMark/>
          </w:tcPr>
          <w:p w14:paraId="3328ACEA"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noWrap/>
            <w:tcMar>
              <w:top w:w="15" w:type="dxa"/>
              <w:left w:w="15" w:type="dxa"/>
              <w:bottom w:w="0" w:type="dxa"/>
              <w:right w:w="15" w:type="dxa"/>
            </w:tcMar>
            <w:vAlign w:val="bottom"/>
            <w:hideMark/>
          </w:tcPr>
          <w:p w14:paraId="3A7E535E"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ns</w:t>
            </w:r>
          </w:p>
        </w:tc>
      </w:tr>
      <w:tr w:rsidR="00CF0F6A" w:rsidRPr="008464C8" w14:paraId="35CD0F3F" w14:textId="77777777" w:rsidTr="00883433">
        <w:trPr>
          <w:trHeight w:val="328"/>
        </w:trPr>
        <w:tc>
          <w:tcPr>
            <w:tcW w:w="0" w:type="auto"/>
            <w:noWrap/>
            <w:tcMar>
              <w:top w:w="15" w:type="dxa"/>
              <w:left w:w="15" w:type="dxa"/>
              <w:bottom w:w="0" w:type="dxa"/>
              <w:right w:w="15" w:type="dxa"/>
            </w:tcMar>
            <w:vAlign w:val="bottom"/>
            <w:hideMark/>
          </w:tcPr>
          <w:p w14:paraId="0E64F6AF" w14:textId="77777777" w:rsidR="00CF0F6A" w:rsidRPr="008464C8" w:rsidRDefault="00CF0F6A">
            <w:pPr>
              <w:jc w:val="center"/>
              <w:rPr>
                <w:rFonts w:ascii="Times New Roman" w:hAnsi="Times New Roman" w:cs="Times New Roman"/>
                <w:color w:val="000000"/>
              </w:rPr>
            </w:pPr>
            <w:proofErr w:type="spellStart"/>
            <w:r w:rsidRPr="008464C8">
              <w:rPr>
                <w:rFonts w:ascii="Times New Roman" w:hAnsi="Times New Roman" w:cs="Times New Roman"/>
                <w:color w:val="000000"/>
              </w:rPr>
              <w:t>ZnO</w:t>
            </w:r>
            <w:proofErr w:type="spellEnd"/>
            <w:r w:rsidRPr="008464C8">
              <w:rPr>
                <w:rFonts w:ascii="Times New Roman" w:hAnsi="Times New Roman" w:cs="Times New Roman"/>
                <w:color w:val="000000"/>
              </w:rPr>
              <w:t xml:space="preserve"> NP + Cd (20 mg/L)</w:t>
            </w:r>
          </w:p>
        </w:tc>
        <w:tc>
          <w:tcPr>
            <w:tcW w:w="0" w:type="auto"/>
            <w:noWrap/>
            <w:tcMar>
              <w:top w:w="15" w:type="dxa"/>
              <w:left w:w="15" w:type="dxa"/>
              <w:bottom w:w="0" w:type="dxa"/>
              <w:right w:w="15" w:type="dxa"/>
            </w:tcMar>
            <w:vAlign w:val="bottom"/>
            <w:hideMark/>
          </w:tcPr>
          <w:p w14:paraId="5258511E"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-10.28</w:t>
            </w:r>
          </w:p>
        </w:tc>
        <w:tc>
          <w:tcPr>
            <w:tcW w:w="0" w:type="auto"/>
            <w:noWrap/>
            <w:tcMar>
              <w:top w:w="15" w:type="dxa"/>
              <w:left w:w="15" w:type="dxa"/>
              <w:bottom w:w="0" w:type="dxa"/>
              <w:right w:w="15" w:type="dxa"/>
            </w:tcMar>
            <w:vAlign w:val="bottom"/>
            <w:hideMark/>
          </w:tcPr>
          <w:p w14:paraId="212CD8EC"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3.05</w:t>
            </w:r>
          </w:p>
        </w:tc>
        <w:tc>
          <w:tcPr>
            <w:tcW w:w="0" w:type="auto"/>
            <w:noWrap/>
            <w:tcMar>
              <w:top w:w="15" w:type="dxa"/>
              <w:left w:w="15" w:type="dxa"/>
              <w:bottom w:w="0" w:type="dxa"/>
              <w:right w:w="15" w:type="dxa"/>
            </w:tcMar>
            <w:vAlign w:val="bottom"/>
            <w:hideMark/>
          </w:tcPr>
          <w:p w14:paraId="508A9439"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-18.44</w:t>
            </w:r>
          </w:p>
        </w:tc>
        <w:tc>
          <w:tcPr>
            <w:tcW w:w="0" w:type="auto"/>
            <w:noWrap/>
            <w:tcMar>
              <w:top w:w="15" w:type="dxa"/>
              <w:left w:w="15" w:type="dxa"/>
              <w:bottom w:w="0" w:type="dxa"/>
              <w:right w:w="15" w:type="dxa"/>
            </w:tcMar>
            <w:vAlign w:val="bottom"/>
            <w:hideMark/>
          </w:tcPr>
          <w:p w14:paraId="6F653B47"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1.27</w:t>
            </w:r>
          </w:p>
        </w:tc>
        <w:tc>
          <w:tcPr>
            <w:tcW w:w="0" w:type="auto"/>
            <w:noWrap/>
            <w:tcMar>
              <w:top w:w="15" w:type="dxa"/>
              <w:left w:w="15" w:type="dxa"/>
              <w:bottom w:w="0" w:type="dxa"/>
              <w:right w:w="15" w:type="dxa"/>
            </w:tcMar>
            <w:vAlign w:val="bottom"/>
            <w:hideMark/>
          </w:tcPr>
          <w:p w14:paraId="199FF434"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noWrap/>
            <w:tcMar>
              <w:top w:w="15" w:type="dxa"/>
              <w:left w:w="15" w:type="dxa"/>
              <w:bottom w:w="0" w:type="dxa"/>
              <w:right w:w="15" w:type="dxa"/>
            </w:tcMar>
            <w:vAlign w:val="bottom"/>
            <w:hideMark/>
          </w:tcPr>
          <w:p w14:paraId="28682777"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noWrap/>
            <w:tcMar>
              <w:top w:w="15" w:type="dxa"/>
              <w:left w:w="15" w:type="dxa"/>
              <w:bottom w:w="0" w:type="dxa"/>
              <w:right w:w="15" w:type="dxa"/>
            </w:tcMar>
            <w:vAlign w:val="bottom"/>
            <w:hideMark/>
          </w:tcPr>
          <w:p w14:paraId="3EBEB907"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r>
      <w:tr w:rsidR="00CF0F6A" w:rsidRPr="008464C8" w14:paraId="016BFF55" w14:textId="77777777" w:rsidTr="00883433">
        <w:trPr>
          <w:trHeight w:val="328"/>
        </w:trPr>
        <w:tc>
          <w:tcPr>
            <w:tcW w:w="0" w:type="auto"/>
            <w:noWrap/>
            <w:tcMar>
              <w:top w:w="15" w:type="dxa"/>
              <w:left w:w="15" w:type="dxa"/>
              <w:bottom w:w="0" w:type="dxa"/>
              <w:right w:w="15" w:type="dxa"/>
            </w:tcMar>
            <w:vAlign w:val="bottom"/>
            <w:hideMark/>
          </w:tcPr>
          <w:p w14:paraId="16CEA53A" w14:textId="77777777" w:rsidR="00CF0F6A" w:rsidRPr="008464C8" w:rsidRDefault="00CF0F6A">
            <w:pPr>
              <w:jc w:val="center"/>
              <w:rPr>
                <w:rFonts w:ascii="Times New Roman" w:hAnsi="Times New Roman" w:cs="Times New Roman"/>
                <w:color w:val="000000"/>
              </w:rPr>
            </w:pPr>
            <w:proofErr w:type="spellStart"/>
            <w:r w:rsidRPr="008464C8">
              <w:rPr>
                <w:rFonts w:ascii="Times New Roman" w:hAnsi="Times New Roman" w:cs="Times New Roman"/>
                <w:color w:val="000000"/>
              </w:rPr>
              <w:t>ZnO</w:t>
            </w:r>
            <w:proofErr w:type="spellEnd"/>
            <w:r w:rsidRPr="008464C8">
              <w:rPr>
                <w:rFonts w:ascii="Times New Roman" w:hAnsi="Times New Roman" w:cs="Times New Roman"/>
                <w:color w:val="000000"/>
              </w:rPr>
              <w:t xml:space="preserve"> BP + Cd (10 mg/L)</w:t>
            </w:r>
          </w:p>
        </w:tc>
        <w:tc>
          <w:tcPr>
            <w:tcW w:w="0" w:type="auto"/>
            <w:noWrap/>
            <w:tcMar>
              <w:top w:w="15" w:type="dxa"/>
              <w:left w:w="15" w:type="dxa"/>
              <w:bottom w:w="0" w:type="dxa"/>
              <w:right w:w="15" w:type="dxa"/>
            </w:tcMar>
            <w:vAlign w:val="bottom"/>
            <w:hideMark/>
          </w:tcPr>
          <w:p w14:paraId="10A56489"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-8.31</w:t>
            </w:r>
          </w:p>
        </w:tc>
        <w:tc>
          <w:tcPr>
            <w:tcW w:w="0" w:type="auto"/>
            <w:noWrap/>
            <w:tcMar>
              <w:top w:w="15" w:type="dxa"/>
              <w:left w:w="15" w:type="dxa"/>
              <w:bottom w:w="0" w:type="dxa"/>
              <w:right w:w="15" w:type="dxa"/>
            </w:tcMar>
            <w:vAlign w:val="bottom"/>
            <w:hideMark/>
          </w:tcPr>
          <w:p w14:paraId="340E93AB"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1.68</w:t>
            </w:r>
          </w:p>
        </w:tc>
        <w:tc>
          <w:tcPr>
            <w:tcW w:w="0" w:type="auto"/>
            <w:noWrap/>
            <w:tcMar>
              <w:top w:w="15" w:type="dxa"/>
              <w:left w:w="15" w:type="dxa"/>
              <w:bottom w:w="0" w:type="dxa"/>
              <w:right w:w="15" w:type="dxa"/>
            </w:tcMar>
            <w:vAlign w:val="bottom"/>
            <w:hideMark/>
          </w:tcPr>
          <w:p w14:paraId="2E43CDEE"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-14.97</w:t>
            </w:r>
          </w:p>
        </w:tc>
        <w:tc>
          <w:tcPr>
            <w:tcW w:w="0" w:type="auto"/>
            <w:noWrap/>
            <w:tcMar>
              <w:top w:w="15" w:type="dxa"/>
              <w:left w:w="15" w:type="dxa"/>
              <w:bottom w:w="0" w:type="dxa"/>
              <w:right w:w="15" w:type="dxa"/>
            </w:tcMar>
            <w:vAlign w:val="bottom"/>
            <w:hideMark/>
          </w:tcPr>
          <w:p w14:paraId="7A3FEFE2"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1.88</w:t>
            </w:r>
          </w:p>
        </w:tc>
        <w:tc>
          <w:tcPr>
            <w:tcW w:w="0" w:type="auto"/>
            <w:noWrap/>
            <w:tcMar>
              <w:top w:w="15" w:type="dxa"/>
              <w:left w:w="15" w:type="dxa"/>
              <w:bottom w:w="0" w:type="dxa"/>
              <w:right w:w="15" w:type="dxa"/>
            </w:tcMar>
            <w:vAlign w:val="bottom"/>
            <w:hideMark/>
          </w:tcPr>
          <w:p w14:paraId="01E2BBCC"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noWrap/>
            <w:tcMar>
              <w:top w:w="15" w:type="dxa"/>
              <w:left w:w="15" w:type="dxa"/>
              <w:bottom w:w="0" w:type="dxa"/>
              <w:right w:w="15" w:type="dxa"/>
            </w:tcMar>
            <w:vAlign w:val="bottom"/>
            <w:hideMark/>
          </w:tcPr>
          <w:p w14:paraId="724B3CF9"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noWrap/>
            <w:tcMar>
              <w:top w:w="15" w:type="dxa"/>
              <w:left w:w="15" w:type="dxa"/>
              <w:bottom w:w="0" w:type="dxa"/>
              <w:right w:w="15" w:type="dxa"/>
            </w:tcMar>
            <w:vAlign w:val="bottom"/>
            <w:hideMark/>
          </w:tcPr>
          <w:p w14:paraId="4B6F21AE"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ns</w:t>
            </w:r>
          </w:p>
        </w:tc>
      </w:tr>
      <w:tr w:rsidR="00CF0F6A" w:rsidRPr="008464C8" w14:paraId="29118534" w14:textId="77777777" w:rsidTr="00883433">
        <w:trPr>
          <w:trHeight w:val="328"/>
        </w:trPr>
        <w:tc>
          <w:tcPr>
            <w:tcW w:w="0" w:type="auto"/>
            <w:tcBorders>
              <w:bottom w:val="single" w:sz="4" w:space="0" w:color="auto"/>
            </w:tcBorders>
            <w:noWrap/>
            <w:tcMar>
              <w:top w:w="15" w:type="dxa"/>
              <w:left w:w="15" w:type="dxa"/>
              <w:bottom w:w="0" w:type="dxa"/>
              <w:right w:w="15" w:type="dxa"/>
            </w:tcMar>
            <w:vAlign w:val="bottom"/>
            <w:hideMark/>
          </w:tcPr>
          <w:p w14:paraId="272F21AB" w14:textId="77777777" w:rsidR="00CF0F6A" w:rsidRPr="008464C8" w:rsidRDefault="00CF0F6A">
            <w:pPr>
              <w:jc w:val="center"/>
              <w:rPr>
                <w:rFonts w:ascii="Times New Roman" w:hAnsi="Times New Roman" w:cs="Times New Roman"/>
                <w:color w:val="000000"/>
              </w:rPr>
            </w:pPr>
            <w:proofErr w:type="spellStart"/>
            <w:r w:rsidRPr="008464C8">
              <w:rPr>
                <w:rFonts w:ascii="Times New Roman" w:hAnsi="Times New Roman" w:cs="Times New Roman"/>
                <w:color w:val="000000"/>
              </w:rPr>
              <w:t>ZnO</w:t>
            </w:r>
            <w:proofErr w:type="spellEnd"/>
            <w:r w:rsidRPr="008464C8">
              <w:rPr>
                <w:rFonts w:ascii="Times New Roman" w:hAnsi="Times New Roman" w:cs="Times New Roman"/>
                <w:color w:val="000000"/>
              </w:rPr>
              <w:t xml:space="preserve"> BP + Cd (20 mg/L)</w:t>
            </w:r>
          </w:p>
        </w:tc>
        <w:tc>
          <w:tcPr>
            <w:tcW w:w="0" w:type="auto"/>
            <w:tcBorders>
              <w:bottom w:val="single" w:sz="4" w:space="0" w:color="auto"/>
            </w:tcBorders>
            <w:noWrap/>
            <w:tcMar>
              <w:top w:w="15" w:type="dxa"/>
              <w:left w:w="15" w:type="dxa"/>
              <w:bottom w:w="0" w:type="dxa"/>
              <w:right w:w="15" w:type="dxa"/>
            </w:tcMar>
            <w:vAlign w:val="bottom"/>
            <w:hideMark/>
          </w:tcPr>
          <w:p w14:paraId="562B6308"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-8.14</w:t>
            </w:r>
          </w:p>
        </w:tc>
        <w:tc>
          <w:tcPr>
            <w:tcW w:w="0" w:type="auto"/>
            <w:tcBorders>
              <w:bottom w:val="single" w:sz="4" w:space="0" w:color="auto"/>
            </w:tcBorders>
            <w:noWrap/>
            <w:tcMar>
              <w:top w:w="15" w:type="dxa"/>
              <w:left w:w="15" w:type="dxa"/>
              <w:bottom w:w="0" w:type="dxa"/>
              <w:right w:w="15" w:type="dxa"/>
            </w:tcMar>
            <w:vAlign w:val="bottom"/>
            <w:hideMark/>
          </w:tcPr>
          <w:p w14:paraId="5982FAF1"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1.80</w:t>
            </w:r>
          </w:p>
        </w:tc>
        <w:tc>
          <w:tcPr>
            <w:tcW w:w="0" w:type="auto"/>
            <w:tcBorders>
              <w:bottom w:val="single" w:sz="4" w:space="0" w:color="auto"/>
            </w:tcBorders>
            <w:noWrap/>
            <w:tcMar>
              <w:top w:w="15" w:type="dxa"/>
              <w:left w:w="15" w:type="dxa"/>
              <w:bottom w:w="0" w:type="dxa"/>
              <w:right w:w="15" w:type="dxa"/>
            </w:tcMar>
            <w:vAlign w:val="bottom"/>
            <w:hideMark/>
          </w:tcPr>
          <w:p w14:paraId="10E1C74C"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-12.62</w:t>
            </w:r>
          </w:p>
        </w:tc>
        <w:tc>
          <w:tcPr>
            <w:tcW w:w="0" w:type="auto"/>
            <w:tcBorders>
              <w:bottom w:val="single" w:sz="4" w:space="0" w:color="auto"/>
            </w:tcBorders>
            <w:noWrap/>
            <w:tcMar>
              <w:top w:w="15" w:type="dxa"/>
              <w:left w:w="15" w:type="dxa"/>
              <w:bottom w:w="0" w:type="dxa"/>
              <w:right w:w="15" w:type="dxa"/>
            </w:tcMar>
            <w:vAlign w:val="bottom"/>
            <w:hideMark/>
          </w:tcPr>
          <w:p w14:paraId="40A7569F"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2.30</w:t>
            </w:r>
          </w:p>
        </w:tc>
        <w:tc>
          <w:tcPr>
            <w:tcW w:w="0" w:type="auto"/>
            <w:tcBorders>
              <w:bottom w:val="single" w:sz="4" w:space="0" w:color="auto"/>
            </w:tcBorders>
            <w:noWrap/>
            <w:tcMar>
              <w:top w:w="15" w:type="dxa"/>
              <w:left w:w="15" w:type="dxa"/>
              <w:bottom w:w="0" w:type="dxa"/>
              <w:right w:w="15" w:type="dxa"/>
            </w:tcMar>
            <w:vAlign w:val="bottom"/>
            <w:hideMark/>
          </w:tcPr>
          <w:p w14:paraId="6EB2EB73"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ns</w:t>
            </w:r>
          </w:p>
        </w:tc>
        <w:tc>
          <w:tcPr>
            <w:tcW w:w="0" w:type="auto"/>
            <w:tcBorders>
              <w:bottom w:val="single" w:sz="4" w:space="0" w:color="auto"/>
            </w:tcBorders>
            <w:noWrap/>
            <w:tcMar>
              <w:top w:w="15" w:type="dxa"/>
              <w:left w:w="15" w:type="dxa"/>
              <w:bottom w:w="0" w:type="dxa"/>
              <w:right w:w="15" w:type="dxa"/>
            </w:tcMar>
            <w:vAlign w:val="bottom"/>
            <w:hideMark/>
          </w:tcPr>
          <w:p w14:paraId="60FF84E0"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w:t>
            </w:r>
          </w:p>
        </w:tc>
        <w:tc>
          <w:tcPr>
            <w:tcW w:w="0" w:type="auto"/>
            <w:tcBorders>
              <w:bottom w:val="single" w:sz="4" w:space="0" w:color="auto"/>
            </w:tcBorders>
            <w:noWrap/>
            <w:tcMar>
              <w:top w:w="15" w:type="dxa"/>
              <w:left w:w="15" w:type="dxa"/>
              <w:bottom w:w="0" w:type="dxa"/>
              <w:right w:w="15" w:type="dxa"/>
            </w:tcMar>
            <w:vAlign w:val="bottom"/>
            <w:hideMark/>
          </w:tcPr>
          <w:p w14:paraId="45996702" w14:textId="77777777" w:rsidR="00CF0F6A" w:rsidRPr="008464C8" w:rsidRDefault="00CF0F6A">
            <w:pPr>
              <w:jc w:val="center"/>
              <w:rPr>
                <w:rFonts w:ascii="Times New Roman" w:hAnsi="Times New Roman" w:cs="Times New Roman"/>
                <w:color w:val="000000"/>
              </w:rPr>
            </w:pPr>
            <w:r w:rsidRPr="008464C8">
              <w:rPr>
                <w:rFonts w:ascii="Times New Roman" w:hAnsi="Times New Roman" w:cs="Times New Roman"/>
                <w:color w:val="000000"/>
              </w:rPr>
              <w:t>ns</w:t>
            </w:r>
          </w:p>
        </w:tc>
      </w:tr>
    </w:tbl>
    <w:p w14:paraId="178B897A" w14:textId="4A81B621" w:rsidR="005A1337" w:rsidRPr="008464C8" w:rsidRDefault="00CF0F6A" w:rsidP="00883433">
      <w:pPr>
        <w:rPr>
          <w:rFonts w:ascii="Times New Roman" w:hAnsi="Times New Roman" w:cs="Times New Roman"/>
          <w:b/>
          <w:bCs/>
          <w:color w:val="000000" w:themeColor="text1"/>
        </w:rPr>
      </w:pPr>
      <w:r w:rsidRPr="008464C8">
        <w:rPr>
          <w:rFonts w:ascii="Times New Roman" w:hAnsi="Times New Roman" w:cs="Times New Roman"/>
          <w:b/>
          <w:bCs/>
          <w:color w:val="000000" w:themeColor="text1"/>
        </w:rPr>
        <w:t xml:space="preserve"> </w:t>
      </w:r>
      <w:r w:rsidR="008302F9" w:rsidRPr="008464C8">
        <w:rPr>
          <w:rFonts w:ascii="Times New Roman" w:hAnsi="Times New Roman" w:cs="Times New Roman"/>
          <w:b/>
          <w:bCs/>
          <w:color w:val="000000" w:themeColor="text1"/>
        </w:rPr>
        <w:br w:type="page"/>
      </w:r>
      <w:r w:rsidR="005A1337" w:rsidRPr="008464C8">
        <w:rPr>
          <w:rFonts w:ascii="Times New Roman" w:hAnsi="Times New Roman" w:cs="Times New Roman"/>
          <w:b/>
          <w:bCs/>
          <w:color w:val="000000" w:themeColor="text1"/>
        </w:rPr>
        <w:lastRenderedPageBreak/>
        <w:t xml:space="preserve">S3. </w:t>
      </w:r>
      <w:r w:rsidR="005A1337" w:rsidRPr="008464C8">
        <w:rPr>
          <w:rFonts w:ascii="Times New Roman" w:hAnsi="Times New Roman" w:cs="Times New Roman"/>
          <w:color w:val="000000" w:themeColor="text1"/>
        </w:rPr>
        <w:t xml:space="preserve">Contact angle </w:t>
      </w:r>
      <w:r w:rsidR="005A1337" w:rsidRPr="008464C8">
        <w:rPr>
          <w:rFonts w:ascii="Times New Roman" w:hAnsi="Times New Roman" w:cs="Times New Roman"/>
        </w:rPr>
        <w:t xml:space="preserve">values of pristine </w:t>
      </w:r>
      <w:proofErr w:type="spellStart"/>
      <w:r w:rsidR="005A1337" w:rsidRPr="008464C8">
        <w:rPr>
          <w:rFonts w:ascii="Times New Roman" w:hAnsi="Times New Roman" w:cs="Times New Roman"/>
        </w:rPr>
        <w:t>ZnO</w:t>
      </w:r>
      <w:proofErr w:type="spellEnd"/>
      <w:r w:rsidR="005A1337" w:rsidRPr="008464C8">
        <w:rPr>
          <w:rFonts w:ascii="Times New Roman" w:hAnsi="Times New Roman" w:cs="Times New Roman"/>
        </w:rPr>
        <w:t xml:space="preserve"> particles and their mixtures with CdSO</w:t>
      </w:r>
      <w:r w:rsidR="005A1337" w:rsidRPr="008464C8">
        <w:rPr>
          <w:rFonts w:ascii="Times New Roman" w:hAnsi="Times New Roman" w:cs="Times New Roman"/>
          <w:vertAlign w:val="subscript"/>
        </w:rPr>
        <w:t>4</w:t>
      </w:r>
    </w:p>
    <w:tbl>
      <w:tblPr>
        <w:tblStyle w:val="TableGrid"/>
        <w:tblpPr w:leftFromText="180" w:rightFromText="180" w:vertAnchor="text" w:horzAnchor="margin" w:tblpXSpec="center" w:tblpY="145"/>
        <w:tblW w:w="10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1241"/>
        <w:gridCol w:w="989"/>
        <w:gridCol w:w="1241"/>
        <w:gridCol w:w="989"/>
        <w:gridCol w:w="1792"/>
        <w:gridCol w:w="763"/>
        <w:gridCol w:w="1264"/>
      </w:tblGrid>
      <w:tr w:rsidR="005A1337" w:rsidRPr="008464C8" w14:paraId="256E6109" w14:textId="77777777" w:rsidTr="00883433">
        <w:trPr>
          <w:trHeight w:val="323"/>
        </w:trPr>
        <w:tc>
          <w:tcPr>
            <w:tcW w:w="2168" w:type="dxa"/>
            <w:vMerge w:val="restart"/>
            <w:tcBorders>
              <w:top w:val="single" w:sz="4" w:space="0" w:color="auto"/>
            </w:tcBorders>
            <w:noWrap/>
            <w:vAlign w:val="center"/>
            <w:hideMark/>
          </w:tcPr>
          <w:p w14:paraId="5F25DC5E" w14:textId="77777777" w:rsidR="005A1337" w:rsidRPr="008464C8" w:rsidRDefault="005A1337" w:rsidP="00883433">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Types of treatments</w:t>
            </w:r>
          </w:p>
        </w:tc>
        <w:tc>
          <w:tcPr>
            <w:tcW w:w="2230" w:type="dxa"/>
            <w:gridSpan w:val="2"/>
            <w:vMerge w:val="restart"/>
            <w:tcBorders>
              <w:top w:val="single" w:sz="4" w:space="0" w:color="auto"/>
            </w:tcBorders>
            <w:noWrap/>
            <w:vAlign w:val="center"/>
            <w:hideMark/>
          </w:tcPr>
          <w:p w14:paraId="4781AB9A" w14:textId="77777777" w:rsidR="00883433" w:rsidRPr="008464C8" w:rsidRDefault="00883433" w:rsidP="00883433">
            <w:pPr>
              <w:jc w:val="center"/>
              <w:rPr>
                <w:rFonts w:ascii="Times New Roman" w:hAnsi="Times New Roman" w:cs="Times New Roman"/>
                <w:b/>
                <w:bCs/>
                <w:color w:val="000000" w:themeColor="text1"/>
              </w:rPr>
            </w:pPr>
          </w:p>
          <w:p w14:paraId="4A83F430" w14:textId="4E67EE52" w:rsidR="005A1337" w:rsidRPr="008464C8" w:rsidRDefault="005A1337" w:rsidP="00883433">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0 h</w:t>
            </w:r>
          </w:p>
        </w:tc>
        <w:tc>
          <w:tcPr>
            <w:tcW w:w="2230" w:type="dxa"/>
            <w:gridSpan w:val="2"/>
            <w:vMerge w:val="restart"/>
            <w:tcBorders>
              <w:top w:val="single" w:sz="4" w:space="0" w:color="auto"/>
            </w:tcBorders>
            <w:noWrap/>
            <w:vAlign w:val="center"/>
            <w:hideMark/>
          </w:tcPr>
          <w:p w14:paraId="7171DAEB" w14:textId="77777777" w:rsidR="00883433" w:rsidRPr="008464C8" w:rsidRDefault="00883433" w:rsidP="00883433">
            <w:pPr>
              <w:jc w:val="center"/>
              <w:rPr>
                <w:rFonts w:ascii="Times New Roman" w:hAnsi="Times New Roman" w:cs="Times New Roman"/>
                <w:b/>
                <w:bCs/>
                <w:color w:val="000000" w:themeColor="text1"/>
              </w:rPr>
            </w:pPr>
          </w:p>
          <w:p w14:paraId="433BC0CF" w14:textId="61400E4F" w:rsidR="005A1337" w:rsidRPr="008464C8" w:rsidRDefault="005A1337" w:rsidP="00883433">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120 h</w:t>
            </w:r>
          </w:p>
        </w:tc>
        <w:tc>
          <w:tcPr>
            <w:tcW w:w="3819" w:type="dxa"/>
            <w:gridSpan w:val="3"/>
            <w:tcBorders>
              <w:top w:val="single" w:sz="4" w:space="0" w:color="auto"/>
            </w:tcBorders>
            <w:noWrap/>
            <w:vAlign w:val="center"/>
            <w:hideMark/>
          </w:tcPr>
          <w:p w14:paraId="6660AA33" w14:textId="77777777" w:rsidR="005A1337" w:rsidRPr="008464C8" w:rsidRDefault="005A1337" w:rsidP="00883433">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Mathematical significance</w:t>
            </w:r>
          </w:p>
        </w:tc>
      </w:tr>
      <w:tr w:rsidR="005A1337" w:rsidRPr="008464C8" w14:paraId="6010F4C4" w14:textId="77777777" w:rsidTr="00883433">
        <w:trPr>
          <w:trHeight w:val="323"/>
        </w:trPr>
        <w:tc>
          <w:tcPr>
            <w:tcW w:w="2168" w:type="dxa"/>
            <w:vMerge/>
            <w:vAlign w:val="center"/>
            <w:hideMark/>
          </w:tcPr>
          <w:p w14:paraId="168D6F70" w14:textId="77777777" w:rsidR="005A1337" w:rsidRPr="008464C8" w:rsidRDefault="005A1337" w:rsidP="00883433">
            <w:pPr>
              <w:jc w:val="center"/>
              <w:rPr>
                <w:rFonts w:ascii="Times New Roman" w:hAnsi="Times New Roman" w:cs="Times New Roman"/>
                <w:b/>
                <w:bCs/>
                <w:color w:val="000000" w:themeColor="text1"/>
              </w:rPr>
            </w:pPr>
          </w:p>
        </w:tc>
        <w:tc>
          <w:tcPr>
            <w:tcW w:w="2230" w:type="dxa"/>
            <w:gridSpan w:val="2"/>
            <w:vMerge/>
            <w:vAlign w:val="center"/>
            <w:hideMark/>
          </w:tcPr>
          <w:p w14:paraId="4AF8D502" w14:textId="77777777" w:rsidR="005A1337" w:rsidRPr="008464C8" w:rsidRDefault="005A1337" w:rsidP="00883433">
            <w:pPr>
              <w:jc w:val="center"/>
              <w:rPr>
                <w:rFonts w:ascii="Times New Roman" w:hAnsi="Times New Roman" w:cs="Times New Roman"/>
                <w:b/>
                <w:bCs/>
                <w:color w:val="000000" w:themeColor="text1"/>
              </w:rPr>
            </w:pPr>
          </w:p>
        </w:tc>
        <w:tc>
          <w:tcPr>
            <w:tcW w:w="2230" w:type="dxa"/>
            <w:gridSpan w:val="2"/>
            <w:vMerge/>
            <w:vAlign w:val="center"/>
            <w:hideMark/>
          </w:tcPr>
          <w:p w14:paraId="471085D8" w14:textId="77777777" w:rsidR="005A1337" w:rsidRPr="008464C8" w:rsidRDefault="005A1337" w:rsidP="00883433">
            <w:pPr>
              <w:jc w:val="center"/>
              <w:rPr>
                <w:rFonts w:ascii="Times New Roman" w:hAnsi="Times New Roman" w:cs="Times New Roman"/>
                <w:b/>
                <w:bCs/>
                <w:color w:val="000000" w:themeColor="text1"/>
              </w:rPr>
            </w:pPr>
          </w:p>
        </w:tc>
        <w:tc>
          <w:tcPr>
            <w:tcW w:w="1792" w:type="dxa"/>
            <w:vMerge w:val="restart"/>
            <w:noWrap/>
            <w:vAlign w:val="center"/>
            <w:hideMark/>
          </w:tcPr>
          <w:p w14:paraId="5FEB7A52" w14:textId="77777777" w:rsidR="005A1337" w:rsidRPr="008464C8" w:rsidRDefault="005A1337" w:rsidP="00883433">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0 vs 120 h</w:t>
            </w:r>
          </w:p>
        </w:tc>
        <w:tc>
          <w:tcPr>
            <w:tcW w:w="2027" w:type="dxa"/>
            <w:gridSpan w:val="2"/>
            <w:noWrap/>
            <w:vAlign w:val="center"/>
            <w:hideMark/>
          </w:tcPr>
          <w:p w14:paraId="67C0873C" w14:textId="6AC81A33" w:rsidR="005A1337" w:rsidRPr="008464C8" w:rsidRDefault="005A1337" w:rsidP="00883433">
            <w:pPr>
              <w:jc w:val="center"/>
              <w:rPr>
                <w:rFonts w:ascii="Times New Roman" w:hAnsi="Times New Roman" w:cs="Times New Roman"/>
                <w:b/>
                <w:bCs/>
                <w:color w:val="000000" w:themeColor="text1"/>
              </w:rPr>
            </w:pPr>
            <w:proofErr w:type="spellStart"/>
            <w:r w:rsidRPr="008464C8">
              <w:rPr>
                <w:rFonts w:ascii="Times New Roman" w:hAnsi="Times New Roman" w:cs="Times New Roman"/>
                <w:b/>
                <w:bCs/>
                <w:color w:val="000000" w:themeColor="text1"/>
              </w:rPr>
              <w:t>ZnO</w:t>
            </w:r>
            <w:proofErr w:type="spellEnd"/>
            <w:r w:rsidRPr="008464C8">
              <w:rPr>
                <w:rFonts w:ascii="Times New Roman" w:hAnsi="Times New Roman" w:cs="Times New Roman"/>
                <w:b/>
                <w:bCs/>
                <w:color w:val="000000" w:themeColor="text1"/>
              </w:rPr>
              <w:t xml:space="preserve"> Pristine vs </w:t>
            </w:r>
            <w:proofErr w:type="spellStart"/>
            <w:r w:rsidRPr="008464C8">
              <w:rPr>
                <w:rFonts w:ascii="Times New Roman" w:hAnsi="Times New Roman" w:cs="Times New Roman"/>
                <w:b/>
                <w:bCs/>
                <w:color w:val="000000" w:themeColor="text1"/>
              </w:rPr>
              <w:t>ZnO</w:t>
            </w:r>
            <w:proofErr w:type="spellEnd"/>
            <w:r w:rsidR="00883433" w:rsidRPr="008464C8">
              <w:rPr>
                <w:rFonts w:ascii="Times New Roman" w:hAnsi="Times New Roman" w:cs="Times New Roman"/>
                <w:b/>
                <w:bCs/>
                <w:color w:val="000000" w:themeColor="text1"/>
              </w:rPr>
              <w:t xml:space="preserve"> </w:t>
            </w:r>
            <w:r w:rsidRPr="008464C8">
              <w:rPr>
                <w:rFonts w:ascii="Times New Roman" w:hAnsi="Times New Roman" w:cs="Times New Roman"/>
                <w:b/>
                <w:bCs/>
                <w:color w:val="000000" w:themeColor="text1"/>
              </w:rPr>
              <w:t>+</w:t>
            </w:r>
            <w:r w:rsidR="00883433" w:rsidRPr="008464C8">
              <w:rPr>
                <w:rFonts w:ascii="Times New Roman" w:hAnsi="Times New Roman" w:cs="Times New Roman"/>
                <w:b/>
                <w:bCs/>
                <w:color w:val="000000" w:themeColor="text1"/>
              </w:rPr>
              <w:t xml:space="preserve"> </w:t>
            </w:r>
            <w:r w:rsidRPr="008464C8">
              <w:rPr>
                <w:rFonts w:ascii="Times New Roman" w:hAnsi="Times New Roman" w:cs="Times New Roman"/>
                <w:b/>
                <w:bCs/>
                <w:color w:val="000000" w:themeColor="text1"/>
              </w:rPr>
              <w:t>Cd</w:t>
            </w:r>
          </w:p>
        </w:tc>
      </w:tr>
      <w:tr w:rsidR="005A1337" w:rsidRPr="008464C8" w14:paraId="40DAF30F" w14:textId="77777777" w:rsidTr="00883433">
        <w:trPr>
          <w:trHeight w:val="746"/>
        </w:trPr>
        <w:tc>
          <w:tcPr>
            <w:tcW w:w="2168" w:type="dxa"/>
            <w:vMerge/>
            <w:vAlign w:val="center"/>
            <w:hideMark/>
          </w:tcPr>
          <w:p w14:paraId="058AF998" w14:textId="77777777" w:rsidR="005A1337" w:rsidRPr="008464C8" w:rsidRDefault="005A1337" w:rsidP="00883433">
            <w:pPr>
              <w:jc w:val="center"/>
              <w:rPr>
                <w:rFonts w:ascii="Times New Roman" w:hAnsi="Times New Roman" w:cs="Times New Roman"/>
                <w:b/>
                <w:bCs/>
                <w:color w:val="000000" w:themeColor="text1"/>
              </w:rPr>
            </w:pPr>
          </w:p>
        </w:tc>
        <w:tc>
          <w:tcPr>
            <w:tcW w:w="2230" w:type="dxa"/>
            <w:gridSpan w:val="2"/>
            <w:vMerge/>
            <w:vAlign w:val="center"/>
            <w:hideMark/>
          </w:tcPr>
          <w:p w14:paraId="3F95EF65" w14:textId="77777777" w:rsidR="005A1337" w:rsidRPr="008464C8" w:rsidRDefault="005A1337" w:rsidP="00883433">
            <w:pPr>
              <w:jc w:val="center"/>
              <w:rPr>
                <w:rFonts w:ascii="Times New Roman" w:hAnsi="Times New Roman" w:cs="Times New Roman"/>
                <w:b/>
                <w:bCs/>
                <w:color w:val="000000" w:themeColor="text1"/>
              </w:rPr>
            </w:pPr>
          </w:p>
        </w:tc>
        <w:tc>
          <w:tcPr>
            <w:tcW w:w="2230" w:type="dxa"/>
            <w:gridSpan w:val="2"/>
            <w:vMerge/>
            <w:vAlign w:val="center"/>
            <w:hideMark/>
          </w:tcPr>
          <w:p w14:paraId="760DD1DA" w14:textId="77777777" w:rsidR="005A1337" w:rsidRPr="008464C8" w:rsidRDefault="005A1337" w:rsidP="00883433">
            <w:pPr>
              <w:jc w:val="center"/>
              <w:rPr>
                <w:rFonts w:ascii="Times New Roman" w:hAnsi="Times New Roman" w:cs="Times New Roman"/>
                <w:b/>
                <w:bCs/>
                <w:color w:val="000000" w:themeColor="text1"/>
              </w:rPr>
            </w:pPr>
          </w:p>
        </w:tc>
        <w:tc>
          <w:tcPr>
            <w:tcW w:w="1792" w:type="dxa"/>
            <w:vMerge/>
            <w:vAlign w:val="center"/>
            <w:hideMark/>
          </w:tcPr>
          <w:p w14:paraId="0B388213" w14:textId="77777777" w:rsidR="005A1337" w:rsidRPr="008464C8" w:rsidRDefault="005A1337" w:rsidP="00883433">
            <w:pPr>
              <w:jc w:val="center"/>
              <w:rPr>
                <w:rFonts w:ascii="Times New Roman" w:hAnsi="Times New Roman" w:cs="Times New Roman"/>
                <w:b/>
                <w:bCs/>
                <w:color w:val="000000" w:themeColor="text1"/>
              </w:rPr>
            </w:pPr>
          </w:p>
        </w:tc>
        <w:tc>
          <w:tcPr>
            <w:tcW w:w="763" w:type="dxa"/>
            <w:vMerge w:val="restart"/>
            <w:noWrap/>
            <w:vAlign w:val="center"/>
            <w:hideMark/>
          </w:tcPr>
          <w:p w14:paraId="11E2B958" w14:textId="77777777" w:rsidR="005A1337" w:rsidRPr="008464C8" w:rsidRDefault="005A1337" w:rsidP="00883433">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0 h</w:t>
            </w:r>
          </w:p>
        </w:tc>
        <w:tc>
          <w:tcPr>
            <w:tcW w:w="1264" w:type="dxa"/>
            <w:vMerge w:val="restart"/>
            <w:noWrap/>
            <w:vAlign w:val="center"/>
            <w:hideMark/>
          </w:tcPr>
          <w:p w14:paraId="41ED1F6A" w14:textId="77777777" w:rsidR="005A1337" w:rsidRPr="008464C8" w:rsidRDefault="005A1337" w:rsidP="00883433">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120 h</w:t>
            </w:r>
          </w:p>
        </w:tc>
      </w:tr>
      <w:tr w:rsidR="005A1337" w:rsidRPr="008464C8" w14:paraId="36271951" w14:textId="77777777" w:rsidTr="00883433">
        <w:trPr>
          <w:trHeight w:val="323"/>
        </w:trPr>
        <w:tc>
          <w:tcPr>
            <w:tcW w:w="2168" w:type="dxa"/>
            <w:vMerge/>
            <w:tcBorders>
              <w:bottom w:val="single" w:sz="4" w:space="0" w:color="auto"/>
            </w:tcBorders>
            <w:vAlign w:val="center"/>
            <w:hideMark/>
          </w:tcPr>
          <w:p w14:paraId="2AAB6037" w14:textId="77777777" w:rsidR="005A1337" w:rsidRPr="008464C8" w:rsidRDefault="005A1337" w:rsidP="00883433">
            <w:pPr>
              <w:jc w:val="center"/>
              <w:rPr>
                <w:rFonts w:ascii="Times New Roman" w:hAnsi="Times New Roman" w:cs="Times New Roman"/>
                <w:b/>
                <w:bCs/>
                <w:color w:val="000000" w:themeColor="text1"/>
              </w:rPr>
            </w:pPr>
          </w:p>
        </w:tc>
        <w:tc>
          <w:tcPr>
            <w:tcW w:w="1241" w:type="dxa"/>
            <w:tcBorders>
              <w:bottom w:val="single" w:sz="4" w:space="0" w:color="auto"/>
            </w:tcBorders>
            <w:noWrap/>
            <w:vAlign w:val="center"/>
            <w:hideMark/>
          </w:tcPr>
          <w:p w14:paraId="0B96E8B0" w14:textId="36FA6852" w:rsidR="005A1337" w:rsidRPr="008464C8" w:rsidRDefault="00883433" w:rsidP="00883433">
            <w:pPr>
              <w:spacing w:line="276" w:lineRule="auto"/>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MEAN</w:t>
            </w:r>
            <w:r w:rsidR="005A1337" w:rsidRPr="008464C8">
              <w:rPr>
                <w:rFonts w:ascii="Times New Roman" w:hAnsi="Times New Roman" w:cs="Times New Roman"/>
                <w:b/>
                <w:bCs/>
                <w:color w:val="000000" w:themeColor="text1"/>
              </w:rPr>
              <w:t xml:space="preserve"> (˚)</w:t>
            </w:r>
          </w:p>
        </w:tc>
        <w:tc>
          <w:tcPr>
            <w:tcW w:w="989" w:type="dxa"/>
            <w:tcBorders>
              <w:bottom w:val="single" w:sz="4" w:space="0" w:color="auto"/>
            </w:tcBorders>
            <w:noWrap/>
            <w:vAlign w:val="center"/>
            <w:hideMark/>
          </w:tcPr>
          <w:p w14:paraId="37695F16" w14:textId="1B3D65C2" w:rsidR="005A1337" w:rsidRPr="008464C8" w:rsidRDefault="00883433" w:rsidP="00883433">
            <w:pPr>
              <w:rPr>
                <w:rFonts w:ascii="Times New Roman" w:hAnsi="Times New Roman" w:cs="Times New Roman"/>
                <w:b/>
                <w:bCs/>
                <w:color w:val="000000" w:themeColor="text1"/>
              </w:rPr>
            </w:pPr>
            <w:r w:rsidRPr="008464C8">
              <w:rPr>
                <w:rFonts w:ascii="Times New Roman" w:hAnsi="Times New Roman" w:cs="Times New Roman"/>
                <w:b/>
                <w:bCs/>
                <w:color w:val="000000" w:themeColor="text1"/>
              </w:rPr>
              <w:t xml:space="preserve"> </w:t>
            </w:r>
            <w:r w:rsidR="005A1337" w:rsidRPr="008464C8">
              <w:rPr>
                <w:rFonts w:ascii="Times New Roman" w:hAnsi="Times New Roman" w:cs="Times New Roman"/>
                <w:b/>
                <w:bCs/>
                <w:color w:val="000000" w:themeColor="text1"/>
              </w:rPr>
              <w:t>SD</w:t>
            </w:r>
          </w:p>
        </w:tc>
        <w:tc>
          <w:tcPr>
            <w:tcW w:w="1241" w:type="dxa"/>
            <w:tcBorders>
              <w:bottom w:val="single" w:sz="4" w:space="0" w:color="auto"/>
            </w:tcBorders>
            <w:noWrap/>
            <w:vAlign w:val="center"/>
            <w:hideMark/>
          </w:tcPr>
          <w:p w14:paraId="60719CD7" w14:textId="31BDF945" w:rsidR="005A1337" w:rsidRPr="008464C8" w:rsidRDefault="00883433" w:rsidP="00883433">
            <w:pPr>
              <w:spacing w:line="276" w:lineRule="auto"/>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 xml:space="preserve">MEAN </w:t>
            </w:r>
            <w:r w:rsidR="005A1337" w:rsidRPr="008464C8">
              <w:rPr>
                <w:rFonts w:ascii="Times New Roman" w:hAnsi="Times New Roman" w:cs="Times New Roman"/>
                <w:b/>
                <w:bCs/>
                <w:color w:val="000000" w:themeColor="text1"/>
              </w:rPr>
              <w:t>(˚)</w:t>
            </w:r>
          </w:p>
        </w:tc>
        <w:tc>
          <w:tcPr>
            <w:tcW w:w="989" w:type="dxa"/>
            <w:tcBorders>
              <w:bottom w:val="single" w:sz="4" w:space="0" w:color="auto"/>
            </w:tcBorders>
            <w:noWrap/>
            <w:vAlign w:val="center"/>
            <w:hideMark/>
          </w:tcPr>
          <w:p w14:paraId="019AD9BF" w14:textId="77777777" w:rsidR="005A1337" w:rsidRPr="008464C8" w:rsidRDefault="005A1337" w:rsidP="00883433">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SD</w:t>
            </w:r>
          </w:p>
        </w:tc>
        <w:tc>
          <w:tcPr>
            <w:tcW w:w="1792" w:type="dxa"/>
            <w:vMerge/>
            <w:tcBorders>
              <w:bottom w:val="single" w:sz="4" w:space="0" w:color="auto"/>
            </w:tcBorders>
            <w:vAlign w:val="center"/>
            <w:hideMark/>
          </w:tcPr>
          <w:p w14:paraId="2CA02E9C" w14:textId="77777777" w:rsidR="005A1337" w:rsidRPr="008464C8" w:rsidRDefault="005A1337" w:rsidP="00883433">
            <w:pPr>
              <w:jc w:val="center"/>
              <w:rPr>
                <w:rFonts w:ascii="Times New Roman" w:hAnsi="Times New Roman" w:cs="Times New Roman"/>
                <w:b/>
                <w:bCs/>
                <w:color w:val="000000" w:themeColor="text1"/>
              </w:rPr>
            </w:pPr>
          </w:p>
        </w:tc>
        <w:tc>
          <w:tcPr>
            <w:tcW w:w="763" w:type="dxa"/>
            <w:vMerge/>
            <w:tcBorders>
              <w:bottom w:val="single" w:sz="4" w:space="0" w:color="auto"/>
            </w:tcBorders>
            <w:vAlign w:val="center"/>
            <w:hideMark/>
          </w:tcPr>
          <w:p w14:paraId="1828CF52" w14:textId="77777777" w:rsidR="005A1337" w:rsidRPr="008464C8" w:rsidRDefault="005A1337" w:rsidP="00883433">
            <w:pPr>
              <w:jc w:val="center"/>
              <w:rPr>
                <w:rFonts w:ascii="Times New Roman" w:hAnsi="Times New Roman" w:cs="Times New Roman"/>
                <w:b/>
                <w:bCs/>
                <w:color w:val="000000" w:themeColor="text1"/>
              </w:rPr>
            </w:pPr>
          </w:p>
        </w:tc>
        <w:tc>
          <w:tcPr>
            <w:tcW w:w="1264" w:type="dxa"/>
            <w:vMerge/>
            <w:tcBorders>
              <w:bottom w:val="single" w:sz="4" w:space="0" w:color="auto"/>
            </w:tcBorders>
            <w:vAlign w:val="center"/>
            <w:hideMark/>
          </w:tcPr>
          <w:p w14:paraId="70A6480D" w14:textId="77777777" w:rsidR="005A1337" w:rsidRPr="008464C8" w:rsidRDefault="005A1337" w:rsidP="00883433">
            <w:pPr>
              <w:jc w:val="center"/>
              <w:rPr>
                <w:rFonts w:ascii="Times New Roman" w:hAnsi="Times New Roman" w:cs="Times New Roman"/>
                <w:b/>
                <w:bCs/>
                <w:color w:val="000000" w:themeColor="text1"/>
              </w:rPr>
            </w:pPr>
          </w:p>
        </w:tc>
      </w:tr>
      <w:tr w:rsidR="005A1337" w:rsidRPr="008464C8" w14:paraId="3F5AF914" w14:textId="77777777" w:rsidTr="00883433">
        <w:trPr>
          <w:trHeight w:val="323"/>
        </w:trPr>
        <w:tc>
          <w:tcPr>
            <w:tcW w:w="2168" w:type="dxa"/>
            <w:tcBorders>
              <w:top w:val="single" w:sz="4" w:space="0" w:color="auto"/>
            </w:tcBorders>
            <w:noWrap/>
            <w:vAlign w:val="center"/>
            <w:hideMark/>
          </w:tcPr>
          <w:p w14:paraId="1502FA97" w14:textId="77777777" w:rsidR="005A1337" w:rsidRPr="008464C8" w:rsidRDefault="005A1337" w:rsidP="00883433">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Cd (10 mg/L)</w:t>
            </w:r>
          </w:p>
        </w:tc>
        <w:tc>
          <w:tcPr>
            <w:tcW w:w="1241" w:type="dxa"/>
            <w:tcBorders>
              <w:top w:val="single" w:sz="4" w:space="0" w:color="auto"/>
            </w:tcBorders>
            <w:noWrap/>
            <w:vAlign w:val="center"/>
            <w:hideMark/>
          </w:tcPr>
          <w:p w14:paraId="2E54353E"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34.93</w:t>
            </w:r>
          </w:p>
        </w:tc>
        <w:tc>
          <w:tcPr>
            <w:tcW w:w="989" w:type="dxa"/>
            <w:tcBorders>
              <w:top w:val="single" w:sz="4" w:space="0" w:color="auto"/>
            </w:tcBorders>
            <w:noWrap/>
            <w:vAlign w:val="center"/>
            <w:hideMark/>
          </w:tcPr>
          <w:p w14:paraId="6F8B62D0"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2.06</w:t>
            </w:r>
          </w:p>
        </w:tc>
        <w:tc>
          <w:tcPr>
            <w:tcW w:w="1241" w:type="dxa"/>
            <w:tcBorders>
              <w:top w:val="single" w:sz="4" w:space="0" w:color="auto"/>
            </w:tcBorders>
            <w:noWrap/>
            <w:vAlign w:val="center"/>
            <w:hideMark/>
          </w:tcPr>
          <w:p w14:paraId="515AB6DA"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31.20</w:t>
            </w:r>
          </w:p>
        </w:tc>
        <w:tc>
          <w:tcPr>
            <w:tcW w:w="989" w:type="dxa"/>
            <w:tcBorders>
              <w:top w:val="single" w:sz="4" w:space="0" w:color="auto"/>
            </w:tcBorders>
            <w:noWrap/>
            <w:vAlign w:val="center"/>
            <w:hideMark/>
          </w:tcPr>
          <w:p w14:paraId="2025BB9D"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3.28</w:t>
            </w:r>
          </w:p>
        </w:tc>
        <w:tc>
          <w:tcPr>
            <w:tcW w:w="1792" w:type="dxa"/>
            <w:tcBorders>
              <w:top w:val="single" w:sz="4" w:space="0" w:color="auto"/>
            </w:tcBorders>
            <w:noWrap/>
            <w:vAlign w:val="center"/>
            <w:hideMark/>
          </w:tcPr>
          <w:p w14:paraId="629B3785"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763" w:type="dxa"/>
            <w:vMerge w:val="restart"/>
            <w:tcBorders>
              <w:top w:val="single" w:sz="4" w:space="0" w:color="auto"/>
            </w:tcBorders>
            <w:noWrap/>
            <w:vAlign w:val="center"/>
            <w:hideMark/>
          </w:tcPr>
          <w:p w14:paraId="77ADE013" w14:textId="37E84AA1" w:rsidR="005A1337" w:rsidRPr="008464C8" w:rsidRDefault="00883433"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w:t>
            </w:r>
          </w:p>
        </w:tc>
        <w:tc>
          <w:tcPr>
            <w:tcW w:w="1264" w:type="dxa"/>
            <w:vMerge w:val="restart"/>
            <w:tcBorders>
              <w:top w:val="single" w:sz="4" w:space="0" w:color="auto"/>
            </w:tcBorders>
            <w:noWrap/>
            <w:vAlign w:val="center"/>
            <w:hideMark/>
          </w:tcPr>
          <w:p w14:paraId="647A3548" w14:textId="6583D37C" w:rsidR="005A1337" w:rsidRPr="008464C8" w:rsidRDefault="00883433"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w:t>
            </w:r>
          </w:p>
        </w:tc>
      </w:tr>
      <w:tr w:rsidR="005A1337" w:rsidRPr="008464C8" w14:paraId="6B0D067C" w14:textId="77777777" w:rsidTr="00883433">
        <w:trPr>
          <w:trHeight w:val="323"/>
        </w:trPr>
        <w:tc>
          <w:tcPr>
            <w:tcW w:w="2168" w:type="dxa"/>
            <w:noWrap/>
            <w:vAlign w:val="center"/>
            <w:hideMark/>
          </w:tcPr>
          <w:p w14:paraId="201239A7" w14:textId="77777777" w:rsidR="005A1337" w:rsidRPr="008464C8" w:rsidRDefault="005A1337" w:rsidP="00883433">
            <w:pPr>
              <w:jc w:val="center"/>
              <w:rPr>
                <w:rFonts w:ascii="Times New Roman" w:hAnsi="Times New Roman" w:cs="Times New Roman"/>
                <w:b/>
                <w:bCs/>
                <w:color w:val="000000" w:themeColor="text1"/>
              </w:rPr>
            </w:pPr>
            <w:r w:rsidRPr="008464C8">
              <w:rPr>
                <w:rFonts w:ascii="Times New Roman" w:hAnsi="Times New Roman" w:cs="Times New Roman"/>
                <w:b/>
                <w:bCs/>
                <w:color w:val="000000" w:themeColor="text1"/>
              </w:rPr>
              <w:t>Cd (20 mg/L)</w:t>
            </w:r>
          </w:p>
        </w:tc>
        <w:tc>
          <w:tcPr>
            <w:tcW w:w="1241" w:type="dxa"/>
            <w:noWrap/>
            <w:vAlign w:val="center"/>
            <w:hideMark/>
          </w:tcPr>
          <w:p w14:paraId="763A76C9"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38.53</w:t>
            </w:r>
          </w:p>
        </w:tc>
        <w:tc>
          <w:tcPr>
            <w:tcW w:w="989" w:type="dxa"/>
            <w:noWrap/>
            <w:vAlign w:val="center"/>
            <w:hideMark/>
          </w:tcPr>
          <w:p w14:paraId="3BEBE2EC"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0.90</w:t>
            </w:r>
          </w:p>
        </w:tc>
        <w:tc>
          <w:tcPr>
            <w:tcW w:w="1241" w:type="dxa"/>
            <w:noWrap/>
            <w:vAlign w:val="center"/>
            <w:hideMark/>
          </w:tcPr>
          <w:p w14:paraId="636D52C5"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36.10</w:t>
            </w:r>
          </w:p>
        </w:tc>
        <w:tc>
          <w:tcPr>
            <w:tcW w:w="989" w:type="dxa"/>
            <w:noWrap/>
            <w:vAlign w:val="center"/>
            <w:hideMark/>
          </w:tcPr>
          <w:p w14:paraId="740D4401"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3.51</w:t>
            </w:r>
          </w:p>
        </w:tc>
        <w:tc>
          <w:tcPr>
            <w:tcW w:w="1792" w:type="dxa"/>
            <w:noWrap/>
            <w:vAlign w:val="center"/>
            <w:hideMark/>
          </w:tcPr>
          <w:p w14:paraId="3BF6BE8B"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763" w:type="dxa"/>
            <w:vMerge/>
            <w:vAlign w:val="center"/>
            <w:hideMark/>
          </w:tcPr>
          <w:p w14:paraId="03F8AECB" w14:textId="77777777" w:rsidR="005A1337" w:rsidRPr="008464C8" w:rsidRDefault="005A1337" w:rsidP="00883433">
            <w:pPr>
              <w:jc w:val="center"/>
              <w:rPr>
                <w:rFonts w:ascii="Times New Roman" w:hAnsi="Times New Roman" w:cs="Times New Roman"/>
                <w:color w:val="000000" w:themeColor="text1"/>
              </w:rPr>
            </w:pPr>
          </w:p>
        </w:tc>
        <w:tc>
          <w:tcPr>
            <w:tcW w:w="1264" w:type="dxa"/>
            <w:vMerge/>
            <w:vAlign w:val="center"/>
            <w:hideMark/>
          </w:tcPr>
          <w:p w14:paraId="7656627B" w14:textId="77777777" w:rsidR="005A1337" w:rsidRPr="008464C8" w:rsidRDefault="005A1337" w:rsidP="00883433">
            <w:pPr>
              <w:jc w:val="center"/>
              <w:rPr>
                <w:rFonts w:ascii="Times New Roman" w:hAnsi="Times New Roman" w:cs="Times New Roman"/>
                <w:color w:val="000000" w:themeColor="text1"/>
              </w:rPr>
            </w:pPr>
          </w:p>
        </w:tc>
      </w:tr>
      <w:tr w:rsidR="005A1337" w:rsidRPr="008464C8" w14:paraId="2ACB372E" w14:textId="77777777" w:rsidTr="00883433">
        <w:trPr>
          <w:trHeight w:val="323"/>
        </w:trPr>
        <w:tc>
          <w:tcPr>
            <w:tcW w:w="2168" w:type="dxa"/>
            <w:noWrap/>
            <w:vAlign w:val="center"/>
            <w:hideMark/>
          </w:tcPr>
          <w:p w14:paraId="6DBEC259" w14:textId="77777777" w:rsidR="005A1337" w:rsidRPr="008464C8" w:rsidRDefault="005A1337" w:rsidP="00883433">
            <w:pPr>
              <w:jc w:val="center"/>
              <w:rPr>
                <w:rFonts w:ascii="Times New Roman" w:hAnsi="Times New Roman" w:cs="Times New Roman"/>
                <w:b/>
                <w:bCs/>
                <w:color w:val="000000" w:themeColor="text1"/>
              </w:rPr>
            </w:pPr>
            <w:proofErr w:type="spellStart"/>
            <w:r w:rsidRPr="008464C8">
              <w:rPr>
                <w:rFonts w:ascii="Times New Roman" w:hAnsi="Times New Roman" w:cs="Times New Roman"/>
                <w:b/>
                <w:bCs/>
                <w:color w:val="000000" w:themeColor="text1"/>
              </w:rPr>
              <w:t>ZnO</w:t>
            </w:r>
            <w:proofErr w:type="spellEnd"/>
            <w:r w:rsidRPr="008464C8">
              <w:rPr>
                <w:rFonts w:ascii="Times New Roman" w:hAnsi="Times New Roman" w:cs="Times New Roman"/>
                <w:b/>
                <w:bCs/>
                <w:color w:val="000000" w:themeColor="text1"/>
              </w:rPr>
              <w:t xml:space="preserve"> QD (Pristine)</w:t>
            </w:r>
          </w:p>
        </w:tc>
        <w:tc>
          <w:tcPr>
            <w:tcW w:w="1241" w:type="dxa"/>
            <w:noWrap/>
            <w:vAlign w:val="center"/>
            <w:hideMark/>
          </w:tcPr>
          <w:p w14:paraId="4A32C18C"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54.53</w:t>
            </w:r>
          </w:p>
        </w:tc>
        <w:tc>
          <w:tcPr>
            <w:tcW w:w="989" w:type="dxa"/>
            <w:noWrap/>
            <w:vAlign w:val="center"/>
            <w:hideMark/>
          </w:tcPr>
          <w:p w14:paraId="18380362"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2.99</w:t>
            </w:r>
          </w:p>
        </w:tc>
        <w:tc>
          <w:tcPr>
            <w:tcW w:w="1241" w:type="dxa"/>
            <w:noWrap/>
            <w:vAlign w:val="center"/>
            <w:hideMark/>
          </w:tcPr>
          <w:p w14:paraId="37E6932E"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56.00</w:t>
            </w:r>
          </w:p>
        </w:tc>
        <w:tc>
          <w:tcPr>
            <w:tcW w:w="989" w:type="dxa"/>
            <w:noWrap/>
            <w:vAlign w:val="center"/>
            <w:hideMark/>
          </w:tcPr>
          <w:p w14:paraId="23A9179E"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2.38</w:t>
            </w:r>
          </w:p>
        </w:tc>
        <w:tc>
          <w:tcPr>
            <w:tcW w:w="1792" w:type="dxa"/>
            <w:noWrap/>
            <w:vAlign w:val="center"/>
            <w:hideMark/>
          </w:tcPr>
          <w:p w14:paraId="28FBBBF3"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763" w:type="dxa"/>
            <w:vMerge/>
            <w:vAlign w:val="center"/>
            <w:hideMark/>
          </w:tcPr>
          <w:p w14:paraId="5C6631EB" w14:textId="77777777" w:rsidR="005A1337" w:rsidRPr="008464C8" w:rsidRDefault="005A1337" w:rsidP="00883433">
            <w:pPr>
              <w:jc w:val="center"/>
              <w:rPr>
                <w:rFonts w:ascii="Times New Roman" w:hAnsi="Times New Roman" w:cs="Times New Roman"/>
                <w:color w:val="000000" w:themeColor="text1"/>
              </w:rPr>
            </w:pPr>
          </w:p>
        </w:tc>
        <w:tc>
          <w:tcPr>
            <w:tcW w:w="1264" w:type="dxa"/>
            <w:vMerge/>
            <w:vAlign w:val="center"/>
            <w:hideMark/>
          </w:tcPr>
          <w:p w14:paraId="5795D9A3" w14:textId="77777777" w:rsidR="005A1337" w:rsidRPr="008464C8" w:rsidRDefault="005A1337" w:rsidP="00883433">
            <w:pPr>
              <w:jc w:val="center"/>
              <w:rPr>
                <w:rFonts w:ascii="Times New Roman" w:hAnsi="Times New Roman" w:cs="Times New Roman"/>
                <w:color w:val="000000" w:themeColor="text1"/>
              </w:rPr>
            </w:pPr>
          </w:p>
        </w:tc>
      </w:tr>
      <w:tr w:rsidR="005A1337" w:rsidRPr="008464C8" w14:paraId="5D14F9CA" w14:textId="77777777" w:rsidTr="00883433">
        <w:trPr>
          <w:trHeight w:val="323"/>
        </w:trPr>
        <w:tc>
          <w:tcPr>
            <w:tcW w:w="2168" w:type="dxa"/>
            <w:noWrap/>
            <w:vAlign w:val="center"/>
            <w:hideMark/>
          </w:tcPr>
          <w:p w14:paraId="5110A7F1" w14:textId="77777777" w:rsidR="005A1337" w:rsidRPr="008464C8" w:rsidRDefault="005A1337" w:rsidP="00883433">
            <w:pPr>
              <w:jc w:val="center"/>
              <w:rPr>
                <w:rFonts w:ascii="Times New Roman" w:hAnsi="Times New Roman" w:cs="Times New Roman"/>
                <w:b/>
                <w:bCs/>
                <w:color w:val="000000" w:themeColor="text1"/>
              </w:rPr>
            </w:pPr>
            <w:proofErr w:type="spellStart"/>
            <w:r w:rsidRPr="008464C8">
              <w:rPr>
                <w:rFonts w:ascii="Times New Roman" w:hAnsi="Times New Roman" w:cs="Times New Roman"/>
                <w:b/>
                <w:bCs/>
                <w:color w:val="000000" w:themeColor="text1"/>
              </w:rPr>
              <w:t>ZnO</w:t>
            </w:r>
            <w:proofErr w:type="spellEnd"/>
            <w:r w:rsidRPr="008464C8">
              <w:rPr>
                <w:rFonts w:ascii="Times New Roman" w:hAnsi="Times New Roman" w:cs="Times New Roman"/>
                <w:b/>
                <w:bCs/>
                <w:color w:val="000000" w:themeColor="text1"/>
              </w:rPr>
              <w:t xml:space="preserve"> NP (Pristine)</w:t>
            </w:r>
          </w:p>
        </w:tc>
        <w:tc>
          <w:tcPr>
            <w:tcW w:w="1241" w:type="dxa"/>
            <w:noWrap/>
            <w:vAlign w:val="center"/>
            <w:hideMark/>
          </w:tcPr>
          <w:p w14:paraId="0707A64A"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44.60</w:t>
            </w:r>
          </w:p>
        </w:tc>
        <w:tc>
          <w:tcPr>
            <w:tcW w:w="989" w:type="dxa"/>
            <w:noWrap/>
            <w:vAlign w:val="center"/>
            <w:hideMark/>
          </w:tcPr>
          <w:p w14:paraId="4B832146"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2.84</w:t>
            </w:r>
          </w:p>
        </w:tc>
        <w:tc>
          <w:tcPr>
            <w:tcW w:w="1241" w:type="dxa"/>
            <w:noWrap/>
            <w:vAlign w:val="center"/>
            <w:hideMark/>
          </w:tcPr>
          <w:p w14:paraId="00A063B5"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48.03</w:t>
            </w:r>
          </w:p>
        </w:tc>
        <w:tc>
          <w:tcPr>
            <w:tcW w:w="989" w:type="dxa"/>
            <w:noWrap/>
            <w:vAlign w:val="center"/>
            <w:hideMark/>
          </w:tcPr>
          <w:p w14:paraId="241DD219"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1.90</w:t>
            </w:r>
          </w:p>
        </w:tc>
        <w:tc>
          <w:tcPr>
            <w:tcW w:w="1792" w:type="dxa"/>
            <w:noWrap/>
            <w:vAlign w:val="center"/>
            <w:hideMark/>
          </w:tcPr>
          <w:p w14:paraId="2711DD87"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763" w:type="dxa"/>
            <w:vMerge/>
            <w:vAlign w:val="center"/>
            <w:hideMark/>
          </w:tcPr>
          <w:p w14:paraId="736C5E37" w14:textId="77777777" w:rsidR="005A1337" w:rsidRPr="008464C8" w:rsidRDefault="005A1337" w:rsidP="00883433">
            <w:pPr>
              <w:jc w:val="center"/>
              <w:rPr>
                <w:rFonts w:ascii="Times New Roman" w:hAnsi="Times New Roman" w:cs="Times New Roman"/>
                <w:color w:val="000000" w:themeColor="text1"/>
              </w:rPr>
            </w:pPr>
          </w:p>
        </w:tc>
        <w:tc>
          <w:tcPr>
            <w:tcW w:w="1264" w:type="dxa"/>
            <w:vMerge/>
            <w:vAlign w:val="center"/>
            <w:hideMark/>
          </w:tcPr>
          <w:p w14:paraId="1F676832" w14:textId="77777777" w:rsidR="005A1337" w:rsidRPr="008464C8" w:rsidRDefault="005A1337" w:rsidP="00883433">
            <w:pPr>
              <w:jc w:val="center"/>
              <w:rPr>
                <w:rFonts w:ascii="Times New Roman" w:hAnsi="Times New Roman" w:cs="Times New Roman"/>
                <w:color w:val="000000" w:themeColor="text1"/>
              </w:rPr>
            </w:pPr>
          </w:p>
        </w:tc>
      </w:tr>
      <w:tr w:rsidR="005A1337" w:rsidRPr="008464C8" w14:paraId="14CA2F24" w14:textId="77777777" w:rsidTr="00883433">
        <w:trPr>
          <w:trHeight w:val="323"/>
        </w:trPr>
        <w:tc>
          <w:tcPr>
            <w:tcW w:w="2168" w:type="dxa"/>
            <w:noWrap/>
            <w:vAlign w:val="center"/>
            <w:hideMark/>
          </w:tcPr>
          <w:p w14:paraId="08BF99FF" w14:textId="77777777" w:rsidR="005A1337" w:rsidRPr="008464C8" w:rsidRDefault="005A1337" w:rsidP="00883433">
            <w:pPr>
              <w:jc w:val="center"/>
              <w:rPr>
                <w:rFonts w:ascii="Times New Roman" w:hAnsi="Times New Roman" w:cs="Times New Roman"/>
                <w:b/>
                <w:bCs/>
                <w:color w:val="000000" w:themeColor="text1"/>
              </w:rPr>
            </w:pPr>
            <w:proofErr w:type="spellStart"/>
            <w:r w:rsidRPr="008464C8">
              <w:rPr>
                <w:rFonts w:ascii="Times New Roman" w:hAnsi="Times New Roman" w:cs="Times New Roman"/>
                <w:b/>
                <w:bCs/>
                <w:color w:val="000000" w:themeColor="text1"/>
              </w:rPr>
              <w:t>ZnO</w:t>
            </w:r>
            <w:proofErr w:type="spellEnd"/>
            <w:r w:rsidRPr="008464C8">
              <w:rPr>
                <w:rFonts w:ascii="Times New Roman" w:hAnsi="Times New Roman" w:cs="Times New Roman"/>
                <w:b/>
                <w:bCs/>
                <w:color w:val="000000" w:themeColor="text1"/>
              </w:rPr>
              <w:t xml:space="preserve"> BP (Pristine)</w:t>
            </w:r>
          </w:p>
        </w:tc>
        <w:tc>
          <w:tcPr>
            <w:tcW w:w="1241" w:type="dxa"/>
            <w:noWrap/>
            <w:vAlign w:val="center"/>
            <w:hideMark/>
          </w:tcPr>
          <w:p w14:paraId="3983766C"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41.23</w:t>
            </w:r>
          </w:p>
        </w:tc>
        <w:tc>
          <w:tcPr>
            <w:tcW w:w="989" w:type="dxa"/>
            <w:noWrap/>
            <w:vAlign w:val="center"/>
            <w:hideMark/>
          </w:tcPr>
          <w:p w14:paraId="0362DC36"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3.69</w:t>
            </w:r>
          </w:p>
        </w:tc>
        <w:tc>
          <w:tcPr>
            <w:tcW w:w="1241" w:type="dxa"/>
            <w:noWrap/>
            <w:vAlign w:val="center"/>
            <w:hideMark/>
          </w:tcPr>
          <w:p w14:paraId="02A6C855"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45.83</w:t>
            </w:r>
          </w:p>
        </w:tc>
        <w:tc>
          <w:tcPr>
            <w:tcW w:w="989" w:type="dxa"/>
            <w:noWrap/>
            <w:vAlign w:val="center"/>
            <w:hideMark/>
          </w:tcPr>
          <w:p w14:paraId="536007A5"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5.49</w:t>
            </w:r>
          </w:p>
        </w:tc>
        <w:tc>
          <w:tcPr>
            <w:tcW w:w="1792" w:type="dxa"/>
            <w:noWrap/>
            <w:vAlign w:val="center"/>
            <w:hideMark/>
          </w:tcPr>
          <w:p w14:paraId="26122993"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763" w:type="dxa"/>
            <w:vMerge/>
            <w:vAlign w:val="center"/>
            <w:hideMark/>
          </w:tcPr>
          <w:p w14:paraId="21D1B4B6" w14:textId="77777777" w:rsidR="005A1337" w:rsidRPr="008464C8" w:rsidRDefault="005A1337" w:rsidP="00883433">
            <w:pPr>
              <w:jc w:val="center"/>
              <w:rPr>
                <w:rFonts w:ascii="Times New Roman" w:hAnsi="Times New Roman" w:cs="Times New Roman"/>
                <w:color w:val="000000" w:themeColor="text1"/>
              </w:rPr>
            </w:pPr>
          </w:p>
        </w:tc>
        <w:tc>
          <w:tcPr>
            <w:tcW w:w="1264" w:type="dxa"/>
            <w:vMerge/>
            <w:vAlign w:val="center"/>
            <w:hideMark/>
          </w:tcPr>
          <w:p w14:paraId="050E6876" w14:textId="77777777" w:rsidR="005A1337" w:rsidRPr="008464C8" w:rsidRDefault="005A1337" w:rsidP="00883433">
            <w:pPr>
              <w:jc w:val="center"/>
              <w:rPr>
                <w:rFonts w:ascii="Times New Roman" w:hAnsi="Times New Roman" w:cs="Times New Roman"/>
                <w:color w:val="000000" w:themeColor="text1"/>
              </w:rPr>
            </w:pPr>
          </w:p>
        </w:tc>
      </w:tr>
      <w:tr w:rsidR="005A1337" w:rsidRPr="008464C8" w14:paraId="00B46026" w14:textId="77777777" w:rsidTr="00883433">
        <w:trPr>
          <w:trHeight w:val="323"/>
        </w:trPr>
        <w:tc>
          <w:tcPr>
            <w:tcW w:w="2168" w:type="dxa"/>
            <w:noWrap/>
            <w:vAlign w:val="center"/>
            <w:hideMark/>
          </w:tcPr>
          <w:p w14:paraId="2B7F3B5E" w14:textId="77777777" w:rsidR="005A1337" w:rsidRPr="008464C8" w:rsidRDefault="005A1337" w:rsidP="00883433">
            <w:pPr>
              <w:jc w:val="center"/>
              <w:rPr>
                <w:rFonts w:ascii="Times New Roman" w:hAnsi="Times New Roman" w:cs="Times New Roman"/>
                <w:b/>
                <w:bCs/>
                <w:color w:val="000000" w:themeColor="text1"/>
              </w:rPr>
            </w:pPr>
            <w:proofErr w:type="spellStart"/>
            <w:r w:rsidRPr="008464C8">
              <w:rPr>
                <w:rFonts w:ascii="Times New Roman" w:hAnsi="Times New Roman" w:cs="Times New Roman"/>
                <w:b/>
                <w:bCs/>
                <w:color w:val="000000" w:themeColor="text1"/>
              </w:rPr>
              <w:lastRenderedPageBreak/>
              <w:t>ZnO</w:t>
            </w:r>
            <w:proofErr w:type="spellEnd"/>
            <w:r w:rsidRPr="008464C8">
              <w:rPr>
                <w:rFonts w:ascii="Times New Roman" w:hAnsi="Times New Roman" w:cs="Times New Roman"/>
                <w:b/>
                <w:bCs/>
                <w:color w:val="000000" w:themeColor="text1"/>
              </w:rPr>
              <w:t xml:space="preserve"> QD + Cd (10 mg/L)</w:t>
            </w:r>
          </w:p>
        </w:tc>
        <w:tc>
          <w:tcPr>
            <w:tcW w:w="1241" w:type="dxa"/>
            <w:noWrap/>
            <w:vAlign w:val="center"/>
            <w:hideMark/>
          </w:tcPr>
          <w:p w14:paraId="4B153CF8"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52.20</w:t>
            </w:r>
          </w:p>
        </w:tc>
        <w:tc>
          <w:tcPr>
            <w:tcW w:w="989" w:type="dxa"/>
            <w:noWrap/>
            <w:vAlign w:val="center"/>
            <w:hideMark/>
          </w:tcPr>
          <w:p w14:paraId="08D0DC4D"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5.37</w:t>
            </w:r>
          </w:p>
        </w:tc>
        <w:tc>
          <w:tcPr>
            <w:tcW w:w="1241" w:type="dxa"/>
            <w:noWrap/>
            <w:vAlign w:val="center"/>
            <w:hideMark/>
          </w:tcPr>
          <w:p w14:paraId="4FA02028"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54.47</w:t>
            </w:r>
          </w:p>
        </w:tc>
        <w:tc>
          <w:tcPr>
            <w:tcW w:w="989" w:type="dxa"/>
            <w:noWrap/>
            <w:vAlign w:val="center"/>
            <w:hideMark/>
          </w:tcPr>
          <w:p w14:paraId="4CFE827C"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1.27</w:t>
            </w:r>
          </w:p>
        </w:tc>
        <w:tc>
          <w:tcPr>
            <w:tcW w:w="1792" w:type="dxa"/>
            <w:noWrap/>
            <w:vAlign w:val="center"/>
            <w:hideMark/>
          </w:tcPr>
          <w:p w14:paraId="5AE0B4B9"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763" w:type="dxa"/>
            <w:noWrap/>
            <w:vAlign w:val="center"/>
            <w:hideMark/>
          </w:tcPr>
          <w:p w14:paraId="798209B3"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1264" w:type="dxa"/>
            <w:noWrap/>
            <w:vAlign w:val="center"/>
            <w:hideMark/>
          </w:tcPr>
          <w:p w14:paraId="0CBB18D5"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r>
      <w:tr w:rsidR="005A1337" w:rsidRPr="008464C8" w14:paraId="2976305F" w14:textId="77777777" w:rsidTr="00883433">
        <w:trPr>
          <w:trHeight w:val="323"/>
        </w:trPr>
        <w:tc>
          <w:tcPr>
            <w:tcW w:w="2168" w:type="dxa"/>
            <w:noWrap/>
            <w:vAlign w:val="center"/>
            <w:hideMark/>
          </w:tcPr>
          <w:p w14:paraId="22D95132" w14:textId="77777777" w:rsidR="005A1337" w:rsidRPr="008464C8" w:rsidRDefault="005A1337" w:rsidP="00883433">
            <w:pPr>
              <w:jc w:val="center"/>
              <w:rPr>
                <w:rFonts w:ascii="Times New Roman" w:hAnsi="Times New Roman" w:cs="Times New Roman"/>
                <w:b/>
                <w:bCs/>
                <w:color w:val="000000" w:themeColor="text1"/>
              </w:rPr>
            </w:pPr>
            <w:proofErr w:type="spellStart"/>
            <w:r w:rsidRPr="008464C8">
              <w:rPr>
                <w:rFonts w:ascii="Times New Roman" w:hAnsi="Times New Roman" w:cs="Times New Roman"/>
                <w:b/>
                <w:bCs/>
                <w:color w:val="000000" w:themeColor="text1"/>
              </w:rPr>
              <w:t>ZnO</w:t>
            </w:r>
            <w:proofErr w:type="spellEnd"/>
            <w:r w:rsidRPr="008464C8">
              <w:rPr>
                <w:rFonts w:ascii="Times New Roman" w:hAnsi="Times New Roman" w:cs="Times New Roman"/>
                <w:b/>
                <w:bCs/>
                <w:color w:val="000000" w:themeColor="text1"/>
              </w:rPr>
              <w:t xml:space="preserve"> QD + Cd (20 mg/L)</w:t>
            </w:r>
          </w:p>
        </w:tc>
        <w:tc>
          <w:tcPr>
            <w:tcW w:w="1241" w:type="dxa"/>
            <w:noWrap/>
            <w:vAlign w:val="center"/>
            <w:hideMark/>
          </w:tcPr>
          <w:p w14:paraId="060CB845"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45.47</w:t>
            </w:r>
          </w:p>
        </w:tc>
        <w:tc>
          <w:tcPr>
            <w:tcW w:w="989" w:type="dxa"/>
            <w:noWrap/>
            <w:vAlign w:val="center"/>
            <w:hideMark/>
          </w:tcPr>
          <w:p w14:paraId="3105EA86"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4.17</w:t>
            </w:r>
          </w:p>
        </w:tc>
        <w:tc>
          <w:tcPr>
            <w:tcW w:w="1241" w:type="dxa"/>
            <w:noWrap/>
            <w:vAlign w:val="center"/>
            <w:hideMark/>
          </w:tcPr>
          <w:p w14:paraId="4B02E265"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51.37</w:t>
            </w:r>
          </w:p>
        </w:tc>
        <w:tc>
          <w:tcPr>
            <w:tcW w:w="989" w:type="dxa"/>
            <w:noWrap/>
            <w:vAlign w:val="center"/>
            <w:hideMark/>
          </w:tcPr>
          <w:p w14:paraId="48B4185E"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5.62</w:t>
            </w:r>
          </w:p>
        </w:tc>
        <w:tc>
          <w:tcPr>
            <w:tcW w:w="1792" w:type="dxa"/>
            <w:noWrap/>
            <w:vAlign w:val="center"/>
            <w:hideMark/>
          </w:tcPr>
          <w:p w14:paraId="40179DF3"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763" w:type="dxa"/>
            <w:noWrap/>
            <w:vAlign w:val="center"/>
            <w:hideMark/>
          </w:tcPr>
          <w:p w14:paraId="651337E9"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1264" w:type="dxa"/>
            <w:noWrap/>
            <w:vAlign w:val="center"/>
            <w:hideMark/>
          </w:tcPr>
          <w:p w14:paraId="2D54CE2C"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r>
      <w:tr w:rsidR="005A1337" w:rsidRPr="008464C8" w14:paraId="3F18ADE6" w14:textId="77777777" w:rsidTr="00883433">
        <w:trPr>
          <w:trHeight w:val="323"/>
        </w:trPr>
        <w:tc>
          <w:tcPr>
            <w:tcW w:w="2168" w:type="dxa"/>
            <w:noWrap/>
            <w:vAlign w:val="center"/>
            <w:hideMark/>
          </w:tcPr>
          <w:p w14:paraId="362A83CE" w14:textId="77777777" w:rsidR="005A1337" w:rsidRPr="008464C8" w:rsidRDefault="005A1337" w:rsidP="00883433">
            <w:pPr>
              <w:jc w:val="center"/>
              <w:rPr>
                <w:rFonts w:ascii="Times New Roman" w:hAnsi="Times New Roman" w:cs="Times New Roman"/>
                <w:b/>
                <w:bCs/>
                <w:color w:val="000000" w:themeColor="text1"/>
              </w:rPr>
            </w:pPr>
            <w:proofErr w:type="spellStart"/>
            <w:r w:rsidRPr="008464C8">
              <w:rPr>
                <w:rFonts w:ascii="Times New Roman" w:hAnsi="Times New Roman" w:cs="Times New Roman"/>
                <w:b/>
                <w:bCs/>
                <w:color w:val="000000" w:themeColor="text1"/>
              </w:rPr>
              <w:t>ZnO</w:t>
            </w:r>
            <w:proofErr w:type="spellEnd"/>
            <w:r w:rsidRPr="008464C8">
              <w:rPr>
                <w:rFonts w:ascii="Times New Roman" w:hAnsi="Times New Roman" w:cs="Times New Roman"/>
                <w:b/>
                <w:bCs/>
                <w:color w:val="000000" w:themeColor="text1"/>
              </w:rPr>
              <w:t xml:space="preserve"> NP + Cd (10 mg/L)</w:t>
            </w:r>
          </w:p>
        </w:tc>
        <w:tc>
          <w:tcPr>
            <w:tcW w:w="1241" w:type="dxa"/>
            <w:noWrap/>
            <w:vAlign w:val="center"/>
            <w:hideMark/>
          </w:tcPr>
          <w:p w14:paraId="180F40C4"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43.13</w:t>
            </w:r>
          </w:p>
        </w:tc>
        <w:tc>
          <w:tcPr>
            <w:tcW w:w="989" w:type="dxa"/>
            <w:noWrap/>
            <w:vAlign w:val="center"/>
            <w:hideMark/>
          </w:tcPr>
          <w:p w14:paraId="1C346B42"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2.46</w:t>
            </w:r>
          </w:p>
        </w:tc>
        <w:tc>
          <w:tcPr>
            <w:tcW w:w="1241" w:type="dxa"/>
            <w:noWrap/>
            <w:vAlign w:val="center"/>
            <w:hideMark/>
          </w:tcPr>
          <w:p w14:paraId="22038477"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46.50</w:t>
            </w:r>
          </w:p>
        </w:tc>
        <w:tc>
          <w:tcPr>
            <w:tcW w:w="989" w:type="dxa"/>
            <w:noWrap/>
            <w:vAlign w:val="center"/>
            <w:hideMark/>
          </w:tcPr>
          <w:p w14:paraId="7BFD99A0"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0.50</w:t>
            </w:r>
          </w:p>
        </w:tc>
        <w:tc>
          <w:tcPr>
            <w:tcW w:w="1792" w:type="dxa"/>
            <w:noWrap/>
            <w:vAlign w:val="center"/>
            <w:hideMark/>
          </w:tcPr>
          <w:p w14:paraId="4AFB8B81"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763" w:type="dxa"/>
            <w:noWrap/>
            <w:vAlign w:val="center"/>
            <w:hideMark/>
          </w:tcPr>
          <w:p w14:paraId="2F23C1C9"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1264" w:type="dxa"/>
            <w:noWrap/>
            <w:vAlign w:val="center"/>
            <w:hideMark/>
          </w:tcPr>
          <w:p w14:paraId="09CE0168"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r>
      <w:tr w:rsidR="005A1337" w:rsidRPr="008464C8" w14:paraId="600E9549" w14:textId="77777777" w:rsidTr="00883433">
        <w:trPr>
          <w:trHeight w:val="323"/>
        </w:trPr>
        <w:tc>
          <w:tcPr>
            <w:tcW w:w="2168" w:type="dxa"/>
            <w:noWrap/>
            <w:vAlign w:val="center"/>
            <w:hideMark/>
          </w:tcPr>
          <w:p w14:paraId="30D43675" w14:textId="77777777" w:rsidR="005A1337" w:rsidRPr="008464C8" w:rsidRDefault="005A1337" w:rsidP="00883433">
            <w:pPr>
              <w:jc w:val="center"/>
              <w:rPr>
                <w:rFonts w:ascii="Times New Roman" w:hAnsi="Times New Roman" w:cs="Times New Roman"/>
                <w:b/>
                <w:bCs/>
                <w:color w:val="000000" w:themeColor="text1"/>
              </w:rPr>
            </w:pPr>
            <w:proofErr w:type="spellStart"/>
            <w:r w:rsidRPr="008464C8">
              <w:rPr>
                <w:rFonts w:ascii="Times New Roman" w:hAnsi="Times New Roman" w:cs="Times New Roman"/>
                <w:b/>
                <w:bCs/>
                <w:color w:val="000000" w:themeColor="text1"/>
              </w:rPr>
              <w:t>ZnO</w:t>
            </w:r>
            <w:proofErr w:type="spellEnd"/>
            <w:r w:rsidRPr="008464C8">
              <w:rPr>
                <w:rFonts w:ascii="Times New Roman" w:hAnsi="Times New Roman" w:cs="Times New Roman"/>
                <w:b/>
                <w:bCs/>
                <w:color w:val="000000" w:themeColor="text1"/>
              </w:rPr>
              <w:t xml:space="preserve"> NP + Cd (20 mg/L)</w:t>
            </w:r>
          </w:p>
        </w:tc>
        <w:tc>
          <w:tcPr>
            <w:tcW w:w="1241" w:type="dxa"/>
            <w:noWrap/>
            <w:vAlign w:val="center"/>
            <w:hideMark/>
          </w:tcPr>
          <w:p w14:paraId="583A018A"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42.23</w:t>
            </w:r>
          </w:p>
        </w:tc>
        <w:tc>
          <w:tcPr>
            <w:tcW w:w="989" w:type="dxa"/>
            <w:noWrap/>
            <w:vAlign w:val="center"/>
            <w:hideMark/>
          </w:tcPr>
          <w:p w14:paraId="4459FF92"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3.99</w:t>
            </w:r>
          </w:p>
        </w:tc>
        <w:tc>
          <w:tcPr>
            <w:tcW w:w="1241" w:type="dxa"/>
            <w:noWrap/>
            <w:vAlign w:val="center"/>
            <w:hideMark/>
          </w:tcPr>
          <w:p w14:paraId="4BAE6838"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43.07</w:t>
            </w:r>
          </w:p>
        </w:tc>
        <w:tc>
          <w:tcPr>
            <w:tcW w:w="989" w:type="dxa"/>
            <w:noWrap/>
            <w:vAlign w:val="center"/>
            <w:hideMark/>
          </w:tcPr>
          <w:p w14:paraId="7CE1008F"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2.51</w:t>
            </w:r>
          </w:p>
        </w:tc>
        <w:tc>
          <w:tcPr>
            <w:tcW w:w="1792" w:type="dxa"/>
            <w:noWrap/>
            <w:vAlign w:val="center"/>
            <w:hideMark/>
          </w:tcPr>
          <w:p w14:paraId="5EDF7472"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763" w:type="dxa"/>
            <w:noWrap/>
            <w:vAlign w:val="center"/>
            <w:hideMark/>
          </w:tcPr>
          <w:p w14:paraId="3D83150D"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1264" w:type="dxa"/>
            <w:noWrap/>
            <w:vAlign w:val="center"/>
            <w:hideMark/>
          </w:tcPr>
          <w:p w14:paraId="68CB732E"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r>
      <w:tr w:rsidR="005A1337" w:rsidRPr="008464C8" w14:paraId="713ED5BA" w14:textId="77777777" w:rsidTr="00883433">
        <w:trPr>
          <w:trHeight w:val="323"/>
        </w:trPr>
        <w:tc>
          <w:tcPr>
            <w:tcW w:w="2168" w:type="dxa"/>
            <w:noWrap/>
            <w:vAlign w:val="center"/>
            <w:hideMark/>
          </w:tcPr>
          <w:p w14:paraId="2A81E8BD" w14:textId="77777777" w:rsidR="005A1337" w:rsidRPr="008464C8" w:rsidRDefault="005A1337" w:rsidP="00883433">
            <w:pPr>
              <w:jc w:val="center"/>
              <w:rPr>
                <w:rFonts w:ascii="Times New Roman" w:hAnsi="Times New Roman" w:cs="Times New Roman"/>
                <w:b/>
                <w:bCs/>
                <w:color w:val="000000" w:themeColor="text1"/>
              </w:rPr>
            </w:pPr>
            <w:proofErr w:type="spellStart"/>
            <w:r w:rsidRPr="008464C8">
              <w:rPr>
                <w:rFonts w:ascii="Times New Roman" w:hAnsi="Times New Roman" w:cs="Times New Roman"/>
                <w:b/>
                <w:bCs/>
                <w:color w:val="000000" w:themeColor="text1"/>
              </w:rPr>
              <w:t>ZnO</w:t>
            </w:r>
            <w:proofErr w:type="spellEnd"/>
            <w:r w:rsidRPr="008464C8">
              <w:rPr>
                <w:rFonts w:ascii="Times New Roman" w:hAnsi="Times New Roman" w:cs="Times New Roman"/>
                <w:b/>
                <w:bCs/>
                <w:color w:val="000000" w:themeColor="text1"/>
              </w:rPr>
              <w:t xml:space="preserve"> BP + Cd (10 mg/L)</w:t>
            </w:r>
          </w:p>
        </w:tc>
        <w:tc>
          <w:tcPr>
            <w:tcW w:w="1241" w:type="dxa"/>
            <w:noWrap/>
            <w:vAlign w:val="center"/>
            <w:hideMark/>
          </w:tcPr>
          <w:p w14:paraId="54CA5E9F"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35.23</w:t>
            </w:r>
          </w:p>
        </w:tc>
        <w:tc>
          <w:tcPr>
            <w:tcW w:w="989" w:type="dxa"/>
            <w:noWrap/>
            <w:vAlign w:val="center"/>
            <w:hideMark/>
          </w:tcPr>
          <w:p w14:paraId="729CC9EF"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3.25</w:t>
            </w:r>
          </w:p>
        </w:tc>
        <w:tc>
          <w:tcPr>
            <w:tcW w:w="1241" w:type="dxa"/>
            <w:noWrap/>
            <w:vAlign w:val="center"/>
            <w:hideMark/>
          </w:tcPr>
          <w:p w14:paraId="03FBBD4E"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39.43</w:t>
            </w:r>
          </w:p>
        </w:tc>
        <w:tc>
          <w:tcPr>
            <w:tcW w:w="989" w:type="dxa"/>
            <w:noWrap/>
            <w:vAlign w:val="center"/>
            <w:hideMark/>
          </w:tcPr>
          <w:p w14:paraId="6B9A06F7"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1.12</w:t>
            </w:r>
          </w:p>
        </w:tc>
        <w:tc>
          <w:tcPr>
            <w:tcW w:w="1792" w:type="dxa"/>
            <w:noWrap/>
            <w:vAlign w:val="center"/>
            <w:hideMark/>
          </w:tcPr>
          <w:p w14:paraId="0F0A2353"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763" w:type="dxa"/>
            <w:noWrap/>
            <w:vAlign w:val="center"/>
            <w:hideMark/>
          </w:tcPr>
          <w:p w14:paraId="12F9E8B8"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1264" w:type="dxa"/>
            <w:noWrap/>
            <w:vAlign w:val="center"/>
            <w:hideMark/>
          </w:tcPr>
          <w:p w14:paraId="18618BD9"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r>
      <w:tr w:rsidR="005A1337" w:rsidRPr="008464C8" w14:paraId="07D00745" w14:textId="77777777" w:rsidTr="00883433">
        <w:trPr>
          <w:trHeight w:val="323"/>
        </w:trPr>
        <w:tc>
          <w:tcPr>
            <w:tcW w:w="2168" w:type="dxa"/>
            <w:tcBorders>
              <w:bottom w:val="single" w:sz="4" w:space="0" w:color="auto"/>
            </w:tcBorders>
            <w:noWrap/>
            <w:vAlign w:val="center"/>
            <w:hideMark/>
          </w:tcPr>
          <w:p w14:paraId="129A2EDE" w14:textId="77777777" w:rsidR="005A1337" w:rsidRPr="008464C8" w:rsidRDefault="005A1337" w:rsidP="00883433">
            <w:pPr>
              <w:jc w:val="center"/>
              <w:rPr>
                <w:rFonts w:ascii="Times New Roman" w:hAnsi="Times New Roman" w:cs="Times New Roman"/>
                <w:b/>
                <w:bCs/>
                <w:color w:val="000000" w:themeColor="text1"/>
              </w:rPr>
            </w:pPr>
            <w:proofErr w:type="spellStart"/>
            <w:r w:rsidRPr="008464C8">
              <w:rPr>
                <w:rFonts w:ascii="Times New Roman" w:hAnsi="Times New Roman" w:cs="Times New Roman"/>
                <w:b/>
                <w:bCs/>
                <w:color w:val="000000" w:themeColor="text1"/>
              </w:rPr>
              <w:t>ZnO</w:t>
            </w:r>
            <w:proofErr w:type="spellEnd"/>
            <w:r w:rsidRPr="008464C8">
              <w:rPr>
                <w:rFonts w:ascii="Times New Roman" w:hAnsi="Times New Roman" w:cs="Times New Roman"/>
                <w:b/>
                <w:bCs/>
                <w:color w:val="000000" w:themeColor="text1"/>
              </w:rPr>
              <w:t xml:space="preserve"> BP + Cd (20 mg/L)</w:t>
            </w:r>
          </w:p>
        </w:tc>
        <w:tc>
          <w:tcPr>
            <w:tcW w:w="1241" w:type="dxa"/>
            <w:tcBorders>
              <w:bottom w:val="single" w:sz="4" w:space="0" w:color="auto"/>
            </w:tcBorders>
            <w:noWrap/>
            <w:vAlign w:val="center"/>
            <w:hideMark/>
          </w:tcPr>
          <w:p w14:paraId="4004BC83"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35.03</w:t>
            </w:r>
          </w:p>
        </w:tc>
        <w:tc>
          <w:tcPr>
            <w:tcW w:w="989" w:type="dxa"/>
            <w:tcBorders>
              <w:bottom w:val="single" w:sz="4" w:space="0" w:color="auto"/>
            </w:tcBorders>
            <w:noWrap/>
            <w:vAlign w:val="center"/>
            <w:hideMark/>
          </w:tcPr>
          <w:p w14:paraId="10C0BA78"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4.48</w:t>
            </w:r>
          </w:p>
        </w:tc>
        <w:tc>
          <w:tcPr>
            <w:tcW w:w="1241" w:type="dxa"/>
            <w:tcBorders>
              <w:bottom w:val="single" w:sz="4" w:space="0" w:color="auto"/>
            </w:tcBorders>
            <w:noWrap/>
            <w:vAlign w:val="center"/>
            <w:hideMark/>
          </w:tcPr>
          <w:p w14:paraId="4CBE4F01"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37.40</w:t>
            </w:r>
          </w:p>
        </w:tc>
        <w:tc>
          <w:tcPr>
            <w:tcW w:w="989" w:type="dxa"/>
            <w:tcBorders>
              <w:bottom w:val="single" w:sz="4" w:space="0" w:color="auto"/>
            </w:tcBorders>
            <w:noWrap/>
            <w:vAlign w:val="center"/>
            <w:hideMark/>
          </w:tcPr>
          <w:p w14:paraId="3BE9C928"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3.80</w:t>
            </w:r>
          </w:p>
        </w:tc>
        <w:tc>
          <w:tcPr>
            <w:tcW w:w="1792" w:type="dxa"/>
            <w:tcBorders>
              <w:bottom w:val="single" w:sz="4" w:space="0" w:color="auto"/>
            </w:tcBorders>
            <w:noWrap/>
            <w:vAlign w:val="center"/>
            <w:hideMark/>
          </w:tcPr>
          <w:p w14:paraId="12D6DDAC"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763" w:type="dxa"/>
            <w:tcBorders>
              <w:bottom w:val="single" w:sz="4" w:space="0" w:color="auto"/>
            </w:tcBorders>
            <w:noWrap/>
            <w:vAlign w:val="center"/>
            <w:hideMark/>
          </w:tcPr>
          <w:p w14:paraId="5802D6AA"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c>
          <w:tcPr>
            <w:tcW w:w="1264" w:type="dxa"/>
            <w:tcBorders>
              <w:bottom w:val="single" w:sz="4" w:space="0" w:color="auto"/>
            </w:tcBorders>
            <w:noWrap/>
            <w:vAlign w:val="center"/>
            <w:hideMark/>
          </w:tcPr>
          <w:p w14:paraId="7FF22706" w14:textId="77777777" w:rsidR="005A1337" w:rsidRPr="008464C8" w:rsidRDefault="005A1337" w:rsidP="00883433">
            <w:pPr>
              <w:jc w:val="center"/>
              <w:rPr>
                <w:rFonts w:ascii="Times New Roman" w:hAnsi="Times New Roman" w:cs="Times New Roman"/>
                <w:color w:val="000000" w:themeColor="text1"/>
              </w:rPr>
            </w:pPr>
            <w:r w:rsidRPr="008464C8">
              <w:rPr>
                <w:rFonts w:ascii="Times New Roman" w:hAnsi="Times New Roman" w:cs="Times New Roman"/>
                <w:color w:val="000000" w:themeColor="text1"/>
              </w:rPr>
              <w:t>ns</w:t>
            </w:r>
          </w:p>
        </w:tc>
      </w:tr>
    </w:tbl>
    <w:p w14:paraId="52B39FBB" w14:textId="77777777" w:rsidR="005A1337" w:rsidRPr="008464C8" w:rsidRDefault="005A1337" w:rsidP="0042207B">
      <w:pPr>
        <w:jc w:val="both"/>
        <w:rPr>
          <w:rFonts w:ascii="Times New Roman" w:hAnsi="Times New Roman" w:cs="Times New Roman"/>
          <w:b/>
          <w:bCs/>
          <w:lang w:val="en-US"/>
        </w:rPr>
      </w:pPr>
    </w:p>
    <w:p w14:paraId="5003B594" w14:textId="77777777" w:rsidR="005A1337" w:rsidRPr="008464C8" w:rsidRDefault="005A1337" w:rsidP="0042207B">
      <w:pPr>
        <w:jc w:val="both"/>
        <w:rPr>
          <w:rFonts w:ascii="Times New Roman" w:hAnsi="Times New Roman" w:cs="Times New Roman"/>
          <w:b/>
          <w:bCs/>
          <w:lang w:val="en-US"/>
        </w:rPr>
      </w:pPr>
    </w:p>
    <w:p w14:paraId="33F311E1" w14:textId="77777777" w:rsidR="00D92C09" w:rsidRPr="008464C8" w:rsidRDefault="00D92C09" w:rsidP="00D92C09">
      <w:pPr>
        <w:rPr>
          <w:rFonts w:ascii="Times New Roman" w:hAnsi="Times New Roman" w:cs="Times New Roman"/>
          <w:b/>
          <w:bCs/>
          <w:lang w:val="en-US"/>
        </w:rPr>
      </w:pPr>
      <w:r w:rsidRPr="008464C8">
        <w:br w:type="page"/>
      </w:r>
      <w:r w:rsidR="005A1337" w:rsidRPr="008464C8">
        <w:rPr>
          <w:rFonts w:ascii="Times New Roman" w:hAnsi="Times New Roman" w:cs="Times New Roman"/>
          <w:b/>
          <w:bCs/>
          <w:lang w:val="en-US"/>
        </w:rPr>
        <w:lastRenderedPageBreak/>
        <w:t xml:space="preserve">S4. Nominal concentrations, Leaching and accumulation of Zn and Cd </w:t>
      </w:r>
    </w:p>
    <w:tbl>
      <w:tblPr>
        <w:tblStyle w:val="TableGrid"/>
        <w:tblW w:w="1510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1216"/>
        <w:gridCol w:w="1222"/>
        <w:gridCol w:w="1177"/>
        <w:gridCol w:w="1180"/>
        <w:gridCol w:w="1515"/>
        <w:gridCol w:w="1379"/>
        <w:gridCol w:w="1197"/>
        <w:gridCol w:w="1199"/>
        <w:gridCol w:w="1178"/>
        <w:gridCol w:w="1182"/>
      </w:tblGrid>
      <w:tr w:rsidR="005A1337" w:rsidRPr="008464C8" w14:paraId="76A53459" w14:textId="77777777" w:rsidTr="00883433">
        <w:trPr>
          <w:trHeight w:val="486"/>
        </w:trPr>
        <w:tc>
          <w:tcPr>
            <w:tcW w:w="2655" w:type="dxa"/>
            <w:vMerge w:val="restart"/>
            <w:tcBorders>
              <w:top w:val="single" w:sz="4" w:space="0" w:color="auto"/>
            </w:tcBorders>
            <w:noWrap/>
            <w:hideMark/>
          </w:tcPr>
          <w:p w14:paraId="6A6EBC5C"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Types of contaminant</w:t>
            </w:r>
          </w:p>
        </w:tc>
        <w:tc>
          <w:tcPr>
            <w:tcW w:w="7689" w:type="dxa"/>
            <w:gridSpan w:val="6"/>
            <w:tcBorders>
              <w:top w:val="single" w:sz="4" w:space="0" w:color="auto"/>
            </w:tcBorders>
            <w:noWrap/>
            <w:hideMark/>
          </w:tcPr>
          <w:p w14:paraId="353D05F7" w14:textId="3930B8C9" w:rsidR="005A1337" w:rsidRPr="008464C8" w:rsidRDefault="005A1337" w:rsidP="00BA5084">
            <w:pPr>
              <w:jc w:val="center"/>
              <w:rPr>
                <w:rFonts w:ascii="Times New Roman" w:hAnsi="Times New Roman" w:cs="Times New Roman"/>
                <w:b/>
                <w:bCs/>
              </w:rPr>
            </w:pPr>
            <w:r w:rsidRPr="008464C8">
              <w:rPr>
                <w:rFonts w:ascii="Times New Roman" w:hAnsi="Times New Roman" w:cs="Times New Roman"/>
                <w:b/>
                <w:bCs/>
              </w:rPr>
              <w:t>Zn</w:t>
            </w:r>
          </w:p>
        </w:tc>
        <w:tc>
          <w:tcPr>
            <w:tcW w:w="4756" w:type="dxa"/>
            <w:gridSpan w:val="4"/>
            <w:tcBorders>
              <w:top w:val="single" w:sz="4" w:space="0" w:color="auto"/>
            </w:tcBorders>
            <w:noWrap/>
            <w:hideMark/>
          </w:tcPr>
          <w:p w14:paraId="011AA7D5" w14:textId="2726876C" w:rsidR="005A1337" w:rsidRPr="008464C8" w:rsidRDefault="005A1337" w:rsidP="00BA5084">
            <w:pPr>
              <w:jc w:val="center"/>
              <w:rPr>
                <w:rFonts w:ascii="Times New Roman" w:hAnsi="Times New Roman" w:cs="Times New Roman"/>
                <w:b/>
                <w:bCs/>
              </w:rPr>
            </w:pPr>
            <w:r w:rsidRPr="008464C8">
              <w:rPr>
                <w:rFonts w:ascii="Times New Roman" w:hAnsi="Times New Roman" w:cs="Times New Roman"/>
                <w:b/>
                <w:bCs/>
              </w:rPr>
              <w:t>Cd</w:t>
            </w:r>
          </w:p>
        </w:tc>
      </w:tr>
      <w:tr w:rsidR="005A1337" w:rsidRPr="008464C8" w14:paraId="3654F120" w14:textId="77777777" w:rsidTr="00883433">
        <w:trPr>
          <w:trHeight w:val="936"/>
        </w:trPr>
        <w:tc>
          <w:tcPr>
            <w:tcW w:w="2655" w:type="dxa"/>
            <w:vMerge/>
            <w:hideMark/>
          </w:tcPr>
          <w:p w14:paraId="3AD62D59" w14:textId="77777777" w:rsidR="005A1337" w:rsidRPr="008464C8" w:rsidRDefault="005A1337" w:rsidP="0042207B">
            <w:pPr>
              <w:jc w:val="both"/>
              <w:rPr>
                <w:rFonts w:ascii="Times New Roman" w:hAnsi="Times New Roman" w:cs="Times New Roman"/>
                <w:b/>
                <w:bCs/>
              </w:rPr>
            </w:pPr>
          </w:p>
        </w:tc>
        <w:tc>
          <w:tcPr>
            <w:tcW w:w="2438" w:type="dxa"/>
            <w:gridSpan w:val="2"/>
            <w:hideMark/>
          </w:tcPr>
          <w:p w14:paraId="45968DAB" w14:textId="128041B2" w:rsidR="005A1337" w:rsidRPr="008464C8" w:rsidRDefault="005A1337" w:rsidP="00D92C09">
            <w:pPr>
              <w:jc w:val="center"/>
              <w:rPr>
                <w:rFonts w:ascii="Times New Roman" w:hAnsi="Times New Roman" w:cs="Times New Roman"/>
                <w:b/>
                <w:bCs/>
              </w:rPr>
            </w:pPr>
            <w:r w:rsidRPr="008464C8">
              <w:rPr>
                <w:rFonts w:ascii="Times New Roman" w:hAnsi="Times New Roman" w:cs="Times New Roman"/>
                <w:b/>
                <w:bCs/>
              </w:rPr>
              <w:t>0</w:t>
            </w:r>
            <w:r w:rsidR="00D92C09" w:rsidRPr="008464C8">
              <w:rPr>
                <w:rFonts w:ascii="Times New Roman" w:hAnsi="Times New Roman" w:cs="Times New Roman"/>
                <w:b/>
                <w:bCs/>
              </w:rPr>
              <w:t xml:space="preserve"> </w:t>
            </w:r>
            <w:r w:rsidRPr="008464C8">
              <w:rPr>
                <w:rFonts w:ascii="Times New Roman" w:hAnsi="Times New Roman" w:cs="Times New Roman"/>
                <w:b/>
                <w:bCs/>
              </w:rPr>
              <w:t>h nominal concentration</w:t>
            </w:r>
            <w:r w:rsidR="0061269A" w:rsidRPr="008464C8">
              <w:rPr>
                <w:rFonts w:ascii="Times New Roman" w:hAnsi="Times New Roman" w:cs="Times New Roman"/>
                <w:b/>
                <w:bCs/>
              </w:rPr>
              <w:t>s</w:t>
            </w:r>
            <w:r w:rsidRPr="008464C8">
              <w:rPr>
                <w:rFonts w:ascii="Times New Roman" w:hAnsi="Times New Roman" w:cs="Times New Roman"/>
                <w:b/>
                <w:bCs/>
              </w:rPr>
              <w:t xml:space="preserve"> (mg/L)</w:t>
            </w:r>
          </w:p>
        </w:tc>
        <w:tc>
          <w:tcPr>
            <w:tcW w:w="2357" w:type="dxa"/>
            <w:gridSpan w:val="2"/>
            <w:hideMark/>
          </w:tcPr>
          <w:p w14:paraId="32B792AB" w14:textId="77777777" w:rsidR="00883433" w:rsidRPr="008464C8" w:rsidRDefault="005A1337" w:rsidP="00D92C09">
            <w:pPr>
              <w:jc w:val="center"/>
              <w:rPr>
                <w:rFonts w:ascii="Times New Roman" w:hAnsi="Times New Roman" w:cs="Times New Roman"/>
                <w:b/>
                <w:bCs/>
              </w:rPr>
            </w:pPr>
            <w:r w:rsidRPr="008464C8">
              <w:rPr>
                <w:rFonts w:ascii="Times New Roman" w:hAnsi="Times New Roman" w:cs="Times New Roman"/>
                <w:b/>
                <w:bCs/>
              </w:rPr>
              <w:t xml:space="preserve">120 h accumulation in plant root </w:t>
            </w:r>
          </w:p>
          <w:p w14:paraId="3BC5A6E6" w14:textId="4E0BB8A6" w:rsidR="005A1337" w:rsidRPr="008464C8" w:rsidRDefault="005A1337" w:rsidP="00D92C09">
            <w:pPr>
              <w:jc w:val="center"/>
              <w:rPr>
                <w:rFonts w:ascii="Times New Roman" w:hAnsi="Times New Roman" w:cs="Times New Roman"/>
                <w:b/>
                <w:bCs/>
              </w:rPr>
            </w:pPr>
            <w:r w:rsidRPr="008464C8">
              <w:rPr>
                <w:rFonts w:ascii="Times New Roman" w:hAnsi="Times New Roman" w:cs="Times New Roman"/>
                <w:b/>
                <w:bCs/>
              </w:rPr>
              <w:t>(mg/L)</w:t>
            </w:r>
          </w:p>
        </w:tc>
        <w:tc>
          <w:tcPr>
            <w:tcW w:w="2893" w:type="dxa"/>
            <w:gridSpan w:val="2"/>
            <w:hideMark/>
          </w:tcPr>
          <w:p w14:paraId="28A08DDD" w14:textId="61856590" w:rsidR="005A1337" w:rsidRPr="008464C8" w:rsidRDefault="005A1337" w:rsidP="00D92C09">
            <w:pPr>
              <w:jc w:val="center"/>
              <w:rPr>
                <w:rFonts w:ascii="Times New Roman" w:hAnsi="Times New Roman" w:cs="Times New Roman"/>
                <w:b/>
                <w:bCs/>
              </w:rPr>
            </w:pPr>
            <w:r w:rsidRPr="008464C8">
              <w:rPr>
                <w:rFonts w:ascii="Times New Roman" w:hAnsi="Times New Roman" w:cs="Times New Roman"/>
                <w:b/>
                <w:bCs/>
              </w:rPr>
              <w:t xml:space="preserve">Leaching </w:t>
            </w:r>
            <w:r w:rsidR="006C7157" w:rsidRPr="008464C8">
              <w:rPr>
                <w:rFonts w:ascii="Times New Roman" w:hAnsi="Times New Roman" w:cs="Times New Roman"/>
                <w:b/>
                <w:bCs/>
              </w:rPr>
              <w:t>of Zn</w:t>
            </w:r>
            <w:r w:rsidR="006C7157" w:rsidRPr="008464C8">
              <w:rPr>
                <w:rFonts w:ascii="Times New Roman" w:hAnsi="Times New Roman" w:cs="Times New Roman"/>
                <w:b/>
                <w:bCs/>
                <w:vertAlign w:val="superscript"/>
              </w:rPr>
              <w:t xml:space="preserve">2+ </w:t>
            </w:r>
            <w:r w:rsidRPr="008464C8">
              <w:rPr>
                <w:rFonts w:ascii="Times New Roman" w:hAnsi="Times New Roman" w:cs="Times New Roman"/>
                <w:b/>
                <w:bCs/>
              </w:rPr>
              <w:t>at 120</w:t>
            </w:r>
            <w:r w:rsidR="00883433" w:rsidRPr="008464C8">
              <w:rPr>
                <w:rFonts w:ascii="Times New Roman" w:hAnsi="Times New Roman" w:cs="Times New Roman"/>
                <w:b/>
                <w:bCs/>
              </w:rPr>
              <w:t xml:space="preserve"> </w:t>
            </w:r>
            <w:r w:rsidRPr="008464C8">
              <w:rPr>
                <w:rFonts w:ascii="Times New Roman" w:hAnsi="Times New Roman" w:cs="Times New Roman"/>
                <w:b/>
                <w:bCs/>
              </w:rPr>
              <w:t>h (mg/L)</w:t>
            </w:r>
          </w:p>
        </w:tc>
        <w:tc>
          <w:tcPr>
            <w:tcW w:w="2396" w:type="dxa"/>
            <w:gridSpan w:val="2"/>
            <w:hideMark/>
          </w:tcPr>
          <w:p w14:paraId="326F15A0" w14:textId="71372A2F" w:rsidR="005A1337" w:rsidRPr="008464C8" w:rsidRDefault="005A1337" w:rsidP="00D92C09">
            <w:pPr>
              <w:jc w:val="center"/>
              <w:rPr>
                <w:rFonts w:ascii="Times New Roman" w:hAnsi="Times New Roman" w:cs="Times New Roman"/>
                <w:b/>
                <w:bCs/>
              </w:rPr>
            </w:pPr>
            <w:r w:rsidRPr="008464C8">
              <w:rPr>
                <w:rFonts w:ascii="Times New Roman" w:hAnsi="Times New Roman" w:cs="Times New Roman"/>
                <w:b/>
                <w:bCs/>
              </w:rPr>
              <w:t>0 h nominal concentration (mg/L)</w:t>
            </w:r>
          </w:p>
        </w:tc>
        <w:tc>
          <w:tcPr>
            <w:tcW w:w="2359" w:type="dxa"/>
            <w:gridSpan w:val="2"/>
            <w:hideMark/>
          </w:tcPr>
          <w:p w14:paraId="3952A01B" w14:textId="77777777" w:rsidR="00883433" w:rsidRPr="008464C8" w:rsidRDefault="005A1337" w:rsidP="00883433">
            <w:pPr>
              <w:jc w:val="center"/>
              <w:rPr>
                <w:rFonts w:ascii="Times New Roman" w:hAnsi="Times New Roman" w:cs="Times New Roman"/>
                <w:b/>
                <w:bCs/>
              </w:rPr>
            </w:pPr>
            <w:r w:rsidRPr="008464C8">
              <w:rPr>
                <w:rFonts w:ascii="Times New Roman" w:hAnsi="Times New Roman" w:cs="Times New Roman"/>
                <w:b/>
                <w:bCs/>
              </w:rPr>
              <w:t>120 h accumulation in plant root</w:t>
            </w:r>
          </w:p>
          <w:p w14:paraId="6A9D79C2" w14:textId="544682FA" w:rsidR="005A1337" w:rsidRPr="008464C8" w:rsidRDefault="005A1337" w:rsidP="00883433">
            <w:pPr>
              <w:jc w:val="center"/>
              <w:rPr>
                <w:rFonts w:ascii="Times New Roman" w:hAnsi="Times New Roman" w:cs="Times New Roman"/>
                <w:b/>
                <w:bCs/>
              </w:rPr>
            </w:pPr>
            <w:r w:rsidRPr="008464C8">
              <w:rPr>
                <w:rFonts w:ascii="Times New Roman" w:hAnsi="Times New Roman" w:cs="Times New Roman"/>
                <w:b/>
                <w:bCs/>
              </w:rPr>
              <w:t>(mg/L)</w:t>
            </w:r>
          </w:p>
        </w:tc>
      </w:tr>
      <w:tr w:rsidR="005A1337" w:rsidRPr="008464C8" w14:paraId="551D016A" w14:textId="77777777" w:rsidTr="00883433">
        <w:trPr>
          <w:trHeight w:val="311"/>
        </w:trPr>
        <w:tc>
          <w:tcPr>
            <w:tcW w:w="2655" w:type="dxa"/>
            <w:vMerge/>
            <w:tcBorders>
              <w:bottom w:val="single" w:sz="4" w:space="0" w:color="auto"/>
            </w:tcBorders>
            <w:hideMark/>
          </w:tcPr>
          <w:p w14:paraId="73B336CF" w14:textId="77777777" w:rsidR="005A1337" w:rsidRPr="008464C8" w:rsidRDefault="005A1337" w:rsidP="0042207B">
            <w:pPr>
              <w:jc w:val="both"/>
              <w:rPr>
                <w:rFonts w:ascii="Times New Roman" w:hAnsi="Times New Roman" w:cs="Times New Roman"/>
                <w:b/>
                <w:bCs/>
              </w:rPr>
            </w:pPr>
          </w:p>
        </w:tc>
        <w:tc>
          <w:tcPr>
            <w:tcW w:w="1216" w:type="dxa"/>
            <w:tcBorders>
              <w:bottom w:val="single" w:sz="4" w:space="0" w:color="auto"/>
            </w:tcBorders>
            <w:hideMark/>
          </w:tcPr>
          <w:p w14:paraId="3D4A8967" w14:textId="08695835" w:rsidR="005A1337" w:rsidRPr="008464C8" w:rsidRDefault="00883433" w:rsidP="0042207B">
            <w:pPr>
              <w:jc w:val="both"/>
              <w:rPr>
                <w:rFonts w:ascii="Times New Roman" w:hAnsi="Times New Roman" w:cs="Times New Roman"/>
                <w:b/>
                <w:bCs/>
              </w:rPr>
            </w:pPr>
            <w:r w:rsidRPr="008464C8">
              <w:rPr>
                <w:rFonts w:ascii="Times New Roman" w:hAnsi="Times New Roman" w:cs="Times New Roman"/>
                <w:b/>
                <w:bCs/>
              </w:rPr>
              <w:t>Mean</w:t>
            </w:r>
          </w:p>
        </w:tc>
        <w:tc>
          <w:tcPr>
            <w:tcW w:w="1221" w:type="dxa"/>
            <w:tcBorders>
              <w:bottom w:val="single" w:sz="4" w:space="0" w:color="auto"/>
            </w:tcBorders>
            <w:hideMark/>
          </w:tcPr>
          <w:p w14:paraId="6F8604F7"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SD</w:t>
            </w:r>
          </w:p>
        </w:tc>
        <w:tc>
          <w:tcPr>
            <w:tcW w:w="1177" w:type="dxa"/>
            <w:tcBorders>
              <w:bottom w:val="single" w:sz="4" w:space="0" w:color="auto"/>
            </w:tcBorders>
            <w:hideMark/>
          </w:tcPr>
          <w:p w14:paraId="03795BB0" w14:textId="197EA0FF" w:rsidR="005A1337" w:rsidRPr="008464C8" w:rsidRDefault="00883433" w:rsidP="0042207B">
            <w:pPr>
              <w:jc w:val="both"/>
              <w:rPr>
                <w:rFonts w:ascii="Times New Roman" w:hAnsi="Times New Roman" w:cs="Times New Roman"/>
                <w:b/>
                <w:bCs/>
              </w:rPr>
            </w:pPr>
            <w:r w:rsidRPr="008464C8">
              <w:rPr>
                <w:rFonts w:ascii="Times New Roman" w:hAnsi="Times New Roman" w:cs="Times New Roman"/>
                <w:b/>
                <w:bCs/>
              </w:rPr>
              <w:t>Mean</w:t>
            </w:r>
          </w:p>
        </w:tc>
        <w:tc>
          <w:tcPr>
            <w:tcW w:w="1180" w:type="dxa"/>
            <w:tcBorders>
              <w:bottom w:val="single" w:sz="4" w:space="0" w:color="auto"/>
            </w:tcBorders>
            <w:hideMark/>
          </w:tcPr>
          <w:p w14:paraId="61BF2E40"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SD</w:t>
            </w:r>
          </w:p>
        </w:tc>
        <w:tc>
          <w:tcPr>
            <w:tcW w:w="1515" w:type="dxa"/>
            <w:tcBorders>
              <w:bottom w:val="single" w:sz="4" w:space="0" w:color="auto"/>
            </w:tcBorders>
            <w:noWrap/>
            <w:hideMark/>
          </w:tcPr>
          <w:p w14:paraId="7E5E39BE" w14:textId="06ED6D0C" w:rsidR="005A1337" w:rsidRPr="008464C8" w:rsidRDefault="00883433" w:rsidP="0042207B">
            <w:pPr>
              <w:jc w:val="both"/>
              <w:rPr>
                <w:rFonts w:ascii="Times New Roman" w:hAnsi="Times New Roman" w:cs="Times New Roman"/>
                <w:b/>
                <w:bCs/>
              </w:rPr>
            </w:pPr>
            <w:r w:rsidRPr="008464C8">
              <w:rPr>
                <w:rFonts w:ascii="Times New Roman" w:hAnsi="Times New Roman" w:cs="Times New Roman"/>
                <w:b/>
                <w:bCs/>
              </w:rPr>
              <w:t>Mean</w:t>
            </w:r>
          </w:p>
        </w:tc>
        <w:tc>
          <w:tcPr>
            <w:tcW w:w="1378" w:type="dxa"/>
            <w:tcBorders>
              <w:bottom w:val="single" w:sz="4" w:space="0" w:color="auto"/>
            </w:tcBorders>
            <w:noWrap/>
            <w:hideMark/>
          </w:tcPr>
          <w:p w14:paraId="7FDA2ED2"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SD</w:t>
            </w:r>
          </w:p>
        </w:tc>
        <w:tc>
          <w:tcPr>
            <w:tcW w:w="1197" w:type="dxa"/>
            <w:tcBorders>
              <w:bottom w:val="single" w:sz="4" w:space="0" w:color="auto"/>
            </w:tcBorders>
            <w:hideMark/>
          </w:tcPr>
          <w:p w14:paraId="704337C8" w14:textId="74816496" w:rsidR="005A1337" w:rsidRPr="008464C8" w:rsidRDefault="00883433" w:rsidP="0042207B">
            <w:pPr>
              <w:jc w:val="both"/>
              <w:rPr>
                <w:rFonts w:ascii="Times New Roman" w:hAnsi="Times New Roman" w:cs="Times New Roman"/>
                <w:b/>
                <w:bCs/>
              </w:rPr>
            </w:pPr>
            <w:r w:rsidRPr="008464C8">
              <w:rPr>
                <w:rFonts w:ascii="Times New Roman" w:hAnsi="Times New Roman" w:cs="Times New Roman"/>
                <w:b/>
                <w:bCs/>
              </w:rPr>
              <w:t>Mean</w:t>
            </w:r>
          </w:p>
        </w:tc>
        <w:tc>
          <w:tcPr>
            <w:tcW w:w="1198" w:type="dxa"/>
            <w:tcBorders>
              <w:bottom w:val="single" w:sz="4" w:space="0" w:color="auto"/>
            </w:tcBorders>
            <w:hideMark/>
          </w:tcPr>
          <w:p w14:paraId="5DBFD97B"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SD</w:t>
            </w:r>
          </w:p>
        </w:tc>
        <w:tc>
          <w:tcPr>
            <w:tcW w:w="1178" w:type="dxa"/>
            <w:tcBorders>
              <w:bottom w:val="single" w:sz="4" w:space="0" w:color="auto"/>
            </w:tcBorders>
            <w:hideMark/>
          </w:tcPr>
          <w:p w14:paraId="24073E32" w14:textId="04ACDE75" w:rsidR="005A1337" w:rsidRPr="008464C8" w:rsidRDefault="00883433" w:rsidP="0042207B">
            <w:pPr>
              <w:jc w:val="both"/>
              <w:rPr>
                <w:rFonts w:ascii="Times New Roman" w:hAnsi="Times New Roman" w:cs="Times New Roman"/>
                <w:b/>
                <w:bCs/>
              </w:rPr>
            </w:pPr>
            <w:r w:rsidRPr="008464C8">
              <w:rPr>
                <w:rFonts w:ascii="Times New Roman" w:hAnsi="Times New Roman" w:cs="Times New Roman"/>
                <w:b/>
                <w:bCs/>
              </w:rPr>
              <w:t>Mean</w:t>
            </w:r>
          </w:p>
        </w:tc>
        <w:tc>
          <w:tcPr>
            <w:tcW w:w="1181" w:type="dxa"/>
            <w:tcBorders>
              <w:bottom w:val="single" w:sz="4" w:space="0" w:color="auto"/>
            </w:tcBorders>
            <w:hideMark/>
          </w:tcPr>
          <w:p w14:paraId="44E9B6F7"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SD</w:t>
            </w:r>
          </w:p>
        </w:tc>
      </w:tr>
      <w:tr w:rsidR="005A1337" w:rsidRPr="008464C8" w14:paraId="634079EA" w14:textId="77777777" w:rsidTr="00883433">
        <w:trPr>
          <w:trHeight w:val="311"/>
        </w:trPr>
        <w:tc>
          <w:tcPr>
            <w:tcW w:w="2655" w:type="dxa"/>
            <w:tcBorders>
              <w:top w:val="single" w:sz="4" w:space="0" w:color="auto"/>
            </w:tcBorders>
            <w:noWrap/>
            <w:hideMark/>
          </w:tcPr>
          <w:p w14:paraId="54CC179F"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10 mg/L QD</w:t>
            </w:r>
          </w:p>
        </w:tc>
        <w:tc>
          <w:tcPr>
            <w:tcW w:w="1216" w:type="dxa"/>
            <w:tcBorders>
              <w:top w:val="single" w:sz="4" w:space="0" w:color="auto"/>
            </w:tcBorders>
            <w:noWrap/>
            <w:hideMark/>
          </w:tcPr>
          <w:p w14:paraId="34B31FFB"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7.932</w:t>
            </w:r>
          </w:p>
        </w:tc>
        <w:tc>
          <w:tcPr>
            <w:tcW w:w="1221" w:type="dxa"/>
            <w:tcBorders>
              <w:top w:val="single" w:sz="4" w:space="0" w:color="auto"/>
            </w:tcBorders>
            <w:noWrap/>
            <w:hideMark/>
          </w:tcPr>
          <w:p w14:paraId="56DEA544"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0.025</w:t>
            </w:r>
          </w:p>
        </w:tc>
        <w:tc>
          <w:tcPr>
            <w:tcW w:w="1177" w:type="dxa"/>
            <w:tcBorders>
              <w:top w:val="single" w:sz="4" w:space="0" w:color="auto"/>
            </w:tcBorders>
            <w:noWrap/>
            <w:hideMark/>
          </w:tcPr>
          <w:p w14:paraId="36770DAD"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1.561</w:t>
            </w:r>
          </w:p>
        </w:tc>
        <w:tc>
          <w:tcPr>
            <w:tcW w:w="1180" w:type="dxa"/>
            <w:tcBorders>
              <w:top w:val="single" w:sz="4" w:space="0" w:color="auto"/>
            </w:tcBorders>
            <w:noWrap/>
            <w:hideMark/>
          </w:tcPr>
          <w:p w14:paraId="105475E0"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0.114</w:t>
            </w:r>
          </w:p>
        </w:tc>
        <w:tc>
          <w:tcPr>
            <w:tcW w:w="1515" w:type="dxa"/>
            <w:tcBorders>
              <w:top w:val="single" w:sz="4" w:space="0" w:color="auto"/>
            </w:tcBorders>
            <w:noWrap/>
            <w:hideMark/>
          </w:tcPr>
          <w:p w14:paraId="133AC58E"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0.917</w:t>
            </w:r>
          </w:p>
        </w:tc>
        <w:tc>
          <w:tcPr>
            <w:tcW w:w="1378" w:type="dxa"/>
            <w:tcBorders>
              <w:top w:val="single" w:sz="4" w:space="0" w:color="auto"/>
            </w:tcBorders>
            <w:noWrap/>
            <w:hideMark/>
          </w:tcPr>
          <w:p w14:paraId="50B98E62"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0.008</w:t>
            </w:r>
          </w:p>
        </w:tc>
        <w:tc>
          <w:tcPr>
            <w:tcW w:w="1197" w:type="dxa"/>
            <w:tcBorders>
              <w:top w:val="single" w:sz="4" w:space="0" w:color="auto"/>
            </w:tcBorders>
            <w:noWrap/>
            <w:hideMark/>
          </w:tcPr>
          <w:p w14:paraId="79982F79"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98" w:type="dxa"/>
            <w:tcBorders>
              <w:top w:val="single" w:sz="4" w:space="0" w:color="auto"/>
            </w:tcBorders>
            <w:noWrap/>
            <w:hideMark/>
          </w:tcPr>
          <w:p w14:paraId="5E62280C"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78" w:type="dxa"/>
            <w:tcBorders>
              <w:top w:val="single" w:sz="4" w:space="0" w:color="auto"/>
            </w:tcBorders>
            <w:noWrap/>
            <w:hideMark/>
          </w:tcPr>
          <w:p w14:paraId="76A72E32"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81" w:type="dxa"/>
            <w:tcBorders>
              <w:top w:val="single" w:sz="4" w:space="0" w:color="auto"/>
            </w:tcBorders>
            <w:noWrap/>
            <w:hideMark/>
          </w:tcPr>
          <w:p w14:paraId="06A42C34"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r>
      <w:tr w:rsidR="005A1337" w:rsidRPr="008464C8" w14:paraId="3573A1E3" w14:textId="77777777" w:rsidTr="00883433">
        <w:trPr>
          <w:trHeight w:val="311"/>
        </w:trPr>
        <w:tc>
          <w:tcPr>
            <w:tcW w:w="2655" w:type="dxa"/>
            <w:noWrap/>
            <w:hideMark/>
          </w:tcPr>
          <w:p w14:paraId="3B91FA99"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10 mg/L NP</w:t>
            </w:r>
          </w:p>
        </w:tc>
        <w:tc>
          <w:tcPr>
            <w:tcW w:w="1216" w:type="dxa"/>
            <w:noWrap/>
            <w:hideMark/>
          </w:tcPr>
          <w:p w14:paraId="6A478B55"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7.399</w:t>
            </w:r>
          </w:p>
        </w:tc>
        <w:tc>
          <w:tcPr>
            <w:tcW w:w="1221" w:type="dxa"/>
            <w:noWrap/>
            <w:hideMark/>
          </w:tcPr>
          <w:p w14:paraId="55B92E38"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0.754</w:t>
            </w:r>
          </w:p>
        </w:tc>
        <w:tc>
          <w:tcPr>
            <w:tcW w:w="1177" w:type="dxa"/>
            <w:noWrap/>
            <w:hideMark/>
          </w:tcPr>
          <w:p w14:paraId="3C2EFB3A"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1.210</w:t>
            </w:r>
          </w:p>
        </w:tc>
        <w:tc>
          <w:tcPr>
            <w:tcW w:w="1180" w:type="dxa"/>
            <w:noWrap/>
            <w:hideMark/>
          </w:tcPr>
          <w:p w14:paraId="7168B496"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0.019</w:t>
            </w:r>
          </w:p>
        </w:tc>
        <w:tc>
          <w:tcPr>
            <w:tcW w:w="1515" w:type="dxa"/>
            <w:noWrap/>
            <w:hideMark/>
          </w:tcPr>
          <w:p w14:paraId="58E4DA7F"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0.720</w:t>
            </w:r>
          </w:p>
        </w:tc>
        <w:tc>
          <w:tcPr>
            <w:tcW w:w="1378" w:type="dxa"/>
            <w:noWrap/>
            <w:hideMark/>
          </w:tcPr>
          <w:p w14:paraId="5E9F2BA7"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0.013</w:t>
            </w:r>
          </w:p>
        </w:tc>
        <w:tc>
          <w:tcPr>
            <w:tcW w:w="1197" w:type="dxa"/>
            <w:noWrap/>
            <w:hideMark/>
          </w:tcPr>
          <w:p w14:paraId="1B5A86A1"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98" w:type="dxa"/>
            <w:noWrap/>
            <w:hideMark/>
          </w:tcPr>
          <w:p w14:paraId="7AEB839C"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78" w:type="dxa"/>
            <w:noWrap/>
            <w:hideMark/>
          </w:tcPr>
          <w:p w14:paraId="3824EF8F"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81" w:type="dxa"/>
            <w:noWrap/>
            <w:hideMark/>
          </w:tcPr>
          <w:p w14:paraId="7C070C66"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r>
      <w:tr w:rsidR="005A1337" w:rsidRPr="008464C8" w14:paraId="72A58AE1" w14:textId="77777777" w:rsidTr="00883433">
        <w:trPr>
          <w:trHeight w:val="311"/>
        </w:trPr>
        <w:tc>
          <w:tcPr>
            <w:tcW w:w="2655" w:type="dxa"/>
            <w:noWrap/>
            <w:hideMark/>
          </w:tcPr>
          <w:p w14:paraId="30164C78"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10 mg/L BP</w:t>
            </w:r>
          </w:p>
        </w:tc>
        <w:tc>
          <w:tcPr>
            <w:tcW w:w="1216" w:type="dxa"/>
            <w:noWrap/>
            <w:hideMark/>
          </w:tcPr>
          <w:p w14:paraId="62806A9D"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6.865</w:t>
            </w:r>
          </w:p>
        </w:tc>
        <w:tc>
          <w:tcPr>
            <w:tcW w:w="1221" w:type="dxa"/>
            <w:noWrap/>
            <w:hideMark/>
          </w:tcPr>
          <w:p w14:paraId="7386ECC3"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0.077</w:t>
            </w:r>
          </w:p>
        </w:tc>
        <w:tc>
          <w:tcPr>
            <w:tcW w:w="1177" w:type="dxa"/>
            <w:noWrap/>
            <w:hideMark/>
          </w:tcPr>
          <w:p w14:paraId="1A35EBFA"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0.964</w:t>
            </w:r>
          </w:p>
        </w:tc>
        <w:tc>
          <w:tcPr>
            <w:tcW w:w="1180" w:type="dxa"/>
            <w:noWrap/>
            <w:hideMark/>
          </w:tcPr>
          <w:p w14:paraId="21AAA852"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0.050</w:t>
            </w:r>
          </w:p>
        </w:tc>
        <w:tc>
          <w:tcPr>
            <w:tcW w:w="1515" w:type="dxa"/>
            <w:noWrap/>
            <w:hideMark/>
          </w:tcPr>
          <w:p w14:paraId="2B0804BE"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0.646</w:t>
            </w:r>
          </w:p>
        </w:tc>
        <w:tc>
          <w:tcPr>
            <w:tcW w:w="1378" w:type="dxa"/>
            <w:noWrap/>
            <w:hideMark/>
          </w:tcPr>
          <w:p w14:paraId="6DAAB447"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0.062</w:t>
            </w:r>
          </w:p>
        </w:tc>
        <w:tc>
          <w:tcPr>
            <w:tcW w:w="1197" w:type="dxa"/>
            <w:noWrap/>
            <w:hideMark/>
          </w:tcPr>
          <w:p w14:paraId="48D2FE08"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98" w:type="dxa"/>
            <w:noWrap/>
            <w:hideMark/>
          </w:tcPr>
          <w:p w14:paraId="61684482"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78" w:type="dxa"/>
            <w:noWrap/>
            <w:hideMark/>
          </w:tcPr>
          <w:p w14:paraId="781913A1"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81" w:type="dxa"/>
            <w:noWrap/>
            <w:hideMark/>
          </w:tcPr>
          <w:p w14:paraId="7512F09C"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r>
      <w:tr w:rsidR="005A1337" w:rsidRPr="008464C8" w14:paraId="5C46B9A6" w14:textId="77777777" w:rsidTr="00883433">
        <w:trPr>
          <w:trHeight w:val="311"/>
        </w:trPr>
        <w:tc>
          <w:tcPr>
            <w:tcW w:w="2655" w:type="dxa"/>
            <w:noWrap/>
            <w:hideMark/>
          </w:tcPr>
          <w:p w14:paraId="53CDBD78"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10 mg/L Cd</w:t>
            </w:r>
          </w:p>
        </w:tc>
        <w:tc>
          <w:tcPr>
            <w:tcW w:w="1216" w:type="dxa"/>
            <w:noWrap/>
            <w:hideMark/>
          </w:tcPr>
          <w:p w14:paraId="16EA7572"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221" w:type="dxa"/>
            <w:noWrap/>
            <w:hideMark/>
          </w:tcPr>
          <w:p w14:paraId="3BA84984"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77" w:type="dxa"/>
            <w:noWrap/>
            <w:hideMark/>
          </w:tcPr>
          <w:p w14:paraId="42192226"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80" w:type="dxa"/>
            <w:noWrap/>
            <w:hideMark/>
          </w:tcPr>
          <w:p w14:paraId="593FD36F"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515" w:type="dxa"/>
            <w:noWrap/>
            <w:hideMark/>
          </w:tcPr>
          <w:p w14:paraId="009F3C0B"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378" w:type="dxa"/>
            <w:noWrap/>
            <w:hideMark/>
          </w:tcPr>
          <w:p w14:paraId="77CF28FE"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97" w:type="dxa"/>
            <w:noWrap/>
            <w:hideMark/>
          </w:tcPr>
          <w:p w14:paraId="61647E8D"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3.668</w:t>
            </w:r>
          </w:p>
        </w:tc>
        <w:tc>
          <w:tcPr>
            <w:tcW w:w="1198" w:type="dxa"/>
            <w:noWrap/>
            <w:hideMark/>
          </w:tcPr>
          <w:p w14:paraId="6757CA33"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0.127</w:t>
            </w:r>
          </w:p>
        </w:tc>
        <w:tc>
          <w:tcPr>
            <w:tcW w:w="1178" w:type="dxa"/>
            <w:noWrap/>
            <w:hideMark/>
          </w:tcPr>
          <w:p w14:paraId="2DF504B5"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0.715</w:t>
            </w:r>
          </w:p>
        </w:tc>
        <w:tc>
          <w:tcPr>
            <w:tcW w:w="1181" w:type="dxa"/>
            <w:noWrap/>
            <w:hideMark/>
          </w:tcPr>
          <w:p w14:paraId="2BC26919"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0.009</w:t>
            </w:r>
          </w:p>
        </w:tc>
      </w:tr>
      <w:tr w:rsidR="005A1337" w:rsidRPr="008464C8" w14:paraId="25E5AE81" w14:textId="77777777" w:rsidTr="00883433">
        <w:trPr>
          <w:trHeight w:val="311"/>
        </w:trPr>
        <w:tc>
          <w:tcPr>
            <w:tcW w:w="2655" w:type="dxa"/>
            <w:noWrap/>
            <w:hideMark/>
          </w:tcPr>
          <w:p w14:paraId="204CFFC8"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20 mg/L Cd</w:t>
            </w:r>
          </w:p>
        </w:tc>
        <w:tc>
          <w:tcPr>
            <w:tcW w:w="1216" w:type="dxa"/>
            <w:noWrap/>
            <w:hideMark/>
          </w:tcPr>
          <w:p w14:paraId="44FD5367"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221" w:type="dxa"/>
            <w:noWrap/>
            <w:hideMark/>
          </w:tcPr>
          <w:p w14:paraId="457575A7"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77" w:type="dxa"/>
            <w:noWrap/>
            <w:hideMark/>
          </w:tcPr>
          <w:p w14:paraId="462F5C56"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80" w:type="dxa"/>
            <w:noWrap/>
            <w:hideMark/>
          </w:tcPr>
          <w:p w14:paraId="21F632D3"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515" w:type="dxa"/>
            <w:noWrap/>
            <w:hideMark/>
          </w:tcPr>
          <w:p w14:paraId="7D088B7C"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378" w:type="dxa"/>
            <w:noWrap/>
            <w:hideMark/>
          </w:tcPr>
          <w:p w14:paraId="4BDC1526"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_</w:t>
            </w:r>
          </w:p>
        </w:tc>
        <w:tc>
          <w:tcPr>
            <w:tcW w:w="1197" w:type="dxa"/>
            <w:noWrap/>
            <w:hideMark/>
          </w:tcPr>
          <w:p w14:paraId="55242B72"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4.665</w:t>
            </w:r>
          </w:p>
        </w:tc>
        <w:tc>
          <w:tcPr>
            <w:tcW w:w="1198" w:type="dxa"/>
            <w:noWrap/>
            <w:hideMark/>
          </w:tcPr>
          <w:p w14:paraId="67A389AE"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0.037</w:t>
            </w:r>
          </w:p>
        </w:tc>
        <w:tc>
          <w:tcPr>
            <w:tcW w:w="1178" w:type="dxa"/>
            <w:noWrap/>
            <w:hideMark/>
          </w:tcPr>
          <w:p w14:paraId="07E5CD2E"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0.742</w:t>
            </w:r>
          </w:p>
        </w:tc>
        <w:tc>
          <w:tcPr>
            <w:tcW w:w="1181" w:type="dxa"/>
            <w:noWrap/>
            <w:hideMark/>
          </w:tcPr>
          <w:p w14:paraId="15FCFF95"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0.025</w:t>
            </w:r>
          </w:p>
        </w:tc>
      </w:tr>
      <w:tr w:rsidR="005A1337" w:rsidRPr="008464C8" w14:paraId="3A1FF44F" w14:textId="77777777" w:rsidTr="00883433">
        <w:trPr>
          <w:trHeight w:val="311"/>
        </w:trPr>
        <w:tc>
          <w:tcPr>
            <w:tcW w:w="2655" w:type="dxa"/>
            <w:noWrap/>
            <w:hideMark/>
          </w:tcPr>
          <w:p w14:paraId="77644741"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10 mg/L Cd + 10 mg/L QD</w:t>
            </w:r>
          </w:p>
        </w:tc>
        <w:tc>
          <w:tcPr>
            <w:tcW w:w="1216" w:type="dxa"/>
            <w:noWrap/>
            <w:hideMark/>
          </w:tcPr>
          <w:p w14:paraId="5D0E71E3"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4.658</w:t>
            </w:r>
          </w:p>
        </w:tc>
        <w:tc>
          <w:tcPr>
            <w:tcW w:w="1221" w:type="dxa"/>
            <w:noWrap/>
            <w:hideMark/>
          </w:tcPr>
          <w:p w14:paraId="0E33F340"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0.012</w:t>
            </w:r>
          </w:p>
        </w:tc>
        <w:tc>
          <w:tcPr>
            <w:tcW w:w="1177" w:type="dxa"/>
            <w:noWrap/>
            <w:hideMark/>
          </w:tcPr>
          <w:p w14:paraId="7A07934C"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0.717</w:t>
            </w:r>
          </w:p>
        </w:tc>
        <w:tc>
          <w:tcPr>
            <w:tcW w:w="1180" w:type="dxa"/>
            <w:noWrap/>
            <w:hideMark/>
          </w:tcPr>
          <w:p w14:paraId="0FAABB88"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0.006</w:t>
            </w:r>
          </w:p>
        </w:tc>
        <w:tc>
          <w:tcPr>
            <w:tcW w:w="1515" w:type="dxa"/>
            <w:noWrap/>
            <w:hideMark/>
          </w:tcPr>
          <w:p w14:paraId="23E8F9B2"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0.121</w:t>
            </w:r>
          </w:p>
        </w:tc>
        <w:tc>
          <w:tcPr>
            <w:tcW w:w="1378" w:type="dxa"/>
            <w:noWrap/>
            <w:hideMark/>
          </w:tcPr>
          <w:p w14:paraId="3BBFD85D"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0.003</w:t>
            </w:r>
          </w:p>
        </w:tc>
        <w:tc>
          <w:tcPr>
            <w:tcW w:w="1197" w:type="dxa"/>
            <w:noWrap/>
            <w:hideMark/>
          </w:tcPr>
          <w:p w14:paraId="49DC3230"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3.277</w:t>
            </w:r>
          </w:p>
        </w:tc>
        <w:tc>
          <w:tcPr>
            <w:tcW w:w="1198" w:type="dxa"/>
            <w:noWrap/>
            <w:hideMark/>
          </w:tcPr>
          <w:p w14:paraId="1F7E4371"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0.005</w:t>
            </w:r>
          </w:p>
        </w:tc>
        <w:tc>
          <w:tcPr>
            <w:tcW w:w="1178" w:type="dxa"/>
            <w:noWrap/>
            <w:hideMark/>
          </w:tcPr>
          <w:p w14:paraId="49EDFE06"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0.306</w:t>
            </w:r>
          </w:p>
        </w:tc>
        <w:tc>
          <w:tcPr>
            <w:tcW w:w="1181" w:type="dxa"/>
            <w:noWrap/>
            <w:hideMark/>
          </w:tcPr>
          <w:p w14:paraId="4A36F9F4"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0.001</w:t>
            </w:r>
          </w:p>
        </w:tc>
      </w:tr>
      <w:tr w:rsidR="005A1337" w:rsidRPr="008464C8" w14:paraId="75EFDBC6" w14:textId="77777777" w:rsidTr="00883433">
        <w:trPr>
          <w:trHeight w:val="311"/>
        </w:trPr>
        <w:tc>
          <w:tcPr>
            <w:tcW w:w="2655" w:type="dxa"/>
            <w:noWrap/>
            <w:hideMark/>
          </w:tcPr>
          <w:p w14:paraId="76EC5F66"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lastRenderedPageBreak/>
              <w:t>10 mg/L Cd + 10 mg/L NP</w:t>
            </w:r>
          </w:p>
        </w:tc>
        <w:tc>
          <w:tcPr>
            <w:tcW w:w="1216" w:type="dxa"/>
            <w:noWrap/>
            <w:hideMark/>
          </w:tcPr>
          <w:p w14:paraId="6514D10D"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4.578</w:t>
            </w:r>
          </w:p>
        </w:tc>
        <w:tc>
          <w:tcPr>
            <w:tcW w:w="1221" w:type="dxa"/>
            <w:noWrap/>
            <w:hideMark/>
          </w:tcPr>
          <w:p w14:paraId="6AA4C972"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0.012</w:t>
            </w:r>
          </w:p>
        </w:tc>
        <w:tc>
          <w:tcPr>
            <w:tcW w:w="1177" w:type="dxa"/>
            <w:noWrap/>
            <w:hideMark/>
          </w:tcPr>
          <w:p w14:paraId="4ED0FF91"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0.638</w:t>
            </w:r>
          </w:p>
        </w:tc>
        <w:tc>
          <w:tcPr>
            <w:tcW w:w="1180" w:type="dxa"/>
            <w:noWrap/>
            <w:hideMark/>
          </w:tcPr>
          <w:p w14:paraId="42E93FC2"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0.005</w:t>
            </w:r>
          </w:p>
        </w:tc>
        <w:tc>
          <w:tcPr>
            <w:tcW w:w="1515" w:type="dxa"/>
            <w:noWrap/>
            <w:hideMark/>
          </w:tcPr>
          <w:p w14:paraId="093FC667"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0.105</w:t>
            </w:r>
          </w:p>
        </w:tc>
        <w:tc>
          <w:tcPr>
            <w:tcW w:w="1378" w:type="dxa"/>
            <w:noWrap/>
            <w:hideMark/>
          </w:tcPr>
          <w:p w14:paraId="6EAB177C"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0.004</w:t>
            </w:r>
          </w:p>
        </w:tc>
        <w:tc>
          <w:tcPr>
            <w:tcW w:w="1197" w:type="dxa"/>
            <w:noWrap/>
            <w:hideMark/>
          </w:tcPr>
          <w:p w14:paraId="34B0E77C"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3.385</w:t>
            </w:r>
          </w:p>
        </w:tc>
        <w:tc>
          <w:tcPr>
            <w:tcW w:w="1198" w:type="dxa"/>
            <w:noWrap/>
            <w:hideMark/>
          </w:tcPr>
          <w:p w14:paraId="01AD480F"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0.037</w:t>
            </w:r>
          </w:p>
        </w:tc>
        <w:tc>
          <w:tcPr>
            <w:tcW w:w="1178" w:type="dxa"/>
            <w:noWrap/>
            <w:hideMark/>
          </w:tcPr>
          <w:p w14:paraId="6FB209EA"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0.319</w:t>
            </w:r>
          </w:p>
        </w:tc>
        <w:tc>
          <w:tcPr>
            <w:tcW w:w="1181" w:type="dxa"/>
            <w:noWrap/>
            <w:hideMark/>
          </w:tcPr>
          <w:p w14:paraId="1C334522"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0.016</w:t>
            </w:r>
          </w:p>
        </w:tc>
      </w:tr>
      <w:tr w:rsidR="005A1337" w:rsidRPr="008464C8" w14:paraId="6277E83F" w14:textId="77777777" w:rsidTr="00883433">
        <w:trPr>
          <w:trHeight w:val="311"/>
        </w:trPr>
        <w:tc>
          <w:tcPr>
            <w:tcW w:w="2655" w:type="dxa"/>
            <w:noWrap/>
            <w:hideMark/>
          </w:tcPr>
          <w:p w14:paraId="0DCF4480"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10 mg/L Cd + 10 mg/L BP</w:t>
            </w:r>
          </w:p>
        </w:tc>
        <w:tc>
          <w:tcPr>
            <w:tcW w:w="1216" w:type="dxa"/>
            <w:noWrap/>
            <w:hideMark/>
          </w:tcPr>
          <w:p w14:paraId="6383A8DB"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4.278</w:t>
            </w:r>
          </w:p>
        </w:tc>
        <w:tc>
          <w:tcPr>
            <w:tcW w:w="1221" w:type="dxa"/>
            <w:noWrap/>
            <w:hideMark/>
          </w:tcPr>
          <w:p w14:paraId="4CF1C8E7"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0.031</w:t>
            </w:r>
          </w:p>
        </w:tc>
        <w:tc>
          <w:tcPr>
            <w:tcW w:w="1177" w:type="dxa"/>
            <w:noWrap/>
            <w:hideMark/>
          </w:tcPr>
          <w:p w14:paraId="72B51C9B"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0.609</w:t>
            </w:r>
          </w:p>
        </w:tc>
        <w:tc>
          <w:tcPr>
            <w:tcW w:w="1180" w:type="dxa"/>
            <w:noWrap/>
            <w:hideMark/>
          </w:tcPr>
          <w:p w14:paraId="29176C95"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0.009</w:t>
            </w:r>
          </w:p>
        </w:tc>
        <w:tc>
          <w:tcPr>
            <w:tcW w:w="1515" w:type="dxa"/>
            <w:noWrap/>
            <w:hideMark/>
          </w:tcPr>
          <w:p w14:paraId="02AD56CA"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0.099</w:t>
            </w:r>
          </w:p>
        </w:tc>
        <w:tc>
          <w:tcPr>
            <w:tcW w:w="1378" w:type="dxa"/>
            <w:noWrap/>
            <w:hideMark/>
          </w:tcPr>
          <w:p w14:paraId="4EE741DF"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0.001</w:t>
            </w:r>
          </w:p>
        </w:tc>
        <w:tc>
          <w:tcPr>
            <w:tcW w:w="1197" w:type="dxa"/>
            <w:noWrap/>
            <w:hideMark/>
          </w:tcPr>
          <w:p w14:paraId="18D6F496"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3.578</w:t>
            </w:r>
          </w:p>
        </w:tc>
        <w:tc>
          <w:tcPr>
            <w:tcW w:w="1198" w:type="dxa"/>
            <w:noWrap/>
            <w:hideMark/>
          </w:tcPr>
          <w:p w14:paraId="0971F08B"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0.017</w:t>
            </w:r>
          </w:p>
        </w:tc>
        <w:tc>
          <w:tcPr>
            <w:tcW w:w="1178" w:type="dxa"/>
            <w:noWrap/>
            <w:hideMark/>
          </w:tcPr>
          <w:p w14:paraId="7325B3FF"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0.338</w:t>
            </w:r>
          </w:p>
        </w:tc>
        <w:tc>
          <w:tcPr>
            <w:tcW w:w="1181" w:type="dxa"/>
            <w:noWrap/>
            <w:hideMark/>
          </w:tcPr>
          <w:p w14:paraId="087743FD"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0.001</w:t>
            </w:r>
          </w:p>
        </w:tc>
      </w:tr>
      <w:tr w:rsidR="005A1337" w:rsidRPr="008464C8" w14:paraId="4CD2E6ED" w14:textId="77777777" w:rsidTr="00883433">
        <w:trPr>
          <w:trHeight w:val="311"/>
        </w:trPr>
        <w:tc>
          <w:tcPr>
            <w:tcW w:w="2655" w:type="dxa"/>
            <w:noWrap/>
            <w:hideMark/>
          </w:tcPr>
          <w:p w14:paraId="2D15A097"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20 mg/L Cd + 10 mg/L QD</w:t>
            </w:r>
          </w:p>
        </w:tc>
        <w:tc>
          <w:tcPr>
            <w:tcW w:w="1216" w:type="dxa"/>
            <w:noWrap/>
            <w:hideMark/>
          </w:tcPr>
          <w:p w14:paraId="31BE8351"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4.618</w:t>
            </w:r>
          </w:p>
        </w:tc>
        <w:tc>
          <w:tcPr>
            <w:tcW w:w="1221" w:type="dxa"/>
            <w:noWrap/>
            <w:hideMark/>
          </w:tcPr>
          <w:p w14:paraId="74C098AF"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0.057</w:t>
            </w:r>
          </w:p>
        </w:tc>
        <w:tc>
          <w:tcPr>
            <w:tcW w:w="1177" w:type="dxa"/>
            <w:noWrap/>
            <w:hideMark/>
          </w:tcPr>
          <w:p w14:paraId="1BAE5EBF"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0.213</w:t>
            </w:r>
          </w:p>
        </w:tc>
        <w:tc>
          <w:tcPr>
            <w:tcW w:w="1180" w:type="dxa"/>
            <w:noWrap/>
            <w:hideMark/>
          </w:tcPr>
          <w:p w14:paraId="0B7591E4"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0.035</w:t>
            </w:r>
          </w:p>
        </w:tc>
        <w:tc>
          <w:tcPr>
            <w:tcW w:w="1515" w:type="dxa"/>
            <w:noWrap/>
            <w:hideMark/>
          </w:tcPr>
          <w:p w14:paraId="386A9CC3"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0.085</w:t>
            </w:r>
          </w:p>
        </w:tc>
        <w:tc>
          <w:tcPr>
            <w:tcW w:w="1378" w:type="dxa"/>
            <w:noWrap/>
            <w:hideMark/>
          </w:tcPr>
          <w:p w14:paraId="6D0CC2DF"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0.005</w:t>
            </w:r>
          </w:p>
        </w:tc>
        <w:tc>
          <w:tcPr>
            <w:tcW w:w="1197" w:type="dxa"/>
            <w:noWrap/>
            <w:hideMark/>
          </w:tcPr>
          <w:p w14:paraId="1D9CE3A5"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3.758</w:t>
            </w:r>
          </w:p>
        </w:tc>
        <w:tc>
          <w:tcPr>
            <w:tcW w:w="1198" w:type="dxa"/>
            <w:noWrap/>
            <w:hideMark/>
          </w:tcPr>
          <w:p w14:paraId="26D5E35F"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0.051</w:t>
            </w:r>
          </w:p>
        </w:tc>
        <w:tc>
          <w:tcPr>
            <w:tcW w:w="1178" w:type="dxa"/>
            <w:noWrap/>
            <w:hideMark/>
          </w:tcPr>
          <w:p w14:paraId="7680705A"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0.372</w:t>
            </w:r>
          </w:p>
        </w:tc>
        <w:tc>
          <w:tcPr>
            <w:tcW w:w="1181" w:type="dxa"/>
            <w:noWrap/>
            <w:hideMark/>
          </w:tcPr>
          <w:p w14:paraId="3863196B"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0.019</w:t>
            </w:r>
          </w:p>
        </w:tc>
      </w:tr>
      <w:tr w:rsidR="005A1337" w:rsidRPr="008464C8" w14:paraId="63BA5993" w14:textId="77777777" w:rsidTr="00883433">
        <w:trPr>
          <w:trHeight w:val="311"/>
        </w:trPr>
        <w:tc>
          <w:tcPr>
            <w:tcW w:w="2655" w:type="dxa"/>
            <w:noWrap/>
            <w:hideMark/>
          </w:tcPr>
          <w:p w14:paraId="51F1EFC2"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20 mg/L Cd + 10 mg/L NP</w:t>
            </w:r>
          </w:p>
        </w:tc>
        <w:tc>
          <w:tcPr>
            <w:tcW w:w="1216" w:type="dxa"/>
            <w:noWrap/>
            <w:hideMark/>
          </w:tcPr>
          <w:p w14:paraId="4987C143"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3.513</w:t>
            </w:r>
          </w:p>
        </w:tc>
        <w:tc>
          <w:tcPr>
            <w:tcW w:w="1221" w:type="dxa"/>
            <w:noWrap/>
            <w:hideMark/>
          </w:tcPr>
          <w:p w14:paraId="780E14BB"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0.093</w:t>
            </w:r>
          </w:p>
        </w:tc>
        <w:tc>
          <w:tcPr>
            <w:tcW w:w="1177" w:type="dxa"/>
            <w:noWrap/>
            <w:hideMark/>
          </w:tcPr>
          <w:p w14:paraId="4F3E51A1"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0.164</w:t>
            </w:r>
          </w:p>
        </w:tc>
        <w:tc>
          <w:tcPr>
            <w:tcW w:w="1180" w:type="dxa"/>
            <w:noWrap/>
            <w:hideMark/>
          </w:tcPr>
          <w:p w14:paraId="24CE6588"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0.008</w:t>
            </w:r>
          </w:p>
        </w:tc>
        <w:tc>
          <w:tcPr>
            <w:tcW w:w="1515" w:type="dxa"/>
            <w:noWrap/>
            <w:hideMark/>
          </w:tcPr>
          <w:p w14:paraId="1D19D64B"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0.077</w:t>
            </w:r>
          </w:p>
        </w:tc>
        <w:tc>
          <w:tcPr>
            <w:tcW w:w="1378" w:type="dxa"/>
            <w:noWrap/>
            <w:hideMark/>
          </w:tcPr>
          <w:p w14:paraId="033EC474"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0.004</w:t>
            </w:r>
          </w:p>
        </w:tc>
        <w:tc>
          <w:tcPr>
            <w:tcW w:w="1197" w:type="dxa"/>
            <w:noWrap/>
            <w:hideMark/>
          </w:tcPr>
          <w:p w14:paraId="1A035B61"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4.341</w:t>
            </w:r>
          </w:p>
        </w:tc>
        <w:tc>
          <w:tcPr>
            <w:tcW w:w="1198" w:type="dxa"/>
            <w:noWrap/>
            <w:hideMark/>
          </w:tcPr>
          <w:p w14:paraId="0DD5456D"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0.025</w:t>
            </w:r>
          </w:p>
        </w:tc>
        <w:tc>
          <w:tcPr>
            <w:tcW w:w="1178" w:type="dxa"/>
            <w:noWrap/>
            <w:hideMark/>
          </w:tcPr>
          <w:p w14:paraId="49D51F05"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0.631</w:t>
            </w:r>
          </w:p>
        </w:tc>
        <w:tc>
          <w:tcPr>
            <w:tcW w:w="1181" w:type="dxa"/>
            <w:noWrap/>
            <w:hideMark/>
          </w:tcPr>
          <w:p w14:paraId="1013D40B"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0.006</w:t>
            </w:r>
          </w:p>
        </w:tc>
      </w:tr>
      <w:tr w:rsidR="005A1337" w:rsidRPr="008464C8" w14:paraId="66ABDA2F" w14:textId="77777777" w:rsidTr="00883433">
        <w:trPr>
          <w:trHeight w:val="311"/>
        </w:trPr>
        <w:tc>
          <w:tcPr>
            <w:tcW w:w="2655" w:type="dxa"/>
            <w:tcBorders>
              <w:bottom w:val="single" w:sz="4" w:space="0" w:color="auto"/>
            </w:tcBorders>
            <w:noWrap/>
            <w:hideMark/>
          </w:tcPr>
          <w:p w14:paraId="7F0B435A" w14:textId="77777777" w:rsidR="005A1337" w:rsidRPr="008464C8" w:rsidRDefault="005A1337" w:rsidP="0042207B">
            <w:pPr>
              <w:jc w:val="both"/>
              <w:rPr>
                <w:rFonts w:ascii="Times New Roman" w:hAnsi="Times New Roman" w:cs="Times New Roman"/>
                <w:b/>
                <w:bCs/>
              </w:rPr>
            </w:pPr>
            <w:r w:rsidRPr="008464C8">
              <w:rPr>
                <w:rFonts w:ascii="Times New Roman" w:hAnsi="Times New Roman" w:cs="Times New Roman"/>
                <w:b/>
                <w:bCs/>
              </w:rPr>
              <w:t>20 mg/L Cd + 10 mg/L BP</w:t>
            </w:r>
          </w:p>
        </w:tc>
        <w:tc>
          <w:tcPr>
            <w:tcW w:w="1216" w:type="dxa"/>
            <w:tcBorders>
              <w:bottom w:val="single" w:sz="4" w:space="0" w:color="auto"/>
            </w:tcBorders>
            <w:noWrap/>
            <w:hideMark/>
          </w:tcPr>
          <w:p w14:paraId="6E23C390"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3.064</w:t>
            </w:r>
          </w:p>
        </w:tc>
        <w:tc>
          <w:tcPr>
            <w:tcW w:w="1221" w:type="dxa"/>
            <w:tcBorders>
              <w:bottom w:val="single" w:sz="4" w:space="0" w:color="auto"/>
            </w:tcBorders>
            <w:noWrap/>
            <w:hideMark/>
          </w:tcPr>
          <w:p w14:paraId="6D124C7E"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0.062</w:t>
            </w:r>
          </w:p>
        </w:tc>
        <w:tc>
          <w:tcPr>
            <w:tcW w:w="1177" w:type="dxa"/>
            <w:tcBorders>
              <w:bottom w:val="single" w:sz="4" w:space="0" w:color="auto"/>
            </w:tcBorders>
            <w:noWrap/>
            <w:hideMark/>
          </w:tcPr>
          <w:p w14:paraId="720D6E3D"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0.124</w:t>
            </w:r>
          </w:p>
        </w:tc>
        <w:tc>
          <w:tcPr>
            <w:tcW w:w="1180" w:type="dxa"/>
            <w:tcBorders>
              <w:bottom w:val="single" w:sz="4" w:space="0" w:color="auto"/>
            </w:tcBorders>
            <w:noWrap/>
            <w:hideMark/>
          </w:tcPr>
          <w:p w14:paraId="084B0CBB"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0.001</w:t>
            </w:r>
          </w:p>
        </w:tc>
        <w:tc>
          <w:tcPr>
            <w:tcW w:w="1515" w:type="dxa"/>
            <w:tcBorders>
              <w:bottom w:val="single" w:sz="4" w:space="0" w:color="auto"/>
            </w:tcBorders>
            <w:noWrap/>
            <w:hideMark/>
          </w:tcPr>
          <w:p w14:paraId="42340B12"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0.065</w:t>
            </w:r>
          </w:p>
        </w:tc>
        <w:tc>
          <w:tcPr>
            <w:tcW w:w="1378" w:type="dxa"/>
            <w:tcBorders>
              <w:bottom w:val="single" w:sz="4" w:space="0" w:color="auto"/>
            </w:tcBorders>
            <w:noWrap/>
            <w:hideMark/>
          </w:tcPr>
          <w:p w14:paraId="619980A9"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0.001</w:t>
            </w:r>
          </w:p>
        </w:tc>
        <w:tc>
          <w:tcPr>
            <w:tcW w:w="1197" w:type="dxa"/>
            <w:tcBorders>
              <w:bottom w:val="single" w:sz="4" w:space="0" w:color="auto"/>
            </w:tcBorders>
            <w:noWrap/>
            <w:hideMark/>
          </w:tcPr>
          <w:p w14:paraId="58E9CC67"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4.503</w:t>
            </w:r>
          </w:p>
        </w:tc>
        <w:tc>
          <w:tcPr>
            <w:tcW w:w="1198" w:type="dxa"/>
            <w:tcBorders>
              <w:bottom w:val="single" w:sz="4" w:space="0" w:color="auto"/>
            </w:tcBorders>
            <w:noWrap/>
            <w:hideMark/>
          </w:tcPr>
          <w:p w14:paraId="1C5372AC"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0.229</w:t>
            </w:r>
          </w:p>
        </w:tc>
        <w:tc>
          <w:tcPr>
            <w:tcW w:w="1178" w:type="dxa"/>
            <w:tcBorders>
              <w:bottom w:val="single" w:sz="4" w:space="0" w:color="auto"/>
            </w:tcBorders>
            <w:noWrap/>
            <w:hideMark/>
          </w:tcPr>
          <w:p w14:paraId="4862EF80"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0.674</w:t>
            </w:r>
          </w:p>
        </w:tc>
        <w:tc>
          <w:tcPr>
            <w:tcW w:w="1181" w:type="dxa"/>
            <w:tcBorders>
              <w:bottom w:val="single" w:sz="4" w:space="0" w:color="auto"/>
            </w:tcBorders>
            <w:noWrap/>
            <w:hideMark/>
          </w:tcPr>
          <w:p w14:paraId="168AD220" w14:textId="77777777" w:rsidR="005A1337" w:rsidRPr="008464C8" w:rsidRDefault="005A1337" w:rsidP="0042207B">
            <w:pPr>
              <w:jc w:val="both"/>
              <w:rPr>
                <w:rFonts w:ascii="Times New Roman" w:hAnsi="Times New Roman" w:cs="Times New Roman"/>
              </w:rPr>
            </w:pPr>
            <w:r w:rsidRPr="008464C8">
              <w:rPr>
                <w:rFonts w:ascii="Times New Roman" w:hAnsi="Times New Roman" w:cs="Times New Roman"/>
              </w:rPr>
              <w:t>0.032</w:t>
            </w:r>
          </w:p>
        </w:tc>
      </w:tr>
    </w:tbl>
    <w:p w14:paraId="7526A3B7" w14:textId="77777777" w:rsidR="005A1337" w:rsidRPr="008464C8" w:rsidRDefault="005A1337" w:rsidP="0042207B">
      <w:pPr>
        <w:jc w:val="both"/>
        <w:rPr>
          <w:rFonts w:ascii="Times New Roman" w:hAnsi="Times New Roman" w:cs="Times New Roman"/>
          <w:b/>
          <w:bCs/>
          <w:lang w:val="en-US"/>
        </w:rPr>
      </w:pPr>
    </w:p>
    <w:p w14:paraId="4AE9F2E4" w14:textId="77777777" w:rsidR="00100543" w:rsidRPr="008464C8" w:rsidRDefault="00100543" w:rsidP="0042207B">
      <w:pPr>
        <w:jc w:val="both"/>
        <w:rPr>
          <w:rFonts w:ascii="Times New Roman" w:hAnsi="Times New Roman" w:cs="Times New Roman"/>
          <w:b/>
          <w:bCs/>
          <w:lang w:val="en-US"/>
        </w:rPr>
      </w:pPr>
    </w:p>
    <w:p w14:paraId="3158F752" w14:textId="77777777" w:rsidR="00100543" w:rsidRPr="008464C8" w:rsidRDefault="00100543" w:rsidP="0042207B">
      <w:pPr>
        <w:jc w:val="both"/>
        <w:rPr>
          <w:rFonts w:ascii="Times New Roman" w:hAnsi="Times New Roman" w:cs="Times New Roman"/>
          <w:b/>
          <w:bCs/>
          <w:lang w:val="en-US"/>
        </w:rPr>
      </w:pPr>
    </w:p>
    <w:p w14:paraId="48117F7A" w14:textId="77777777" w:rsidR="00D92C09" w:rsidRPr="008464C8" w:rsidRDefault="00D92C09" w:rsidP="0042207B">
      <w:pPr>
        <w:jc w:val="both"/>
        <w:rPr>
          <w:rFonts w:ascii="Times New Roman" w:hAnsi="Times New Roman" w:cs="Times New Roman"/>
          <w:b/>
          <w:bCs/>
          <w:lang w:val="en-US"/>
        </w:rPr>
        <w:sectPr w:rsidR="00D92C09" w:rsidRPr="008464C8" w:rsidSect="008464C8">
          <w:pgSz w:w="16838" w:h="11906" w:orient="landscape"/>
          <w:pgMar w:top="1440" w:right="1531" w:bottom="1440" w:left="2002" w:header="709" w:footer="709" w:gutter="0"/>
          <w:lnNumType w:countBy="1" w:restart="continuous"/>
          <w:cols w:space="708"/>
          <w:docGrid w:linePitch="360"/>
        </w:sectPr>
      </w:pPr>
    </w:p>
    <w:p w14:paraId="53639915" w14:textId="17752320" w:rsidR="00100543" w:rsidRPr="008464C8" w:rsidRDefault="00100543" w:rsidP="0042207B">
      <w:pPr>
        <w:jc w:val="both"/>
        <w:rPr>
          <w:rFonts w:ascii="Times New Roman" w:hAnsi="Times New Roman" w:cs="Times New Roman"/>
          <w:b/>
          <w:bCs/>
          <w:lang w:val="en-US"/>
        </w:rPr>
      </w:pPr>
      <w:r w:rsidRPr="008464C8">
        <w:rPr>
          <w:rFonts w:ascii="Times New Roman" w:hAnsi="Times New Roman" w:cs="Times New Roman"/>
          <w:b/>
          <w:bCs/>
          <w:lang w:val="en-US"/>
        </w:rPr>
        <w:lastRenderedPageBreak/>
        <w:t>REFERENCES</w:t>
      </w:r>
    </w:p>
    <w:sdt>
      <w:sdtPr>
        <w:rPr>
          <w:rFonts w:ascii="Times New Roman" w:hAnsi="Times New Roman" w:cs="Times New Roman"/>
          <w:bCs/>
          <w:color w:val="000000"/>
          <w:lang w:val="en-US"/>
        </w:rPr>
        <w:tag w:val="MENDELEY_BIBLIOGRAPHY"/>
        <w:id w:val="-1707638090"/>
        <w:placeholder>
          <w:docPart w:val="DefaultPlaceholder_-1854013440"/>
        </w:placeholder>
      </w:sdtPr>
      <w:sdtContent>
        <w:p w14:paraId="1007B2F1" w14:textId="77777777" w:rsidR="004752AB" w:rsidRPr="004752AB" w:rsidRDefault="004752AB" w:rsidP="00163759">
          <w:pPr>
            <w:autoSpaceDE w:val="0"/>
            <w:autoSpaceDN w:val="0"/>
            <w:ind w:hanging="640"/>
            <w:jc w:val="both"/>
            <w:divId w:val="1231846562"/>
            <w:rPr>
              <w:rFonts w:ascii="Times New Roman" w:eastAsia="Times New Roman" w:hAnsi="Times New Roman" w:cs="Times New Roman"/>
              <w:color w:val="000000"/>
              <w:kern w:val="0"/>
              <w14:ligatures w14:val="none"/>
            </w:rPr>
          </w:pPr>
          <w:r w:rsidRPr="004752AB">
            <w:rPr>
              <w:rFonts w:ascii="Times New Roman" w:eastAsia="Times New Roman" w:hAnsi="Times New Roman" w:cs="Times New Roman"/>
              <w:color w:val="000000"/>
            </w:rPr>
            <w:t xml:space="preserve">1. </w:t>
          </w:r>
          <w:r w:rsidRPr="004752AB">
            <w:rPr>
              <w:rFonts w:ascii="Times New Roman" w:eastAsia="Times New Roman" w:hAnsi="Times New Roman" w:cs="Times New Roman"/>
              <w:color w:val="000000"/>
            </w:rPr>
            <w:tab/>
          </w:r>
          <w:proofErr w:type="spellStart"/>
          <w:r w:rsidRPr="004752AB">
            <w:rPr>
              <w:rFonts w:ascii="Times New Roman" w:eastAsia="Times New Roman" w:hAnsi="Times New Roman" w:cs="Times New Roman"/>
              <w:color w:val="000000"/>
            </w:rPr>
            <w:t>Saber</w:t>
          </w:r>
          <w:proofErr w:type="spellEnd"/>
          <w:r w:rsidRPr="004752AB">
            <w:rPr>
              <w:rFonts w:ascii="Times New Roman" w:eastAsia="Times New Roman" w:hAnsi="Times New Roman" w:cs="Times New Roman"/>
              <w:color w:val="000000"/>
            </w:rPr>
            <w:t xml:space="preserve"> G, </w:t>
          </w:r>
          <w:proofErr w:type="spellStart"/>
          <w:r w:rsidRPr="004752AB">
            <w:rPr>
              <w:rFonts w:ascii="Times New Roman" w:eastAsia="Times New Roman" w:hAnsi="Times New Roman" w:cs="Times New Roman"/>
              <w:color w:val="000000"/>
            </w:rPr>
            <w:t>Badie</w:t>
          </w:r>
          <w:proofErr w:type="spellEnd"/>
          <w:r w:rsidRPr="004752AB">
            <w:rPr>
              <w:rFonts w:ascii="Times New Roman" w:eastAsia="Times New Roman" w:hAnsi="Times New Roman" w:cs="Times New Roman"/>
              <w:color w:val="000000"/>
            </w:rPr>
            <w:t xml:space="preserve"> G, El‐</w:t>
          </w:r>
          <w:proofErr w:type="spellStart"/>
          <w:r w:rsidRPr="004752AB">
            <w:rPr>
              <w:rFonts w:ascii="Times New Roman" w:eastAsia="Times New Roman" w:hAnsi="Times New Roman" w:cs="Times New Roman"/>
              <w:color w:val="000000"/>
            </w:rPr>
            <w:t>Dissouky</w:t>
          </w:r>
          <w:proofErr w:type="spellEnd"/>
          <w:r w:rsidRPr="004752AB">
            <w:rPr>
              <w:rFonts w:ascii="Times New Roman" w:eastAsia="Times New Roman" w:hAnsi="Times New Roman" w:cs="Times New Roman"/>
              <w:color w:val="000000"/>
            </w:rPr>
            <w:t xml:space="preserve"> A, et al (2025) 3‐Aminopropyl </w:t>
          </w:r>
          <w:proofErr w:type="spellStart"/>
          <w:r w:rsidRPr="004752AB">
            <w:rPr>
              <w:rFonts w:ascii="Times New Roman" w:eastAsia="Times New Roman" w:hAnsi="Times New Roman" w:cs="Times New Roman"/>
              <w:color w:val="000000"/>
            </w:rPr>
            <w:t>Triethoxysilane</w:t>
          </w:r>
          <w:proofErr w:type="spellEnd"/>
          <w:r w:rsidRPr="004752AB">
            <w:rPr>
              <w:rFonts w:ascii="Times New Roman" w:eastAsia="Times New Roman" w:hAnsi="Times New Roman" w:cs="Times New Roman"/>
              <w:color w:val="000000"/>
            </w:rPr>
            <w:t xml:space="preserve"> Capped </w:t>
          </w:r>
          <w:proofErr w:type="spellStart"/>
          <w:r w:rsidRPr="004752AB">
            <w:rPr>
              <w:rFonts w:ascii="Times New Roman" w:eastAsia="Times New Roman" w:hAnsi="Times New Roman" w:cs="Times New Roman"/>
              <w:color w:val="000000"/>
            </w:rPr>
            <w:t>ZnO</w:t>
          </w:r>
          <w:proofErr w:type="spellEnd"/>
          <w:r w:rsidRPr="004752AB">
            <w:rPr>
              <w:rFonts w:ascii="Times New Roman" w:eastAsia="Times New Roman" w:hAnsi="Times New Roman" w:cs="Times New Roman"/>
              <w:color w:val="000000"/>
            </w:rPr>
            <w:t xml:space="preserve"> Quantum Dots for Acrylamide Detection. Adv Quantum </w:t>
          </w:r>
          <w:proofErr w:type="spellStart"/>
          <w:r w:rsidRPr="004752AB">
            <w:rPr>
              <w:rFonts w:ascii="Times New Roman" w:eastAsia="Times New Roman" w:hAnsi="Times New Roman" w:cs="Times New Roman"/>
              <w:color w:val="000000"/>
            </w:rPr>
            <w:t>Technol</w:t>
          </w:r>
          <w:proofErr w:type="spellEnd"/>
          <w:r w:rsidRPr="004752AB">
            <w:rPr>
              <w:rFonts w:ascii="Times New Roman" w:eastAsia="Times New Roman" w:hAnsi="Times New Roman" w:cs="Times New Roman"/>
              <w:color w:val="000000"/>
            </w:rPr>
            <w:t xml:space="preserve"> 8:2300154</w:t>
          </w:r>
        </w:p>
        <w:p w14:paraId="12687017" w14:textId="77777777" w:rsidR="004752AB" w:rsidRPr="004752AB" w:rsidRDefault="004752AB" w:rsidP="00163759">
          <w:pPr>
            <w:autoSpaceDE w:val="0"/>
            <w:autoSpaceDN w:val="0"/>
            <w:ind w:hanging="640"/>
            <w:jc w:val="both"/>
            <w:divId w:val="2011834513"/>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2. </w:t>
          </w:r>
          <w:r w:rsidRPr="004752AB">
            <w:rPr>
              <w:rFonts w:ascii="Times New Roman" w:eastAsia="Times New Roman" w:hAnsi="Times New Roman" w:cs="Times New Roman"/>
              <w:color w:val="000000"/>
            </w:rPr>
            <w:tab/>
            <w:t>Al-</w:t>
          </w:r>
          <w:proofErr w:type="spellStart"/>
          <w:r w:rsidRPr="004752AB">
            <w:rPr>
              <w:rFonts w:ascii="Times New Roman" w:eastAsia="Times New Roman" w:hAnsi="Times New Roman" w:cs="Times New Roman"/>
              <w:color w:val="000000"/>
            </w:rPr>
            <w:t>luhaibi</w:t>
          </w:r>
          <w:proofErr w:type="spellEnd"/>
          <w:r w:rsidRPr="004752AB">
            <w:rPr>
              <w:rFonts w:ascii="Times New Roman" w:eastAsia="Times New Roman" w:hAnsi="Times New Roman" w:cs="Times New Roman"/>
              <w:color w:val="000000"/>
            </w:rPr>
            <w:t xml:space="preserve"> AA, </w:t>
          </w:r>
          <w:proofErr w:type="spellStart"/>
          <w:r w:rsidRPr="004752AB">
            <w:rPr>
              <w:rFonts w:ascii="Times New Roman" w:eastAsia="Times New Roman" w:hAnsi="Times New Roman" w:cs="Times New Roman"/>
              <w:color w:val="000000"/>
            </w:rPr>
            <w:t>Sendi</w:t>
          </w:r>
          <w:proofErr w:type="spellEnd"/>
          <w:r w:rsidRPr="004752AB">
            <w:rPr>
              <w:rFonts w:ascii="Times New Roman" w:eastAsia="Times New Roman" w:hAnsi="Times New Roman" w:cs="Times New Roman"/>
              <w:color w:val="000000"/>
            </w:rPr>
            <w:t xml:space="preserve"> RK (2022) Synthesis, potential of hydrogen activity, biological and chemical stability of zinc oxide nanoparticle preparation by sol–gel: a review. J </w:t>
          </w:r>
          <w:proofErr w:type="spellStart"/>
          <w:r w:rsidRPr="004752AB">
            <w:rPr>
              <w:rFonts w:ascii="Times New Roman" w:eastAsia="Times New Roman" w:hAnsi="Times New Roman" w:cs="Times New Roman"/>
              <w:color w:val="000000"/>
            </w:rPr>
            <w:t>Radiat</w:t>
          </w:r>
          <w:proofErr w:type="spellEnd"/>
          <w:r w:rsidRPr="004752AB">
            <w:rPr>
              <w:rFonts w:ascii="Times New Roman" w:eastAsia="Times New Roman" w:hAnsi="Times New Roman" w:cs="Times New Roman"/>
              <w:color w:val="000000"/>
            </w:rPr>
            <w:t xml:space="preserve"> Res </w:t>
          </w:r>
          <w:proofErr w:type="spellStart"/>
          <w:r w:rsidRPr="004752AB">
            <w:rPr>
              <w:rFonts w:ascii="Times New Roman" w:eastAsia="Times New Roman" w:hAnsi="Times New Roman" w:cs="Times New Roman"/>
              <w:color w:val="000000"/>
            </w:rPr>
            <w:t>Appl</w:t>
          </w:r>
          <w:proofErr w:type="spellEnd"/>
          <w:r w:rsidRPr="004752AB">
            <w:rPr>
              <w:rFonts w:ascii="Times New Roman" w:eastAsia="Times New Roman" w:hAnsi="Times New Roman" w:cs="Times New Roman"/>
              <w:color w:val="000000"/>
            </w:rPr>
            <w:t xml:space="preserve"> Sci 15:238–254</w:t>
          </w:r>
        </w:p>
        <w:p w14:paraId="4BA0E019" w14:textId="77777777" w:rsidR="004752AB" w:rsidRPr="004752AB" w:rsidRDefault="004752AB" w:rsidP="00163759">
          <w:pPr>
            <w:autoSpaceDE w:val="0"/>
            <w:autoSpaceDN w:val="0"/>
            <w:ind w:hanging="640"/>
            <w:jc w:val="both"/>
            <w:divId w:val="1372849397"/>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3. </w:t>
          </w:r>
          <w:r w:rsidRPr="004752AB">
            <w:rPr>
              <w:rFonts w:ascii="Times New Roman" w:eastAsia="Times New Roman" w:hAnsi="Times New Roman" w:cs="Times New Roman"/>
              <w:color w:val="000000"/>
            </w:rPr>
            <w:tab/>
          </w:r>
          <w:proofErr w:type="spellStart"/>
          <w:r w:rsidRPr="004752AB">
            <w:rPr>
              <w:rFonts w:ascii="Times New Roman" w:eastAsia="Times New Roman" w:hAnsi="Times New Roman" w:cs="Times New Roman"/>
              <w:color w:val="000000"/>
            </w:rPr>
            <w:t>Drelich</w:t>
          </w:r>
          <w:proofErr w:type="spellEnd"/>
          <w:r w:rsidRPr="004752AB">
            <w:rPr>
              <w:rFonts w:ascii="Times New Roman" w:eastAsia="Times New Roman" w:hAnsi="Times New Roman" w:cs="Times New Roman"/>
              <w:color w:val="000000"/>
            </w:rPr>
            <w:t xml:space="preserve"> J (2013) Guidelines to measurements of reproducible contact angles using a sessile-drop technique. Surf </w:t>
          </w:r>
          <w:proofErr w:type="spellStart"/>
          <w:r w:rsidRPr="004752AB">
            <w:rPr>
              <w:rFonts w:ascii="Times New Roman" w:eastAsia="Times New Roman" w:hAnsi="Times New Roman" w:cs="Times New Roman"/>
              <w:color w:val="000000"/>
            </w:rPr>
            <w:t>Innov</w:t>
          </w:r>
          <w:proofErr w:type="spellEnd"/>
          <w:r w:rsidRPr="004752AB">
            <w:rPr>
              <w:rFonts w:ascii="Times New Roman" w:eastAsia="Times New Roman" w:hAnsi="Times New Roman" w:cs="Times New Roman"/>
              <w:color w:val="000000"/>
            </w:rPr>
            <w:t xml:space="preserve"> 1:248–254</w:t>
          </w:r>
        </w:p>
        <w:p w14:paraId="75C1EC55" w14:textId="77777777" w:rsidR="004752AB" w:rsidRPr="004752AB" w:rsidRDefault="004752AB" w:rsidP="00163759">
          <w:pPr>
            <w:autoSpaceDE w:val="0"/>
            <w:autoSpaceDN w:val="0"/>
            <w:ind w:hanging="640"/>
            <w:jc w:val="both"/>
            <w:divId w:val="679816991"/>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4. </w:t>
          </w:r>
          <w:r w:rsidRPr="004752AB">
            <w:rPr>
              <w:rFonts w:ascii="Times New Roman" w:eastAsia="Times New Roman" w:hAnsi="Times New Roman" w:cs="Times New Roman"/>
              <w:color w:val="000000"/>
            </w:rPr>
            <w:tab/>
            <w:t>Estrada-Urbina J, Cruz-Alonso A, Santander-González M, et al (2018) Nanoscale zinc oxide particles for improving the physiological and sanitary quality of a Mexican landrace of red maize. Nanomaterials 8:247</w:t>
          </w:r>
        </w:p>
        <w:p w14:paraId="2B945D22" w14:textId="77777777" w:rsidR="004752AB" w:rsidRPr="004752AB" w:rsidRDefault="004752AB" w:rsidP="00163759">
          <w:pPr>
            <w:autoSpaceDE w:val="0"/>
            <w:autoSpaceDN w:val="0"/>
            <w:ind w:hanging="640"/>
            <w:jc w:val="both"/>
            <w:divId w:val="1413695398"/>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5. </w:t>
          </w:r>
          <w:r w:rsidRPr="004752AB">
            <w:rPr>
              <w:rFonts w:ascii="Times New Roman" w:eastAsia="Times New Roman" w:hAnsi="Times New Roman" w:cs="Times New Roman"/>
              <w:color w:val="000000"/>
            </w:rPr>
            <w:tab/>
            <w:t xml:space="preserve">Wang Q, Xu G, Liu G, et al (2025) Water-dispersible, fluorescent </w:t>
          </w:r>
          <w:proofErr w:type="spellStart"/>
          <w:r w:rsidRPr="004752AB">
            <w:rPr>
              <w:rFonts w:ascii="Times New Roman" w:eastAsia="Times New Roman" w:hAnsi="Times New Roman" w:cs="Times New Roman"/>
              <w:color w:val="000000"/>
            </w:rPr>
            <w:t>color-tunable</w:t>
          </w:r>
          <w:proofErr w:type="spellEnd"/>
          <w:r w:rsidRPr="004752AB">
            <w:rPr>
              <w:rFonts w:ascii="Times New Roman" w:eastAsia="Times New Roman" w:hAnsi="Times New Roman" w:cs="Times New Roman"/>
              <w:color w:val="000000"/>
            </w:rPr>
            <w:t xml:space="preserve"> zinc oxide quantum dot preparation for anti-counterfeiting. Ceram Int 51:13625–13633</w:t>
          </w:r>
        </w:p>
        <w:p w14:paraId="75C5BC89" w14:textId="77777777" w:rsidR="004752AB" w:rsidRPr="004752AB" w:rsidRDefault="004752AB" w:rsidP="00163759">
          <w:pPr>
            <w:autoSpaceDE w:val="0"/>
            <w:autoSpaceDN w:val="0"/>
            <w:ind w:hanging="640"/>
            <w:jc w:val="both"/>
            <w:divId w:val="1234850303"/>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6. </w:t>
          </w:r>
          <w:r w:rsidRPr="004752AB">
            <w:rPr>
              <w:rFonts w:ascii="Times New Roman" w:eastAsia="Times New Roman" w:hAnsi="Times New Roman" w:cs="Times New Roman"/>
              <w:color w:val="000000"/>
            </w:rPr>
            <w:tab/>
            <w:t>Ghosh M, Bhadra S, Adegoke A, et al (2015) MWCNT uptake in Allium cepa root cells induces cytotoxic and genotoxic responses and results in DNA hyper-methylation. Mutation Research/Fundamental and Molecular Mechanisms of Mutagenesis 774:49–58</w:t>
          </w:r>
        </w:p>
        <w:p w14:paraId="3DDED625" w14:textId="77777777" w:rsidR="004752AB" w:rsidRPr="004752AB" w:rsidRDefault="004752AB" w:rsidP="00163759">
          <w:pPr>
            <w:autoSpaceDE w:val="0"/>
            <w:autoSpaceDN w:val="0"/>
            <w:ind w:hanging="640"/>
            <w:jc w:val="both"/>
            <w:divId w:val="1026635062"/>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7. </w:t>
          </w:r>
          <w:r w:rsidRPr="004752AB">
            <w:rPr>
              <w:rFonts w:ascii="Times New Roman" w:eastAsia="Times New Roman" w:hAnsi="Times New Roman" w:cs="Times New Roman"/>
              <w:color w:val="000000"/>
            </w:rPr>
            <w:tab/>
            <w:t xml:space="preserve">Rossi L, Zhang W, Schwab AP, Ma X (2017) Uptake, Accumulation, and in Planta Distribution of Coexisting Cerium Oxide Nanoparticles and Cadmium in Glycine max (L.) </w:t>
          </w:r>
          <w:proofErr w:type="spellStart"/>
          <w:r w:rsidRPr="004752AB">
            <w:rPr>
              <w:rFonts w:ascii="Times New Roman" w:eastAsia="Times New Roman" w:hAnsi="Times New Roman" w:cs="Times New Roman"/>
              <w:color w:val="000000"/>
            </w:rPr>
            <w:t>Merr</w:t>
          </w:r>
          <w:proofErr w:type="spellEnd"/>
          <w:r w:rsidRPr="004752AB">
            <w:rPr>
              <w:rFonts w:ascii="Times New Roman" w:eastAsia="Times New Roman" w:hAnsi="Times New Roman" w:cs="Times New Roman"/>
              <w:color w:val="000000"/>
            </w:rPr>
            <w:t xml:space="preserve">. Environ Sci </w:t>
          </w:r>
          <w:proofErr w:type="spellStart"/>
          <w:r w:rsidRPr="004752AB">
            <w:rPr>
              <w:rFonts w:ascii="Times New Roman" w:eastAsia="Times New Roman" w:hAnsi="Times New Roman" w:cs="Times New Roman"/>
              <w:color w:val="000000"/>
            </w:rPr>
            <w:t>Technol</w:t>
          </w:r>
          <w:proofErr w:type="spellEnd"/>
          <w:r w:rsidRPr="004752AB">
            <w:rPr>
              <w:rFonts w:ascii="Times New Roman" w:eastAsia="Times New Roman" w:hAnsi="Times New Roman" w:cs="Times New Roman"/>
              <w:color w:val="000000"/>
            </w:rPr>
            <w:t xml:space="preserve"> 51:12815–12824. https://doi.org/10.1021/acs.est.7b03363</w:t>
          </w:r>
        </w:p>
        <w:p w14:paraId="28CA2561" w14:textId="77777777" w:rsidR="004752AB" w:rsidRPr="004752AB" w:rsidRDefault="004752AB" w:rsidP="00163759">
          <w:pPr>
            <w:autoSpaceDE w:val="0"/>
            <w:autoSpaceDN w:val="0"/>
            <w:ind w:hanging="640"/>
            <w:jc w:val="both"/>
            <w:divId w:val="2119520660"/>
            <w:rPr>
              <w:rFonts w:ascii="Times New Roman" w:eastAsia="Times New Roman" w:hAnsi="Times New Roman" w:cs="Times New Roman"/>
              <w:color w:val="000000"/>
            </w:rPr>
          </w:pPr>
          <w:r w:rsidRPr="004752AB">
            <w:rPr>
              <w:rFonts w:ascii="Times New Roman" w:eastAsia="Times New Roman" w:hAnsi="Times New Roman" w:cs="Times New Roman"/>
              <w:color w:val="000000"/>
            </w:rPr>
            <w:lastRenderedPageBreak/>
            <w:t xml:space="preserve">8. </w:t>
          </w:r>
          <w:r w:rsidRPr="004752AB">
            <w:rPr>
              <w:rFonts w:ascii="Times New Roman" w:eastAsia="Times New Roman" w:hAnsi="Times New Roman" w:cs="Times New Roman"/>
              <w:color w:val="000000"/>
            </w:rPr>
            <w:tab/>
          </w:r>
          <w:proofErr w:type="spellStart"/>
          <w:r w:rsidRPr="004752AB">
            <w:rPr>
              <w:rFonts w:ascii="Times New Roman" w:eastAsia="Times New Roman" w:hAnsi="Times New Roman" w:cs="Times New Roman"/>
              <w:color w:val="000000"/>
            </w:rPr>
            <w:t>Mangalampalli</w:t>
          </w:r>
          <w:proofErr w:type="spellEnd"/>
          <w:r w:rsidRPr="004752AB">
            <w:rPr>
              <w:rFonts w:ascii="Times New Roman" w:eastAsia="Times New Roman" w:hAnsi="Times New Roman" w:cs="Times New Roman"/>
              <w:color w:val="000000"/>
            </w:rPr>
            <w:t xml:space="preserve"> B, </w:t>
          </w:r>
          <w:proofErr w:type="spellStart"/>
          <w:r w:rsidRPr="004752AB">
            <w:rPr>
              <w:rFonts w:ascii="Times New Roman" w:eastAsia="Times New Roman" w:hAnsi="Times New Roman" w:cs="Times New Roman"/>
              <w:color w:val="000000"/>
            </w:rPr>
            <w:t>Dumala</w:t>
          </w:r>
          <w:proofErr w:type="spellEnd"/>
          <w:r w:rsidRPr="004752AB">
            <w:rPr>
              <w:rFonts w:ascii="Times New Roman" w:eastAsia="Times New Roman" w:hAnsi="Times New Roman" w:cs="Times New Roman"/>
              <w:color w:val="000000"/>
            </w:rPr>
            <w:t xml:space="preserve"> N, Grover P (2018) Allium cepa root tip assay in assessment of toxicity of magnesium oxide nanoparticles and microparticles. Journal of Environmental Sciences 66:125–137</w:t>
          </w:r>
        </w:p>
        <w:p w14:paraId="6E08CF34" w14:textId="77777777" w:rsidR="004752AB" w:rsidRPr="004752AB" w:rsidRDefault="004752AB" w:rsidP="00163759">
          <w:pPr>
            <w:autoSpaceDE w:val="0"/>
            <w:autoSpaceDN w:val="0"/>
            <w:ind w:hanging="640"/>
            <w:jc w:val="both"/>
            <w:divId w:val="788281464"/>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9. </w:t>
          </w:r>
          <w:r w:rsidRPr="004752AB">
            <w:rPr>
              <w:rFonts w:ascii="Times New Roman" w:eastAsia="Times New Roman" w:hAnsi="Times New Roman" w:cs="Times New Roman"/>
              <w:color w:val="000000"/>
            </w:rPr>
            <w:tab/>
          </w:r>
          <w:proofErr w:type="spellStart"/>
          <w:r w:rsidRPr="004752AB">
            <w:rPr>
              <w:rFonts w:ascii="Times New Roman" w:eastAsia="Times New Roman" w:hAnsi="Times New Roman" w:cs="Times New Roman"/>
              <w:color w:val="000000"/>
            </w:rPr>
            <w:t>Fiskesjo</w:t>
          </w:r>
          <w:proofErr w:type="spellEnd"/>
          <w:r w:rsidRPr="004752AB">
            <w:rPr>
              <w:rFonts w:ascii="Times New Roman" w:eastAsia="Times New Roman" w:hAnsi="Times New Roman" w:cs="Times New Roman"/>
              <w:color w:val="000000"/>
            </w:rPr>
            <w:t xml:space="preserve"> G (1997) Allium test for screening chemicals; evaluation of cytological parameters. Plants for environmental studies 11:307–333</w:t>
          </w:r>
        </w:p>
        <w:p w14:paraId="6301FD58" w14:textId="77777777" w:rsidR="004752AB" w:rsidRPr="004752AB" w:rsidRDefault="004752AB" w:rsidP="00163759">
          <w:pPr>
            <w:autoSpaceDE w:val="0"/>
            <w:autoSpaceDN w:val="0"/>
            <w:ind w:hanging="640"/>
            <w:jc w:val="both"/>
            <w:divId w:val="1865752192"/>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10. </w:t>
          </w:r>
          <w:r w:rsidRPr="004752AB">
            <w:rPr>
              <w:rFonts w:ascii="Times New Roman" w:eastAsia="Times New Roman" w:hAnsi="Times New Roman" w:cs="Times New Roman"/>
              <w:color w:val="000000"/>
            </w:rPr>
            <w:tab/>
          </w:r>
          <w:proofErr w:type="spellStart"/>
          <w:r w:rsidRPr="004752AB">
            <w:rPr>
              <w:rFonts w:ascii="Times New Roman" w:eastAsia="Times New Roman" w:hAnsi="Times New Roman" w:cs="Times New Roman"/>
              <w:color w:val="000000"/>
            </w:rPr>
            <w:t>Waduwara</w:t>
          </w:r>
          <w:proofErr w:type="spellEnd"/>
          <w:r w:rsidRPr="004752AB">
            <w:rPr>
              <w:rFonts w:ascii="Times New Roman" w:eastAsia="Times New Roman" w:hAnsi="Times New Roman" w:cs="Times New Roman"/>
              <w:color w:val="000000"/>
            </w:rPr>
            <w:t xml:space="preserve"> CI, Walcott SE, Peterson CA (2008) Suberin lamellae of the onion root endodermis: their pattern of development and continuity. Botany 86:623–632</w:t>
          </w:r>
        </w:p>
        <w:p w14:paraId="5E60F1C2" w14:textId="77777777" w:rsidR="004752AB" w:rsidRPr="004752AB" w:rsidRDefault="004752AB" w:rsidP="00163759">
          <w:pPr>
            <w:autoSpaceDE w:val="0"/>
            <w:autoSpaceDN w:val="0"/>
            <w:ind w:hanging="640"/>
            <w:jc w:val="both"/>
            <w:divId w:val="943416614"/>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11. </w:t>
          </w:r>
          <w:r w:rsidRPr="004752AB">
            <w:rPr>
              <w:rFonts w:ascii="Times New Roman" w:eastAsia="Times New Roman" w:hAnsi="Times New Roman" w:cs="Times New Roman"/>
              <w:color w:val="000000"/>
            </w:rPr>
            <w:tab/>
          </w:r>
          <w:proofErr w:type="spellStart"/>
          <w:r w:rsidRPr="004752AB">
            <w:rPr>
              <w:rFonts w:ascii="Times New Roman" w:eastAsia="Times New Roman" w:hAnsi="Times New Roman" w:cs="Times New Roman"/>
              <w:color w:val="000000"/>
            </w:rPr>
            <w:t>Pakrashi</w:t>
          </w:r>
          <w:proofErr w:type="spellEnd"/>
          <w:r w:rsidRPr="004752AB">
            <w:rPr>
              <w:rFonts w:ascii="Times New Roman" w:eastAsia="Times New Roman" w:hAnsi="Times New Roman" w:cs="Times New Roman"/>
              <w:color w:val="000000"/>
            </w:rPr>
            <w:t xml:space="preserve"> S, Jain N, Dalai S, et al (2014) In vivo genotoxicity assessment of titanium dioxide nanoparticles by Allium cepa root tip assay at high exposure concentrations. </w:t>
          </w:r>
          <w:proofErr w:type="spellStart"/>
          <w:r w:rsidRPr="004752AB">
            <w:rPr>
              <w:rFonts w:ascii="Times New Roman" w:eastAsia="Times New Roman" w:hAnsi="Times New Roman" w:cs="Times New Roman"/>
              <w:color w:val="000000"/>
            </w:rPr>
            <w:t>PLoS</w:t>
          </w:r>
          <w:proofErr w:type="spellEnd"/>
          <w:r w:rsidRPr="004752AB">
            <w:rPr>
              <w:rFonts w:ascii="Times New Roman" w:eastAsia="Times New Roman" w:hAnsi="Times New Roman" w:cs="Times New Roman"/>
              <w:color w:val="000000"/>
            </w:rPr>
            <w:t xml:space="preserve"> One 9:e87789</w:t>
          </w:r>
        </w:p>
        <w:p w14:paraId="482782AE" w14:textId="77777777" w:rsidR="004752AB" w:rsidRPr="004752AB" w:rsidRDefault="004752AB" w:rsidP="00163759">
          <w:pPr>
            <w:autoSpaceDE w:val="0"/>
            <w:autoSpaceDN w:val="0"/>
            <w:ind w:hanging="640"/>
            <w:jc w:val="both"/>
            <w:divId w:val="2112505985"/>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12. </w:t>
          </w:r>
          <w:r w:rsidRPr="004752AB">
            <w:rPr>
              <w:rFonts w:ascii="Times New Roman" w:eastAsia="Times New Roman" w:hAnsi="Times New Roman" w:cs="Times New Roman"/>
              <w:color w:val="000000"/>
            </w:rPr>
            <w:tab/>
            <w:t xml:space="preserve">Kumar D, </w:t>
          </w:r>
          <w:proofErr w:type="spellStart"/>
          <w:r w:rsidRPr="004752AB">
            <w:rPr>
              <w:rFonts w:ascii="Times New Roman" w:eastAsia="Times New Roman" w:hAnsi="Times New Roman" w:cs="Times New Roman"/>
              <w:color w:val="000000"/>
            </w:rPr>
            <w:t>Dhankher</w:t>
          </w:r>
          <w:proofErr w:type="spellEnd"/>
          <w:r w:rsidRPr="004752AB">
            <w:rPr>
              <w:rFonts w:ascii="Times New Roman" w:eastAsia="Times New Roman" w:hAnsi="Times New Roman" w:cs="Times New Roman"/>
              <w:color w:val="000000"/>
            </w:rPr>
            <w:t xml:space="preserve"> OP, Tripathi RD, Seth CS (2023) Titanium dioxide nanoparticles potentially regulate the mechanism (s) for photosynthetic attributes, genotoxicity, antioxidants </w:t>
          </w:r>
          <w:proofErr w:type="spellStart"/>
          <w:r w:rsidRPr="004752AB">
            <w:rPr>
              <w:rFonts w:ascii="Times New Roman" w:eastAsia="Times New Roman" w:hAnsi="Times New Roman" w:cs="Times New Roman"/>
              <w:color w:val="000000"/>
            </w:rPr>
            <w:t>defense</w:t>
          </w:r>
          <w:proofErr w:type="spellEnd"/>
          <w:r w:rsidRPr="004752AB">
            <w:rPr>
              <w:rFonts w:ascii="Times New Roman" w:eastAsia="Times New Roman" w:hAnsi="Times New Roman" w:cs="Times New Roman"/>
              <w:color w:val="000000"/>
            </w:rPr>
            <w:t xml:space="preserve"> machinery, and </w:t>
          </w:r>
          <w:proofErr w:type="spellStart"/>
          <w:r w:rsidRPr="004752AB">
            <w:rPr>
              <w:rFonts w:ascii="Times New Roman" w:eastAsia="Times New Roman" w:hAnsi="Times New Roman" w:cs="Times New Roman"/>
              <w:color w:val="000000"/>
            </w:rPr>
            <w:t>phytochelatins</w:t>
          </w:r>
          <w:proofErr w:type="spellEnd"/>
          <w:r w:rsidRPr="004752AB">
            <w:rPr>
              <w:rFonts w:ascii="Times New Roman" w:eastAsia="Times New Roman" w:hAnsi="Times New Roman" w:cs="Times New Roman"/>
              <w:color w:val="000000"/>
            </w:rPr>
            <w:t xml:space="preserve"> synthesis in relation to hexavalent chromium toxicity in Helianthus annuus L. J Hazard Mater 454:131418</w:t>
          </w:r>
        </w:p>
        <w:p w14:paraId="2ECD39EF" w14:textId="77777777" w:rsidR="004752AB" w:rsidRPr="004752AB" w:rsidRDefault="004752AB" w:rsidP="00163759">
          <w:pPr>
            <w:autoSpaceDE w:val="0"/>
            <w:autoSpaceDN w:val="0"/>
            <w:ind w:hanging="640"/>
            <w:jc w:val="both"/>
            <w:divId w:val="342244539"/>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13. </w:t>
          </w:r>
          <w:r w:rsidRPr="004752AB">
            <w:rPr>
              <w:rFonts w:ascii="Times New Roman" w:eastAsia="Times New Roman" w:hAnsi="Times New Roman" w:cs="Times New Roman"/>
              <w:color w:val="000000"/>
            </w:rPr>
            <w:tab/>
            <w:t xml:space="preserve">Zhang JJ, Lu YC, Zhang JJ, et al (2014) Accumulation and toxicological response of atrazine in rice crops. </w:t>
          </w:r>
          <w:proofErr w:type="spellStart"/>
          <w:r w:rsidRPr="004752AB">
            <w:rPr>
              <w:rFonts w:ascii="Times New Roman" w:eastAsia="Times New Roman" w:hAnsi="Times New Roman" w:cs="Times New Roman"/>
              <w:color w:val="000000"/>
            </w:rPr>
            <w:t>Ecotoxicol</w:t>
          </w:r>
          <w:proofErr w:type="spellEnd"/>
          <w:r w:rsidRPr="004752AB">
            <w:rPr>
              <w:rFonts w:ascii="Times New Roman" w:eastAsia="Times New Roman" w:hAnsi="Times New Roman" w:cs="Times New Roman"/>
              <w:color w:val="000000"/>
            </w:rPr>
            <w:t xml:space="preserve"> Environ </w:t>
          </w:r>
          <w:proofErr w:type="spellStart"/>
          <w:r w:rsidRPr="004752AB">
            <w:rPr>
              <w:rFonts w:ascii="Times New Roman" w:eastAsia="Times New Roman" w:hAnsi="Times New Roman" w:cs="Times New Roman"/>
              <w:color w:val="000000"/>
            </w:rPr>
            <w:t>Saf</w:t>
          </w:r>
          <w:proofErr w:type="spellEnd"/>
          <w:r w:rsidRPr="004752AB">
            <w:rPr>
              <w:rFonts w:ascii="Times New Roman" w:eastAsia="Times New Roman" w:hAnsi="Times New Roman" w:cs="Times New Roman"/>
              <w:color w:val="000000"/>
            </w:rPr>
            <w:t xml:space="preserve"> 102:105–112</w:t>
          </w:r>
        </w:p>
        <w:p w14:paraId="12344ECF" w14:textId="77777777" w:rsidR="004752AB" w:rsidRPr="004752AB" w:rsidRDefault="004752AB" w:rsidP="00163759">
          <w:pPr>
            <w:autoSpaceDE w:val="0"/>
            <w:autoSpaceDN w:val="0"/>
            <w:ind w:hanging="640"/>
            <w:jc w:val="both"/>
            <w:divId w:val="2041203088"/>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14. </w:t>
          </w:r>
          <w:r w:rsidRPr="004752AB">
            <w:rPr>
              <w:rFonts w:ascii="Times New Roman" w:eastAsia="Times New Roman" w:hAnsi="Times New Roman" w:cs="Times New Roman"/>
              <w:color w:val="000000"/>
            </w:rPr>
            <w:tab/>
            <w:t>Aebi H (1974) Catalase. Methods of Enzymatic Analysis, 673–684</w:t>
          </w:r>
        </w:p>
        <w:p w14:paraId="7BC00B86" w14:textId="77777777" w:rsidR="004752AB" w:rsidRPr="004752AB" w:rsidRDefault="004752AB" w:rsidP="00163759">
          <w:pPr>
            <w:autoSpaceDE w:val="0"/>
            <w:autoSpaceDN w:val="0"/>
            <w:ind w:hanging="640"/>
            <w:jc w:val="both"/>
            <w:divId w:val="983852658"/>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15. </w:t>
          </w:r>
          <w:r w:rsidRPr="004752AB">
            <w:rPr>
              <w:rFonts w:ascii="Times New Roman" w:eastAsia="Times New Roman" w:hAnsi="Times New Roman" w:cs="Times New Roman"/>
              <w:color w:val="000000"/>
            </w:rPr>
            <w:tab/>
            <w:t>Dey S, Kundu R, Gopal G, et al (2019) Enhancement of nitrogen assimilation and photosynthetic efficiency by novel iron pulsing technique in Oryza sativa L. var Pankaj. Plant Physiology and Biochemistry 144:207–221</w:t>
          </w:r>
        </w:p>
        <w:p w14:paraId="118719F4" w14:textId="77777777" w:rsidR="004752AB" w:rsidRPr="004752AB" w:rsidRDefault="004752AB" w:rsidP="00163759">
          <w:pPr>
            <w:autoSpaceDE w:val="0"/>
            <w:autoSpaceDN w:val="0"/>
            <w:ind w:hanging="640"/>
            <w:jc w:val="both"/>
            <w:divId w:val="1039622324"/>
            <w:rPr>
              <w:rFonts w:ascii="Times New Roman" w:eastAsia="Times New Roman" w:hAnsi="Times New Roman" w:cs="Times New Roman"/>
              <w:color w:val="000000"/>
            </w:rPr>
          </w:pPr>
          <w:r w:rsidRPr="004752AB">
            <w:rPr>
              <w:rFonts w:ascii="Times New Roman" w:eastAsia="Times New Roman" w:hAnsi="Times New Roman" w:cs="Times New Roman"/>
              <w:color w:val="000000"/>
            </w:rPr>
            <w:lastRenderedPageBreak/>
            <w:t xml:space="preserve">16. </w:t>
          </w:r>
          <w:r w:rsidRPr="004752AB">
            <w:rPr>
              <w:rFonts w:ascii="Times New Roman" w:eastAsia="Times New Roman" w:hAnsi="Times New Roman" w:cs="Times New Roman"/>
              <w:color w:val="000000"/>
            </w:rPr>
            <w:tab/>
          </w:r>
          <w:proofErr w:type="spellStart"/>
          <w:r w:rsidRPr="004752AB">
            <w:rPr>
              <w:rFonts w:ascii="Times New Roman" w:eastAsia="Times New Roman" w:hAnsi="Times New Roman" w:cs="Times New Roman"/>
              <w:color w:val="000000"/>
            </w:rPr>
            <w:t>Elshoky</w:t>
          </w:r>
          <w:proofErr w:type="spellEnd"/>
          <w:r w:rsidRPr="004752AB">
            <w:rPr>
              <w:rFonts w:ascii="Times New Roman" w:eastAsia="Times New Roman" w:hAnsi="Times New Roman" w:cs="Times New Roman"/>
              <w:color w:val="000000"/>
            </w:rPr>
            <w:t xml:space="preserve"> HA, </w:t>
          </w:r>
          <w:proofErr w:type="spellStart"/>
          <w:r w:rsidRPr="004752AB">
            <w:rPr>
              <w:rFonts w:ascii="Times New Roman" w:eastAsia="Times New Roman" w:hAnsi="Times New Roman" w:cs="Times New Roman"/>
              <w:color w:val="000000"/>
            </w:rPr>
            <w:t>Yotsova</w:t>
          </w:r>
          <w:proofErr w:type="spellEnd"/>
          <w:r w:rsidRPr="004752AB">
            <w:rPr>
              <w:rFonts w:ascii="Times New Roman" w:eastAsia="Times New Roman" w:hAnsi="Times New Roman" w:cs="Times New Roman"/>
              <w:color w:val="000000"/>
            </w:rPr>
            <w:t xml:space="preserve"> E, </w:t>
          </w:r>
          <w:proofErr w:type="spellStart"/>
          <w:r w:rsidRPr="004752AB">
            <w:rPr>
              <w:rFonts w:ascii="Times New Roman" w:eastAsia="Times New Roman" w:hAnsi="Times New Roman" w:cs="Times New Roman"/>
              <w:color w:val="000000"/>
            </w:rPr>
            <w:t>Farghali</w:t>
          </w:r>
          <w:proofErr w:type="spellEnd"/>
          <w:r w:rsidRPr="004752AB">
            <w:rPr>
              <w:rFonts w:ascii="Times New Roman" w:eastAsia="Times New Roman" w:hAnsi="Times New Roman" w:cs="Times New Roman"/>
              <w:color w:val="000000"/>
            </w:rPr>
            <w:t xml:space="preserve"> MA, et al (2021) Impact of foliar spray of zinc oxide nanoparticles on the photosynthesis of Pisum sativum L. under salt stress. Plant Physiology and Biochemistry 167:607–618</w:t>
          </w:r>
        </w:p>
        <w:p w14:paraId="06FB6C4D" w14:textId="77777777" w:rsidR="004752AB" w:rsidRPr="004752AB" w:rsidRDefault="004752AB" w:rsidP="00163759">
          <w:pPr>
            <w:autoSpaceDE w:val="0"/>
            <w:autoSpaceDN w:val="0"/>
            <w:ind w:hanging="640"/>
            <w:jc w:val="both"/>
            <w:divId w:val="1901399129"/>
            <w:rPr>
              <w:rFonts w:ascii="Times New Roman" w:eastAsia="Times New Roman" w:hAnsi="Times New Roman" w:cs="Times New Roman"/>
              <w:color w:val="000000"/>
            </w:rPr>
          </w:pPr>
          <w:r w:rsidRPr="004752AB">
            <w:rPr>
              <w:rFonts w:ascii="Times New Roman" w:eastAsia="Times New Roman" w:hAnsi="Times New Roman" w:cs="Times New Roman"/>
              <w:color w:val="000000"/>
            </w:rPr>
            <w:t xml:space="preserve">17. </w:t>
          </w:r>
          <w:r w:rsidRPr="004752AB">
            <w:rPr>
              <w:rFonts w:ascii="Times New Roman" w:eastAsia="Times New Roman" w:hAnsi="Times New Roman" w:cs="Times New Roman"/>
              <w:color w:val="000000"/>
            </w:rPr>
            <w:tab/>
          </w:r>
          <w:proofErr w:type="spellStart"/>
          <w:r w:rsidRPr="004752AB">
            <w:rPr>
              <w:rFonts w:ascii="Times New Roman" w:eastAsia="Times New Roman" w:hAnsi="Times New Roman" w:cs="Times New Roman"/>
              <w:color w:val="000000"/>
            </w:rPr>
            <w:t>Krishnaraj</w:t>
          </w:r>
          <w:proofErr w:type="spellEnd"/>
          <w:r w:rsidRPr="004752AB">
            <w:rPr>
              <w:rFonts w:ascii="Times New Roman" w:eastAsia="Times New Roman" w:hAnsi="Times New Roman" w:cs="Times New Roman"/>
              <w:color w:val="000000"/>
            </w:rPr>
            <w:t xml:space="preserve"> C, </w:t>
          </w:r>
          <w:proofErr w:type="spellStart"/>
          <w:r w:rsidRPr="004752AB">
            <w:rPr>
              <w:rFonts w:ascii="Times New Roman" w:eastAsia="Times New Roman" w:hAnsi="Times New Roman" w:cs="Times New Roman"/>
              <w:color w:val="000000"/>
            </w:rPr>
            <w:t>Jagan</w:t>
          </w:r>
          <w:proofErr w:type="spellEnd"/>
          <w:r w:rsidRPr="004752AB">
            <w:rPr>
              <w:rFonts w:ascii="Times New Roman" w:eastAsia="Times New Roman" w:hAnsi="Times New Roman" w:cs="Times New Roman"/>
              <w:color w:val="000000"/>
            </w:rPr>
            <w:t xml:space="preserve"> EG, Ramachandran R, et al (2012) Effect of biologically synthesized silver nanoparticles on Bacopa </w:t>
          </w:r>
          <w:proofErr w:type="spellStart"/>
          <w:r w:rsidRPr="004752AB">
            <w:rPr>
              <w:rFonts w:ascii="Times New Roman" w:eastAsia="Times New Roman" w:hAnsi="Times New Roman" w:cs="Times New Roman"/>
              <w:color w:val="000000"/>
            </w:rPr>
            <w:t>monnieri</w:t>
          </w:r>
          <w:proofErr w:type="spellEnd"/>
          <w:r w:rsidRPr="004752AB">
            <w:rPr>
              <w:rFonts w:ascii="Times New Roman" w:eastAsia="Times New Roman" w:hAnsi="Times New Roman" w:cs="Times New Roman"/>
              <w:color w:val="000000"/>
            </w:rPr>
            <w:t xml:space="preserve"> (Linn.) </w:t>
          </w:r>
          <w:proofErr w:type="spellStart"/>
          <w:r w:rsidRPr="004752AB">
            <w:rPr>
              <w:rFonts w:ascii="Times New Roman" w:eastAsia="Times New Roman" w:hAnsi="Times New Roman" w:cs="Times New Roman"/>
              <w:color w:val="000000"/>
            </w:rPr>
            <w:t>Wettst</w:t>
          </w:r>
          <w:proofErr w:type="spellEnd"/>
          <w:r w:rsidRPr="004752AB">
            <w:rPr>
              <w:rFonts w:ascii="Times New Roman" w:eastAsia="Times New Roman" w:hAnsi="Times New Roman" w:cs="Times New Roman"/>
              <w:color w:val="000000"/>
            </w:rPr>
            <w:t>. plant growth metabolism. Process biochemistry 47:651–658</w:t>
          </w:r>
        </w:p>
        <w:p w14:paraId="2F572177" w14:textId="76768476" w:rsidR="00100543" w:rsidRPr="008464C8" w:rsidRDefault="004752AB" w:rsidP="00163759">
          <w:pPr>
            <w:jc w:val="both"/>
            <w:rPr>
              <w:rFonts w:ascii="Times New Roman" w:hAnsi="Times New Roman" w:cs="Times New Roman"/>
              <w:b/>
              <w:bCs/>
              <w:lang w:val="en-US"/>
            </w:rPr>
          </w:pPr>
          <w:r w:rsidRPr="004752AB">
            <w:rPr>
              <w:rFonts w:ascii="Times New Roman" w:eastAsia="Times New Roman" w:hAnsi="Times New Roman" w:cs="Times New Roman"/>
              <w:color w:val="000000"/>
            </w:rPr>
            <w:t> </w:t>
          </w:r>
        </w:p>
      </w:sdtContent>
    </w:sdt>
    <w:sectPr w:rsidR="00100543" w:rsidRPr="008464C8" w:rsidSect="000F3FED">
      <w:pgSz w:w="11906" w:h="16838"/>
      <w:pgMar w:top="2002" w:right="1440" w:bottom="1531"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187A5" w14:textId="77777777" w:rsidR="001421BA" w:rsidRDefault="001421BA" w:rsidP="00246291">
      <w:pPr>
        <w:spacing w:after="0" w:line="240" w:lineRule="auto"/>
      </w:pPr>
      <w:r>
        <w:separator/>
      </w:r>
    </w:p>
  </w:endnote>
  <w:endnote w:type="continuationSeparator" w:id="0">
    <w:p w14:paraId="4A3EB1E1" w14:textId="77777777" w:rsidR="001421BA" w:rsidRDefault="001421BA" w:rsidP="00246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4266272"/>
      <w:docPartObj>
        <w:docPartGallery w:val="Page Numbers (Bottom of Page)"/>
        <w:docPartUnique/>
      </w:docPartObj>
    </w:sdtPr>
    <w:sdtContent>
      <w:p w14:paraId="6675523F" w14:textId="0123DB62" w:rsidR="00736CCB" w:rsidRDefault="00736CCB" w:rsidP="009371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F4D3FC" w14:textId="77777777" w:rsidR="00736CCB" w:rsidRDefault="00736C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4774954"/>
      <w:docPartObj>
        <w:docPartGallery w:val="Page Numbers (Bottom of Page)"/>
        <w:docPartUnique/>
      </w:docPartObj>
    </w:sdtPr>
    <w:sdtContent>
      <w:p w14:paraId="24929693" w14:textId="0E640271" w:rsidR="00736CCB" w:rsidRDefault="00736CCB" w:rsidP="009371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FCCEB3" w14:textId="77777777" w:rsidR="00736CCB" w:rsidRDefault="00736C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A1742" w14:textId="77777777" w:rsidR="001421BA" w:rsidRDefault="001421BA" w:rsidP="00246291">
      <w:pPr>
        <w:spacing w:after="0" w:line="240" w:lineRule="auto"/>
      </w:pPr>
      <w:r>
        <w:separator/>
      </w:r>
    </w:p>
  </w:footnote>
  <w:footnote w:type="continuationSeparator" w:id="0">
    <w:p w14:paraId="1EEE2829" w14:textId="77777777" w:rsidR="001421BA" w:rsidRDefault="001421BA" w:rsidP="002462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79F"/>
    <w:rsid w:val="00005B54"/>
    <w:rsid w:val="00015D37"/>
    <w:rsid w:val="0002512D"/>
    <w:rsid w:val="0004379F"/>
    <w:rsid w:val="00045BA0"/>
    <w:rsid w:val="00050199"/>
    <w:rsid w:val="00055A5C"/>
    <w:rsid w:val="00055FEA"/>
    <w:rsid w:val="00056807"/>
    <w:rsid w:val="00064D45"/>
    <w:rsid w:val="00067533"/>
    <w:rsid w:val="000709A7"/>
    <w:rsid w:val="0007461F"/>
    <w:rsid w:val="00082419"/>
    <w:rsid w:val="0009190D"/>
    <w:rsid w:val="00093B59"/>
    <w:rsid w:val="000957CD"/>
    <w:rsid w:val="00097CB1"/>
    <w:rsid w:val="000A0641"/>
    <w:rsid w:val="000A1DF4"/>
    <w:rsid w:val="000A374F"/>
    <w:rsid w:val="000A5848"/>
    <w:rsid w:val="000A758D"/>
    <w:rsid w:val="000B02B5"/>
    <w:rsid w:val="000B26E4"/>
    <w:rsid w:val="000B6924"/>
    <w:rsid w:val="000B76E0"/>
    <w:rsid w:val="000C21B9"/>
    <w:rsid w:val="000D1444"/>
    <w:rsid w:val="000D7AE1"/>
    <w:rsid w:val="000E040D"/>
    <w:rsid w:val="000F2054"/>
    <w:rsid w:val="000F3FED"/>
    <w:rsid w:val="000F5907"/>
    <w:rsid w:val="00100543"/>
    <w:rsid w:val="00102E61"/>
    <w:rsid w:val="00105247"/>
    <w:rsid w:val="00121B34"/>
    <w:rsid w:val="001229AD"/>
    <w:rsid w:val="001421BA"/>
    <w:rsid w:val="001422A4"/>
    <w:rsid w:val="00153585"/>
    <w:rsid w:val="001564E9"/>
    <w:rsid w:val="00163759"/>
    <w:rsid w:val="00163DAD"/>
    <w:rsid w:val="001659EA"/>
    <w:rsid w:val="00183D83"/>
    <w:rsid w:val="001917BA"/>
    <w:rsid w:val="001961DE"/>
    <w:rsid w:val="00196A9A"/>
    <w:rsid w:val="001A111A"/>
    <w:rsid w:val="001A5761"/>
    <w:rsid w:val="001B3048"/>
    <w:rsid w:val="001B3DBB"/>
    <w:rsid w:val="001C1E6C"/>
    <w:rsid w:val="001D1219"/>
    <w:rsid w:val="001D7293"/>
    <w:rsid w:val="001E4863"/>
    <w:rsid w:val="001E58DF"/>
    <w:rsid w:val="001F1D89"/>
    <w:rsid w:val="001F7210"/>
    <w:rsid w:val="001F7DF8"/>
    <w:rsid w:val="002016D7"/>
    <w:rsid w:val="00204835"/>
    <w:rsid w:val="00210F8C"/>
    <w:rsid w:val="00212D6E"/>
    <w:rsid w:val="00215F5F"/>
    <w:rsid w:val="002160AA"/>
    <w:rsid w:val="0023399B"/>
    <w:rsid w:val="00233D0E"/>
    <w:rsid w:val="00235EFB"/>
    <w:rsid w:val="0024008F"/>
    <w:rsid w:val="00246291"/>
    <w:rsid w:val="002530CB"/>
    <w:rsid w:val="00256E37"/>
    <w:rsid w:val="002606B8"/>
    <w:rsid w:val="0026322E"/>
    <w:rsid w:val="0027280E"/>
    <w:rsid w:val="00273C05"/>
    <w:rsid w:val="0027602D"/>
    <w:rsid w:val="00277D02"/>
    <w:rsid w:val="002808F7"/>
    <w:rsid w:val="00281E50"/>
    <w:rsid w:val="002A1153"/>
    <w:rsid w:val="002A46F9"/>
    <w:rsid w:val="002A7491"/>
    <w:rsid w:val="002B0E91"/>
    <w:rsid w:val="002B1FE1"/>
    <w:rsid w:val="002B3490"/>
    <w:rsid w:val="002C0D59"/>
    <w:rsid w:val="002E4082"/>
    <w:rsid w:val="00300682"/>
    <w:rsid w:val="0031031D"/>
    <w:rsid w:val="0031419E"/>
    <w:rsid w:val="00315AEB"/>
    <w:rsid w:val="003160C3"/>
    <w:rsid w:val="003240C2"/>
    <w:rsid w:val="00324900"/>
    <w:rsid w:val="003270EF"/>
    <w:rsid w:val="00342E72"/>
    <w:rsid w:val="0035497E"/>
    <w:rsid w:val="0035590F"/>
    <w:rsid w:val="00357CC4"/>
    <w:rsid w:val="003719AB"/>
    <w:rsid w:val="003856AE"/>
    <w:rsid w:val="00385906"/>
    <w:rsid w:val="00392506"/>
    <w:rsid w:val="003A1771"/>
    <w:rsid w:val="003A7342"/>
    <w:rsid w:val="003C4D65"/>
    <w:rsid w:val="003C4DF7"/>
    <w:rsid w:val="003C5FC6"/>
    <w:rsid w:val="003E139D"/>
    <w:rsid w:val="003F59A7"/>
    <w:rsid w:val="003F6865"/>
    <w:rsid w:val="004208C2"/>
    <w:rsid w:val="0042140E"/>
    <w:rsid w:val="0042207B"/>
    <w:rsid w:val="00426A6A"/>
    <w:rsid w:val="00430DCE"/>
    <w:rsid w:val="00442A92"/>
    <w:rsid w:val="00443CC8"/>
    <w:rsid w:val="004472DA"/>
    <w:rsid w:val="00451D42"/>
    <w:rsid w:val="00463420"/>
    <w:rsid w:val="00466D2C"/>
    <w:rsid w:val="00472109"/>
    <w:rsid w:val="0047270F"/>
    <w:rsid w:val="004752AB"/>
    <w:rsid w:val="00487A89"/>
    <w:rsid w:val="004932F6"/>
    <w:rsid w:val="004978AC"/>
    <w:rsid w:val="004A1CC3"/>
    <w:rsid w:val="004B06F4"/>
    <w:rsid w:val="004B48C7"/>
    <w:rsid w:val="004B536D"/>
    <w:rsid w:val="004B5623"/>
    <w:rsid w:val="004C2080"/>
    <w:rsid w:val="004C29C3"/>
    <w:rsid w:val="004D02EC"/>
    <w:rsid w:val="004D07AA"/>
    <w:rsid w:val="004D2C99"/>
    <w:rsid w:val="004D4DDD"/>
    <w:rsid w:val="004F1794"/>
    <w:rsid w:val="004F4471"/>
    <w:rsid w:val="004F5516"/>
    <w:rsid w:val="00503076"/>
    <w:rsid w:val="00503AC8"/>
    <w:rsid w:val="005042D7"/>
    <w:rsid w:val="00504CF9"/>
    <w:rsid w:val="00511C61"/>
    <w:rsid w:val="00512F12"/>
    <w:rsid w:val="00513C14"/>
    <w:rsid w:val="00514960"/>
    <w:rsid w:val="0052070B"/>
    <w:rsid w:val="005421AE"/>
    <w:rsid w:val="00573B4B"/>
    <w:rsid w:val="00586FA5"/>
    <w:rsid w:val="00587DE9"/>
    <w:rsid w:val="00587FC6"/>
    <w:rsid w:val="00596E6D"/>
    <w:rsid w:val="005A1337"/>
    <w:rsid w:val="005A77E3"/>
    <w:rsid w:val="005B3A01"/>
    <w:rsid w:val="005B77CA"/>
    <w:rsid w:val="005C30BB"/>
    <w:rsid w:val="005C73BF"/>
    <w:rsid w:val="005D14EF"/>
    <w:rsid w:val="005D5CF9"/>
    <w:rsid w:val="005D7B4A"/>
    <w:rsid w:val="005E2AF0"/>
    <w:rsid w:val="005E4409"/>
    <w:rsid w:val="005E482E"/>
    <w:rsid w:val="005E4DE8"/>
    <w:rsid w:val="00607171"/>
    <w:rsid w:val="0061166E"/>
    <w:rsid w:val="0061269A"/>
    <w:rsid w:val="00612740"/>
    <w:rsid w:val="0063397E"/>
    <w:rsid w:val="006419FA"/>
    <w:rsid w:val="006425C3"/>
    <w:rsid w:val="006546B1"/>
    <w:rsid w:val="00657266"/>
    <w:rsid w:val="00664006"/>
    <w:rsid w:val="006644E5"/>
    <w:rsid w:val="00665EB8"/>
    <w:rsid w:val="0066648E"/>
    <w:rsid w:val="00682733"/>
    <w:rsid w:val="00687690"/>
    <w:rsid w:val="00691B84"/>
    <w:rsid w:val="00696D33"/>
    <w:rsid w:val="00697F28"/>
    <w:rsid w:val="006A3659"/>
    <w:rsid w:val="006A4476"/>
    <w:rsid w:val="006A5A51"/>
    <w:rsid w:val="006B2F4A"/>
    <w:rsid w:val="006C7157"/>
    <w:rsid w:val="006C7D1A"/>
    <w:rsid w:val="006D3E7F"/>
    <w:rsid w:val="006D3FEB"/>
    <w:rsid w:val="006E01F1"/>
    <w:rsid w:val="006E065F"/>
    <w:rsid w:val="006E4E7E"/>
    <w:rsid w:val="006E78BE"/>
    <w:rsid w:val="007067A3"/>
    <w:rsid w:val="007141E8"/>
    <w:rsid w:val="00717143"/>
    <w:rsid w:val="007179CC"/>
    <w:rsid w:val="00722DA1"/>
    <w:rsid w:val="00733503"/>
    <w:rsid w:val="00736CCB"/>
    <w:rsid w:val="00751B36"/>
    <w:rsid w:val="00753CE9"/>
    <w:rsid w:val="00756FF0"/>
    <w:rsid w:val="00757CE8"/>
    <w:rsid w:val="00764FD5"/>
    <w:rsid w:val="00765467"/>
    <w:rsid w:val="007823DD"/>
    <w:rsid w:val="00784877"/>
    <w:rsid w:val="0078543B"/>
    <w:rsid w:val="00785736"/>
    <w:rsid w:val="00790598"/>
    <w:rsid w:val="0079480B"/>
    <w:rsid w:val="007A2ADD"/>
    <w:rsid w:val="007A2F7A"/>
    <w:rsid w:val="007A6417"/>
    <w:rsid w:val="007A7496"/>
    <w:rsid w:val="007B25DC"/>
    <w:rsid w:val="007B294D"/>
    <w:rsid w:val="007D737A"/>
    <w:rsid w:val="007E3BAE"/>
    <w:rsid w:val="007F3B2C"/>
    <w:rsid w:val="007F402D"/>
    <w:rsid w:val="00800631"/>
    <w:rsid w:val="00801380"/>
    <w:rsid w:val="00803056"/>
    <w:rsid w:val="00814A37"/>
    <w:rsid w:val="008302F9"/>
    <w:rsid w:val="00831F6A"/>
    <w:rsid w:val="0083435C"/>
    <w:rsid w:val="00837680"/>
    <w:rsid w:val="008405A1"/>
    <w:rsid w:val="008464C8"/>
    <w:rsid w:val="00853987"/>
    <w:rsid w:val="00865FDD"/>
    <w:rsid w:val="00882CD5"/>
    <w:rsid w:val="00883433"/>
    <w:rsid w:val="00895841"/>
    <w:rsid w:val="008A32EA"/>
    <w:rsid w:val="008B0F37"/>
    <w:rsid w:val="008C04EA"/>
    <w:rsid w:val="008D388E"/>
    <w:rsid w:val="008D7692"/>
    <w:rsid w:val="008E5FF9"/>
    <w:rsid w:val="008E7894"/>
    <w:rsid w:val="008F1E45"/>
    <w:rsid w:val="00903A21"/>
    <w:rsid w:val="00906793"/>
    <w:rsid w:val="009233E7"/>
    <w:rsid w:val="009269B4"/>
    <w:rsid w:val="00933C60"/>
    <w:rsid w:val="00960CBC"/>
    <w:rsid w:val="00961ACB"/>
    <w:rsid w:val="009642EE"/>
    <w:rsid w:val="009656C3"/>
    <w:rsid w:val="00981518"/>
    <w:rsid w:val="009835DB"/>
    <w:rsid w:val="0098457C"/>
    <w:rsid w:val="00990B85"/>
    <w:rsid w:val="009B69F2"/>
    <w:rsid w:val="009C1A6E"/>
    <w:rsid w:val="009C1FEC"/>
    <w:rsid w:val="009E0D36"/>
    <w:rsid w:val="009E27D7"/>
    <w:rsid w:val="009E7481"/>
    <w:rsid w:val="00A03496"/>
    <w:rsid w:val="00A04E1A"/>
    <w:rsid w:val="00A06659"/>
    <w:rsid w:val="00A106AE"/>
    <w:rsid w:val="00A10FA2"/>
    <w:rsid w:val="00A15893"/>
    <w:rsid w:val="00A15911"/>
    <w:rsid w:val="00A269B8"/>
    <w:rsid w:val="00A271D8"/>
    <w:rsid w:val="00A3294F"/>
    <w:rsid w:val="00A431D0"/>
    <w:rsid w:val="00A446E5"/>
    <w:rsid w:val="00A50A94"/>
    <w:rsid w:val="00A5150F"/>
    <w:rsid w:val="00A52EEA"/>
    <w:rsid w:val="00A67E46"/>
    <w:rsid w:val="00A82F88"/>
    <w:rsid w:val="00A92060"/>
    <w:rsid w:val="00AA31B0"/>
    <w:rsid w:val="00AA5E5C"/>
    <w:rsid w:val="00AA618D"/>
    <w:rsid w:val="00AA622A"/>
    <w:rsid w:val="00AB0D89"/>
    <w:rsid w:val="00AB61F5"/>
    <w:rsid w:val="00AC07FF"/>
    <w:rsid w:val="00AC0D5F"/>
    <w:rsid w:val="00AC4106"/>
    <w:rsid w:val="00AC510F"/>
    <w:rsid w:val="00AC5E6F"/>
    <w:rsid w:val="00AD557F"/>
    <w:rsid w:val="00AE0C47"/>
    <w:rsid w:val="00AE0D9F"/>
    <w:rsid w:val="00B00050"/>
    <w:rsid w:val="00B01C7C"/>
    <w:rsid w:val="00B0212C"/>
    <w:rsid w:val="00B13FB1"/>
    <w:rsid w:val="00B22CD6"/>
    <w:rsid w:val="00B2409D"/>
    <w:rsid w:val="00B24EF7"/>
    <w:rsid w:val="00B40180"/>
    <w:rsid w:val="00B42DEC"/>
    <w:rsid w:val="00B45D1C"/>
    <w:rsid w:val="00B4752C"/>
    <w:rsid w:val="00B54C64"/>
    <w:rsid w:val="00B574E3"/>
    <w:rsid w:val="00B62CDA"/>
    <w:rsid w:val="00B64588"/>
    <w:rsid w:val="00B64D14"/>
    <w:rsid w:val="00B70A81"/>
    <w:rsid w:val="00B77539"/>
    <w:rsid w:val="00B77FDD"/>
    <w:rsid w:val="00B812D6"/>
    <w:rsid w:val="00B86AEE"/>
    <w:rsid w:val="00B92BBF"/>
    <w:rsid w:val="00B9350F"/>
    <w:rsid w:val="00B96178"/>
    <w:rsid w:val="00BA1293"/>
    <w:rsid w:val="00BA5084"/>
    <w:rsid w:val="00BB3AE9"/>
    <w:rsid w:val="00BB54A4"/>
    <w:rsid w:val="00BC56BF"/>
    <w:rsid w:val="00BD1CD8"/>
    <w:rsid w:val="00BD2C38"/>
    <w:rsid w:val="00BD3E8A"/>
    <w:rsid w:val="00BE32B3"/>
    <w:rsid w:val="00BE6CC1"/>
    <w:rsid w:val="00BE71C4"/>
    <w:rsid w:val="00BF43DE"/>
    <w:rsid w:val="00C05BAE"/>
    <w:rsid w:val="00C07DC3"/>
    <w:rsid w:val="00C178A6"/>
    <w:rsid w:val="00C2785C"/>
    <w:rsid w:val="00C31062"/>
    <w:rsid w:val="00C3465A"/>
    <w:rsid w:val="00C35326"/>
    <w:rsid w:val="00C37538"/>
    <w:rsid w:val="00C41E1F"/>
    <w:rsid w:val="00C447C5"/>
    <w:rsid w:val="00C62D13"/>
    <w:rsid w:val="00C73EA6"/>
    <w:rsid w:val="00C82536"/>
    <w:rsid w:val="00C83D23"/>
    <w:rsid w:val="00C91FA5"/>
    <w:rsid w:val="00C93FB4"/>
    <w:rsid w:val="00CA01C6"/>
    <w:rsid w:val="00CA5B59"/>
    <w:rsid w:val="00CA7A17"/>
    <w:rsid w:val="00CB3836"/>
    <w:rsid w:val="00CB6F52"/>
    <w:rsid w:val="00CC2C0E"/>
    <w:rsid w:val="00CD2AB4"/>
    <w:rsid w:val="00CD55BC"/>
    <w:rsid w:val="00CE2527"/>
    <w:rsid w:val="00CE5F47"/>
    <w:rsid w:val="00CF0F6A"/>
    <w:rsid w:val="00CF36F7"/>
    <w:rsid w:val="00CF69B4"/>
    <w:rsid w:val="00D01D7B"/>
    <w:rsid w:val="00D05205"/>
    <w:rsid w:val="00D12A95"/>
    <w:rsid w:val="00D232FD"/>
    <w:rsid w:val="00D30043"/>
    <w:rsid w:val="00D31472"/>
    <w:rsid w:val="00D35208"/>
    <w:rsid w:val="00D35D64"/>
    <w:rsid w:val="00D36D5E"/>
    <w:rsid w:val="00D55487"/>
    <w:rsid w:val="00D5721C"/>
    <w:rsid w:val="00D66279"/>
    <w:rsid w:val="00D80CE6"/>
    <w:rsid w:val="00D85761"/>
    <w:rsid w:val="00D92C09"/>
    <w:rsid w:val="00D9490A"/>
    <w:rsid w:val="00DA085D"/>
    <w:rsid w:val="00DA15AD"/>
    <w:rsid w:val="00DA3E85"/>
    <w:rsid w:val="00DA6C23"/>
    <w:rsid w:val="00DB0D70"/>
    <w:rsid w:val="00DB1CC6"/>
    <w:rsid w:val="00DC2FEB"/>
    <w:rsid w:val="00DC3CC7"/>
    <w:rsid w:val="00DC5DFB"/>
    <w:rsid w:val="00DC62B2"/>
    <w:rsid w:val="00DD53E0"/>
    <w:rsid w:val="00DD7CED"/>
    <w:rsid w:val="00DE1D60"/>
    <w:rsid w:val="00DE3148"/>
    <w:rsid w:val="00DF7F3A"/>
    <w:rsid w:val="00E06CB5"/>
    <w:rsid w:val="00E06EE5"/>
    <w:rsid w:val="00E25CF2"/>
    <w:rsid w:val="00E41AF8"/>
    <w:rsid w:val="00E4269A"/>
    <w:rsid w:val="00E44D3D"/>
    <w:rsid w:val="00E44FC2"/>
    <w:rsid w:val="00E47F94"/>
    <w:rsid w:val="00E51BAF"/>
    <w:rsid w:val="00E51F45"/>
    <w:rsid w:val="00E62874"/>
    <w:rsid w:val="00E66383"/>
    <w:rsid w:val="00E66744"/>
    <w:rsid w:val="00E702A8"/>
    <w:rsid w:val="00E73EE8"/>
    <w:rsid w:val="00E86256"/>
    <w:rsid w:val="00E94E46"/>
    <w:rsid w:val="00E978B8"/>
    <w:rsid w:val="00EA0D37"/>
    <w:rsid w:val="00EA1517"/>
    <w:rsid w:val="00EA647B"/>
    <w:rsid w:val="00EB2725"/>
    <w:rsid w:val="00EB50B3"/>
    <w:rsid w:val="00EC5D1D"/>
    <w:rsid w:val="00EC6FFE"/>
    <w:rsid w:val="00ED3278"/>
    <w:rsid w:val="00EE69F0"/>
    <w:rsid w:val="00EF605C"/>
    <w:rsid w:val="00F00064"/>
    <w:rsid w:val="00F00073"/>
    <w:rsid w:val="00F01AA2"/>
    <w:rsid w:val="00F01C5D"/>
    <w:rsid w:val="00F06CA2"/>
    <w:rsid w:val="00F13C57"/>
    <w:rsid w:val="00F163A7"/>
    <w:rsid w:val="00F2146F"/>
    <w:rsid w:val="00F21749"/>
    <w:rsid w:val="00F248A1"/>
    <w:rsid w:val="00F336E5"/>
    <w:rsid w:val="00F434AE"/>
    <w:rsid w:val="00F668AA"/>
    <w:rsid w:val="00F711AC"/>
    <w:rsid w:val="00F72D3C"/>
    <w:rsid w:val="00F76B92"/>
    <w:rsid w:val="00F90762"/>
    <w:rsid w:val="00F957BC"/>
    <w:rsid w:val="00FA50F7"/>
    <w:rsid w:val="00FA681C"/>
    <w:rsid w:val="00FA7AF5"/>
    <w:rsid w:val="00FB0006"/>
    <w:rsid w:val="00FC0157"/>
    <w:rsid w:val="00FC0D90"/>
    <w:rsid w:val="00FC2C9A"/>
    <w:rsid w:val="00FC6EE7"/>
    <w:rsid w:val="00FD117D"/>
    <w:rsid w:val="00FE1AC2"/>
    <w:rsid w:val="00FE1E63"/>
    <w:rsid w:val="00FE5DA9"/>
    <w:rsid w:val="00FF2617"/>
    <w:rsid w:val="00FF5388"/>
    <w:rsid w:val="00FF5791"/>
    <w:rsid w:val="00FF7A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550C0"/>
  <w15:chartTrackingRefBased/>
  <w15:docId w15:val="{8687EB64-7539-6049-B119-FBAFB17E7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4379F"/>
  </w:style>
  <w:style w:type="paragraph" w:styleId="NormalWeb">
    <w:name w:val="Normal (Web)"/>
    <w:basedOn w:val="Normal"/>
    <w:uiPriority w:val="99"/>
    <w:unhideWhenUsed/>
    <w:rsid w:val="00C91FA5"/>
    <w:pPr>
      <w:spacing w:before="100" w:beforeAutospacing="1" w:after="100" w:afterAutospacing="1"/>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C3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7FDD"/>
    <w:rPr>
      <w:color w:val="808080"/>
    </w:rPr>
  </w:style>
  <w:style w:type="paragraph" w:styleId="Header">
    <w:name w:val="header"/>
    <w:basedOn w:val="Normal"/>
    <w:link w:val="HeaderChar"/>
    <w:uiPriority w:val="99"/>
    <w:unhideWhenUsed/>
    <w:rsid w:val="002462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291"/>
  </w:style>
  <w:style w:type="paragraph" w:styleId="Footer">
    <w:name w:val="footer"/>
    <w:basedOn w:val="Normal"/>
    <w:link w:val="FooterChar"/>
    <w:uiPriority w:val="99"/>
    <w:unhideWhenUsed/>
    <w:rsid w:val="002462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291"/>
  </w:style>
  <w:style w:type="character" w:styleId="PageNumber">
    <w:name w:val="page number"/>
    <w:basedOn w:val="DefaultParagraphFont"/>
    <w:uiPriority w:val="99"/>
    <w:semiHidden/>
    <w:unhideWhenUsed/>
    <w:rsid w:val="00736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9035">
      <w:bodyDiv w:val="1"/>
      <w:marLeft w:val="0"/>
      <w:marRight w:val="0"/>
      <w:marTop w:val="0"/>
      <w:marBottom w:val="0"/>
      <w:divBdr>
        <w:top w:val="none" w:sz="0" w:space="0" w:color="auto"/>
        <w:left w:val="none" w:sz="0" w:space="0" w:color="auto"/>
        <w:bottom w:val="none" w:sz="0" w:space="0" w:color="auto"/>
        <w:right w:val="none" w:sz="0" w:space="0" w:color="auto"/>
      </w:divBdr>
      <w:divsChild>
        <w:div w:id="302975911">
          <w:marLeft w:val="0"/>
          <w:marRight w:val="0"/>
          <w:marTop w:val="0"/>
          <w:marBottom w:val="0"/>
          <w:divBdr>
            <w:top w:val="none" w:sz="0" w:space="0" w:color="auto"/>
            <w:left w:val="none" w:sz="0" w:space="0" w:color="auto"/>
            <w:bottom w:val="none" w:sz="0" w:space="0" w:color="auto"/>
            <w:right w:val="none" w:sz="0" w:space="0" w:color="auto"/>
          </w:divBdr>
          <w:divsChild>
            <w:div w:id="798691353">
              <w:marLeft w:val="0"/>
              <w:marRight w:val="0"/>
              <w:marTop w:val="0"/>
              <w:marBottom w:val="0"/>
              <w:divBdr>
                <w:top w:val="none" w:sz="0" w:space="0" w:color="auto"/>
                <w:left w:val="none" w:sz="0" w:space="0" w:color="auto"/>
                <w:bottom w:val="none" w:sz="0" w:space="0" w:color="auto"/>
                <w:right w:val="none" w:sz="0" w:space="0" w:color="auto"/>
              </w:divBdr>
              <w:divsChild>
                <w:div w:id="5376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7605">
      <w:bodyDiv w:val="1"/>
      <w:marLeft w:val="0"/>
      <w:marRight w:val="0"/>
      <w:marTop w:val="0"/>
      <w:marBottom w:val="0"/>
      <w:divBdr>
        <w:top w:val="none" w:sz="0" w:space="0" w:color="auto"/>
        <w:left w:val="none" w:sz="0" w:space="0" w:color="auto"/>
        <w:bottom w:val="none" w:sz="0" w:space="0" w:color="auto"/>
        <w:right w:val="none" w:sz="0" w:space="0" w:color="auto"/>
      </w:divBdr>
    </w:div>
    <w:div w:id="118108658">
      <w:bodyDiv w:val="1"/>
      <w:marLeft w:val="0"/>
      <w:marRight w:val="0"/>
      <w:marTop w:val="0"/>
      <w:marBottom w:val="0"/>
      <w:divBdr>
        <w:top w:val="none" w:sz="0" w:space="0" w:color="auto"/>
        <w:left w:val="none" w:sz="0" w:space="0" w:color="auto"/>
        <w:bottom w:val="none" w:sz="0" w:space="0" w:color="auto"/>
        <w:right w:val="none" w:sz="0" w:space="0" w:color="auto"/>
      </w:divBdr>
    </w:div>
    <w:div w:id="147749018">
      <w:bodyDiv w:val="1"/>
      <w:marLeft w:val="0"/>
      <w:marRight w:val="0"/>
      <w:marTop w:val="0"/>
      <w:marBottom w:val="0"/>
      <w:divBdr>
        <w:top w:val="none" w:sz="0" w:space="0" w:color="auto"/>
        <w:left w:val="none" w:sz="0" w:space="0" w:color="auto"/>
        <w:bottom w:val="none" w:sz="0" w:space="0" w:color="auto"/>
        <w:right w:val="none" w:sz="0" w:space="0" w:color="auto"/>
      </w:divBdr>
      <w:divsChild>
        <w:div w:id="2134329111">
          <w:marLeft w:val="480"/>
          <w:marRight w:val="0"/>
          <w:marTop w:val="0"/>
          <w:marBottom w:val="0"/>
          <w:divBdr>
            <w:top w:val="none" w:sz="0" w:space="0" w:color="auto"/>
            <w:left w:val="none" w:sz="0" w:space="0" w:color="auto"/>
            <w:bottom w:val="none" w:sz="0" w:space="0" w:color="auto"/>
            <w:right w:val="none" w:sz="0" w:space="0" w:color="auto"/>
          </w:divBdr>
        </w:div>
        <w:div w:id="1803960011">
          <w:marLeft w:val="480"/>
          <w:marRight w:val="0"/>
          <w:marTop w:val="0"/>
          <w:marBottom w:val="0"/>
          <w:divBdr>
            <w:top w:val="none" w:sz="0" w:space="0" w:color="auto"/>
            <w:left w:val="none" w:sz="0" w:space="0" w:color="auto"/>
            <w:bottom w:val="none" w:sz="0" w:space="0" w:color="auto"/>
            <w:right w:val="none" w:sz="0" w:space="0" w:color="auto"/>
          </w:divBdr>
        </w:div>
        <w:div w:id="491025761">
          <w:marLeft w:val="480"/>
          <w:marRight w:val="0"/>
          <w:marTop w:val="0"/>
          <w:marBottom w:val="0"/>
          <w:divBdr>
            <w:top w:val="none" w:sz="0" w:space="0" w:color="auto"/>
            <w:left w:val="none" w:sz="0" w:space="0" w:color="auto"/>
            <w:bottom w:val="none" w:sz="0" w:space="0" w:color="auto"/>
            <w:right w:val="none" w:sz="0" w:space="0" w:color="auto"/>
          </w:divBdr>
        </w:div>
        <w:div w:id="689113856">
          <w:marLeft w:val="480"/>
          <w:marRight w:val="0"/>
          <w:marTop w:val="0"/>
          <w:marBottom w:val="0"/>
          <w:divBdr>
            <w:top w:val="none" w:sz="0" w:space="0" w:color="auto"/>
            <w:left w:val="none" w:sz="0" w:space="0" w:color="auto"/>
            <w:bottom w:val="none" w:sz="0" w:space="0" w:color="auto"/>
            <w:right w:val="none" w:sz="0" w:space="0" w:color="auto"/>
          </w:divBdr>
        </w:div>
        <w:div w:id="32965930">
          <w:marLeft w:val="480"/>
          <w:marRight w:val="0"/>
          <w:marTop w:val="0"/>
          <w:marBottom w:val="0"/>
          <w:divBdr>
            <w:top w:val="none" w:sz="0" w:space="0" w:color="auto"/>
            <w:left w:val="none" w:sz="0" w:space="0" w:color="auto"/>
            <w:bottom w:val="none" w:sz="0" w:space="0" w:color="auto"/>
            <w:right w:val="none" w:sz="0" w:space="0" w:color="auto"/>
          </w:divBdr>
        </w:div>
        <w:div w:id="479272332">
          <w:marLeft w:val="480"/>
          <w:marRight w:val="0"/>
          <w:marTop w:val="0"/>
          <w:marBottom w:val="0"/>
          <w:divBdr>
            <w:top w:val="none" w:sz="0" w:space="0" w:color="auto"/>
            <w:left w:val="none" w:sz="0" w:space="0" w:color="auto"/>
            <w:bottom w:val="none" w:sz="0" w:space="0" w:color="auto"/>
            <w:right w:val="none" w:sz="0" w:space="0" w:color="auto"/>
          </w:divBdr>
        </w:div>
        <w:div w:id="512114049">
          <w:marLeft w:val="480"/>
          <w:marRight w:val="0"/>
          <w:marTop w:val="0"/>
          <w:marBottom w:val="0"/>
          <w:divBdr>
            <w:top w:val="none" w:sz="0" w:space="0" w:color="auto"/>
            <w:left w:val="none" w:sz="0" w:space="0" w:color="auto"/>
            <w:bottom w:val="none" w:sz="0" w:space="0" w:color="auto"/>
            <w:right w:val="none" w:sz="0" w:space="0" w:color="auto"/>
          </w:divBdr>
        </w:div>
        <w:div w:id="222954723">
          <w:marLeft w:val="480"/>
          <w:marRight w:val="0"/>
          <w:marTop w:val="0"/>
          <w:marBottom w:val="0"/>
          <w:divBdr>
            <w:top w:val="none" w:sz="0" w:space="0" w:color="auto"/>
            <w:left w:val="none" w:sz="0" w:space="0" w:color="auto"/>
            <w:bottom w:val="none" w:sz="0" w:space="0" w:color="auto"/>
            <w:right w:val="none" w:sz="0" w:space="0" w:color="auto"/>
          </w:divBdr>
        </w:div>
        <w:div w:id="171190844">
          <w:marLeft w:val="480"/>
          <w:marRight w:val="0"/>
          <w:marTop w:val="0"/>
          <w:marBottom w:val="0"/>
          <w:divBdr>
            <w:top w:val="none" w:sz="0" w:space="0" w:color="auto"/>
            <w:left w:val="none" w:sz="0" w:space="0" w:color="auto"/>
            <w:bottom w:val="none" w:sz="0" w:space="0" w:color="auto"/>
            <w:right w:val="none" w:sz="0" w:space="0" w:color="auto"/>
          </w:divBdr>
        </w:div>
        <w:div w:id="1101224295">
          <w:marLeft w:val="480"/>
          <w:marRight w:val="0"/>
          <w:marTop w:val="0"/>
          <w:marBottom w:val="0"/>
          <w:divBdr>
            <w:top w:val="none" w:sz="0" w:space="0" w:color="auto"/>
            <w:left w:val="none" w:sz="0" w:space="0" w:color="auto"/>
            <w:bottom w:val="none" w:sz="0" w:space="0" w:color="auto"/>
            <w:right w:val="none" w:sz="0" w:space="0" w:color="auto"/>
          </w:divBdr>
        </w:div>
        <w:div w:id="1660190243">
          <w:marLeft w:val="480"/>
          <w:marRight w:val="0"/>
          <w:marTop w:val="0"/>
          <w:marBottom w:val="0"/>
          <w:divBdr>
            <w:top w:val="none" w:sz="0" w:space="0" w:color="auto"/>
            <w:left w:val="none" w:sz="0" w:space="0" w:color="auto"/>
            <w:bottom w:val="none" w:sz="0" w:space="0" w:color="auto"/>
            <w:right w:val="none" w:sz="0" w:space="0" w:color="auto"/>
          </w:divBdr>
        </w:div>
        <w:div w:id="845363319">
          <w:marLeft w:val="480"/>
          <w:marRight w:val="0"/>
          <w:marTop w:val="0"/>
          <w:marBottom w:val="0"/>
          <w:divBdr>
            <w:top w:val="none" w:sz="0" w:space="0" w:color="auto"/>
            <w:left w:val="none" w:sz="0" w:space="0" w:color="auto"/>
            <w:bottom w:val="none" w:sz="0" w:space="0" w:color="auto"/>
            <w:right w:val="none" w:sz="0" w:space="0" w:color="auto"/>
          </w:divBdr>
        </w:div>
        <w:div w:id="1353264320">
          <w:marLeft w:val="480"/>
          <w:marRight w:val="0"/>
          <w:marTop w:val="0"/>
          <w:marBottom w:val="0"/>
          <w:divBdr>
            <w:top w:val="none" w:sz="0" w:space="0" w:color="auto"/>
            <w:left w:val="none" w:sz="0" w:space="0" w:color="auto"/>
            <w:bottom w:val="none" w:sz="0" w:space="0" w:color="auto"/>
            <w:right w:val="none" w:sz="0" w:space="0" w:color="auto"/>
          </w:divBdr>
        </w:div>
        <w:div w:id="1649941324">
          <w:marLeft w:val="480"/>
          <w:marRight w:val="0"/>
          <w:marTop w:val="0"/>
          <w:marBottom w:val="0"/>
          <w:divBdr>
            <w:top w:val="none" w:sz="0" w:space="0" w:color="auto"/>
            <w:left w:val="none" w:sz="0" w:space="0" w:color="auto"/>
            <w:bottom w:val="none" w:sz="0" w:space="0" w:color="auto"/>
            <w:right w:val="none" w:sz="0" w:space="0" w:color="auto"/>
          </w:divBdr>
        </w:div>
        <w:div w:id="1050961865">
          <w:marLeft w:val="480"/>
          <w:marRight w:val="0"/>
          <w:marTop w:val="0"/>
          <w:marBottom w:val="0"/>
          <w:divBdr>
            <w:top w:val="none" w:sz="0" w:space="0" w:color="auto"/>
            <w:left w:val="none" w:sz="0" w:space="0" w:color="auto"/>
            <w:bottom w:val="none" w:sz="0" w:space="0" w:color="auto"/>
            <w:right w:val="none" w:sz="0" w:space="0" w:color="auto"/>
          </w:divBdr>
        </w:div>
        <w:div w:id="710887709">
          <w:marLeft w:val="480"/>
          <w:marRight w:val="0"/>
          <w:marTop w:val="0"/>
          <w:marBottom w:val="0"/>
          <w:divBdr>
            <w:top w:val="none" w:sz="0" w:space="0" w:color="auto"/>
            <w:left w:val="none" w:sz="0" w:space="0" w:color="auto"/>
            <w:bottom w:val="none" w:sz="0" w:space="0" w:color="auto"/>
            <w:right w:val="none" w:sz="0" w:space="0" w:color="auto"/>
          </w:divBdr>
        </w:div>
      </w:divsChild>
    </w:div>
    <w:div w:id="264919314">
      <w:bodyDiv w:val="1"/>
      <w:marLeft w:val="0"/>
      <w:marRight w:val="0"/>
      <w:marTop w:val="0"/>
      <w:marBottom w:val="0"/>
      <w:divBdr>
        <w:top w:val="none" w:sz="0" w:space="0" w:color="auto"/>
        <w:left w:val="none" w:sz="0" w:space="0" w:color="auto"/>
        <w:bottom w:val="none" w:sz="0" w:space="0" w:color="auto"/>
        <w:right w:val="none" w:sz="0" w:space="0" w:color="auto"/>
      </w:divBdr>
      <w:divsChild>
        <w:div w:id="1531642954">
          <w:marLeft w:val="0"/>
          <w:marRight w:val="0"/>
          <w:marTop w:val="0"/>
          <w:marBottom w:val="0"/>
          <w:divBdr>
            <w:top w:val="none" w:sz="0" w:space="0" w:color="auto"/>
            <w:left w:val="none" w:sz="0" w:space="0" w:color="auto"/>
            <w:bottom w:val="none" w:sz="0" w:space="0" w:color="auto"/>
            <w:right w:val="none" w:sz="0" w:space="0" w:color="auto"/>
          </w:divBdr>
          <w:divsChild>
            <w:div w:id="2045052954">
              <w:marLeft w:val="0"/>
              <w:marRight w:val="0"/>
              <w:marTop w:val="0"/>
              <w:marBottom w:val="0"/>
              <w:divBdr>
                <w:top w:val="none" w:sz="0" w:space="0" w:color="auto"/>
                <w:left w:val="none" w:sz="0" w:space="0" w:color="auto"/>
                <w:bottom w:val="none" w:sz="0" w:space="0" w:color="auto"/>
                <w:right w:val="none" w:sz="0" w:space="0" w:color="auto"/>
              </w:divBdr>
              <w:divsChild>
                <w:div w:id="98573010">
                  <w:marLeft w:val="0"/>
                  <w:marRight w:val="0"/>
                  <w:marTop w:val="0"/>
                  <w:marBottom w:val="0"/>
                  <w:divBdr>
                    <w:top w:val="none" w:sz="0" w:space="0" w:color="auto"/>
                    <w:left w:val="none" w:sz="0" w:space="0" w:color="auto"/>
                    <w:bottom w:val="none" w:sz="0" w:space="0" w:color="auto"/>
                    <w:right w:val="none" w:sz="0" w:space="0" w:color="auto"/>
                  </w:divBdr>
                  <w:divsChild>
                    <w:div w:id="988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68605">
      <w:bodyDiv w:val="1"/>
      <w:marLeft w:val="0"/>
      <w:marRight w:val="0"/>
      <w:marTop w:val="0"/>
      <w:marBottom w:val="0"/>
      <w:divBdr>
        <w:top w:val="none" w:sz="0" w:space="0" w:color="auto"/>
        <w:left w:val="none" w:sz="0" w:space="0" w:color="auto"/>
        <w:bottom w:val="none" w:sz="0" w:space="0" w:color="auto"/>
        <w:right w:val="none" w:sz="0" w:space="0" w:color="auto"/>
      </w:divBdr>
    </w:div>
    <w:div w:id="376852937">
      <w:bodyDiv w:val="1"/>
      <w:marLeft w:val="0"/>
      <w:marRight w:val="0"/>
      <w:marTop w:val="0"/>
      <w:marBottom w:val="0"/>
      <w:divBdr>
        <w:top w:val="none" w:sz="0" w:space="0" w:color="auto"/>
        <w:left w:val="none" w:sz="0" w:space="0" w:color="auto"/>
        <w:bottom w:val="none" w:sz="0" w:space="0" w:color="auto"/>
        <w:right w:val="none" w:sz="0" w:space="0" w:color="auto"/>
      </w:divBdr>
      <w:divsChild>
        <w:div w:id="1280726389">
          <w:marLeft w:val="0"/>
          <w:marRight w:val="0"/>
          <w:marTop w:val="0"/>
          <w:marBottom w:val="0"/>
          <w:divBdr>
            <w:top w:val="none" w:sz="0" w:space="0" w:color="auto"/>
            <w:left w:val="none" w:sz="0" w:space="0" w:color="auto"/>
            <w:bottom w:val="none" w:sz="0" w:space="0" w:color="auto"/>
            <w:right w:val="none" w:sz="0" w:space="0" w:color="auto"/>
          </w:divBdr>
          <w:divsChild>
            <w:div w:id="1012874266">
              <w:marLeft w:val="0"/>
              <w:marRight w:val="0"/>
              <w:marTop w:val="0"/>
              <w:marBottom w:val="0"/>
              <w:divBdr>
                <w:top w:val="none" w:sz="0" w:space="0" w:color="auto"/>
                <w:left w:val="none" w:sz="0" w:space="0" w:color="auto"/>
                <w:bottom w:val="none" w:sz="0" w:space="0" w:color="auto"/>
                <w:right w:val="none" w:sz="0" w:space="0" w:color="auto"/>
              </w:divBdr>
              <w:divsChild>
                <w:div w:id="3481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44163">
      <w:bodyDiv w:val="1"/>
      <w:marLeft w:val="0"/>
      <w:marRight w:val="0"/>
      <w:marTop w:val="0"/>
      <w:marBottom w:val="0"/>
      <w:divBdr>
        <w:top w:val="none" w:sz="0" w:space="0" w:color="auto"/>
        <w:left w:val="none" w:sz="0" w:space="0" w:color="auto"/>
        <w:bottom w:val="none" w:sz="0" w:space="0" w:color="auto"/>
        <w:right w:val="none" w:sz="0" w:space="0" w:color="auto"/>
      </w:divBdr>
    </w:div>
    <w:div w:id="525756831">
      <w:bodyDiv w:val="1"/>
      <w:marLeft w:val="0"/>
      <w:marRight w:val="0"/>
      <w:marTop w:val="0"/>
      <w:marBottom w:val="0"/>
      <w:divBdr>
        <w:top w:val="none" w:sz="0" w:space="0" w:color="auto"/>
        <w:left w:val="none" w:sz="0" w:space="0" w:color="auto"/>
        <w:bottom w:val="none" w:sz="0" w:space="0" w:color="auto"/>
        <w:right w:val="none" w:sz="0" w:space="0" w:color="auto"/>
      </w:divBdr>
    </w:div>
    <w:div w:id="575553738">
      <w:bodyDiv w:val="1"/>
      <w:marLeft w:val="0"/>
      <w:marRight w:val="0"/>
      <w:marTop w:val="0"/>
      <w:marBottom w:val="0"/>
      <w:divBdr>
        <w:top w:val="none" w:sz="0" w:space="0" w:color="auto"/>
        <w:left w:val="none" w:sz="0" w:space="0" w:color="auto"/>
        <w:bottom w:val="none" w:sz="0" w:space="0" w:color="auto"/>
        <w:right w:val="none" w:sz="0" w:space="0" w:color="auto"/>
      </w:divBdr>
    </w:div>
    <w:div w:id="590040878">
      <w:bodyDiv w:val="1"/>
      <w:marLeft w:val="0"/>
      <w:marRight w:val="0"/>
      <w:marTop w:val="0"/>
      <w:marBottom w:val="0"/>
      <w:divBdr>
        <w:top w:val="none" w:sz="0" w:space="0" w:color="auto"/>
        <w:left w:val="none" w:sz="0" w:space="0" w:color="auto"/>
        <w:bottom w:val="none" w:sz="0" w:space="0" w:color="auto"/>
        <w:right w:val="none" w:sz="0" w:space="0" w:color="auto"/>
      </w:divBdr>
      <w:divsChild>
        <w:div w:id="566306359">
          <w:marLeft w:val="480"/>
          <w:marRight w:val="0"/>
          <w:marTop w:val="0"/>
          <w:marBottom w:val="0"/>
          <w:divBdr>
            <w:top w:val="none" w:sz="0" w:space="0" w:color="auto"/>
            <w:left w:val="none" w:sz="0" w:space="0" w:color="auto"/>
            <w:bottom w:val="none" w:sz="0" w:space="0" w:color="auto"/>
            <w:right w:val="none" w:sz="0" w:space="0" w:color="auto"/>
          </w:divBdr>
        </w:div>
        <w:div w:id="642782923">
          <w:marLeft w:val="480"/>
          <w:marRight w:val="0"/>
          <w:marTop w:val="0"/>
          <w:marBottom w:val="0"/>
          <w:divBdr>
            <w:top w:val="none" w:sz="0" w:space="0" w:color="auto"/>
            <w:left w:val="none" w:sz="0" w:space="0" w:color="auto"/>
            <w:bottom w:val="none" w:sz="0" w:space="0" w:color="auto"/>
            <w:right w:val="none" w:sz="0" w:space="0" w:color="auto"/>
          </w:divBdr>
        </w:div>
        <w:div w:id="1749037239">
          <w:marLeft w:val="480"/>
          <w:marRight w:val="0"/>
          <w:marTop w:val="0"/>
          <w:marBottom w:val="0"/>
          <w:divBdr>
            <w:top w:val="none" w:sz="0" w:space="0" w:color="auto"/>
            <w:left w:val="none" w:sz="0" w:space="0" w:color="auto"/>
            <w:bottom w:val="none" w:sz="0" w:space="0" w:color="auto"/>
            <w:right w:val="none" w:sz="0" w:space="0" w:color="auto"/>
          </w:divBdr>
        </w:div>
        <w:div w:id="1837070485">
          <w:marLeft w:val="480"/>
          <w:marRight w:val="0"/>
          <w:marTop w:val="0"/>
          <w:marBottom w:val="0"/>
          <w:divBdr>
            <w:top w:val="none" w:sz="0" w:space="0" w:color="auto"/>
            <w:left w:val="none" w:sz="0" w:space="0" w:color="auto"/>
            <w:bottom w:val="none" w:sz="0" w:space="0" w:color="auto"/>
            <w:right w:val="none" w:sz="0" w:space="0" w:color="auto"/>
          </w:divBdr>
        </w:div>
        <w:div w:id="588663029">
          <w:marLeft w:val="480"/>
          <w:marRight w:val="0"/>
          <w:marTop w:val="0"/>
          <w:marBottom w:val="0"/>
          <w:divBdr>
            <w:top w:val="none" w:sz="0" w:space="0" w:color="auto"/>
            <w:left w:val="none" w:sz="0" w:space="0" w:color="auto"/>
            <w:bottom w:val="none" w:sz="0" w:space="0" w:color="auto"/>
            <w:right w:val="none" w:sz="0" w:space="0" w:color="auto"/>
          </w:divBdr>
        </w:div>
        <w:div w:id="1836531400">
          <w:marLeft w:val="480"/>
          <w:marRight w:val="0"/>
          <w:marTop w:val="0"/>
          <w:marBottom w:val="0"/>
          <w:divBdr>
            <w:top w:val="none" w:sz="0" w:space="0" w:color="auto"/>
            <w:left w:val="none" w:sz="0" w:space="0" w:color="auto"/>
            <w:bottom w:val="none" w:sz="0" w:space="0" w:color="auto"/>
            <w:right w:val="none" w:sz="0" w:space="0" w:color="auto"/>
          </w:divBdr>
        </w:div>
        <w:div w:id="247081116">
          <w:marLeft w:val="480"/>
          <w:marRight w:val="0"/>
          <w:marTop w:val="0"/>
          <w:marBottom w:val="0"/>
          <w:divBdr>
            <w:top w:val="none" w:sz="0" w:space="0" w:color="auto"/>
            <w:left w:val="none" w:sz="0" w:space="0" w:color="auto"/>
            <w:bottom w:val="none" w:sz="0" w:space="0" w:color="auto"/>
            <w:right w:val="none" w:sz="0" w:space="0" w:color="auto"/>
          </w:divBdr>
        </w:div>
        <w:div w:id="1924483058">
          <w:marLeft w:val="480"/>
          <w:marRight w:val="0"/>
          <w:marTop w:val="0"/>
          <w:marBottom w:val="0"/>
          <w:divBdr>
            <w:top w:val="none" w:sz="0" w:space="0" w:color="auto"/>
            <w:left w:val="none" w:sz="0" w:space="0" w:color="auto"/>
            <w:bottom w:val="none" w:sz="0" w:space="0" w:color="auto"/>
            <w:right w:val="none" w:sz="0" w:space="0" w:color="auto"/>
          </w:divBdr>
        </w:div>
        <w:div w:id="1004825015">
          <w:marLeft w:val="480"/>
          <w:marRight w:val="0"/>
          <w:marTop w:val="0"/>
          <w:marBottom w:val="0"/>
          <w:divBdr>
            <w:top w:val="none" w:sz="0" w:space="0" w:color="auto"/>
            <w:left w:val="none" w:sz="0" w:space="0" w:color="auto"/>
            <w:bottom w:val="none" w:sz="0" w:space="0" w:color="auto"/>
            <w:right w:val="none" w:sz="0" w:space="0" w:color="auto"/>
          </w:divBdr>
        </w:div>
        <w:div w:id="1000154147">
          <w:marLeft w:val="480"/>
          <w:marRight w:val="0"/>
          <w:marTop w:val="0"/>
          <w:marBottom w:val="0"/>
          <w:divBdr>
            <w:top w:val="none" w:sz="0" w:space="0" w:color="auto"/>
            <w:left w:val="none" w:sz="0" w:space="0" w:color="auto"/>
            <w:bottom w:val="none" w:sz="0" w:space="0" w:color="auto"/>
            <w:right w:val="none" w:sz="0" w:space="0" w:color="auto"/>
          </w:divBdr>
        </w:div>
        <w:div w:id="1962345811">
          <w:marLeft w:val="480"/>
          <w:marRight w:val="0"/>
          <w:marTop w:val="0"/>
          <w:marBottom w:val="0"/>
          <w:divBdr>
            <w:top w:val="none" w:sz="0" w:space="0" w:color="auto"/>
            <w:left w:val="none" w:sz="0" w:space="0" w:color="auto"/>
            <w:bottom w:val="none" w:sz="0" w:space="0" w:color="auto"/>
            <w:right w:val="none" w:sz="0" w:space="0" w:color="auto"/>
          </w:divBdr>
        </w:div>
        <w:div w:id="1456562349">
          <w:marLeft w:val="480"/>
          <w:marRight w:val="0"/>
          <w:marTop w:val="0"/>
          <w:marBottom w:val="0"/>
          <w:divBdr>
            <w:top w:val="none" w:sz="0" w:space="0" w:color="auto"/>
            <w:left w:val="none" w:sz="0" w:space="0" w:color="auto"/>
            <w:bottom w:val="none" w:sz="0" w:space="0" w:color="auto"/>
            <w:right w:val="none" w:sz="0" w:space="0" w:color="auto"/>
          </w:divBdr>
        </w:div>
        <w:div w:id="1964727558">
          <w:marLeft w:val="480"/>
          <w:marRight w:val="0"/>
          <w:marTop w:val="0"/>
          <w:marBottom w:val="0"/>
          <w:divBdr>
            <w:top w:val="none" w:sz="0" w:space="0" w:color="auto"/>
            <w:left w:val="none" w:sz="0" w:space="0" w:color="auto"/>
            <w:bottom w:val="none" w:sz="0" w:space="0" w:color="auto"/>
            <w:right w:val="none" w:sz="0" w:space="0" w:color="auto"/>
          </w:divBdr>
        </w:div>
        <w:div w:id="1490368844">
          <w:marLeft w:val="480"/>
          <w:marRight w:val="0"/>
          <w:marTop w:val="0"/>
          <w:marBottom w:val="0"/>
          <w:divBdr>
            <w:top w:val="none" w:sz="0" w:space="0" w:color="auto"/>
            <w:left w:val="none" w:sz="0" w:space="0" w:color="auto"/>
            <w:bottom w:val="none" w:sz="0" w:space="0" w:color="auto"/>
            <w:right w:val="none" w:sz="0" w:space="0" w:color="auto"/>
          </w:divBdr>
        </w:div>
        <w:div w:id="669716799">
          <w:marLeft w:val="480"/>
          <w:marRight w:val="0"/>
          <w:marTop w:val="0"/>
          <w:marBottom w:val="0"/>
          <w:divBdr>
            <w:top w:val="none" w:sz="0" w:space="0" w:color="auto"/>
            <w:left w:val="none" w:sz="0" w:space="0" w:color="auto"/>
            <w:bottom w:val="none" w:sz="0" w:space="0" w:color="auto"/>
            <w:right w:val="none" w:sz="0" w:space="0" w:color="auto"/>
          </w:divBdr>
        </w:div>
        <w:div w:id="513105579">
          <w:marLeft w:val="480"/>
          <w:marRight w:val="0"/>
          <w:marTop w:val="0"/>
          <w:marBottom w:val="0"/>
          <w:divBdr>
            <w:top w:val="none" w:sz="0" w:space="0" w:color="auto"/>
            <w:left w:val="none" w:sz="0" w:space="0" w:color="auto"/>
            <w:bottom w:val="none" w:sz="0" w:space="0" w:color="auto"/>
            <w:right w:val="none" w:sz="0" w:space="0" w:color="auto"/>
          </w:divBdr>
        </w:div>
        <w:div w:id="1936815727">
          <w:marLeft w:val="480"/>
          <w:marRight w:val="0"/>
          <w:marTop w:val="0"/>
          <w:marBottom w:val="0"/>
          <w:divBdr>
            <w:top w:val="none" w:sz="0" w:space="0" w:color="auto"/>
            <w:left w:val="none" w:sz="0" w:space="0" w:color="auto"/>
            <w:bottom w:val="none" w:sz="0" w:space="0" w:color="auto"/>
            <w:right w:val="none" w:sz="0" w:space="0" w:color="auto"/>
          </w:divBdr>
        </w:div>
      </w:divsChild>
    </w:div>
    <w:div w:id="625159930">
      <w:bodyDiv w:val="1"/>
      <w:marLeft w:val="0"/>
      <w:marRight w:val="0"/>
      <w:marTop w:val="0"/>
      <w:marBottom w:val="0"/>
      <w:divBdr>
        <w:top w:val="none" w:sz="0" w:space="0" w:color="auto"/>
        <w:left w:val="none" w:sz="0" w:space="0" w:color="auto"/>
        <w:bottom w:val="none" w:sz="0" w:space="0" w:color="auto"/>
        <w:right w:val="none" w:sz="0" w:space="0" w:color="auto"/>
      </w:divBdr>
      <w:divsChild>
        <w:div w:id="715280581">
          <w:marLeft w:val="480"/>
          <w:marRight w:val="0"/>
          <w:marTop w:val="0"/>
          <w:marBottom w:val="0"/>
          <w:divBdr>
            <w:top w:val="none" w:sz="0" w:space="0" w:color="auto"/>
            <w:left w:val="none" w:sz="0" w:space="0" w:color="auto"/>
            <w:bottom w:val="none" w:sz="0" w:space="0" w:color="auto"/>
            <w:right w:val="none" w:sz="0" w:space="0" w:color="auto"/>
          </w:divBdr>
        </w:div>
        <w:div w:id="845242757">
          <w:marLeft w:val="480"/>
          <w:marRight w:val="0"/>
          <w:marTop w:val="0"/>
          <w:marBottom w:val="0"/>
          <w:divBdr>
            <w:top w:val="none" w:sz="0" w:space="0" w:color="auto"/>
            <w:left w:val="none" w:sz="0" w:space="0" w:color="auto"/>
            <w:bottom w:val="none" w:sz="0" w:space="0" w:color="auto"/>
            <w:right w:val="none" w:sz="0" w:space="0" w:color="auto"/>
          </w:divBdr>
        </w:div>
        <w:div w:id="1630235031">
          <w:marLeft w:val="480"/>
          <w:marRight w:val="0"/>
          <w:marTop w:val="0"/>
          <w:marBottom w:val="0"/>
          <w:divBdr>
            <w:top w:val="none" w:sz="0" w:space="0" w:color="auto"/>
            <w:left w:val="none" w:sz="0" w:space="0" w:color="auto"/>
            <w:bottom w:val="none" w:sz="0" w:space="0" w:color="auto"/>
            <w:right w:val="none" w:sz="0" w:space="0" w:color="auto"/>
          </w:divBdr>
        </w:div>
        <w:div w:id="1785344633">
          <w:marLeft w:val="480"/>
          <w:marRight w:val="0"/>
          <w:marTop w:val="0"/>
          <w:marBottom w:val="0"/>
          <w:divBdr>
            <w:top w:val="none" w:sz="0" w:space="0" w:color="auto"/>
            <w:left w:val="none" w:sz="0" w:space="0" w:color="auto"/>
            <w:bottom w:val="none" w:sz="0" w:space="0" w:color="auto"/>
            <w:right w:val="none" w:sz="0" w:space="0" w:color="auto"/>
          </w:divBdr>
        </w:div>
        <w:div w:id="1808283340">
          <w:marLeft w:val="480"/>
          <w:marRight w:val="0"/>
          <w:marTop w:val="0"/>
          <w:marBottom w:val="0"/>
          <w:divBdr>
            <w:top w:val="none" w:sz="0" w:space="0" w:color="auto"/>
            <w:left w:val="none" w:sz="0" w:space="0" w:color="auto"/>
            <w:bottom w:val="none" w:sz="0" w:space="0" w:color="auto"/>
            <w:right w:val="none" w:sz="0" w:space="0" w:color="auto"/>
          </w:divBdr>
        </w:div>
        <w:div w:id="1266159651">
          <w:marLeft w:val="480"/>
          <w:marRight w:val="0"/>
          <w:marTop w:val="0"/>
          <w:marBottom w:val="0"/>
          <w:divBdr>
            <w:top w:val="none" w:sz="0" w:space="0" w:color="auto"/>
            <w:left w:val="none" w:sz="0" w:space="0" w:color="auto"/>
            <w:bottom w:val="none" w:sz="0" w:space="0" w:color="auto"/>
            <w:right w:val="none" w:sz="0" w:space="0" w:color="auto"/>
          </w:divBdr>
        </w:div>
        <w:div w:id="621958999">
          <w:marLeft w:val="480"/>
          <w:marRight w:val="0"/>
          <w:marTop w:val="0"/>
          <w:marBottom w:val="0"/>
          <w:divBdr>
            <w:top w:val="none" w:sz="0" w:space="0" w:color="auto"/>
            <w:left w:val="none" w:sz="0" w:space="0" w:color="auto"/>
            <w:bottom w:val="none" w:sz="0" w:space="0" w:color="auto"/>
            <w:right w:val="none" w:sz="0" w:space="0" w:color="auto"/>
          </w:divBdr>
        </w:div>
        <w:div w:id="1161699331">
          <w:marLeft w:val="480"/>
          <w:marRight w:val="0"/>
          <w:marTop w:val="0"/>
          <w:marBottom w:val="0"/>
          <w:divBdr>
            <w:top w:val="none" w:sz="0" w:space="0" w:color="auto"/>
            <w:left w:val="none" w:sz="0" w:space="0" w:color="auto"/>
            <w:bottom w:val="none" w:sz="0" w:space="0" w:color="auto"/>
            <w:right w:val="none" w:sz="0" w:space="0" w:color="auto"/>
          </w:divBdr>
        </w:div>
        <w:div w:id="339894652">
          <w:marLeft w:val="480"/>
          <w:marRight w:val="0"/>
          <w:marTop w:val="0"/>
          <w:marBottom w:val="0"/>
          <w:divBdr>
            <w:top w:val="none" w:sz="0" w:space="0" w:color="auto"/>
            <w:left w:val="none" w:sz="0" w:space="0" w:color="auto"/>
            <w:bottom w:val="none" w:sz="0" w:space="0" w:color="auto"/>
            <w:right w:val="none" w:sz="0" w:space="0" w:color="auto"/>
          </w:divBdr>
        </w:div>
        <w:div w:id="1950971321">
          <w:marLeft w:val="480"/>
          <w:marRight w:val="0"/>
          <w:marTop w:val="0"/>
          <w:marBottom w:val="0"/>
          <w:divBdr>
            <w:top w:val="none" w:sz="0" w:space="0" w:color="auto"/>
            <w:left w:val="none" w:sz="0" w:space="0" w:color="auto"/>
            <w:bottom w:val="none" w:sz="0" w:space="0" w:color="auto"/>
            <w:right w:val="none" w:sz="0" w:space="0" w:color="auto"/>
          </w:divBdr>
        </w:div>
        <w:div w:id="1993563600">
          <w:marLeft w:val="480"/>
          <w:marRight w:val="0"/>
          <w:marTop w:val="0"/>
          <w:marBottom w:val="0"/>
          <w:divBdr>
            <w:top w:val="none" w:sz="0" w:space="0" w:color="auto"/>
            <w:left w:val="none" w:sz="0" w:space="0" w:color="auto"/>
            <w:bottom w:val="none" w:sz="0" w:space="0" w:color="auto"/>
            <w:right w:val="none" w:sz="0" w:space="0" w:color="auto"/>
          </w:divBdr>
        </w:div>
        <w:div w:id="249781038">
          <w:marLeft w:val="480"/>
          <w:marRight w:val="0"/>
          <w:marTop w:val="0"/>
          <w:marBottom w:val="0"/>
          <w:divBdr>
            <w:top w:val="none" w:sz="0" w:space="0" w:color="auto"/>
            <w:left w:val="none" w:sz="0" w:space="0" w:color="auto"/>
            <w:bottom w:val="none" w:sz="0" w:space="0" w:color="auto"/>
            <w:right w:val="none" w:sz="0" w:space="0" w:color="auto"/>
          </w:divBdr>
        </w:div>
        <w:div w:id="217741383">
          <w:marLeft w:val="480"/>
          <w:marRight w:val="0"/>
          <w:marTop w:val="0"/>
          <w:marBottom w:val="0"/>
          <w:divBdr>
            <w:top w:val="none" w:sz="0" w:space="0" w:color="auto"/>
            <w:left w:val="none" w:sz="0" w:space="0" w:color="auto"/>
            <w:bottom w:val="none" w:sz="0" w:space="0" w:color="auto"/>
            <w:right w:val="none" w:sz="0" w:space="0" w:color="auto"/>
          </w:divBdr>
        </w:div>
        <w:div w:id="1890997544">
          <w:marLeft w:val="480"/>
          <w:marRight w:val="0"/>
          <w:marTop w:val="0"/>
          <w:marBottom w:val="0"/>
          <w:divBdr>
            <w:top w:val="none" w:sz="0" w:space="0" w:color="auto"/>
            <w:left w:val="none" w:sz="0" w:space="0" w:color="auto"/>
            <w:bottom w:val="none" w:sz="0" w:space="0" w:color="auto"/>
            <w:right w:val="none" w:sz="0" w:space="0" w:color="auto"/>
          </w:divBdr>
        </w:div>
        <w:div w:id="239412735">
          <w:marLeft w:val="480"/>
          <w:marRight w:val="0"/>
          <w:marTop w:val="0"/>
          <w:marBottom w:val="0"/>
          <w:divBdr>
            <w:top w:val="none" w:sz="0" w:space="0" w:color="auto"/>
            <w:left w:val="none" w:sz="0" w:space="0" w:color="auto"/>
            <w:bottom w:val="none" w:sz="0" w:space="0" w:color="auto"/>
            <w:right w:val="none" w:sz="0" w:space="0" w:color="auto"/>
          </w:divBdr>
        </w:div>
        <w:div w:id="959339564">
          <w:marLeft w:val="480"/>
          <w:marRight w:val="0"/>
          <w:marTop w:val="0"/>
          <w:marBottom w:val="0"/>
          <w:divBdr>
            <w:top w:val="none" w:sz="0" w:space="0" w:color="auto"/>
            <w:left w:val="none" w:sz="0" w:space="0" w:color="auto"/>
            <w:bottom w:val="none" w:sz="0" w:space="0" w:color="auto"/>
            <w:right w:val="none" w:sz="0" w:space="0" w:color="auto"/>
          </w:divBdr>
        </w:div>
      </w:divsChild>
    </w:div>
    <w:div w:id="627706830">
      <w:bodyDiv w:val="1"/>
      <w:marLeft w:val="0"/>
      <w:marRight w:val="0"/>
      <w:marTop w:val="0"/>
      <w:marBottom w:val="0"/>
      <w:divBdr>
        <w:top w:val="none" w:sz="0" w:space="0" w:color="auto"/>
        <w:left w:val="none" w:sz="0" w:space="0" w:color="auto"/>
        <w:bottom w:val="none" w:sz="0" w:space="0" w:color="auto"/>
        <w:right w:val="none" w:sz="0" w:space="0" w:color="auto"/>
      </w:divBdr>
      <w:divsChild>
        <w:div w:id="1936279204">
          <w:marLeft w:val="0"/>
          <w:marRight w:val="0"/>
          <w:marTop w:val="0"/>
          <w:marBottom w:val="0"/>
          <w:divBdr>
            <w:top w:val="none" w:sz="0" w:space="0" w:color="auto"/>
            <w:left w:val="none" w:sz="0" w:space="0" w:color="auto"/>
            <w:bottom w:val="none" w:sz="0" w:space="0" w:color="auto"/>
            <w:right w:val="none" w:sz="0" w:space="0" w:color="auto"/>
          </w:divBdr>
          <w:divsChild>
            <w:div w:id="837620657">
              <w:marLeft w:val="0"/>
              <w:marRight w:val="0"/>
              <w:marTop w:val="0"/>
              <w:marBottom w:val="0"/>
              <w:divBdr>
                <w:top w:val="none" w:sz="0" w:space="0" w:color="auto"/>
                <w:left w:val="none" w:sz="0" w:space="0" w:color="auto"/>
                <w:bottom w:val="none" w:sz="0" w:space="0" w:color="auto"/>
                <w:right w:val="none" w:sz="0" w:space="0" w:color="auto"/>
              </w:divBdr>
              <w:divsChild>
                <w:div w:id="3589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56427">
      <w:bodyDiv w:val="1"/>
      <w:marLeft w:val="0"/>
      <w:marRight w:val="0"/>
      <w:marTop w:val="0"/>
      <w:marBottom w:val="0"/>
      <w:divBdr>
        <w:top w:val="none" w:sz="0" w:space="0" w:color="auto"/>
        <w:left w:val="none" w:sz="0" w:space="0" w:color="auto"/>
        <w:bottom w:val="none" w:sz="0" w:space="0" w:color="auto"/>
        <w:right w:val="none" w:sz="0" w:space="0" w:color="auto"/>
      </w:divBdr>
      <w:divsChild>
        <w:div w:id="1924096278">
          <w:marLeft w:val="0"/>
          <w:marRight w:val="0"/>
          <w:marTop w:val="0"/>
          <w:marBottom w:val="0"/>
          <w:divBdr>
            <w:top w:val="none" w:sz="0" w:space="0" w:color="auto"/>
            <w:left w:val="none" w:sz="0" w:space="0" w:color="auto"/>
            <w:bottom w:val="none" w:sz="0" w:space="0" w:color="auto"/>
            <w:right w:val="none" w:sz="0" w:space="0" w:color="auto"/>
          </w:divBdr>
          <w:divsChild>
            <w:div w:id="1132745523">
              <w:marLeft w:val="0"/>
              <w:marRight w:val="0"/>
              <w:marTop w:val="0"/>
              <w:marBottom w:val="0"/>
              <w:divBdr>
                <w:top w:val="none" w:sz="0" w:space="0" w:color="auto"/>
                <w:left w:val="none" w:sz="0" w:space="0" w:color="auto"/>
                <w:bottom w:val="none" w:sz="0" w:space="0" w:color="auto"/>
                <w:right w:val="none" w:sz="0" w:space="0" w:color="auto"/>
              </w:divBdr>
              <w:divsChild>
                <w:div w:id="702679786">
                  <w:marLeft w:val="0"/>
                  <w:marRight w:val="0"/>
                  <w:marTop w:val="0"/>
                  <w:marBottom w:val="0"/>
                  <w:divBdr>
                    <w:top w:val="none" w:sz="0" w:space="0" w:color="auto"/>
                    <w:left w:val="none" w:sz="0" w:space="0" w:color="auto"/>
                    <w:bottom w:val="none" w:sz="0" w:space="0" w:color="auto"/>
                    <w:right w:val="none" w:sz="0" w:space="0" w:color="auto"/>
                  </w:divBdr>
                  <w:divsChild>
                    <w:div w:id="16273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505543">
      <w:bodyDiv w:val="1"/>
      <w:marLeft w:val="0"/>
      <w:marRight w:val="0"/>
      <w:marTop w:val="0"/>
      <w:marBottom w:val="0"/>
      <w:divBdr>
        <w:top w:val="none" w:sz="0" w:space="0" w:color="auto"/>
        <w:left w:val="none" w:sz="0" w:space="0" w:color="auto"/>
        <w:bottom w:val="none" w:sz="0" w:space="0" w:color="auto"/>
        <w:right w:val="none" w:sz="0" w:space="0" w:color="auto"/>
      </w:divBdr>
      <w:divsChild>
        <w:div w:id="943422744">
          <w:marLeft w:val="0"/>
          <w:marRight w:val="0"/>
          <w:marTop w:val="0"/>
          <w:marBottom w:val="0"/>
          <w:divBdr>
            <w:top w:val="none" w:sz="0" w:space="0" w:color="auto"/>
            <w:left w:val="none" w:sz="0" w:space="0" w:color="auto"/>
            <w:bottom w:val="none" w:sz="0" w:space="0" w:color="auto"/>
            <w:right w:val="none" w:sz="0" w:space="0" w:color="auto"/>
          </w:divBdr>
          <w:divsChild>
            <w:div w:id="1504777966">
              <w:marLeft w:val="0"/>
              <w:marRight w:val="0"/>
              <w:marTop w:val="0"/>
              <w:marBottom w:val="0"/>
              <w:divBdr>
                <w:top w:val="none" w:sz="0" w:space="0" w:color="auto"/>
                <w:left w:val="none" w:sz="0" w:space="0" w:color="auto"/>
                <w:bottom w:val="none" w:sz="0" w:space="0" w:color="auto"/>
                <w:right w:val="none" w:sz="0" w:space="0" w:color="auto"/>
              </w:divBdr>
              <w:divsChild>
                <w:div w:id="7648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12402">
      <w:bodyDiv w:val="1"/>
      <w:marLeft w:val="0"/>
      <w:marRight w:val="0"/>
      <w:marTop w:val="0"/>
      <w:marBottom w:val="0"/>
      <w:divBdr>
        <w:top w:val="none" w:sz="0" w:space="0" w:color="auto"/>
        <w:left w:val="none" w:sz="0" w:space="0" w:color="auto"/>
        <w:bottom w:val="none" w:sz="0" w:space="0" w:color="auto"/>
        <w:right w:val="none" w:sz="0" w:space="0" w:color="auto"/>
      </w:divBdr>
    </w:div>
    <w:div w:id="1012949479">
      <w:bodyDiv w:val="1"/>
      <w:marLeft w:val="0"/>
      <w:marRight w:val="0"/>
      <w:marTop w:val="0"/>
      <w:marBottom w:val="0"/>
      <w:divBdr>
        <w:top w:val="none" w:sz="0" w:space="0" w:color="auto"/>
        <w:left w:val="none" w:sz="0" w:space="0" w:color="auto"/>
        <w:bottom w:val="none" w:sz="0" w:space="0" w:color="auto"/>
        <w:right w:val="none" w:sz="0" w:space="0" w:color="auto"/>
      </w:divBdr>
    </w:div>
    <w:div w:id="1132791337">
      <w:bodyDiv w:val="1"/>
      <w:marLeft w:val="0"/>
      <w:marRight w:val="0"/>
      <w:marTop w:val="0"/>
      <w:marBottom w:val="0"/>
      <w:divBdr>
        <w:top w:val="none" w:sz="0" w:space="0" w:color="auto"/>
        <w:left w:val="none" w:sz="0" w:space="0" w:color="auto"/>
        <w:bottom w:val="none" w:sz="0" w:space="0" w:color="auto"/>
        <w:right w:val="none" w:sz="0" w:space="0" w:color="auto"/>
      </w:divBdr>
      <w:divsChild>
        <w:div w:id="729577515">
          <w:marLeft w:val="0"/>
          <w:marRight w:val="0"/>
          <w:marTop w:val="0"/>
          <w:marBottom w:val="0"/>
          <w:divBdr>
            <w:top w:val="none" w:sz="0" w:space="0" w:color="auto"/>
            <w:left w:val="none" w:sz="0" w:space="0" w:color="auto"/>
            <w:bottom w:val="none" w:sz="0" w:space="0" w:color="auto"/>
            <w:right w:val="none" w:sz="0" w:space="0" w:color="auto"/>
          </w:divBdr>
          <w:divsChild>
            <w:div w:id="1361511906">
              <w:marLeft w:val="0"/>
              <w:marRight w:val="0"/>
              <w:marTop w:val="0"/>
              <w:marBottom w:val="0"/>
              <w:divBdr>
                <w:top w:val="none" w:sz="0" w:space="0" w:color="auto"/>
                <w:left w:val="none" w:sz="0" w:space="0" w:color="auto"/>
                <w:bottom w:val="none" w:sz="0" w:space="0" w:color="auto"/>
                <w:right w:val="none" w:sz="0" w:space="0" w:color="auto"/>
              </w:divBdr>
              <w:divsChild>
                <w:div w:id="3345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43606">
      <w:bodyDiv w:val="1"/>
      <w:marLeft w:val="0"/>
      <w:marRight w:val="0"/>
      <w:marTop w:val="0"/>
      <w:marBottom w:val="0"/>
      <w:divBdr>
        <w:top w:val="none" w:sz="0" w:space="0" w:color="auto"/>
        <w:left w:val="none" w:sz="0" w:space="0" w:color="auto"/>
        <w:bottom w:val="none" w:sz="0" w:space="0" w:color="auto"/>
        <w:right w:val="none" w:sz="0" w:space="0" w:color="auto"/>
      </w:divBdr>
    </w:div>
    <w:div w:id="1245721441">
      <w:bodyDiv w:val="1"/>
      <w:marLeft w:val="0"/>
      <w:marRight w:val="0"/>
      <w:marTop w:val="0"/>
      <w:marBottom w:val="0"/>
      <w:divBdr>
        <w:top w:val="none" w:sz="0" w:space="0" w:color="auto"/>
        <w:left w:val="none" w:sz="0" w:space="0" w:color="auto"/>
        <w:bottom w:val="none" w:sz="0" w:space="0" w:color="auto"/>
        <w:right w:val="none" w:sz="0" w:space="0" w:color="auto"/>
      </w:divBdr>
      <w:divsChild>
        <w:div w:id="782304668">
          <w:marLeft w:val="0"/>
          <w:marRight w:val="0"/>
          <w:marTop w:val="0"/>
          <w:marBottom w:val="0"/>
          <w:divBdr>
            <w:top w:val="none" w:sz="0" w:space="0" w:color="auto"/>
            <w:left w:val="none" w:sz="0" w:space="0" w:color="auto"/>
            <w:bottom w:val="none" w:sz="0" w:space="0" w:color="auto"/>
            <w:right w:val="none" w:sz="0" w:space="0" w:color="auto"/>
          </w:divBdr>
          <w:divsChild>
            <w:div w:id="944265026">
              <w:marLeft w:val="0"/>
              <w:marRight w:val="0"/>
              <w:marTop w:val="0"/>
              <w:marBottom w:val="0"/>
              <w:divBdr>
                <w:top w:val="none" w:sz="0" w:space="0" w:color="auto"/>
                <w:left w:val="none" w:sz="0" w:space="0" w:color="auto"/>
                <w:bottom w:val="none" w:sz="0" w:space="0" w:color="auto"/>
                <w:right w:val="none" w:sz="0" w:space="0" w:color="auto"/>
              </w:divBdr>
              <w:divsChild>
                <w:div w:id="87434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30072">
      <w:bodyDiv w:val="1"/>
      <w:marLeft w:val="0"/>
      <w:marRight w:val="0"/>
      <w:marTop w:val="0"/>
      <w:marBottom w:val="0"/>
      <w:divBdr>
        <w:top w:val="none" w:sz="0" w:space="0" w:color="auto"/>
        <w:left w:val="none" w:sz="0" w:space="0" w:color="auto"/>
        <w:bottom w:val="none" w:sz="0" w:space="0" w:color="auto"/>
        <w:right w:val="none" w:sz="0" w:space="0" w:color="auto"/>
      </w:divBdr>
      <w:divsChild>
        <w:div w:id="1231846562">
          <w:marLeft w:val="640"/>
          <w:marRight w:val="0"/>
          <w:marTop w:val="0"/>
          <w:marBottom w:val="0"/>
          <w:divBdr>
            <w:top w:val="none" w:sz="0" w:space="0" w:color="auto"/>
            <w:left w:val="none" w:sz="0" w:space="0" w:color="auto"/>
            <w:bottom w:val="none" w:sz="0" w:space="0" w:color="auto"/>
            <w:right w:val="none" w:sz="0" w:space="0" w:color="auto"/>
          </w:divBdr>
        </w:div>
        <w:div w:id="2011834513">
          <w:marLeft w:val="640"/>
          <w:marRight w:val="0"/>
          <w:marTop w:val="0"/>
          <w:marBottom w:val="0"/>
          <w:divBdr>
            <w:top w:val="none" w:sz="0" w:space="0" w:color="auto"/>
            <w:left w:val="none" w:sz="0" w:space="0" w:color="auto"/>
            <w:bottom w:val="none" w:sz="0" w:space="0" w:color="auto"/>
            <w:right w:val="none" w:sz="0" w:space="0" w:color="auto"/>
          </w:divBdr>
        </w:div>
        <w:div w:id="1372849397">
          <w:marLeft w:val="640"/>
          <w:marRight w:val="0"/>
          <w:marTop w:val="0"/>
          <w:marBottom w:val="0"/>
          <w:divBdr>
            <w:top w:val="none" w:sz="0" w:space="0" w:color="auto"/>
            <w:left w:val="none" w:sz="0" w:space="0" w:color="auto"/>
            <w:bottom w:val="none" w:sz="0" w:space="0" w:color="auto"/>
            <w:right w:val="none" w:sz="0" w:space="0" w:color="auto"/>
          </w:divBdr>
        </w:div>
        <w:div w:id="679816991">
          <w:marLeft w:val="640"/>
          <w:marRight w:val="0"/>
          <w:marTop w:val="0"/>
          <w:marBottom w:val="0"/>
          <w:divBdr>
            <w:top w:val="none" w:sz="0" w:space="0" w:color="auto"/>
            <w:left w:val="none" w:sz="0" w:space="0" w:color="auto"/>
            <w:bottom w:val="none" w:sz="0" w:space="0" w:color="auto"/>
            <w:right w:val="none" w:sz="0" w:space="0" w:color="auto"/>
          </w:divBdr>
        </w:div>
        <w:div w:id="1413695398">
          <w:marLeft w:val="640"/>
          <w:marRight w:val="0"/>
          <w:marTop w:val="0"/>
          <w:marBottom w:val="0"/>
          <w:divBdr>
            <w:top w:val="none" w:sz="0" w:space="0" w:color="auto"/>
            <w:left w:val="none" w:sz="0" w:space="0" w:color="auto"/>
            <w:bottom w:val="none" w:sz="0" w:space="0" w:color="auto"/>
            <w:right w:val="none" w:sz="0" w:space="0" w:color="auto"/>
          </w:divBdr>
        </w:div>
        <w:div w:id="1234850303">
          <w:marLeft w:val="640"/>
          <w:marRight w:val="0"/>
          <w:marTop w:val="0"/>
          <w:marBottom w:val="0"/>
          <w:divBdr>
            <w:top w:val="none" w:sz="0" w:space="0" w:color="auto"/>
            <w:left w:val="none" w:sz="0" w:space="0" w:color="auto"/>
            <w:bottom w:val="none" w:sz="0" w:space="0" w:color="auto"/>
            <w:right w:val="none" w:sz="0" w:space="0" w:color="auto"/>
          </w:divBdr>
        </w:div>
        <w:div w:id="1026635062">
          <w:marLeft w:val="640"/>
          <w:marRight w:val="0"/>
          <w:marTop w:val="0"/>
          <w:marBottom w:val="0"/>
          <w:divBdr>
            <w:top w:val="none" w:sz="0" w:space="0" w:color="auto"/>
            <w:left w:val="none" w:sz="0" w:space="0" w:color="auto"/>
            <w:bottom w:val="none" w:sz="0" w:space="0" w:color="auto"/>
            <w:right w:val="none" w:sz="0" w:space="0" w:color="auto"/>
          </w:divBdr>
        </w:div>
        <w:div w:id="2119520660">
          <w:marLeft w:val="640"/>
          <w:marRight w:val="0"/>
          <w:marTop w:val="0"/>
          <w:marBottom w:val="0"/>
          <w:divBdr>
            <w:top w:val="none" w:sz="0" w:space="0" w:color="auto"/>
            <w:left w:val="none" w:sz="0" w:space="0" w:color="auto"/>
            <w:bottom w:val="none" w:sz="0" w:space="0" w:color="auto"/>
            <w:right w:val="none" w:sz="0" w:space="0" w:color="auto"/>
          </w:divBdr>
        </w:div>
        <w:div w:id="788281464">
          <w:marLeft w:val="640"/>
          <w:marRight w:val="0"/>
          <w:marTop w:val="0"/>
          <w:marBottom w:val="0"/>
          <w:divBdr>
            <w:top w:val="none" w:sz="0" w:space="0" w:color="auto"/>
            <w:left w:val="none" w:sz="0" w:space="0" w:color="auto"/>
            <w:bottom w:val="none" w:sz="0" w:space="0" w:color="auto"/>
            <w:right w:val="none" w:sz="0" w:space="0" w:color="auto"/>
          </w:divBdr>
        </w:div>
        <w:div w:id="1865752192">
          <w:marLeft w:val="640"/>
          <w:marRight w:val="0"/>
          <w:marTop w:val="0"/>
          <w:marBottom w:val="0"/>
          <w:divBdr>
            <w:top w:val="none" w:sz="0" w:space="0" w:color="auto"/>
            <w:left w:val="none" w:sz="0" w:space="0" w:color="auto"/>
            <w:bottom w:val="none" w:sz="0" w:space="0" w:color="auto"/>
            <w:right w:val="none" w:sz="0" w:space="0" w:color="auto"/>
          </w:divBdr>
        </w:div>
        <w:div w:id="943416614">
          <w:marLeft w:val="640"/>
          <w:marRight w:val="0"/>
          <w:marTop w:val="0"/>
          <w:marBottom w:val="0"/>
          <w:divBdr>
            <w:top w:val="none" w:sz="0" w:space="0" w:color="auto"/>
            <w:left w:val="none" w:sz="0" w:space="0" w:color="auto"/>
            <w:bottom w:val="none" w:sz="0" w:space="0" w:color="auto"/>
            <w:right w:val="none" w:sz="0" w:space="0" w:color="auto"/>
          </w:divBdr>
        </w:div>
        <w:div w:id="2112505985">
          <w:marLeft w:val="640"/>
          <w:marRight w:val="0"/>
          <w:marTop w:val="0"/>
          <w:marBottom w:val="0"/>
          <w:divBdr>
            <w:top w:val="none" w:sz="0" w:space="0" w:color="auto"/>
            <w:left w:val="none" w:sz="0" w:space="0" w:color="auto"/>
            <w:bottom w:val="none" w:sz="0" w:space="0" w:color="auto"/>
            <w:right w:val="none" w:sz="0" w:space="0" w:color="auto"/>
          </w:divBdr>
        </w:div>
        <w:div w:id="342244539">
          <w:marLeft w:val="640"/>
          <w:marRight w:val="0"/>
          <w:marTop w:val="0"/>
          <w:marBottom w:val="0"/>
          <w:divBdr>
            <w:top w:val="none" w:sz="0" w:space="0" w:color="auto"/>
            <w:left w:val="none" w:sz="0" w:space="0" w:color="auto"/>
            <w:bottom w:val="none" w:sz="0" w:space="0" w:color="auto"/>
            <w:right w:val="none" w:sz="0" w:space="0" w:color="auto"/>
          </w:divBdr>
        </w:div>
        <w:div w:id="2041203088">
          <w:marLeft w:val="640"/>
          <w:marRight w:val="0"/>
          <w:marTop w:val="0"/>
          <w:marBottom w:val="0"/>
          <w:divBdr>
            <w:top w:val="none" w:sz="0" w:space="0" w:color="auto"/>
            <w:left w:val="none" w:sz="0" w:space="0" w:color="auto"/>
            <w:bottom w:val="none" w:sz="0" w:space="0" w:color="auto"/>
            <w:right w:val="none" w:sz="0" w:space="0" w:color="auto"/>
          </w:divBdr>
        </w:div>
        <w:div w:id="983852658">
          <w:marLeft w:val="640"/>
          <w:marRight w:val="0"/>
          <w:marTop w:val="0"/>
          <w:marBottom w:val="0"/>
          <w:divBdr>
            <w:top w:val="none" w:sz="0" w:space="0" w:color="auto"/>
            <w:left w:val="none" w:sz="0" w:space="0" w:color="auto"/>
            <w:bottom w:val="none" w:sz="0" w:space="0" w:color="auto"/>
            <w:right w:val="none" w:sz="0" w:space="0" w:color="auto"/>
          </w:divBdr>
        </w:div>
        <w:div w:id="1039622324">
          <w:marLeft w:val="640"/>
          <w:marRight w:val="0"/>
          <w:marTop w:val="0"/>
          <w:marBottom w:val="0"/>
          <w:divBdr>
            <w:top w:val="none" w:sz="0" w:space="0" w:color="auto"/>
            <w:left w:val="none" w:sz="0" w:space="0" w:color="auto"/>
            <w:bottom w:val="none" w:sz="0" w:space="0" w:color="auto"/>
            <w:right w:val="none" w:sz="0" w:space="0" w:color="auto"/>
          </w:divBdr>
        </w:div>
        <w:div w:id="1901399129">
          <w:marLeft w:val="640"/>
          <w:marRight w:val="0"/>
          <w:marTop w:val="0"/>
          <w:marBottom w:val="0"/>
          <w:divBdr>
            <w:top w:val="none" w:sz="0" w:space="0" w:color="auto"/>
            <w:left w:val="none" w:sz="0" w:space="0" w:color="auto"/>
            <w:bottom w:val="none" w:sz="0" w:space="0" w:color="auto"/>
            <w:right w:val="none" w:sz="0" w:space="0" w:color="auto"/>
          </w:divBdr>
        </w:div>
      </w:divsChild>
    </w:div>
    <w:div w:id="1291714782">
      <w:bodyDiv w:val="1"/>
      <w:marLeft w:val="0"/>
      <w:marRight w:val="0"/>
      <w:marTop w:val="0"/>
      <w:marBottom w:val="0"/>
      <w:divBdr>
        <w:top w:val="none" w:sz="0" w:space="0" w:color="auto"/>
        <w:left w:val="none" w:sz="0" w:space="0" w:color="auto"/>
        <w:bottom w:val="none" w:sz="0" w:space="0" w:color="auto"/>
        <w:right w:val="none" w:sz="0" w:space="0" w:color="auto"/>
      </w:divBdr>
      <w:divsChild>
        <w:div w:id="688794996">
          <w:marLeft w:val="0"/>
          <w:marRight w:val="0"/>
          <w:marTop w:val="0"/>
          <w:marBottom w:val="0"/>
          <w:divBdr>
            <w:top w:val="none" w:sz="0" w:space="0" w:color="auto"/>
            <w:left w:val="none" w:sz="0" w:space="0" w:color="auto"/>
            <w:bottom w:val="none" w:sz="0" w:space="0" w:color="auto"/>
            <w:right w:val="none" w:sz="0" w:space="0" w:color="auto"/>
          </w:divBdr>
          <w:divsChild>
            <w:div w:id="1227111873">
              <w:marLeft w:val="0"/>
              <w:marRight w:val="0"/>
              <w:marTop w:val="0"/>
              <w:marBottom w:val="0"/>
              <w:divBdr>
                <w:top w:val="none" w:sz="0" w:space="0" w:color="auto"/>
                <w:left w:val="none" w:sz="0" w:space="0" w:color="auto"/>
                <w:bottom w:val="none" w:sz="0" w:space="0" w:color="auto"/>
                <w:right w:val="none" w:sz="0" w:space="0" w:color="auto"/>
              </w:divBdr>
              <w:divsChild>
                <w:div w:id="13510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47620">
      <w:bodyDiv w:val="1"/>
      <w:marLeft w:val="0"/>
      <w:marRight w:val="0"/>
      <w:marTop w:val="0"/>
      <w:marBottom w:val="0"/>
      <w:divBdr>
        <w:top w:val="none" w:sz="0" w:space="0" w:color="auto"/>
        <w:left w:val="none" w:sz="0" w:space="0" w:color="auto"/>
        <w:bottom w:val="none" w:sz="0" w:space="0" w:color="auto"/>
        <w:right w:val="none" w:sz="0" w:space="0" w:color="auto"/>
      </w:divBdr>
    </w:div>
    <w:div w:id="1354185447">
      <w:bodyDiv w:val="1"/>
      <w:marLeft w:val="0"/>
      <w:marRight w:val="0"/>
      <w:marTop w:val="0"/>
      <w:marBottom w:val="0"/>
      <w:divBdr>
        <w:top w:val="none" w:sz="0" w:space="0" w:color="auto"/>
        <w:left w:val="none" w:sz="0" w:space="0" w:color="auto"/>
        <w:bottom w:val="none" w:sz="0" w:space="0" w:color="auto"/>
        <w:right w:val="none" w:sz="0" w:space="0" w:color="auto"/>
      </w:divBdr>
    </w:div>
    <w:div w:id="1407610247">
      <w:bodyDiv w:val="1"/>
      <w:marLeft w:val="0"/>
      <w:marRight w:val="0"/>
      <w:marTop w:val="0"/>
      <w:marBottom w:val="0"/>
      <w:divBdr>
        <w:top w:val="none" w:sz="0" w:space="0" w:color="auto"/>
        <w:left w:val="none" w:sz="0" w:space="0" w:color="auto"/>
        <w:bottom w:val="none" w:sz="0" w:space="0" w:color="auto"/>
        <w:right w:val="none" w:sz="0" w:space="0" w:color="auto"/>
      </w:divBdr>
      <w:divsChild>
        <w:div w:id="972639319">
          <w:marLeft w:val="0"/>
          <w:marRight w:val="0"/>
          <w:marTop w:val="0"/>
          <w:marBottom w:val="0"/>
          <w:divBdr>
            <w:top w:val="none" w:sz="0" w:space="0" w:color="auto"/>
            <w:left w:val="none" w:sz="0" w:space="0" w:color="auto"/>
            <w:bottom w:val="none" w:sz="0" w:space="0" w:color="auto"/>
            <w:right w:val="none" w:sz="0" w:space="0" w:color="auto"/>
          </w:divBdr>
          <w:divsChild>
            <w:div w:id="1335646162">
              <w:marLeft w:val="0"/>
              <w:marRight w:val="0"/>
              <w:marTop w:val="0"/>
              <w:marBottom w:val="0"/>
              <w:divBdr>
                <w:top w:val="none" w:sz="0" w:space="0" w:color="auto"/>
                <w:left w:val="none" w:sz="0" w:space="0" w:color="auto"/>
                <w:bottom w:val="none" w:sz="0" w:space="0" w:color="auto"/>
                <w:right w:val="none" w:sz="0" w:space="0" w:color="auto"/>
              </w:divBdr>
              <w:divsChild>
                <w:div w:id="14646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56417">
      <w:bodyDiv w:val="1"/>
      <w:marLeft w:val="0"/>
      <w:marRight w:val="0"/>
      <w:marTop w:val="0"/>
      <w:marBottom w:val="0"/>
      <w:divBdr>
        <w:top w:val="none" w:sz="0" w:space="0" w:color="auto"/>
        <w:left w:val="none" w:sz="0" w:space="0" w:color="auto"/>
        <w:bottom w:val="none" w:sz="0" w:space="0" w:color="auto"/>
        <w:right w:val="none" w:sz="0" w:space="0" w:color="auto"/>
      </w:divBdr>
      <w:divsChild>
        <w:div w:id="1349868809">
          <w:marLeft w:val="0"/>
          <w:marRight w:val="0"/>
          <w:marTop w:val="0"/>
          <w:marBottom w:val="0"/>
          <w:divBdr>
            <w:top w:val="none" w:sz="0" w:space="0" w:color="auto"/>
            <w:left w:val="none" w:sz="0" w:space="0" w:color="auto"/>
            <w:bottom w:val="none" w:sz="0" w:space="0" w:color="auto"/>
            <w:right w:val="none" w:sz="0" w:space="0" w:color="auto"/>
          </w:divBdr>
          <w:divsChild>
            <w:div w:id="717095962">
              <w:marLeft w:val="0"/>
              <w:marRight w:val="0"/>
              <w:marTop w:val="0"/>
              <w:marBottom w:val="0"/>
              <w:divBdr>
                <w:top w:val="none" w:sz="0" w:space="0" w:color="auto"/>
                <w:left w:val="none" w:sz="0" w:space="0" w:color="auto"/>
                <w:bottom w:val="none" w:sz="0" w:space="0" w:color="auto"/>
                <w:right w:val="none" w:sz="0" w:space="0" w:color="auto"/>
              </w:divBdr>
              <w:divsChild>
                <w:div w:id="208787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5399">
      <w:bodyDiv w:val="1"/>
      <w:marLeft w:val="0"/>
      <w:marRight w:val="0"/>
      <w:marTop w:val="0"/>
      <w:marBottom w:val="0"/>
      <w:divBdr>
        <w:top w:val="none" w:sz="0" w:space="0" w:color="auto"/>
        <w:left w:val="none" w:sz="0" w:space="0" w:color="auto"/>
        <w:bottom w:val="none" w:sz="0" w:space="0" w:color="auto"/>
        <w:right w:val="none" w:sz="0" w:space="0" w:color="auto"/>
      </w:divBdr>
      <w:divsChild>
        <w:div w:id="583876324">
          <w:marLeft w:val="480"/>
          <w:marRight w:val="0"/>
          <w:marTop w:val="0"/>
          <w:marBottom w:val="0"/>
          <w:divBdr>
            <w:top w:val="none" w:sz="0" w:space="0" w:color="auto"/>
            <w:left w:val="none" w:sz="0" w:space="0" w:color="auto"/>
            <w:bottom w:val="none" w:sz="0" w:space="0" w:color="auto"/>
            <w:right w:val="none" w:sz="0" w:space="0" w:color="auto"/>
          </w:divBdr>
        </w:div>
        <w:div w:id="1038773178">
          <w:marLeft w:val="480"/>
          <w:marRight w:val="0"/>
          <w:marTop w:val="0"/>
          <w:marBottom w:val="0"/>
          <w:divBdr>
            <w:top w:val="none" w:sz="0" w:space="0" w:color="auto"/>
            <w:left w:val="none" w:sz="0" w:space="0" w:color="auto"/>
            <w:bottom w:val="none" w:sz="0" w:space="0" w:color="auto"/>
            <w:right w:val="none" w:sz="0" w:space="0" w:color="auto"/>
          </w:divBdr>
        </w:div>
        <w:div w:id="1681348021">
          <w:marLeft w:val="480"/>
          <w:marRight w:val="0"/>
          <w:marTop w:val="0"/>
          <w:marBottom w:val="0"/>
          <w:divBdr>
            <w:top w:val="none" w:sz="0" w:space="0" w:color="auto"/>
            <w:left w:val="none" w:sz="0" w:space="0" w:color="auto"/>
            <w:bottom w:val="none" w:sz="0" w:space="0" w:color="auto"/>
            <w:right w:val="none" w:sz="0" w:space="0" w:color="auto"/>
          </w:divBdr>
        </w:div>
        <w:div w:id="391733373">
          <w:marLeft w:val="480"/>
          <w:marRight w:val="0"/>
          <w:marTop w:val="0"/>
          <w:marBottom w:val="0"/>
          <w:divBdr>
            <w:top w:val="none" w:sz="0" w:space="0" w:color="auto"/>
            <w:left w:val="none" w:sz="0" w:space="0" w:color="auto"/>
            <w:bottom w:val="none" w:sz="0" w:space="0" w:color="auto"/>
            <w:right w:val="none" w:sz="0" w:space="0" w:color="auto"/>
          </w:divBdr>
        </w:div>
        <w:div w:id="1038506869">
          <w:marLeft w:val="480"/>
          <w:marRight w:val="0"/>
          <w:marTop w:val="0"/>
          <w:marBottom w:val="0"/>
          <w:divBdr>
            <w:top w:val="none" w:sz="0" w:space="0" w:color="auto"/>
            <w:left w:val="none" w:sz="0" w:space="0" w:color="auto"/>
            <w:bottom w:val="none" w:sz="0" w:space="0" w:color="auto"/>
            <w:right w:val="none" w:sz="0" w:space="0" w:color="auto"/>
          </w:divBdr>
        </w:div>
        <w:div w:id="693506994">
          <w:marLeft w:val="480"/>
          <w:marRight w:val="0"/>
          <w:marTop w:val="0"/>
          <w:marBottom w:val="0"/>
          <w:divBdr>
            <w:top w:val="none" w:sz="0" w:space="0" w:color="auto"/>
            <w:left w:val="none" w:sz="0" w:space="0" w:color="auto"/>
            <w:bottom w:val="none" w:sz="0" w:space="0" w:color="auto"/>
            <w:right w:val="none" w:sz="0" w:space="0" w:color="auto"/>
          </w:divBdr>
        </w:div>
        <w:div w:id="403528656">
          <w:marLeft w:val="480"/>
          <w:marRight w:val="0"/>
          <w:marTop w:val="0"/>
          <w:marBottom w:val="0"/>
          <w:divBdr>
            <w:top w:val="none" w:sz="0" w:space="0" w:color="auto"/>
            <w:left w:val="none" w:sz="0" w:space="0" w:color="auto"/>
            <w:bottom w:val="none" w:sz="0" w:space="0" w:color="auto"/>
            <w:right w:val="none" w:sz="0" w:space="0" w:color="auto"/>
          </w:divBdr>
        </w:div>
        <w:div w:id="1578595150">
          <w:marLeft w:val="480"/>
          <w:marRight w:val="0"/>
          <w:marTop w:val="0"/>
          <w:marBottom w:val="0"/>
          <w:divBdr>
            <w:top w:val="none" w:sz="0" w:space="0" w:color="auto"/>
            <w:left w:val="none" w:sz="0" w:space="0" w:color="auto"/>
            <w:bottom w:val="none" w:sz="0" w:space="0" w:color="auto"/>
            <w:right w:val="none" w:sz="0" w:space="0" w:color="auto"/>
          </w:divBdr>
        </w:div>
        <w:div w:id="600072495">
          <w:marLeft w:val="480"/>
          <w:marRight w:val="0"/>
          <w:marTop w:val="0"/>
          <w:marBottom w:val="0"/>
          <w:divBdr>
            <w:top w:val="none" w:sz="0" w:space="0" w:color="auto"/>
            <w:left w:val="none" w:sz="0" w:space="0" w:color="auto"/>
            <w:bottom w:val="none" w:sz="0" w:space="0" w:color="auto"/>
            <w:right w:val="none" w:sz="0" w:space="0" w:color="auto"/>
          </w:divBdr>
        </w:div>
        <w:div w:id="1906447660">
          <w:marLeft w:val="480"/>
          <w:marRight w:val="0"/>
          <w:marTop w:val="0"/>
          <w:marBottom w:val="0"/>
          <w:divBdr>
            <w:top w:val="none" w:sz="0" w:space="0" w:color="auto"/>
            <w:left w:val="none" w:sz="0" w:space="0" w:color="auto"/>
            <w:bottom w:val="none" w:sz="0" w:space="0" w:color="auto"/>
            <w:right w:val="none" w:sz="0" w:space="0" w:color="auto"/>
          </w:divBdr>
        </w:div>
        <w:div w:id="875392054">
          <w:marLeft w:val="480"/>
          <w:marRight w:val="0"/>
          <w:marTop w:val="0"/>
          <w:marBottom w:val="0"/>
          <w:divBdr>
            <w:top w:val="none" w:sz="0" w:space="0" w:color="auto"/>
            <w:left w:val="none" w:sz="0" w:space="0" w:color="auto"/>
            <w:bottom w:val="none" w:sz="0" w:space="0" w:color="auto"/>
            <w:right w:val="none" w:sz="0" w:space="0" w:color="auto"/>
          </w:divBdr>
        </w:div>
        <w:div w:id="1840267821">
          <w:marLeft w:val="480"/>
          <w:marRight w:val="0"/>
          <w:marTop w:val="0"/>
          <w:marBottom w:val="0"/>
          <w:divBdr>
            <w:top w:val="none" w:sz="0" w:space="0" w:color="auto"/>
            <w:left w:val="none" w:sz="0" w:space="0" w:color="auto"/>
            <w:bottom w:val="none" w:sz="0" w:space="0" w:color="auto"/>
            <w:right w:val="none" w:sz="0" w:space="0" w:color="auto"/>
          </w:divBdr>
        </w:div>
        <w:div w:id="1244684957">
          <w:marLeft w:val="480"/>
          <w:marRight w:val="0"/>
          <w:marTop w:val="0"/>
          <w:marBottom w:val="0"/>
          <w:divBdr>
            <w:top w:val="none" w:sz="0" w:space="0" w:color="auto"/>
            <w:left w:val="none" w:sz="0" w:space="0" w:color="auto"/>
            <w:bottom w:val="none" w:sz="0" w:space="0" w:color="auto"/>
            <w:right w:val="none" w:sz="0" w:space="0" w:color="auto"/>
          </w:divBdr>
        </w:div>
        <w:div w:id="1113984745">
          <w:marLeft w:val="480"/>
          <w:marRight w:val="0"/>
          <w:marTop w:val="0"/>
          <w:marBottom w:val="0"/>
          <w:divBdr>
            <w:top w:val="none" w:sz="0" w:space="0" w:color="auto"/>
            <w:left w:val="none" w:sz="0" w:space="0" w:color="auto"/>
            <w:bottom w:val="none" w:sz="0" w:space="0" w:color="auto"/>
            <w:right w:val="none" w:sz="0" w:space="0" w:color="auto"/>
          </w:divBdr>
        </w:div>
        <w:div w:id="438063461">
          <w:marLeft w:val="480"/>
          <w:marRight w:val="0"/>
          <w:marTop w:val="0"/>
          <w:marBottom w:val="0"/>
          <w:divBdr>
            <w:top w:val="none" w:sz="0" w:space="0" w:color="auto"/>
            <w:left w:val="none" w:sz="0" w:space="0" w:color="auto"/>
            <w:bottom w:val="none" w:sz="0" w:space="0" w:color="auto"/>
            <w:right w:val="none" w:sz="0" w:space="0" w:color="auto"/>
          </w:divBdr>
        </w:div>
        <w:div w:id="748818595">
          <w:marLeft w:val="480"/>
          <w:marRight w:val="0"/>
          <w:marTop w:val="0"/>
          <w:marBottom w:val="0"/>
          <w:divBdr>
            <w:top w:val="none" w:sz="0" w:space="0" w:color="auto"/>
            <w:left w:val="none" w:sz="0" w:space="0" w:color="auto"/>
            <w:bottom w:val="none" w:sz="0" w:space="0" w:color="auto"/>
            <w:right w:val="none" w:sz="0" w:space="0" w:color="auto"/>
          </w:divBdr>
        </w:div>
        <w:div w:id="965115245">
          <w:marLeft w:val="480"/>
          <w:marRight w:val="0"/>
          <w:marTop w:val="0"/>
          <w:marBottom w:val="0"/>
          <w:divBdr>
            <w:top w:val="none" w:sz="0" w:space="0" w:color="auto"/>
            <w:left w:val="none" w:sz="0" w:space="0" w:color="auto"/>
            <w:bottom w:val="none" w:sz="0" w:space="0" w:color="auto"/>
            <w:right w:val="none" w:sz="0" w:space="0" w:color="auto"/>
          </w:divBdr>
        </w:div>
      </w:divsChild>
    </w:div>
    <w:div w:id="1677683697">
      <w:bodyDiv w:val="1"/>
      <w:marLeft w:val="0"/>
      <w:marRight w:val="0"/>
      <w:marTop w:val="0"/>
      <w:marBottom w:val="0"/>
      <w:divBdr>
        <w:top w:val="none" w:sz="0" w:space="0" w:color="auto"/>
        <w:left w:val="none" w:sz="0" w:space="0" w:color="auto"/>
        <w:bottom w:val="none" w:sz="0" w:space="0" w:color="auto"/>
        <w:right w:val="none" w:sz="0" w:space="0" w:color="auto"/>
      </w:divBdr>
    </w:div>
    <w:div w:id="1679430152">
      <w:bodyDiv w:val="1"/>
      <w:marLeft w:val="0"/>
      <w:marRight w:val="0"/>
      <w:marTop w:val="0"/>
      <w:marBottom w:val="0"/>
      <w:divBdr>
        <w:top w:val="none" w:sz="0" w:space="0" w:color="auto"/>
        <w:left w:val="none" w:sz="0" w:space="0" w:color="auto"/>
        <w:bottom w:val="none" w:sz="0" w:space="0" w:color="auto"/>
        <w:right w:val="none" w:sz="0" w:space="0" w:color="auto"/>
      </w:divBdr>
    </w:div>
    <w:div w:id="1702897249">
      <w:bodyDiv w:val="1"/>
      <w:marLeft w:val="0"/>
      <w:marRight w:val="0"/>
      <w:marTop w:val="0"/>
      <w:marBottom w:val="0"/>
      <w:divBdr>
        <w:top w:val="none" w:sz="0" w:space="0" w:color="auto"/>
        <w:left w:val="none" w:sz="0" w:space="0" w:color="auto"/>
        <w:bottom w:val="none" w:sz="0" w:space="0" w:color="auto"/>
        <w:right w:val="none" w:sz="0" w:space="0" w:color="auto"/>
      </w:divBdr>
      <w:divsChild>
        <w:div w:id="1490101380">
          <w:marLeft w:val="480"/>
          <w:marRight w:val="0"/>
          <w:marTop w:val="0"/>
          <w:marBottom w:val="0"/>
          <w:divBdr>
            <w:top w:val="none" w:sz="0" w:space="0" w:color="auto"/>
            <w:left w:val="none" w:sz="0" w:space="0" w:color="auto"/>
            <w:bottom w:val="none" w:sz="0" w:space="0" w:color="auto"/>
            <w:right w:val="none" w:sz="0" w:space="0" w:color="auto"/>
          </w:divBdr>
        </w:div>
        <w:div w:id="1875999317">
          <w:marLeft w:val="480"/>
          <w:marRight w:val="0"/>
          <w:marTop w:val="0"/>
          <w:marBottom w:val="0"/>
          <w:divBdr>
            <w:top w:val="none" w:sz="0" w:space="0" w:color="auto"/>
            <w:left w:val="none" w:sz="0" w:space="0" w:color="auto"/>
            <w:bottom w:val="none" w:sz="0" w:space="0" w:color="auto"/>
            <w:right w:val="none" w:sz="0" w:space="0" w:color="auto"/>
          </w:divBdr>
        </w:div>
        <w:div w:id="1069427542">
          <w:marLeft w:val="480"/>
          <w:marRight w:val="0"/>
          <w:marTop w:val="0"/>
          <w:marBottom w:val="0"/>
          <w:divBdr>
            <w:top w:val="none" w:sz="0" w:space="0" w:color="auto"/>
            <w:left w:val="none" w:sz="0" w:space="0" w:color="auto"/>
            <w:bottom w:val="none" w:sz="0" w:space="0" w:color="auto"/>
            <w:right w:val="none" w:sz="0" w:space="0" w:color="auto"/>
          </w:divBdr>
        </w:div>
        <w:div w:id="365299959">
          <w:marLeft w:val="480"/>
          <w:marRight w:val="0"/>
          <w:marTop w:val="0"/>
          <w:marBottom w:val="0"/>
          <w:divBdr>
            <w:top w:val="none" w:sz="0" w:space="0" w:color="auto"/>
            <w:left w:val="none" w:sz="0" w:space="0" w:color="auto"/>
            <w:bottom w:val="none" w:sz="0" w:space="0" w:color="auto"/>
            <w:right w:val="none" w:sz="0" w:space="0" w:color="auto"/>
          </w:divBdr>
        </w:div>
        <w:div w:id="1807429864">
          <w:marLeft w:val="480"/>
          <w:marRight w:val="0"/>
          <w:marTop w:val="0"/>
          <w:marBottom w:val="0"/>
          <w:divBdr>
            <w:top w:val="none" w:sz="0" w:space="0" w:color="auto"/>
            <w:left w:val="none" w:sz="0" w:space="0" w:color="auto"/>
            <w:bottom w:val="none" w:sz="0" w:space="0" w:color="auto"/>
            <w:right w:val="none" w:sz="0" w:space="0" w:color="auto"/>
          </w:divBdr>
        </w:div>
        <w:div w:id="1526824784">
          <w:marLeft w:val="480"/>
          <w:marRight w:val="0"/>
          <w:marTop w:val="0"/>
          <w:marBottom w:val="0"/>
          <w:divBdr>
            <w:top w:val="none" w:sz="0" w:space="0" w:color="auto"/>
            <w:left w:val="none" w:sz="0" w:space="0" w:color="auto"/>
            <w:bottom w:val="none" w:sz="0" w:space="0" w:color="auto"/>
            <w:right w:val="none" w:sz="0" w:space="0" w:color="auto"/>
          </w:divBdr>
        </w:div>
        <w:div w:id="1139028407">
          <w:marLeft w:val="480"/>
          <w:marRight w:val="0"/>
          <w:marTop w:val="0"/>
          <w:marBottom w:val="0"/>
          <w:divBdr>
            <w:top w:val="none" w:sz="0" w:space="0" w:color="auto"/>
            <w:left w:val="none" w:sz="0" w:space="0" w:color="auto"/>
            <w:bottom w:val="none" w:sz="0" w:space="0" w:color="auto"/>
            <w:right w:val="none" w:sz="0" w:space="0" w:color="auto"/>
          </w:divBdr>
        </w:div>
        <w:div w:id="1491676157">
          <w:marLeft w:val="480"/>
          <w:marRight w:val="0"/>
          <w:marTop w:val="0"/>
          <w:marBottom w:val="0"/>
          <w:divBdr>
            <w:top w:val="none" w:sz="0" w:space="0" w:color="auto"/>
            <w:left w:val="none" w:sz="0" w:space="0" w:color="auto"/>
            <w:bottom w:val="none" w:sz="0" w:space="0" w:color="auto"/>
            <w:right w:val="none" w:sz="0" w:space="0" w:color="auto"/>
          </w:divBdr>
        </w:div>
        <w:div w:id="322973720">
          <w:marLeft w:val="480"/>
          <w:marRight w:val="0"/>
          <w:marTop w:val="0"/>
          <w:marBottom w:val="0"/>
          <w:divBdr>
            <w:top w:val="none" w:sz="0" w:space="0" w:color="auto"/>
            <w:left w:val="none" w:sz="0" w:space="0" w:color="auto"/>
            <w:bottom w:val="none" w:sz="0" w:space="0" w:color="auto"/>
            <w:right w:val="none" w:sz="0" w:space="0" w:color="auto"/>
          </w:divBdr>
        </w:div>
        <w:div w:id="613176790">
          <w:marLeft w:val="480"/>
          <w:marRight w:val="0"/>
          <w:marTop w:val="0"/>
          <w:marBottom w:val="0"/>
          <w:divBdr>
            <w:top w:val="none" w:sz="0" w:space="0" w:color="auto"/>
            <w:left w:val="none" w:sz="0" w:space="0" w:color="auto"/>
            <w:bottom w:val="none" w:sz="0" w:space="0" w:color="auto"/>
            <w:right w:val="none" w:sz="0" w:space="0" w:color="auto"/>
          </w:divBdr>
        </w:div>
        <w:div w:id="577978080">
          <w:marLeft w:val="480"/>
          <w:marRight w:val="0"/>
          <w:marTop w:val="0"/>
          <w:marBottom w:val="0"/>
          <w:divBdr>
            <w:top w:val="none" w:sz="0" w:space="0" w:color="auto"/>
            <w:left w:val="none" w:sz="0" w:space="0" w:color="auto"/>
            <w:bottom w:val="none" w:sz="0" w:space="0" w:color="auto"/>
            <w:right w:val="none" w:sz="0" w:space="0" w:color="auto"/>
          </w:divBdr>
        </w:div>
        <w:div w:id="873425174">
          <w:marLeft w:val="480"/>
          <w:marRight w:val="0"/>
          <w:marTop w:val="0"/>
          <w:marBottom w:val="0"/>
          <w:divBdr>
            <w:top w:val="none" w:sz="0" w:space="0" w:color="auto"/>
            <w:left w:val="none" w:sz="0" w:space="0" w:color="auto"/>
            <w:bottom w:val="none" w:sz="0" w:space="0" w:color="auto"/>
            <w:right w:val="none" w:sz="0" w:space="0" w:color="auto"/>
          </w:divBdr>
        </w:div>
        <w:div w:id="270166179">
          <w:marLeft w:val="480"/>
          <w:marRight w:val="0"/>
          <w:marTop w:val="0"/>
          <w:marBottom w:val="0"/>
          <w:divBdr>
            <w:top w:val="none" w:sz="0" w:space="0" w:color="auto"/>
            <w:left w:val="none" w:sz="0" w:space="0" w:color="auto"/>
            <w:bottom w:val="none" w:sz="0" w:space="0" w:color="auto"/>
            <w:right w:val="none" w:sz="0" w:space="0" w:color="auto"/>
          </w:divBdr>
        </w:div>
        <w:div w:id="1245336537">
          <w:marLeft w:val="480"/>
          <w:marRight w:val="0"/>
          <w:marTop w:val="0"/>
          <w:marBottom w:val="0"/>
          <w:divBdr>
            <w:top w:val="none" w:sz="0" w:space="0" w:color="auto"/>
            <w:left w:val="none" w:sz="0" w:space="0" w:color="auto"/>
            <w:bottom w:val="none" w:sz="0" w:space="0" w:color="auto"/>
            <w:right w:val="none" w:sz="0" w:space="0" w:color="auto"/>
          </w:divBdr>
        </w:div>
        <w:div w:id="982778193">
          <w:marLeft w:val="480"/>
          <w:marRight w:val="0"/>
          <w:marTop w:val="0"/>
          <w:marBottom w:val="0"/>
          <w:divBdr>
            <w:top w:val="none" w:sz="0" w:space="0" w:color="auto"/>
            <w:left w:val="none" w:sz="0" w:space="0" w:color="auto"/>
            <w:bottom w:val="none" w:sz="0" w:space="0" w:color="auto"/>
            <w:right w:val="none" w:sz="0" w:space="0" w:color="auto"/>
          </w:divBdr>
        </w:div>
        <w:div w:id="390810597">
          <w:marLeft w:val="480"/>
          <w:marRight w:val="0"/>
          <w:marTop w:val="0"/>
          <w:marBottom w:val="0"/>
          <w:divBdr>
            <w:top w:val="none" w:sz="0" w:space="0" w:color="auto"/>
            <w:left w:val="none" w:sz="0" w:space="0" w:color="auto"/>
            <w:bottom w:val="none" w:sz="0" w:space="0" w:color="auto"/>
            <w:right w:val="none" w:sz="0" w:space="0" w:color="auto"/>
          </w:divBdr>
        </w:div>
        <w:div w:id="675352239">
          <w:marLeft w:val="480"/>
          <w:marRight w:val="0"/>
          <w:marTop w:val="0"/>
          <w:marBottom w:val="0"/>
          <w:divBdr>
            <w:top w:val="none" w:sz="0" w:space="0" w:color="auto"/>
            <w:left w:val="none" w:sz="0" w:space="0" w:color="auto"/>
            <w:bottom w:val="none" w:sz="0" w:space="0" w:color="auto"/>
            <w:right w:val="none" w:sz="0" w:space="0" w:color="auto"/>
          </w:divBdr>
        </w:div>
      </w:divsChild>
    </w:div>
    <w:div w:id="1797793196">
      <w:bodyDiv w:val="1"/>
      <w:marLeft w:val="0"/>
      <w:marRight w:val="0"/>
      <w:marTop w:val="0"/>
      <w:marBottom w:val="0"/>
      <w:divBdr>
        <w:top w:val="none" w:sz="0" w:space="0" w:color="auto"/>
        <w:left w:val="none" w:sz="0" w:space="0" w:color="auto"/>
        <w:bottom w:val="none" w:sz="0" w:space="0" w:color="auto"/>
        <w:right w:val="none" w:sz="0" w:space="0" w:color="auto"/>
      </w:divBdr>
    </w:div>
    <w:div w:id="1824422114">
      <w:bodyDiv w:val="1"/>
      <w:marLeft w:val="0"/>
      <w:marRight w:val="0"/>
      <w:marTop w:val="0"/>
      <w:marBottom w:val="0"/>
      <w:divBdr>
        <w:top w:val="none" w:sz="0" w:space="0" w:color="auto"/>
        <w:left w:val="none" w:sz="0" w:space="0" w:color="auto"/>
        <w:bottom w:val="none" w:sz="0" w:space="0" w:color="auto"/>
        <w:right w:val="none" w:sz="0" w:space="0" w:color="auto"/>
      </w:divBdr>
      <w:divsChild>
        <w:div w:id="1975521517">
          <w:marLeft w:val="0"/>
          <w:marRight w:val="0"/>
          <w:marTop w:val="0"/>
          <w:marBottom w:val="0"/>
          <w:divBdr>
            <w:top w:val="none" w:sz="0" w:space="0" w:color="auto"/>
            <w:left w:val="none" w:sz="0" w:space="0" w:color="auto"/>
            <w:bottom w:val="none" w:sz="0" w:space="0" w:color="auto"/>
            <w:right w:val="none" w:sz="0" w:space="0" w:color="auto"/>
          </w:divBdr>
          <w:divsChild>
            <w:div w:id="821118997">
              <w:marLeft w:val="0"/>
              <w:marRight w:val="0"/>
              <w:marTop w:val="0"/>
              <w:marBottom w:val="0"/>
              <w:divBdr>
                <w:top w:val="none" w:sz="0" w:space="0" w:color="auto"/>
                <w:left w:val="none" w:sz="0" w:space="0" w:color="auto"/>
                <w:bottom w:val="none" w:sz="0" w:space="0" w:color="auto"/>
                <w:right w:val="none" w:sz="0" w:space="0" w:color="auto"/>
              </w:divBdr>
              <w:divsChild>
                <w:div w:id="3161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43004">
      <w:bodyDiv w:val="1"/>
      <w:marLeft w:val="0"/>
      <w:marRight w:val="0"/>
      <w:marTop w:val="0"/>
      <w:marBottom w:val="0"/>
      <w:divBdr>
        <w:top w:val="none" w:sz="0" w:space="0" w:color="auto"/>
        <w:left w:val="none" w:sz="0" w:space="0" w:color="auto"/>
        <w:bottom w:val="none" w:sz="0" w:space="0" w:color="auto"/>
        <w:right w:val="none" w:sz="0" w:space="0" w:color="auto"/>
      </w:divBdr>
      <w:divsChild>
        <w:div w:id="155802757">
          <w:marLeft w:val="0"/>
          <w:marRight w:val="0"/>
          <w:marTop w:val="0"/>
          <w:marBottom w:val="0"/>
          <w:divBdr>
            <w:top w:val="none" w:sz="0" w:space="0" w:color="auto"/>
            <w:left w:val="none" w:sz="0" w:space="0" w:color="auto"/>
            <w:bottom w:val="none" w:sz="0" w:space="0" w:color="auto"/>
            <w:right w:val="none" w:sz="0" w:space="0" w:color="auto"/>
          </w:divBdr>
          <w:divsChild>
            <w:div w:id="516232530">
              <w:marLeft w:val="0"/>
              <w:marRight w:val="0"/>
              <w:marTop w:val="0"/>
              <w:marBottom w:val="0"/>
              <w:divBdr>
                <w:top w:val="none" w:sz="0" w:space="0" w:color="auto"/>
                <w:left w:val="none" w:sz="0" w:space="0" w:color="auto"/>
                <w:bottom w:val="none" w:sz="0" w:space="0" w:color="auto"/>
                <w:right w:val="none" w:sz="0" w:space="0" w:color="auto"/>
              </w:divBdr>
              <w:divsChild>
                <w:div w:id="21079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51913">
      <w:bodyDiv w:val="1"/>
      <w:marLeft w:val="0"/>
      <w:marRight w:val="0"/>
      <w:marTop w:val="0"/>
      <w:marBottom w:val="0"/>
      <w:divBdr>
        <w:top w:val="none" w:sz="0" w:space="0" w:color="auto"/>
        <w:left w:val="none" w:sz="0" w:space="0" w:color="auto"/>
        <w:bottom w:val="none" w:sz="0" w:space="0" w:color="auto"/>
        <w:right w:val="none" w:sz="0" w:space="0" w:color="auto"/>
      </w:divBdr>
      <w:divsChild>
        <w:div w:id="1381250118">
          <w:marLeft w:val="0"/>
          <w:marRight w:val="0"/>
          <w:marTop w:val="0"/>
          <w:marBottom w:val="0"/>
          <w:divBdr>
            <w:top w:val="none" w:sz="0" w:space="0" w:color="auto"/>
            <w:left w:val="none" w:sz="0" w:space="0" w:color="auto"/>
            <w:bottom w:val="none" w:sz="0" w:space="0" w:color="auto"/>
            <w:right w:val="none" w:sz="0" w:space="0" w:color="auto"/>
          </w:divBdr>
          <w:divsChild>
            <w:div w:id="1367288930">
              <w:marLeft w:val="0"/>
              <w:marRight w:val="0"/>
              <w:marTop w:val="0"/>
              <w:marBottom w:val="0"/>
              <w:divBdr>
                <w:top w:val="none" w:sz="0" w:space="0" w:color="auto"/>
                <w:left w:val="none" w:sz="0" w:space="0" w:color="auto"/>
                <w:bottom w:val="none" w:sz="0" w:space="0" w:color="auto"/>
                <w:right w:val="none" w:sz="0" w:space="0" w:color="auto"/>
              </w:divBdr>
              <w:divsChild>
                <w:div w:id="75347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8121">
      <w:bodyDiv w:val="1"/>
      <w:marLeft w:val="0"/>
      <w:marRight w:val="0"/>
      <w:marTop w:val="0"/>
      <w:marBottom w:val="0"/>
      <w:divBdr>
        <w:top w:val="none" w:sz="0" w:space="0" w:color="auto"/>
        <w:left w:val="none" w:sz="0" w:space="0" w:color="auto"/>
        <w:bottom w:val="none" w:sz="0" w:space="0" w:color="auto"/>
        <w:right w:val="none" w:sz="0" w:space="0" w:color="auto"/>
      </w:divBdr>
    </w:div>
    <w:div w:id="2039158208">
      <w:bodyDiv w:val="1"/>
      <w:marLeft w:val="0"/>
      <w:marRight w:val="0"/>
      <w:marTop w:val="0"/>
      <w:marBottom w:val="0"/>
      <w:divBdr>
        <w:top w:val="none" w:sz="0" w:space="0" w:color="auto"/>
        <w:left w:val="none" w:sz="0" w:space="0" w:color="auto"/>
        <w:bottom w:val="none" w:sz="0" w:space="0" w:color="auto"/>
        <w:right w:val="none" w:sz="0" w:space="0" w:color="auto"/>
      </w:divBdr>
      <w:divsChild>
        <w:div w:id="735395647">
          <w:marLeft w:val="0"/>
          <w:marRight w:val="0"/>
          <w:marTop w:val="0"/>
          <w:marBottom w:val="0"/>
          <w:divBdr>
            <w:top w:val="none" w:sz="0" w:space="0" w:color="auto"/>
            <w:left w:val="none" w:sz="0" w:space="0" w:color="auto"/>
            <w:bottom w:val="none" w:sz="0" w:space="0" w:color="auto"/>
            <w:right w:val="none" w:sz="0" w:space="0" w:color="auto"/>
          </w:divBdr>
          <w:divsChild>
            <w:div w:id="1438721511">
              <w:marLeft w:val="0"/>
              <w:marRight w:val="0"/>
              <w:marTop w:val="0"/>
              <w:marBottom w:val="0"/>
              <w:divBdr>
                <w:top w:val="none" w:sz="0" w:space="0" w:color="auto"/>
                <w:left w:val="none" w:sz="0" w:space="0" w:color="auto"/>
                <w:bottom w:val="none" w:sz="0" w:space="0" w:color="auto"/>
                <w:right w:val="none" w:sz="0" w:space="0" w:color="auto"/>
              </w:divBdr>
              <w:divsChild>
                <w:div w:id="11577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48810">
      <w:bodyDiv w:val="1"/>
      <w:marLeft w:val="0"/>
      <w:marRight w:val="0"/>
      <w:marTop w:val="0"/>
      <w:marBottom w:val="0"/>
      <w:divBdr>
        <w:top w:val="none" w:sz="0" w:space="0" w:color="auto"/>
        <w:left w:val="none" w:sz="0" w:space="0" w:color="auto"/>
        <w:bottom w:val="none" w:sz="0" w:space="0" w:color="auto"/>
        <w:right w:val="none" w:sz="0" w:space="0" w:color="auto"/>
      </w:divBdr>
      <w:divsChild>
        <w:div w:id="328561809">
          <w:marLeft w:val="0"/>
          <w:marRight w:val="0"/>
          <w:marTop w:val="0"/>
          <w:marBottom w:val="0"/>
          <w:divBdr>
            <w:top w:val="none" w:sz="0" w:space="0" w:color="auto"/>
            <w:left w:val="none" w:sz="0" w:space="0" w:color="auto"/>
            <w:bottom w:val="none" w:sz="0" w:space="0" w:color="auto"/>
            <w:right w:val="none" w:sz="0" w:space="0" w:color="auto"/>
          </w:divBdr>
          <w:divsChild>
            <w:div w:id="1313753037">
              <w:marLeft w:val="0"/>
              <w:marRight w:val="0"/>
              <w:marTop w:val="0"/>
              <w:marBottom w:val="0"/>
              <w:divBdr>
                <w:top w:val="none" w:sz="0" w:space="0" w:color="auto"/>
                <w:left w:val="none" w:sz="0" w:space="0" w:color="auto"/>
                <w:bottom w:val="none" w:sz="0" w:space="0" w:color="auto"/>
                <w:right w:val="none" w:sz="0" w:space="0" w:color="auto"/>
              </w:divBdr>
              <w:divsChild>
                <w:div w:id="14273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7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147D607A9A7245803EF61B2AB93C61"/>
        <w:category>
          <w:name w:val="General"/>
          <w:gallery w:val="placeholder"/>
        </w:category>
        <w:types>
          <w:type w:val="bbPlcHdr"/>
        </w:types>
        <w:behaviors>
          <w:behavior w:val="content"/>
        </w:behaviors>
        <w:guid w:val="{C6D139A3-C198-964C-96A3-D42206BFF186}"/>
      </w:docPartPr>
      <w:docPartBody>
        <w:p w:rsidR="00CB3300" w:rsidRDefault="00492AFA" w:rsidP="00492AFA">
          <w:pPr>
            <w:pStyle w:val="B2147D607A9A7245803EF61B2AB93C61"/>
          </w:pPr>
          <w:r w:rsidRPr="0048684A">
            <w:rPr>
              <w:rStyle w:val="PlaceholderText"/>
            </w:rPr>
            <w:t>Click or tap here to enter text.</w:t>
          </w:r>
        </w:p>
      </w:docPartBody>
    </w:docPart>
    <w:docPart>
      <w:docPartPr>
        <w:name w:val="AE9B99BF0186FC4A832FCD04DCBB3C20"/>
        <w:category>
          <w:name w:val="General"/>
          <w:gallery w:val="placeholder"/>
        </w:category>
        <w:types>
          <w:type w:val="bbPlcHdr"/>
        </w:types>
        <w:behaviors>
          <w:behavior w:val="content"/>
        </w:behaviors>
        <w:guid w:val="{9F27C826-0642-C842-8A30-3959477AF1F8}"/>
      </w:docPartPr>
      <w:docPartBody>
        <w:p w:rsidR="00CB3300" w:rsidRDefault="00492AFA" w:rsidP="00492AFA">
          <w:pPr>
            <w:pStyle w:val="AE9B99BF0186FC4A832FCD04DCBB3C20"/>
          </w:pPr>
          <w:r w:rsidRPr="0048684A">
            <w:rPr>
              <w:rStyle w:val="PlaceholderText"/>
            </w:rPr>
            <w:t>Click or tap here to enter text.</w:t>
          </w:r>
        </w:p>
      </w:docPartBody>
    </w:docPart>
    <w:docPart>
      <w:docPartPr>
        <w:name w:val="1D22A2DEB685D447851861D68E8F8431"/>
        <w:category>
          <w:name w:val="General"/>
          <w:gallery w:val="placeholder"/>
        </w:category>
        <w:types>
          <w:type w:val="bbPlcHdr"/>
        </w:types>
        <w:behaviors>
          <w:behavior w:val="content"/>
        </w:behaviors>
        <w:guid w:val="{3656AA86-1CB0-6B4E-8B1B-9E6ECB3CE394}"/>
      </w:docPartPr>
      <w:docPartBody>
        <w:p w:rsidR="00CB3300" w:rsidRDefault="00492AFA" w:rsidP="00492AFA">
          <w:pPr>
            <w:pStyle w:val="1D22A2DEB685D447851861D68E8F8431"/>
          </w:pPr>
          <w:r w:rsidRPr="00A862E0">
            <w:rPr>
              <w:rStyle w:val="PlaceholderText"/>
            </w:rPr>
            <w:t>Click or tap here to enter text.</w:t>
          </w:r>
        </w:p>
      </w:docPartBody>
    </w:docPart>
    <w:docPart>
      <w:docPartPr>
        <w:name w:val="4C3573644FBCF943A0BD159762BA55D8"/>
        <w:category>
          <w:name w:val="General"/>
          <w:gallery w:val="placeholder"/>
        </w:category>
        <w:types>
          <w:type w:val="bbPlcHdr"/>
        </w:types>
        <w:behaviors>
          <w:behavior w:val="content"/>
        </w:behaviors>
        <w:guid w:val="{F4ABFB14-B488-384D-BB80-0CC72A976941}"/>
      </w:docPartPr>
      <w:docPartBody>
        <w:p w:rsidR="00CB3300" w:rsidRDefault="00492AFA" w:rsidP="00492AFA">
          <w:pPr>
            <w:pStyle w:val="4C3573644FBCF943A0BD159762BA55D8"/>
          </w:pPr>
          <w:r w:rsidRPr="00A862E0">
            <w:rPr>
              <w:rStyle w:val="PlaceholderText"/>
            </w:rPr>
            <w:t>Click or tap here to enter text.</w:t>
          </w:r>
        </w:p>
      </w:docPartBody>
    </w:docPart>
    <w:docPart>
      <w:docPartPr>
        <w:name w:val="AB7C5CE1092A424CA8342EF3B9C466E4"/>
        <w:category>
          <w:name w:val="General"/>
          <w:gallery w:val="placeholder"/>
        </w:category>
        <w:types>
          <w:type w:val="bbPlcHdr"/>
        </w:types>
        <w:behaviors>
          <w:behavior w:val="content"/>
        </w:behaviors>
        <w:guid w:val="{E9F6DD11-6A61-6C4B-BEE1-67F9A7FBCE87}"/>
      </w:docPartPr>
      <w:docPartBody>
        <w:p w:rsidR="00CB3300" w:rsidRDefault="00492AFA" w:rsidP="00492AFA">
          <w:pPr>
            <w:pStyle w:val="AB7C5CE1092A424CA8342EF3B9C466E4"/>
          </w:pPr>
          <w:r w:rsidRPr="00733A4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B9A2460-C021-7343-88D1-EE0BB3C42C61}"/>
      </w:docPartPr>
      <w:docPartBody>
        <w:p w:rsidR="00CB3300" w:rsidRDefault="00492AFA">
          <w:r w:rsidRPr="00AD7E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06E"/>
    <w:rsid w:val="00045BA0"/>
    <w:rsid w:val="00152D92"/>
    <w:rsid w:val="0024006E"/>
    <w:rsid w:val="002E60E8"/>
    <w:rsid w:val="00403021"/>
    <w:rsid w:val="00447705"/>
    <w:rsid w:val="00471EFC"/>
    <w:rsid w:val="00492AFA"/>
    <w:rsid w:val="004A225A"/>
    <w:rsid w:val="004C37FC"/>
    <w:rsid w:val="00537A82"/>
    <w:rsid w:val="00577F26"/>
    <w:rsid w:val="005C09BD"/>
    <w:rsid w:val="00657EE6"/>
    <w:rsid w:val="00675303"/>
    <w:rsid w:val="007013F9"/>
    <w:rsid w:val="00732551"/>
    <w:rsid w:val="007A0546"/>
    <w:rsid w:val="0087161A"/>
    <w:rsid w:val="0089589F"/>
    <w:rsid w:val="009D50AD"/>
    <w:rsid w:val="00A96F08"/>
    <w:rsid w:val="00AD4D7D"/>
    <w:rsid w:val="00CB0426"/>
    <w:rsid w:val="00CB3300"/>
    <w:rsid w:val="00D0500D"/>
    <w:rsid w:val="00DB7786"/>
    <w:rsid w:val="00DE5595"/>
    <w:rsid w:val="00DE58A4"/>
    <w:rsid w:val="00FA78DE"/>
    <w:rsid w:val="00FC02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N"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2AFA"/>
    <w:rPr>
      <w:color w:val="808080"/>
    </w:rPr>
  </w:style>
  <w:style w:type="paragraph" w:customStyle="1" w:styleId="B2147D607A9A7245803EF61B2AB93C61">
    <w:name w:val="B2147D607A9A7245803EF61B2AB93C61"/>
    <w:rsid w:val="00492AFA"/>
  </w:style>
  <w:style w:type="paragraph" w:customStyle="1" w:styleId="AE9B99BF0186FC4A832FCD04DCBB3C20">
    <w:name w:val="AE9B99BF0186FC4A832FCD04DCBB3C20"/>
    <w:rsid w:val="00492AFA"/>
  </w:style>
  <w:style w:type="paragraph" w:customStyle="1" w:styleId="1D22A2DEB685D447851861D68E8F8431">
    <w:name w:val="1D22A2DEB685D447851861D68E8F8431"/>
    <w:rsid w:val="00492AFA"/>
  </w:style>
  <w:style w:type="paragraph" w:customStyle="1" w:styleId="4C3573644FBCF943A0BD159762BA55D8">
    <w:name w:val="4C3573644FBCF943A0BD159762BA55D8"/>
    <w:rsid w:val="00492AFA"/>
  </w:style>
  <w:style w:type="paragraph" w:customStyle="1" w:styleId="AB7C5CE1092A424CA8342EF3B9C466E4">
    <w:name w:val="AB7C5CE1092A424CA8342EF3B9C466E4"/>
    <w:rsid w:val="00492A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11D743-50DC-8348-8C97-658A24EFEA3C}">
  <we:reference id="f78a3046-9e99-4300-aa2b-5814002b01a2" version="1.55.1.0" store="EXCatalog" storeType="EXCatalog"/>
  <we:alternateReferences>
    <we:reference id="WA104382081" version="1.55.1.0" store="en-US" storeType="OMEX"/>
  </we:alternateReferences>
  <we:properties>
    <we:property name="MENDELEY_BIBLIOGRAPHY_IS_DIRTY" value="false"/>
    <we:property name="MENDELEY_BIBLIOGRAPHY_LAST_MODIFIED" value="1776044627421"/>
    <we:property name="MENDELEY_CITATIONS" value="[{&quot;citationID&quot;:&quot;MENDELEY_CITATION_61d103fa-ca21-4891-90e4-af44e5e9018d&quot;,&quot;properties&quot;:{&quot;noteIndex&quot;:0},&quot;isEdited&quot;:false,&quot;manualOverride&quot;:{&quot;isManuallyOverridden&quot;:true,&quot;citeprocText&quot;:&quot;[1]&quot;,&quot;manualOverrideText&quot;:&quot;Saber et al. (2025)&quot;},&quot;citationTag&quot;:&quot;MENDELEY_CITATION_v3_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&quot;,&quot;citationItems&quot;:[{&quot;id&quot;:&quot;ed6e894a-d8c0-323c-b60f-5656efb4e2ef&quot;,&quot;itemData&quot;:{&quot;type&quot;:&quot;article-journal&quot;,&quot;id&quot;:&quot;ed6e894a-d8c0-323c-b60f-5656efb4e2ef&quot;,&quot;title&quot;:&quot;3‐Aminopropyl Triethoxysilane Capped ZnO Quantum Dots for Acrylamide Detection&quot;,&quot;author&quot;:[{&quot;family&quot;:&quot;Saber&quot;,&quot;given&quot;:&quot;Goerget&quot;,&quot;parse-names&quot;:false,&quot;dropping-particle&quot;:&quot;&quot;,&quot;non-dropping-particle&quot;:&quot;&quot;},{&quot;family&quot;:&quot;Badie&quot;,&quot;given&quot;:&quot;Gamal&quot;,&quot;parse-names&quot;:false,&quot;dropping-particle&quot;:&quot;&quot;,&quot;non-dropping-particle&quot;:&quot;&quot;},{&quot;family&quot;:&quot;El‐Dissouky&quot;,&quot;given&quot;:&quot;Ali&quot;,&quot;parse-names&quot;:false,&quot;dropping-particle&quot;:&quot;&quot;,&quot;non-dropping-particle&quot;:&quot;&quot;},{&quot;family&quot;:&quot;Ebrahim&quot;,&quot;given&quot;:&quot;Shaker&quot;,&quot;parse-names&quot;:false,&quot;dropping-particle&quot;:&quot;&quot;,&quot;non-dropping-particle&quot;:&quot;&quot;},{&quot;family&quot;:&quot;Shokry&quot;,&quot;given&quot;:&quot;Azza&quot;,&quot;parse-names&quot;:false,&quot;dropping-particle&quot;:&quot;&quot;,&quot;non-dropping-particle&quot;:&quot;&quot;}],&quot;container-title&quot;:&quot;Advanced Quantum Technologies&quot;,&quot;container-title-short&quot;:&quot;Adv. Quantum Technol.&quot;,&quot;ISSN&quot;:&quot;2511-9044&quot;,&quot;issued&quot;:{&quot;date-parts&quot;:[[2025]]},&quot;page&quot;:&quot;2300154&quot;,&quot;publisher&quot;:&quot;Wiley Online Library&quot;,&quot;issue&quot;:&quot;4&quot;,&quot;volume&quot;:&quot;8&quot;},&quot;isTemporary&quot;:false}]},{&quot;citationID&quot;:&quot;MENDELEY_CITATION_2c2e998e-7fdd-4de0-bdc7-8aecc14a2941&quot;,&quot;properties&quot;:{&quot;noteIndex&quot;:0},&quot;isEdited&quot;:false,&quot;manualOverride&quot;:{&quot;isManuallyOverridden&quot;:true,&quot;citeprocText&quot;:&quot;[2]&quot;,&quot;manualOverrideText&quot;:&quot;Al-luhaibi and Sendi. (2022)&quot;},&quot;citationTag&quot;:&quot;MENDELEY_CITATION_v3_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&quot;,&quot;citationItems&quot;:[{&quot;id&quot;:&quot;32bb47a0-38f1-3da7-80e9-dce5f285b7f8&quot;,&quot;itemData&quot;:{&quot;type&quot;:&quot;article-journal&quot;,&quot;id&quot;:&quot;32bb47a0-38f1-3da7-80e9-dce5f285b7f8&quot;,&quot;title&quot;:&quot;Synthesis, potential of hydrogen activity, biological and chemical stability of zinc oxide nanoparticle preparation by sol–gel: a review&quot;,&quot;author&quot;:[{&quot;family&quot;:&quot;Al-luhaibi&quot;,&quot;given&quot;:&quot;Abeer Ahmed&quot;,&quot;parse-names&quot;:false,&quot;dropping-particle&quot;:&quot;&quot;,&quot;non-dropping-particle&quot;:&quot;&quot;},{&quot;family&quot;:&quot;Sendi&quot;,&quot;given&quot;:&quot;Rabab Khalid&quot;,&quot;parse-names&quot;:false,&quot;dropping-particle&quot;:&quot;&quot;,&quot;non-dropping-particle&quot;:&quot;&quot;}],&quot;container-title&quot;:&quot;Journal of Radiation Research and Applied Sciences&quot;,&quot;container-title-short&quot;:&quot;J. Radiat. Res. Appl. Sci.&quot;,&quot;ISSN&quot;:&quot;1687-8507&quot;,&quot;issued&quot;:{&quot;date-parts&quot;:[[2022]]},&quot;page&quot;:&quot;238-254&quot;,&quot;publisher&quot;:&quot;Elsevier&quot;,&quot;issue&quot;:&quot;3&quot;,&quot;volume&quot;:&quot;15&quot;},&quot;isTemporary&quot;:false}]},{&quot;citationID&quot;:&quot;MENDELEY_CITATION_75cd1c3e-b3cb-497f-9fbe-13aaea2099b7&quot;,&quot;properties&quot;:{&quot;noteIndex&quot;:0},&quot;isEdited&quot;:false,&quot;manualOverride&quot;:{&quot;isManuallyOverridden&quot;:false,&quot;citeprocText&quot;:&quot;[3]&quot;,&quot;manualOverrideText&quot;:&quot;&quot;},&quot;citationTag&quot;:&quot;MENDELEY_CITATION_v3_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&quot;,&quot;citationItems&quot;:[{&quot;id&quot;:&quot;e210478b-4cd4-34fa-8a8a-bf9dd6a7a577&quot;,&quot;itemData&quot;:{&quot;type&quot;:&quot;article-journal&quot;,&quot;id&quot;:&quot;e210478b-4cd4-34fa-8a8a-bf9dd6a7a577&quot;,&quot;title&quot;:&quot;Guidelines to measurements of reproducible contact angles using a sessile-drop technique&quot;,&quot;author&quot;:[{&quot;family&quot;:&quot;Drelich&quot;,&quot;given&quot;:&quot;Jaroslaw&quot;,&quot;parse-names&quot;:false,&quot;dropping-particle&quot;:&quot;&quot;,&quot;non-dropping-particle&quot;:&quot;&quot;}],&quot;container-title&quot;:&quot;Surface innovations&quot;,&quot;container-title-short&quot;:&quot;Surf. Innov.&quot;,&quot;ISSN&quot;:&quot;2050-6252&quot;,&quot;issued&quot;:{&quot;date-parts&quot;:[[2013]]},&quot;page&quot;:&quot;248-254&quot;,&quot;publisher&quot;:&quot;Thomas Telford Ltd&quot;,&quot;issue&quot;:&quot;4&quot;,&quot;volume&quot;:&quot;1&quot;},&quot;isTemporary&quot;:false}]},{&quot;citationID&quot;:&quot;MENDELEY_CITATION_0fe90669-e204-4632-8508-f4d14c84e133&quot;,&quot;properties&quot;:{&quot;noteIndex&quot;:0},&quot;isEdited&quot;:false,&quot;manualOverride&quot;:{&quot;isManuallyOverridden&quot;:false,&quot;citeprocText&quot;:&quot;[4, 5]&quot;,&quot;manualOverrideText&quot;:&quot;&quot;},&quot;citationTag&quot;:&quot;MENDELEY_CITATION_v3_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&quot;,&quot;citationItems&quot;:[{&quot;id&quot;:&quot;d74c7e36-fd67-3793-9f55-5ecee9adbca5&quot;,&quot;itemData&quot;:{&quot;type&quot;:&quot;article-journal&quot;,&quot;id&quot;:&quot;d74c7e36-fd67-3793-9f55-5ecee9adbca5&quot;,&quot;title&quot;:&quot;Nanoscale zinc oxide particles for improving the physiological and sanitary quality of a Mexican landrace of red maize&quot;,&quot;author&quot;:[{&quot;family&quot;:&quot;Estrada-Urbina&quot;,&quot;given&quot;:&quot;Juan&quot;,&quot;parse-names&quot;:false,&quot;dropping-particle&quot;:&quot;&quot;,&quot;non-dropping-particle&quot;:&quot;&quot;},{&quot;family&quot;:&quot;Cruz-Alonso&quot;,&quot;given&quot;:&quot;Alejandro&quot;,&quot;parse-names&quot;:false,&quot;dropping-particle&quot;:&quot;&quot;,&quot;non-dropping-particle&quot;:&quot;&quot;},{&quot;family&quot;:&quot;Santander-González&quot;,&quot;given&quot;:&quot;Martha&quot;,&quot;parse-names&quot;:false,&quot;dropping-particle&quot;:&quot;&quot;,&quot;non-dropping-particle&quot;:&quot;&quot;},{&quot;family&quot;:&quot;Méndez-Albores&quot;,&quot;given&quot;:&quot;Abraham&quot;,&quot;parse-names&quot;:false,&quot;dropping-particle&quot;:&quot;&quot;,&quot;non-dropping-particle&quot;:&quot;&quot;},{&quot;family&quot;:&quot;Vázquez-Durán&quot;,&quot;given&quot;:&quot;Alma&quot;,&quot;parse-names&quot;:false,&quot;dropping-particle&quot;:&quot;&quot;,&quot;non-dropping-particle&quot;:&quot;&quot;}],&quot;container-title&quot;:&quot;Nanomaterials&quot;,&quot;ISSN&quot;:&quot;2079-4991&quot;,&quot;issued&quot;:{&quot;date-parts&quot;:[[2018]]},&quot;page&quot;:&quot;247&quot;,&quot;publisher&quot;:&quot;MDPI&quot;,&quot;issue&quot;:&quot;4&quot;,&quot;volume&quot;:&quot;8&quot;,&quot;container-title-short&quot;:&quot;&quot;},&quot;isTemporary&quot;:false},{&quot;id&quot;:&quot;d3af7e2e-1976-3296-b911-1bc3675ec38b&quot;,&quot;itemData&quot;:{&quot;type&quot;:&quot;article-journal&quot;,&quot;id&quot;:&quot;d3af7e2e-1976-3296-b911-1bc3675ec38b&quot;,&quot;title&quot;:&quot;Water-dispersible, fluorescent color-tunable zinc oxide quantum dot preparation for anti-counterfeiting&quot;,&quot;author&quot;:[{&quot;family&quot;:&quot;Wang&quot;,&quot;given&quot;:&quot;Qi&quot;,&quot;parse-names&quot;:false,&quot;dropping-particle&quot;:&quot;&quot;,&quot;non-dropping-particle&quot;:&quot;&quot;},{&quot;family&quot;:&quot;Xu&quot;,&quot;given&quot;:&quot;Guobin&quot;,&quot;parse-names&quot;:false,&quot;dropping-particle&quot;:&quot;&quot;,&quot;non-dropping-particle&quot;:&quot;&quot;},{&quot;family&quot;:&quot;Liu&quot;,&quot;given&quot;:&quot;Guanzhou&quot;,&quot;parse-names&quot;:false,&quot;dropping-particle&quot;:&quot;&quot;,&quot;non-dropping-particle&quot;:&quot;&quot;},{&quot;family&quot;:&quot;Li&quot;,&quot;given&quot;:&quot;Tian&quot;,&quot;parse-names&quot;:false,&quot;dropping-particle&quot;:&quot;&quot;,&quot;non-dropping-particle&quot;:&quot;&quot;},{&quot;family&quot;:&quot;Li&quot;,&quot;given&quot;:&quot;Yubao&quot;,&quot;parse-names&quot;:false,&quot;dropping-particle&quot;:&quot;&quot;,&quot;non-dropping-particle&quot;:&quot;&quot;},{&quot;family&quot;:&quot;Liu&quot;,&quot;given&quot;:&quot;Chao&quot;,&quot;parse-names&quot;:false,&quot;dropping-particle&quot;:&quot;&quot;,&quot;non-dropping-particle&quot;:&quot;&quot;}],&quot;container-title&quot;:&quot;Ceramics International&quot;,&quot;container-title-short&quot;:&quot;Ceram. Int.&quot;,&quot;ISSN&quot;:&quot;0272-8842&quot;,&quot;issued&quot;:{&quot;date-parts&quot;:[[2025]]},&quot;page&quot;:&quot;13625-13633&quot;,&quot;publisher&quot;:&quot;Elsevier&quot;,&quot;issue&quot;:&quot;10&quot;,&quot;volume&quot;:&quot;51&quot;},&quot;isTemporary&quot;:false}]},{&quot;citationID&quot;:&quot;MENDELEY_CITATION_089c2fe3-2b7d-47e3-81d8-88a8d2108738&quot;,&quot;properties&quot;:{&quot;noteIndex&quot;:0},&quot;isEdited&quot;:false,&quot;manualOverride&quot;:{&quot;isManuallyOverridden&quot;:false,&quot;citeprocText&quot;:&quot;[6]&quot;,&quot;manualOverrideText&quot;:&quot;&quot;},&quot;citationTag&quot;:&quot;MENDELEY_CITATION_v3_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&quot;,&quot;citationItems&quot;:[{&quot;id&quot;:&quot;5e5cca07-a377-33bc-a0ee-eefda60b23ef&quot;,&quot;itemData&quot;:{&quot;type&quot;:&quot;article-journal&quot;,&quot;id&quot;:&quot;5e5cca07-a377-33bc-a0ee-eefda60b23ef&quot;,&quot;title&quot;:&quot;MWCNT uptake in Allium cepa root cells induces cytotoxic and genotoxic responses and results in DNA hyper-methylation&quot;,&quot;author&quot;:[{&quot;family&quot;:&quot;Ghosh&quot;,&quot;given&quot;:&quot;Manosij&quot;,&quot;parse-names&quot;:false,&quot;dropping-particle&quot;:&quot;&quot;,&quot;non-dropping-particle&quot;:&quot;&quot;},{&quot;family&quot;:&quot;Bhadra&quot;,&quot;given&quot;:&quot;Sreetama&quot;,&quot;parse-names&quot;:false,&quot;dropping-particle&quot;:&quot;&quot;,&quot;non-dropping-particle&quot;:&quot;&quot;},{&quot;family&quot;:&quot;Adegoke&quot;,&quot;given&quot;:&quot;Aremu&quot;,&quot;parse-names&quot;:false,&quot;dropping-particle&quot;:&quot;&quot;,&quot;non-dropping-particle&quot;:&quot;&quot;},{&quot;family&quot;:&quot;Bandyopadhyay&quot;,&quot;given&quot;:&quot;Maumita&quot;,&quot;parse-names&quot;:false,&quot;dropping-particle&quot;:&quot;&quot;,&quot;non-dropping-particle&quot;:&quot;&quot;},{&quot;family&quot;:&quot;Mukherjee&quot;,&quot;given&quot;:&quot;Anita&quot;,&quot;parse-names&quot;:false,&quot;dropping-particle&quot;:&quot;&quot;,&quot;non-dropping-particle&quot;:&quot;&quot;}],&quot;container-title&quot;:&quot;Mutation Research/Fundamental and Molecular Mechanisms of Mutagenesis&quot;,&quot;ISSN&quot;:&quot;0027-5107&quot;,&quot;issued&quot;:{&quot;date-parts&quot;:[[2015]]},&quot;page&quot;:&quot;49-58&quot;,&quot;publisher&quot;:&quot;Elsevier&quot;,&quot;volume&quot;:&quot;774&quot;,&quot;container-title-short&quot;:&quot;&quot;},&quot;isTemporary&quot;:false}]},{&quot;citationID&quot;:&quot;MENDELEY_CITATION_a4ff0a4e-a5e0-464b-b6ea-652282776310&quot;,&quot;properties&quot;:{&quot;noteIndex&quot;:0},&quot;isEdited&quot;:false,&quot;manualOverride&quot;:{&quot;isManuallyOverridden&quot;:false,&quot;citeprocText&quot;:&quot;[7]&quot;,&quot;manualOverrideText&quot;:&quot;&quot;},&quot;citationTag&quot;:&quot;MENDELEY_CITATION_v3_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&quot;,&quot;citationItems&quot;:[{&quot;id&quot;:&quot;637043ff-6e6a-399d-af93-13bc8a57d6a6&quot;,&quot;itemData&quot;:{&quot;type&quot;:&quot;article-journal&quot;,&quot;id&quot;:&quot;637043ff-6e6a-399d-af93-13bc8a57d6a6&quot;,&quot;title&quot;:&quot;Uptake, Accumulation, and in Planta Distribution of Coexisting Cerium Oxide Nanoparticles and Cadmium in Glycine max (L.) Merr.&quot;,&quot;author&quot;:[{&quot;family&quot;:&quot;Rossi&quot;,&quot;given&quot;:&quot;Lorenzo&quot;,&quot;parse-names&quot;:false,&quot;dropping-particle&quot;:&quot;&quot;,&quot;non-dropping-particle&quot;:&quot;&quot;},{&quot;family&quot;:&quot;Zhang&quot;,&quot;given&quot;:&quot;Weilan&quot;,&quot;parse-names&quot;:false,&quot;dropping-particle&quot;:&quot;&quot;,&quot;non-dropping-particle&quot;:&quot;&quot;},{&quot;family&quot;:&quot;Schwab&quot;,&quot;given&quot;:&quot;Arthur P.&quot;,&quot;parse-names&quot;:false,&quot;dropping-particle&quot;:&quot;&quot;,&quot;non-dropping-particle&quot;:&quot;&quot;},{&quot;family&quot;:&quot;Ma&quot;,&quot;given&quot;:&quot;Xingmao&quot;,&quot;parse-names&quot;:false,&quot;dropping-particle&quot;:&quot;&quot;,&quot;non-dropping-particle&quot;:&quot;&quot;}],&quot;container-title&quot;:&quot;Environmental Science and Technology&quot;,&quot;container-title-short&quot;:&quot;Environ. Sci. Technol.&quot;,&quot;DOI&quot;:&quot;10.1021/acs.est.7b03363&quot;,&quot;ISSN&quot;:&quot;15205851&quot;,&quot;PMID&quot;:&quot;29024588&quot;,&quot;issued&quot;:{&quot;date-parts&quot;:[[2017,11,7]]},&quot;page&quot;:&quot;12815-12824&quot;,&quot;abstract&quot;:&quot;Agricultural soils are likely to be polluted by both conventional and emerging contaminants at the same time. Understanding the interactions of coexisting engineered nanoparticles (ENPs) and trace elements (a common source of abiotic stress) is critical to gaining insights into the accumulation of these two groups of chemicals by plants. The objectives of this study were to determine the uptake and accumulation of coexisting ENPs and trace elements by soybeans and to gain insights into the physiological mechanisms resulting in different plant accumulation of these materials. The combinations of three cadmium levels (0 [control] and 0.25 and 1 milligrams per kilogram of dry soil) and two CeO2 NPs concentrations (0 [control] and 500 milligrams per kilogram of dry soil) were investigated. Measurements of the plant biomass and physiological parameters indicated that CeO2 NPs led to higher variable fluorescence to maximum fluorescence ratio, suggesting that CeO2 NPs enhanced the plant light energy use efficiency by photosystem II. In addition, the presence of CeO2 NPs did not affect Cd accumulation in soybean, but Cd significantly increased the accumulation of Ce in plant tissues, especially in roots and older leaves. The altered Ce in planta distribution was partially associated with the formation of root apoplastic barriers in the co-presence of Cd and CeO2 NPs.&quot;,&quot;publisher&quot;:&quot;American Chemical Society&quot;,&quot;issue&quot;:&quot;21&quot;,&quot;volume&quot;:&quot;51&quot;},&quot;isTemporary&quot;:false}]},{&quot;citationID&quot;:&quot;MENDELEY_CITATION_d4050c14-f09e-409f-ad6b-6bc1434ce472&quot;,&quot;properties&quot;:{&quot;noteIndex&quot;:0},&quot;isEdited&quot;:false,&quot;manualOverride&quot;:{&quot;isManuallyOverridden&quot;:false,&quot;citeprocText&quot;:&quot;[8]&quot;,&quot;manualOverrideText&quot;:&quot;&quot;},&quot;citationTag&quot;:&quot;MENDELEY_CITATION_v3_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&quot;,&quot;citationItems&quot;:[{&quot;id&quot;:&quot;791af908-3401-32af-b5a6-8df526e53877&quot;,&quot;itemData&quot;:{&quot;type&quot;:&quot;article-journal&quot;,&quot;id&quot;:&quot;791af908-3401-32af-b5a6-8df526e53877&quot;,&quot;title&quot;:&quot;Allium cepa root tip assay in assessment of toxicity of magnesium oxide nanoparticles and microparticles&quot;,&quot;groupId&quot;:&quot;0e531392-56e7-32b9-9a5e-97da0074b5f2&quot;,&quot;author&quot;:[{&quot;family&quot;:&quot;Mangalampalli&quot;,&quot;given&quot;:&quot;Bhanuramya&quot;,&quot;parse-names&quot;:false,&quot;dropping-particle&quot;:&quot;&quot;,&quot;non-dropping-particle&quot;:&quot;&quot;},{&quot;family&quot;:&quot;Dumala&quot;,&quot;given&quot;:&quot;Naresh&quot;,&quot;parse-names&quot;:false,&quot;dropping-particle&quot;:&quot;&quot;,&quot;non-dropping-particle&quot;:&quot;&quot;},{&quot;family&quot;:&quot;Grover&quot;,&quot;given&quot;:&quot;Paramjit&quot;,&quot;parse-names&quot;:false,&quot;dropping-particle&quot;:&quot;&quot;,&quot;non-dropping-particle&quot;:&quot;&quot;}],&quot;container-title&quot;:&quot;Journal of Environmental Sciences&quot;,&quot;ISSN&quot;:&quot;1001-0742&quot;,&quot;issued&quot;:{&quot;date-parts&quot;:[[2018]]},&quot;page&quot;:&quot;125-137&quot;,&quot;publisher&quot;:&quot;Elsevier&quot;,&quot;volume&quot;:&quot;66&quot;,&quot;container-title-short&quot;:&quot;&quot;},&quot;isTemporary&quot;:false}]},{&quot;citationID&quot;:&quot;MENDELEY_CITATION_3eab1746-3190-4fa5-bf99-64f9ebbcce08&quot;,&quot;properties&quot;:{&quot;noteIndex&quot;:0},&quot;isEdited&quot;:false,&quot;manualOverride&quot;:{&quot;isManuallyOverridden&quot;:false,&quot;citeprocText&quot;:&quot;[9]&quot;,&quot;manualOverrideText&quot;:&quot;&quot;},&quot;citationTag&quot;:&quot;MENDELEY_CITATION_v3_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&quot;,&quot;citationItems&quot;:[{&quot;id&quot;:&quot;4f22188a-1df7-3e02-beca-356306dd4611&quot;,&quot;itemData&quot;:{&quot;type&quot;:&quot;article-journal&quot;,&quot;id&quot;:&quot;4f22188a-1df7-3e02-beca-356306dd4611&quot;,&quot;title&quot;:&quot;Allium test for screening chemicals; evaluation of cytological parameters&quot;,&quot;groupId&quot;:&quot;0e531392-56e7-32b9-9a5e-97da0074b5f2&quot;,&quot;author&quot;:[{&quot;family&quot;:&quot;Fiskesjo&quot;,&quot;given&quot;:&quot;Geirid&quot;,&quot;parse-names&quot;:false,&quot;dropping-particle&quot;:&quot;&quot;,&quot;non-dropping-particle&quot;:&quot;&quot;}],&quot;container-title&quot;:&quot;Plants for environmental studies&quot;,&quot;issued&quot;:{&quot;date-parts&quot;:[[1997]]},&quot;page&quot;:&quot;307-333&quot;,&quot;publisher&quot;:&quot;New York: Lewis Publishers&quot;,&quot;volume&quot;:&quot;11&quot;,&quot;container-title-short&quot;:&quot;&quot;},&quot;isTemporary&quot;:false}]},{&quot;citationID&quot;:&quot;MENDELEY_CITATION_1fe42004-7e11-4dd3-8188-d5817b70803d&quot;,&quot;properties&quot;:{&quot;noteIndex&quot;:0},&quot;isEdited&quot;:false,&quot;manualOverride&quot;:{&quot;isManuallyOverridden&quot;:false,&quot;citeprocText&quot;:&quot;[10]&quot;,&quot;manualOverrideText&quot;:&quot;&quot;},&quot;citationTag&quot;:&quot;MENDELEY_CITATION_v3_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&quot;,&quot;citationItems&quot;:[{&quot;id&quot;:&quot;cd17fabc-a850-35b2-9f09-40986b810605&quot;,&quot;itemData&quot;:{&quot;type&quot;:&quot;article-journal&quot;,&quot;id&quot;:&quot;cd17fabc-a850-35b2-9f09-40986b810605&quot;,&quot;title&quot;:&quot;Suberin lamellae of the onion root endodermis: their pattern of development and continuity&quot;,&quot;author&quot;:[{&quot;family&quot;:&quot;Waduwara&quot;,&quot;given&quot;:&quot;C Ishari&quot;,&quot;parse-names&quot;:false,&quot;dropping-particle&quot;:&quot;&quot;,&quot;non-dropping-particle&quot;:&quot;&quot;},{&quot;family&quot;:&quot;Walcott&quot;,&quot;given&quot;:&quot;Shantel E&quot;,&quot;parse-names&quot;:false,&quot;dropping-particle&quot;:&quot;&quot;,&quot;non-dropping-particle&quot;:&quot;&quot;},{&quot;family&quot;:&quot;Peterson&quot;,&quot;given&quot;:&quot;Carol A&quot;,&quot;parse-names&quot;:false,&quot;dropping-particle&quot;:&quot;&quot;,&quot;non-dropping-particle&quot;:&quot;&quot;}],&quot;container-title&quot;:&quot;Botany&quot;,&quot;container-title-short&quot;:&quot;Botany&quot;,&quot;ISSN&quot;:&quot;1916-2790&quot;,&quot;issued&quot;:{&quot;date-parts&quot;:[[2008]]},&quot;page&quot;:&quot;623-632&quot;,&quot;issue&quot;:&quot;6&quot;,&quot;volume&quot;:&quot;86&quot;},&quot;isTemporary&quot;:false}]},{&quot;citationID&quot;:&quot;MENDELEY_CITATION_2023e8d7-740c-4e94-94c2-89676de12c67&quot;,&quot;properties&quot;:{&quot;noteIndex&quot;:0},&quot;isEdited&quot;:false,&quot;manualOverride&quot;:{&quot;isManuallyOverridden&quot;:false,&quot;citeprocText&quot;:&quot;[11]&quot;,&quot;manualOverrideText&quot;:&quot;&quot;},&quot;citationTag&quot;:&quot;MENDELEY_CITATION_v3_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&quot;,&quot;citationItems&quot;:[{&quot;id&quot;:&quot;a30dfe37-5d98-34e6-a8ce-009ddae69b10&quot;,&quot;itemData&quot;:{&quot;type&quot;:&quot;article-journal&quot;,&quot;id&quot;:&quot;a30dfe37-5d98-34e6-a8ce-009ddae69b10&quot;,&quot;title&quot;:&quot;In vivo genotoxicity assessment of titanium dioxide nanoparticles by Allium cepa root tip assay at high exposure concentrations&quot;,&quot;author&quot;:[{&quot;family&quot;:&quot;Pakrashi&quot;,&quot;given&quot;:&quot;Sunandan&quot;,&quot;parse-names&quot;:false,&quot;dropping-particle&quot;:&quot;&quot;,&quot;non-dropping-particle&quot;:&quot;&quot;},{&quot;family&quot;:&quot;Jain&quot;,&quot;given&quot;:&quot;Nitin&quot;,&quot;parse-names&quot;:false,&quot;dropping-particle&quot;:&quot;&quot;,&quot;non-dropping-particle&quot;:&quot;&quot;},{&quot;family&quot;:&quot;Dalai&quot;,&quot;given&quot;:&quot;Swayamprava&quot;,&quot;parse-names&quot;:false,&quot;dropping-particle&quot;:&quot;&quot;,&quot;non-dropping-particle&quot;:&quot;&quot;},{&quot;family&quot;:&quot;Jayakumar&quot;,&quot;given&quot;:&quot;Jerobin&quot;,&quot;parse-names&quot;:false,&quot;dropping-particle&quot;:&quot;&quot;,&quot;non-dropping-particle&quot;:&quot;&quot;},{&quot;family&quot;:&quot;Chandrasekaran&quot;,&quot;given&quot;:&quot;Prathna Thanjavur&quot;,&quot;parse-names&quot;:false,&quot;dropping-particle&quot;:&quot;&quot;,&quot;non-dropping-particle&quot;:&quot;&quot;},{&quot;family&quot;:&quot;Raichur&quot;,&quot;given&quot;:&quot;Ashok M&quot;,&quot;parse-names&quot;:false,&quot;dropping-particle&quot;:&quot;&quot;,&quot;non-dropping-particle&quot;:&quot;&quot;},{&quot;family&quot;:&quot;Chandrasekaran&quot;,&quot;given&quot;:&quot;Natarajan&quot;,&quot;parse-names&quot;:false,&quot;dropping-particle&quot;:&quot;&quot;,&quot;non-dropping-particle&quot;:&quot;&quot;},{&quot;family&quot;:&quot;Mukherjee&quot;,&quot;given&quot;:&quot;Amitava&quot;,&quot;parse-names&quot;:false,&quot;dropping-particle&quot;:&quot;&quot;,&quot;non-dropping-particle&quot;:&quot;&quot;}],&quot;container-title&quot;:&quot;PloS one&quot;,&quot;container-title-short&quot;:&quot;PLoS One&quot;,&quot;ISSN&quot;:&quot;1932-6203&quot;,&quot;issued&quot;:{&quot;date-parts&quot;:[[2014]]},&quot;page&quot;:&quot;e87789&quot;,&quot;publisher&quot;:&quot;Public Library of Science San Francisco, USA&quot;,&quot;issue&quot;:&quot;2&quot;,&quot;volume&quot;:&quot;9&quot;},&quot;isTemporary&quot;:false}]},{&quot;citationID&quot;:&quot;MENDELEY_CITATION_572eccc7-b92e-428e-83c0-a58012368be2&quot;,&quot;properties&quot;:{&quot;noteIndex&quot;:0},&quot;isEdited&quot;:false,&quot;manualOverride&quot;:{&quot;isManuallyOverridden&quot;:false,&quot;citeprocText&quot;:&quot;[12]&quot;,&quot;manualOverrideText&quot;:&quot;&quot;},&quot;citationTag&quot;:&quot;MENDELEY_CITATION_v3_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&quot;,&quot;citationItems&quot;:[{&quot;id&quot;:&quot;ac16ac6a-a597-3962-8280-ec961b5234d5&quot;,&quot;itemData&quot;:{&quot;type&quot;:&quot;article-journal&quot;,&quot;id&quot;:&quot;ac16ac6a-a597-3962-8280-ec961b5234d5&quot;,&quot;title&quot;:&quot;Titanium dioxide nanoparticles potentially regulate the mechanism (s) for photosynthetic attributes, genotoxicity, antioxidants defense machinery, and phytochelatins synthesis in relation to hexavalent chromium toxicity in Helianthus annuus L.&quot;,&quot;groupId&quot;:&quot;0e531392-56e7-32b9-9a5e-97da0074b5f2&quot;,&quot;author&quot;:[{&quot;family&quot;:&quot;Kumar&quot;,&quot;given&quot;:&quot;Dharmendra&quot;,&quot;parse-names&quot;:false,&quot;dropping-particle&quot;:&quot;&quot;,&quot;non-dropping-particle&quot;:&quot;&quot;},{&quot;family&quot;:&quot;Dhankher&quot;,&quot;given&quot;:&quot;Om Parkash&quot;,&quot;parse-names&quot;:false,&quot;dropping-particle&quot;:&quot;&quot;,&quot;non-dropping-particle&quot;:&quot;&quot;},{&quot;family&quot;:&quot;Tripathi&quot;,&quot;given&quot;:&quot;Rudra Deo&quot;,&quot;parse-names&quot;:false,&quot;dropping-particle&quot;:&quot;&quot;,&quot;non-dropping-particle&quot;:&quot;&quot;},{&quot;family&quot;:&quot;Seth&quot;,&quot;given&quot;:&quot;Chandra Shekhar&quot;,&quot;parse-names&quot;:false,&quot;dropping-particle&quot;:&quot;&quot;,&quot;non-dropping-particle&quot;:&quot;&quot;}],&quot;container-title&quot;:&quot;Journal of hazardous materials&quot;,&quot;ISSN&quot;:&quot;0304-3894&quot;,&quot;issued&quot;:{&quot;date-parts&quot;:[[2023]]},&quot;page&quot;:&quot;131418&quot;,&quot;publisher&quot;:&quot;Elsevier&quot;,&quot;volume&quot;:&quot;454&quot;,&quot;container-title-short&quot;:&quot;J. Hazard. Mater.&quot;},&quot;isTemporary&quot;:false}]},{&quot;citationID&quot;:&quot;MENDELEY_CITATION_58ba5b6e-b611-4e8f-bf30-687bd781e63b&quot;,&quot;properties&quot;:{&quot;noteIndex&quot;:0},&quot;isEdited&quot;:false,&quot;manualOverride&quot;:{&quot;citeprocText&quot;:&quot;[13]&quot;,&quot;isManuallyOverridden&quot;:false,&quot;manualOverrideText&quot;:&quot;&quot;},&quot;citationTag&quot;:&quot;MENDELEY_CITATION_v3_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&quot;,&quot;citationItems&quot;:[{&quot;id&quot;:&quot;ba3fc460-9ec6-59f3-a79e-0fcad1188ea6&quot;,&quot;itemData&quot;:{&quot;ISSN&quot;:&quot;0147-6513&quot;,&quot;author&quot;:[{&quot;dropping-particle&quot;:&quot;&quot;,&quot;family&quot;:&quot;Zhang&quot;,&quot;given&quot;:&quot;Jia Jun&quot;,&quot;non-dropping-particle&quot;:&quot;&quot;,&quot;parse-names&quot;:false,&quot;suffix&quot;:&quot;&quot;},{&quot;dropping-particle&quot;:&quot;&quot;,&quot;family&quot;:&quot;Lu&quot;,&quot;given&quot;:&quot;Yi Chen&quot;,&quot;non-dropping-particle&quot;:&quot;&quot;,&quot;parse-names&quot;:false,&quot;suffix&quot;:&quot;&quot;},{&quot;dropping-particle&quot;:&quot;&quot;,&quot;family&quot;:&quot;Zhang&quot;,&quot;given&quot;:&quot;Jin Jin&quot;,&quot;non-dropping-particle&quot;:&quot;&quot;,&quot;parse-names&quot;:false,&quot;suffix&quot;:&quot;&quot;},{&quot;dropping-particle&quot;:&quot;&quot;,&quot;family&quot;:&quot;Tan&quot;,&quot;given&quot;:&quot;Li Rong&quot;,&quot;non-dropping-particle&quot;:&quot;&quot;,&quot;parse-names&quot;:false,&quot;suffix&quot;:&quot;&quot;},{&quot;dropping-particle&quot;:&quot;&quot;,&quot;family&quot;:&quot;Yang&quot;,&quot;given&quot;:&quot;Hong&quot;,&quot;non-dropping-particle&quot;:&quot;&quot;,&quot;parse-names&quot;:false,&quot;suffix&quot;:&quot;&quot;}],&quot;container-title&quot;:&quot;Ecotoxicology and environmental safety&quot;,&quot;id&quot;:&quot;ba3fc460-9ec6-59f3-a79e-0fcad1188ea6&quot;,&quot;issued&quot;:{&quot;date-parts&quot;:[[&quot;2014&quot;]]},&quot;page&quot;:&quot;105-112&quot;,&quot;publisher&quot;:&quot;Elsevier&quot;,&quot;title&quot;:&quot;Accumulation and toxicological response of atrazine in rice crops&quot;,&quot;type&quot;:&quot;article-journal&quot;,&quot;volume&quot;:&quot;102&quot;,&quot;container-title-short&quot;:&quot;Ecotoxicol. Environ. Saf.&quot;},&quot;uris&quot;:[&quot;http://www.mendeley.com/documents/?uuid=5ecfea5e-acfa-4772-a60f-3c5a60a55dd5&quot;],&quot;isTemporary&quot;:false,&quot;legacyDesktopId&quot;:&quot;5ecfea5e-acfa-4772-a60f-3c5a60a55dd5&quot;}]},{&quot;citationID&quot;:&quot;MENDELEY_CITATION_eaa8366f-16fc-49d2-b943-001ecd3badbb&quot;,&quot;properties&quot;:{&quot;noteIndex&quot;:0},&quot;isEdited&quot;:false,&quot;manualOverride&quot;:{&quot;citeprocText&quot;:&quot;[14]&quot;,&quot;isManuallyOverridden&quot;:false,&quot;manualOverrideText&quot;:&quot;&quot;},&quot;citationTag&quot;:&quot;MENDELEY_CITATION_v3_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&quot;,&quot;citationItems&quot;:[{&quot;id&quot;:&quot;a69e24c8-ad3e-5284-9dcb-7b4687a85ffd&quot;,&quot;itemData&quot;:{&quot;author&quot;:[{&quot;dropping-particle&quot;:&quot;&quot;,&quot;family&quot;:&quot;Aebi&quot;,&quot;given&quot;:&quot;H&quot;,&quot;non-dropping-particle&quot;:&quot;&quot;,&quot;parse-names&quot;:false,&quot;suffix&quot;:&quot;&quot;}],&quot;id&quot;:&quot;a69e24c8-ad3e-5284-9dcb-7b4687a85ffd&quot;,&quot;issued&quot;:{&quot;date-parts&quot;:[[&quot;1974&quot;]]},&quot;publisher&quot;:&quot;Elsevier&quot;,&quot;title&quot;:&quot;Catalase. Methods of Enzymatic Analysis, 673–684&quot;,&quot;type&quot;:&quot;article&quot;,&quot;container-title-short&quot;:&quot;&quot;},&quot;uris&quot;:[&quot;http://www.mendeley.com/documents/?uuid=fdf5b04d-204a-4928-adea-5692f88867ba&quot;],&quot;isTemporary&quot;:false,&quot;legacyDesktopId&quot;:&quot;fdf5b04d-204a-4928-adea-5692f88867ba&quot;}]},{&quot;citationID&quot;:&quot;MENDELEY_CITATION_3c9d4fa7-3085-4f86-94de-4011964ba469&quot;,&quot;properties&quot;:{&quot;noteIndex&quot;:0},&quot;isEdited&quot;:false,&quot;manualOverride&quot;:{&quot;isManuallyOverridden&quot;:true,&quot;citeprocText&quot;:&quot;[15]&quot;,&quot;manualOverrideText&quot;:&quot;Dey et al. (2019)&quot;},&quot;citationTag&quot;:&quot;MENDELEY_CITATION_v3_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&quot;,&quot;citationItems&quot;:[{&quot;id&quot;:&quot;adebecf8-84e4-37d5-91ca-bd13ddbd4b09&quot;,&quot;itemData&quot;:{&quot;type&quot;:&quot;article-journal&quot;,&quot;id&quot;:&quot;adebecf8-84e4-37d5-91ca-bd13ddbd4b09&quot;,&quot;title&quot;:&quot;Enhancement of nitrogen assimilation and photosynthetic efficiency by novel iron pulsing technique in Oryza sativa L. var Pankaj&quot;,&quot;author&quot;:[{&quot;family&quot;:&quot;Dey&quot;,&quot;given&quot;:&quot;Swarnali&quot;,&quot;parse-names&quot;:false,&quot;dropping-particle&quot;:&quot;&quot;,&quot;non-dropping-particle&quot;:&quot;&quot;},{&quot;family&quot;:&quot;Kundu&quot;,&quot;given&quot;:&quot;Rita&quot;,&quot;parse-names&quot;:false,&quot;dropping-particle&quot;:&quot;&quot;,&quot;non-dropping-particle&quot;:&quot;&quot;},{&quot;family&quot;:&quot;Gopal&quot;,&quot;given&quot;:&quot;Geetha&quot;,&quot;parse-names&quot;:false,&quot;dropping-particle&quot;:&quot;&quot;,&quot;non-dropping-particle&quot;:&quot;&quot;},{&quot;family&quot;:&quot;Mukherjee&quot;,&quot;given&quot;:&quot;Amitava&quot;,&quot;parse-names&quot;:false,&quot;dropping-particle&quot;:&quot;&quot;,&quot;non-dropping-particle&quot;:&quot;&quot;},{&quot;family&quot;:&quot;Nag&quot;,&quot;given&quot;:&quot;Anish&quot;,&quot;parse-names&quot;:false,&quot;dropping-particle&quot;:&quot;&quot;,&quot;non-dropping-particle&quot;:&quot;&quot;},{&quot;family&quot;:&quot;Paul&quot;,&quot;given&quot;:&quot;Subhabrata&quot;,&quot;parse-names&quot;:false,&quot;dropping-particle&quot;:&quot;&quot;,&quot;non-dropping-particle&quot;:&quot;&quot;}],&quot;container-title&quot;:&quot;Plant Physiology and Biochemistry&quot;,&quot;ISSN&quot;:&quot;0981-9428&quot;,&quot;issued&quot;:{&quot;date-parts&quot;:[[2019]]},&quot;page&quot;:&quot;207-221&quot;,&quot;publisher&quot;:&quot;Elsevier&quot;,&quot;volume&quot;:&quot;144&quot;,&quot;container-title-short&quot;:&quot;&quot;},&quot;isTemporary&quot;:false}]},{&quot;citationID&quot;:&quot;MENDELEY_CITATION_649a833d-2f1a-40bc-a27e-a82fcbb98d2d&quot;,&quot;properties&quot;:{&quot;noteIndex&quot;:0},&quot;isEdited&quot;:false,&quot;manualOverride&quot;:{&quot;isManuallyOverridden&quot;:false,&quot;citeprocText&quot;:&quot;[16]&quot;,&quot;manualOverrideText&quot;:&quot;&quot;},&quot;citationTag&quot;:&quot;MENDELEY_CITATION_v3_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&quot;,&quot;citationItems&quot;:[{&quot;id&quot;:&quot;77db97cb-96a0-3a8a-bebe-55fbd5881d0a&quot;,&quot;itemData&quot;:{&quot;type&quot;:&quot;article-journal&quot;,&quot;id&quot;:&quot;77db97cb-96a0-3a8a-bebe-55fbd5881d0a&quot;,&quot;title&quot;:&quot;Impact of foliar spray of zinc oxide nanoparticles on the photosynthesis of Pisum sativum L. under salt stress&quot;,&quot;author&quot;:[{&quot;family&quot;:&quot;Elshoky&quot;,&quot;given&quot;:&quot;Hisham A&quot;,&quot;parse-names&quot;:false,&quot;dropping-particle&quot;:&quot;&quot;,&quot;non-dropping-particle&quot;:&quot;&quot;},{&quot;family&quot;:&quot;Yotsova&quot;,&quot;given&quot;:&quot;Ekaterina&quot;,&quot;parse-names&quot;:false,&quot;dropping-particle&quot;:&quot;&quot;,&quot;non-dropping-particle&quot;:&quot;&quot;},{&quot;family&quot;:&quot;Farghali&quot;,&quot;given&quot;:&quot;Mohamed A&quot;,&quot;parse-names&quot;:false,&quot;dropping-particle&quot;:&quot;&quot;,&quot;non-dropping-particle&quot;:&quot;&quot;},{&quot;family&quot;:&quot;Farroh&quot;,&quot;given&quot;:&quot;Khaled Y&quot;,&quot;parse-names&quot;:false,&quot;dropping-particle&quot;:&quot;&quot;,&quot;non-dropping-particle&quot;:&quot;&quot;},{&quot;family&quot;:&quot;El-Sayed&quot;,&quot;given&quot;:&quot;Kh&quot;,&quot;parse-names&quot;:false,&quot;dropping-particle&quot;:&quot;&quot;,&quot;non-dropping-particle&quot;:&quot;&quot;},{&quot;family&quot;:&quot;Elzorkany&quot;,&quot;given&quot;:&quot;Heba Elsayed&quot;,&quot;parse-names&quot;:false,&quot;dropping-particle&quot;:&quot;&quot;,&quot;non-dropping-particle&quot;:&quot;&quot;},{&quot;family&quot;:&quot;Rashkov&quot;,&quot;given&quot;:&quot;George&quot;,&quot;parse-names&quot;:false,&quot;dropping-particle&quot;:&quot;&quot;,&quot;non-dropping-particle&quot;:&quot;&quot;},{&quot;family&quot;:&quot;Dobrikova&quot;,&quot;given&quot;:&quot;Anelia&quot;,&quot;parse-names&quot;:false,&quot;dropping-particle&quot;:&quot;&quot;,&quot;non-dropping-particle&quot;:&quot;&quot;},{&quot;family&quot;:&quot;Borisova&quot;,&quot;given&quot;:&quot;Preslava&quot;,&quot;parse-names&quot;:false,&quot;dropping-particle&quot;:&quot;&quot;,&quot;non-dropping-particle&quot;:&quot;&quot;},{&quot;family&quot;:&quot;Stefanov&quot;,&quot;given&quot;:&quot;Martin&quot;,&quot;parse-names&quot;:false,&quot;dropping-particle&quot;:&quot;&quot;,&quot;non-dropping-particle&quot;:&quot;&quot;}],&quot;container-title&quot;:&quot;Plant Physiology and Biochemistry&quot;,&quot;ISSN&quot;:&quot;0981-9428&quot;,&quot;issued&quot;:{&quot;date-parts&quot;:[[2021]]},&quot;page&quot;:&quot;607-618&quot;,&quot;publisher&quot;:&quot;Elsevier&quot;,&quot;volume&quot;:&quot;167&quot;,&quot;container-title-short&quot;:&quot;&quot;},&quot;isTemporary&quot;:false}]},{&quot;citationID&quot;:&quot;MENDELEY_CITATION_00cdcc90-23dc-4a1b-bcf8-5bfea1cb12a4&quot;,&quot;properties&quot;:{&quot;noteIndex&quot;:0},&quot;isEdited&quot;:false,&quot;manualOverride&quot;:{&quot;citeprocText&quot;:&quot;[17]&quot;,&quot;isManuallyOverridden&quot;:true,&quot;manualOverrideText&quot;:&quot;Krishnaraj et al. (2012)&quot;},&quot;citationTag&quot;:&quot;MENDELEY_CITATION_v3_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&quot;,&quot;citationItems&quot;:[{&quot;id&quot;:&quot;b8dd2fc1-7a19-57fc-b77d-d48f81f901ca&quot;,&quot;itemData&quot;:{&quot;ISSN&quot;:&quot;1359-5113&quot;,&quot;author&quot;:[{&quot;dropping-particle&quot;:&quot;&quot;,&quot;family&quot;:&quot;Krishnaraj&quot;,&quot;given&quot;:&quot;C&quot;,&quot;non-dropping-particle&quot;:&quot;&quot;,&quot;parse-names&quot;:false,&quot;suffix&quot;:&quot;&quot;},{&quot;dropping-particle&quot;:&quot;&quot;,&quot;family&quot;:&quot;Jagan&quot;,&quot;given&quot;:&quot;E G&quot;,&quot;non-dropping-particle&quot;:&quot;&quot;,&quot;parse-names&quot;:false,&quot;suffix&quot;:&quot;&quot;},{&quot;dropping-particle&quot;:&quot;&quot;,&quot;family&quot;:&quot;Ramachandran&quot;,&quot;given&quot;:&quot;R&quot;,&quot;non-dropping-particle&quot;:&quot;&quot;,&quot;parse-names&quot;:false,&quot;suffix&quot;:&quot;&quot;},{&quot;dropping-particle&quot;:&quot;&quot;,&quot;family&quot;:&quot;Abirami&quot;,&quot;given&quot;:&quot;S M&quot;,&quot;non-dropping-particle&quot;:&quot;&quot;,&quot;parse-names&quot;:false,&quot;suffix&quot;:&quot;&quot;},{&quot;dropping-particle&quot;:&quot;&quot;,&quot;family&quot;:&quot;Mohan&quot;,&quot;given&quot;:&quot;N&quot;,&quot;non-dropping-particle&quot;:&quot;&quot;,&quot;parse-names&quot;:false,&quot;suffix&quot;:&quot;&quot;},{&quot;dropping-particle&quot;:&quot;&quot;,&quot;family&quot;:&quot;Kalaichelvan&quot;,&quot;given&quot;:&quot;P T&quot;,&quot;non-dropping-particle&quot;:&quot;&quot;,&quot;parse-names&quot;:false,&quot;suffix&quot;:&quot;&quot;}],&quot;container-title&quot;:&quot;Process biochemistry&quot;,&quot;id&quot;:&quot;b8dd2fc1-7a19-57fc-b77d-d48f81f901ca&quot;,&quot;issue&quot;:&quot;4&quot;,&quot;issued&quot;:{&quot;date-parts&quot;:[[&quot;2012&quot;]]},&quot;page&quot;:&quot;651-658&quot;,&quot;publisher&quot;:&quot;Elsevier&quot;,&quot;title&quot;:&quot;Effect of biologically synthesized silver nanoparticles on Bacopa monnieri (Linn.) Wettst. plant growth metabolism&quot;,&quot;type&quot;:&quot;article-journal&quot;,&quot;volume&quot;:&quot;47&quot;,&quot;container-title-short&quot;:&quot;&quot;},&quot;uris&quot;:[&quot;http://www.mendeley.com/documents/?uuid=92c8f17f-8aea-4ef2-bcf2-abcd920b270d&quot;],&quot;isTemporary&quot;:false,&quot;legacyDesktopId&quot;:&quot;92c8f17f-8aea-4ef2-bcf2-abcd920b270d&quot;}]},{&quot;citationID&quot;:&quot;MENDELEY_CITATION_dd9ae581-30e5-42de-957a-fa00986a3a2a&quot;,&quot;properties&quot;:{&quot;noteIndex&quot;:0},&quot;isEdited&quot;:false,&quot;manualOverride&quot;:{&quot;citeprocText&quot;:&quot;[17]&quot;,&quot;isManuallyOverridden&quot;:false,&quot;manualOverrideText&quot;:&quot;&quot;},&quot;citationTag&quot;:&quot;MENDELEY_CITATION_v3_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&quot;,&quot;citationItems&quot;:[{&quot;id&quot;:&quot;b8dd2fc1-7a19-57fc-b77d-d48f81f901ca&quot;,&quot;itemData&quot;:{&quot;ISSN&quot;:&quot;1359-5113&quot;,&quot;author&quot;:[{&quot;dropping-particle&quot;:&quot;&quot;,&quot;family&quot;:&quot;Krishnaraj&quot;,&quot;given&quot;:&quot;C&quot;,&quot;non-dropping-particle&quot;:&quot;&quot;,&quot;parse-names&quot;:false,&quot;suffix&quot;:&quot;&quot;},{&quot;dropping-particle&quot;:&quot;&quot;,&quot;family&quot;:&quot;Jagan&quot;,&quot;given&quot;:&quot;E G&quot;,&quot;non-dropping-particle&quot;:&quot;&quot;,&quot;parse-names&quot;:false,&quot;suffix&quot;:&quot;&quot;},{&quot;dropping-particle&quot;:&quot;&quot;,&quot;family&quot;:&quot;Ramachandran&quot;,&quot;given&quot;:&quot;R&quot;,&quot;non-dropping-particle&quot;:&quot;&quot;,&quot;parse-names&quot;:false,&quot;suffix&quot;:&quot;&quot;},{&quot;dropping-particle&quot;:&quot;&quot;,&quot;family&quot;:&quot;Abirami&quot;,&quot;given&quot;:&quot;S M&quot;,&quot;non-dropping-particle&quot;:&quot;&quot;,&quot;parse-names&quot;:false,&quot;suffix&quot;:&quot;&quot;},{&quot;dropping-particle&quot;:&quot;&quot;,&quot;family&quot;:&quot;Mohan&quot;,&quot;given&quot;:&quot;N&quot;,&quot;non-dropping-particle&quot;:&quot;&quot;,&quot;parse-names&quot;:false,&quot;suffix&quot;:&quot;&quot;},{&quot;dropping-particle&quot;:&quot;&quot;,&quot;family&quot;:&quot;Kalaichelvan&quot;,&quot;given&quot;:&quot;P T&quot;,&quot;non-dropping-particle&quot;:&quot;&quot;,&quot;parse-names&quot;:false,&quot;suffix&quot;:&quot;&quot;}],&quot;container-title&quot;:&quot;Process biochemistry&quot;,&quot;id&quot;:&quot;b8dd2fc1-7a19-57fc-b77d-d48f81f901ca&quot;,&quot;issue&quot;:&quot;4&quot;,&quot;issued&quot;:{&quot;date-parts&quot;:[[&quot;2012&quot;]]},&quot;page&quot;:&quot;651-658&quot;,&quot;publisher&quot;:&quot;Elsevier&quot;,&quot;title&quot;:&quot;Effect of biologically synthesized silver nanoparticles on Bacopa monnieri (Linn.) Wettst. plant growth metabolism&quot;,&quot;type&quot;:&quot;article-journal&quot;,&quot;volume&quot;:&quot;47&quot;,&quot;container-title-short&quot;:&quot;&quot;},&quot;uris&quot;:[&quot;http://www.mendeley.com/documents/?uuid=92c8f17f-8aea-4ef2-bcf2-abcd920b270d&quot;],&quot;isTemporary&quot;:false,&quot;legacyDesktopId&quot;:&quot;92c8f17f-8aea-4ef2-bcf2-abcd920b270d&quot;}]}]"/>
    <we:property name="MENDELEY_CITATIONS_LOCALE_CODE" value="&quot;en-US&quot;"/>
    <we:property name="MENDELEY_CITATIONS_STYLE" value="{&quot;id&quot;:&quot;https://www.zotero.org/styles/environmental-sciences-europe&quot;,&quot;title&quot;:&quot;Environmental Sciences Europ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612EE-7A18-4C33-B03D-A6FAEB110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3677</Words>
  <Characters>20965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Dhivya V</dc:creator>
  <cp:keywords/>
  <dc:description/>
  <cp:lastModifiedBy>Dhivya V</cp:lastModifiedBy>
  <cp:revision>4</cp:revision>
  <dcterms:created xsi:type="dcterms:W3CDTF">2026-04-13T01:56:00Z</dcterms:created>
  <dcterms:modified xsi:type="dcterms:W3CDTF">2026-04-13T03:19:00Z</dcterms:modified>
</cp:coreProperties>
</file>