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61F2">
      <w:pPr>
        <w:widowControl/>
        <w:spacing w:after="0" w:line="240" w:lineRule="auto"/>
        <w:jc w:val="center"/>
        <w:rPr>
          <w:rFonts w:ascii="Times New Roman" w:hAnsi="Times New Roman" w:eastAsia="宋体"/>
          <w:kern w:val="0"/>
          <w:sz w:val="21"/>
          <w:szCs w:val="21"/>
          <w:highlight w:val="none"/>
        </w:rPr>
      </w:pP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Supplementary Table S1. Odds ratios (95% CI) for depression across progressively adjusted models (Model 1 to Model 5)</w:t>
      </w:r>
      <w:bookmarkStart w:id="0" w:name="_GoBack"/>
      <w:bookmarkEnd w:id="0"/>
    </w:p>
    <w:p w14:paraId="1D3DFD5C">
      <w:pPr>
        <w:widowControl/>
        <w:spacing w:after="0" w:line="240" w:lineRule="auto"/>
        <w:jc w:val="center"/>
        <w:rPr>
          <w:rFonts w:ascii="Times New Roman" w:hAnsi="Times New Roman" w:eastAsia="宋体"/>
          <w:kern w:val="0"/>
          <w:sz w:val="21"/>
          <w:szCs w:val="21"/>
          <w:highlight w:val="none"/>
        </w:rPr>
      </w:pPr>
      <w:r>
        <w:rPr>
          <w:rFonts w:ascii="Times New Roman" w:hAnsi="Times New Roman" w:eastAsia="宋体"/>
          <w:kern w:val="0"/>
          <w:sz w:val="21"/>
          <w:szCs w:val="21"/>
          <w:highlight w:val="none"/>
        </w:rPr>
        <w:t>Table 2. Odds Ratios (95% CI) for Depression Across Progressively Adjusted Models (N=8,406)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391"/>
        <w:gridCol w:w="1391"/>
        <w:gridCol w:w="1391"/>
        <w:gridCol w:w="1392"/>
        <w:gridCol w:w="1392"/>
      </w:tblGrid>
      <w:tr w14:paraId="3DBB21E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 w14:paraId="6E2D7C99">
            <w:pPr>
              <w:widowControl/>
              <w:wordWrap/>
              <w:spacing w:after="0" w:line="240" w:lineRule="auto"/>
              <w:jc w:val="left"/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  <w:t>Variables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 w14:paraId="6211F30A">
            <w:pPr>
              <w:widowControl/>
              <w:wordWrap/>
              <w:spacing w:after="0" w:line="240" w:lineRule="auto"/>
              <w:jc w:val="left"/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  <w:t>M1 (Unadjusted)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 w14:paraId="65A5B167">
            <w:pPr>
              <w:widowControl/>
              <w:wordWrap/>
              <w:spacing w:after="0" w:line="240" w:lineRule="auto"/>
              <w:jc w:val="left"/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  <w:t>M2 (+Demographics)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 w14:paraId="2093B667">
            <w:pPr>
              <w:widowControl/>
              <w:wordWrap/>
              <w:spacing w:after="0" w:line="240" w:lineRule="auto"/>
              <w:jc w:val="left"/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  <w:t>M3          (+Socio-econ)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 w14:paraId="5DC95C2B">
            <w:pPr>
              <w:widowControl/>
              <w:wordWrap/>
              <w:spacing w:after="0" w:line="240" w:lineRule="auto"/>
              <w:jc w:val="left"/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  <w:t>M4           (+Health)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 w14:paraId="10E1B3CB">
            <w:pPr>
              <w:widowControl/>
              <w:wordWrap/>
              <w:spacing w:after="0" w:line="240" w:lineRule="auto"/>
              <w:jc w:val="left"/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 w:val="0"/>
                <w:i w:val="0"/>
                <w:kern w:val="0"/>
                <w:sz w:val="21"/>
                <w:szCs w:val="21"/>
                <w:highlight w:val="none"/>
              </w:rPr>
              <w:t>M5               (Full Model)</w:t>
            </w:r>
          </w:p>
        </w:tc>
      </w:tr>
      <w:tr w14:paraId="6708B9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4F0F71E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Activity Limitation (Yes)</w:t>
            </w:r>
          </w:p>
        </w:tc>
        <w:tc>
          <w:tcPr>
            <w:tcW w:w="0" w:type="auto"/>
            <w:vAlign w:val="center"/>
          </w:tcPr>
          <w:p w14:paraId="1E90A6F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2.263 (1.924–2.662)***</w:t>
            </w:r>
          </w:p>
        </w:tc>
        <w:tc>
          <w:tcPr>
            <w:tcW w:w="0" w:type="auto"/>
            <w:vAlign w:val="center"/>
          </w:tcPr>
          <w:p w14:paraId="2E6256F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1.748 (1.474–2.072)***</w:t>
            </w:r>
          </w:p>
        </w:tc>
        <w:tc>
          <w:tcPr>
            <w:tcW w:w="0" w:type="auto"/>
            <w:vAlign w:val="center"/>
          </w:tcPr>
          <w:p w14:paraId="0DAEA6D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1.748 (1.475–2.073)***</w:t>
            </w:r>
          </w:p>
        </w:tc>
        <w:tc>
          <w:tcPr>
            <w:tcW w:w="0" w:type="auto"/>
            <w:vAlign w:val="center"/>
          </w:tcPr>
          <w:p w14:paraId="00430B3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1.302 (1.088–1.558)**</w:t>
            </w:r>
          </w:p>
        </w:tc>
        <w:tc>
          <w:tcPr>
            <w:tcW w:w="0" w:type="auto"/>
            <w:vAlign w:val="center"/>
          </w:tcPr>
          <w:p w14:paraId="27118AD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1.347 (1.118–1.624)**</w:t>
            </w:r>
          </w:p>
        </w:tc>
      </w:tr>
      <w:tr w14:paraId="2A619DC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Align w:val="center"/>
          </w:tcPr>
          <w:p w14:paraId="54C2E46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Socio-demographics</w:t>
            </w:r>
          </w:p>
        </w:tc>
        <w:tc>
          <w:tcPr>
            <w:tcW w:w="0" w:type="auto"/>
            <w:vAlign w:val="center"/>
          </w:tcPr>
          <w:p w14:paraId="53C06A1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7B353D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A53F1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F73491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73C5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017B0C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7DEFD261">
            <w:pPr>
              <w:widowControl/>
              <w:spacing w:after="0" w:line="240" w:lineRule="auto"/>
              <w:ind w:firstLine="210" w:firstLine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Age</w:t>
            </w:r>
          </w:p>
        </w:tc>
        <w:tc>
          <w:tcPr>
            <w:tcW w:w="0" w:type="auto"/>
            <w:vAlign w:val="center"/>
          </w:tcPr>
          <w:p w14:paraId="7466DEA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2979946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1.022 (1.016–1.029)***</w:t>
            </w:r>
          </w:p>
        </w:tc>
        <w:tc>
          <w:tcPr>
            <w:tcW w:w="0" w:type="auto"/>
            <w:vAlign w:val="center"/>
          </w:tcPr>
          <w:p w14:paraId="383EE92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1.025 (1.016–1.033)***</w:t>
            </w:r>
          </w:p>
        </w:tc>
        <w:tc>
          <w:tcPr>
            <w:tcW w:w="0" w:type="auto"/>
            <w:vAlign w:val="center"/>
          </w:tcPr>
          <w:p w14:paraId="6082ECF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1.015 (1.005–1.024)**</w:t>
            </w:r>
          </w:p>
        </w:tc>
        <w:tc>
          <w:tcPr>
            <w:tcW w:w="0" w:type="auto"/>
            <w:vAlign w:val="center"/>
          </w:tcPr>
          <w:p w14:paraId="19CA506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1.017 (1.007–1.026)***</w:t>
            </w:r>
          </w:p>
        </w:tc>
      </w:tr>
      <w:tr w14:paraId="7CB8836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688E2FB9">
            <w:pPr>
              <w:widowControl/>
              <w:spacing w:after="0" w:line="240" w:lineRule="auto"/>
              <w:ind w:firstLine="210" w:firstLine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Gender (Male)</w:t>
            </w:r>
          </w:p>
        </w:tc>
        <w:tc>
          <w:tcPr>
            <w:tcW w:w="0" w:type="auto"/>
            <w:vAlign w:val="center"/>
          </w:tcPr>
          <w:p w14:paraId="31C9BA3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22F934B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0.583 (0.522–0.652)***</w:t>
            </w:r>
          </w:p>
        </w:tc>
        <w:tc>
          <w:tcPr>
            <w:tcW w:w="0" w:type="auto"/>
            <w:vAlign w:val="center"/>
          </w:tcPr>
          <w:p w14:paraId="4D67D91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0.581 (0.520–0.649)***</w:t>
            </w:r>
          </w:p>
        </w:tc>
        <w:tc>
          <w:tcPr>
            <w:tcW w:w="0" w:type="auto"/>
            <w:vAlign w:val="center"/>
          </w:tcPr>
          <w:p w14:paraId="240069A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0.612 (0.546–0.687)***</w:t>
            </w:r>
          </w:p>
        </w:tc>
        <w:tc>
          <w:tcPr>
            <w:tcW w:w="0" w:type="auto"/>
            <w:vAlign w:val="center"/>
          </w:tcPr>
          <w:p w14:paraId="3EE1EFC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0.631 (0.540–0.738)***</w:t>
            </w:r>
          </w:p>
        </w:tc>
      </w:tr>
      <w:tr w14:paraId="0631DC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4D95E5A7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Residence (Rural)</w:t>
            </w:r>
          </w:p>
        </w:tc>
        <w:tc>
          <w:tcPr>
            <w:tcW w:w="0" w:type="auto"/>
            <w:vAlign w:val="center"/>
          </w:tcPr>
          <w:p w14:paraId="0A980C6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62102B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1.591 (1.414–1.791)***</w:t>
            </w:r>
          </w:p>
        </w:tc>
        <w:tc>
          <w:tcPr>
            <w:tcW w:w="0" w:type="auto"/>
            <w:vAlign w:val="center"/>
          </w:tcPr>
          <w:p w14:paraId="3B71256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1.576 (1.398–1.776)***</w:t>
            </w:r>
          </w:p>
        </w:tc>
        <w:tc>
          <w:tcPr>
            <w:tcW w:w="0" w:type="auto"/>
            <w:vAlign w:val="center"/>
          </w:tcPr>
          <w:p w14:paraId="7EB3D55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1.454 (1.286–1.643)***</w:t>
            </w:r>
          </w:p>
        </w:tc>
        <w:tc>
          <w:tcPr>
            <w:tcW w:w="0" w:type="auto"/>
            <w:vAlign w:val="center"/>
          </w:tcPr>
          <w:p w14:paraId="540CB2B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1.453 (1.284–1.646)***</w:t>
            </w:r>
          </w:p>
        </w:tc>
      </w:tr>
      <w:tr w14:paraId="1E62C3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41F0334F">
            <w:pPr>
              <w:widowControl/>
              <w:spacing w:after="0" w:line="240" w:lineRule="auto"/>
              <w:ind w:firstLine="210" w:firstLine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Married (Yes)</w:t>
            </w:r>
          </w:p>
        </w:tc>
        <w:tc>
          <w:tcPr>
            <w:tcW w:w="0" w:type="auto"/>
            <w:vAlign w:val="center"/>
          </w:tcPr>
          <w:p w14:paraId="36ED363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544BD2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0.944 (0.789–1.129)</w:t>
            </w:r>
          </w:p>
        </w:tc>
        <w:tc>
          <w:tcPr>
            <w:tcW w:w="0" w:type="auto"/>
            <w:vAlign w:val="center"/>
          </w:tcPr>
          <w:p w14:paraId="7918983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0.945 (0.789–1.131)</w:t>
            </w:r>
          </w:p>
        </w:tc>
        <w:tc>
          <w:tcPr>
            <w:tcW w:w="0" w:type="auto"/>
            <w:vAlign w:val="center"/>
          </w:tcPr>
          <w:p w14:paraId="3F937DA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0.930 (0.775–1.117)</w:t>
            </w:r>
          </w:p>
        </w:tc>
        <w:tc>
          <w:tcPr>
            <w:tcW w:w="0" w:type="auto"/>
            <w:vAlign w:val="center"/>
          </w:tcPr>
          <w:p w14:paraId="184807D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0.979 (0.777–1.235)</w:t>
            </w:r>
          </w:p>
        </w:tc>
      </w:tr>
      <w:tr w14:paraId="7C632C1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4DE6E5B9">
            <w:pPr>
              <w:widowControl/>
              <w:spacing w:after="0" w:line="240" w:lineRule="auto"/>
              <w:ind w:firstLine="210" w:firstLine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Retired (Yes)</w:t>
            </w:r>
          </w:p>
        </w:tc>
        <w:tc>
          <w:tcPr>
            <w:tcW w:w="0" w:type="auto"/>
            <w:vAlign w:val="center"/>
          </w:tcPr>
          <w:p w14:paraId="2E07C98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7BCAA89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0.737 (0.619–0.877)**</w:t>
            </w:r>
          </w:p>
        </w:tc>
        <w:tc>
          <w:tcPr>
            <w:tcW w:w="0" w:type="auto"/>
            <w:vAlign w:val="center"/>
          </w:tcPr>
          <w:p w14:paraId="28B2885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0.752 (0.630–0.897)**</w:t>
            </w:r>
          </w:p>
        </w:tc>
        <w:tc>
          <w:tcPr>
            <w:tcW w:w="0" w:type="auto"/>
            <w:vAlign w:val="center"/>
          </w:tcPr>
          <w:p w14:paraId="64244EC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0.789 (0.659–0.945)**</w:t>
            </w:r>
          </w:p>
        </w:tc>
        <w:tc>
          <w:tcPr>
            <w:tcW w:w="0" w:type="auto"/>
            <w:vAlign w:val="center"/>
          </w:tcPr>
          <w:p w14:paraId="5FEF5A2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0.800 (0.663–0.966)*</w:t>
            </w:r>
          </w:p>
        </w:tc>
      </w:tr>
      <w:tr w14:paraId="21F528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Align w:val="center"/>
          </w:tcPr>
          <w:p w14:paraId="039E591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Education (Ref: &lt; Primary)</w:t>
            </w:r>
          </w:p>
        </w:tc>
        <w:tc>
          <w:tcPr>
            <w:tcW w:w="0" w:type="auto"/>
            <w:vAlign w:val="center"/>
          </w:tcPr>
          <w:p w14:paraId="6CCCF48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DCD3D0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5AAFDB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BD392C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B35C9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2C40929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5525C09F">
            <w:pPr>
              <w:widowControl/>
              <w:spacing w:after="0" w:line="240" w:lineRule="auto"/>
              <w:ind w:left="210" w:hanging="210" w:hanging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Primary school</w:t>
            </w:r>
          </w:p>
        </w:tc>
        <w:tc>
          <w:tcPr>
            <w:tcW w:w="0" w:type="auto"/>
            <w:vAlign w:val="center"/>
          </w:tcPr>
          <w:p w14:paraId="245B7CD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4D0045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0.795 (0.694–0.909)**</w:t>
            </w:r>
          </w:p>
        </w:tc>
        <w:tc>
          <w:tcPr>
            <w:tcW w:w="0" w:type="auto"/>
            <w:vAlign w:val="center"/>
          </w:tcPr>
          <w:p w14:paraId="1B44449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0.794 (0.694–0.909)**</w:t>
            </w:r>
          </w:p>
        </w:tc>
        <w:tc>
          <w:tcPr>
            <w:tcW w:w="0" w:type="auto"/>
            <w:vAlign w:val="center"/>
          </w:tcPr>
          <w:p w14:paraId="250848C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0.923 (0.797–1.068)</w:t>
            </w:r>
          </w:p>
        </w:tc>
        <w:tc>
          <w:tcPr>
            <w:tcW w:w="0" w:type="auto"/>
            <w:vAlign w:val="center"/>
          </w:tcPr>
          <w:p w14:paraId="49DC875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0.929 (0.801–1.077)</w:t>
            </w:r>
          </w:p>
        </w:tc>
      </w:tr>
      <w:tr w14:paraId="0A393F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44443BA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Middle school</w:t>
            </w:r>
          </w:p>
        </w:tc>
        <w:tc>
          <w:tcPr>
            <w:tcW w:w="0" w:type="auto"/>
            <w:vAlign w:val="center"/>
          </w:tcPr>
          <w:p w14:paraId="08B0D06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238DB3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0.767 (0.660–0.893)**</w:t>
            </w:r>
          </w:p>
        </w:tc>
        <w:tc>
          <w:tcPr>
            <w:tcW w:w="0" w:type="auto"/>
            <w:vAlign w:val="center"/>
          </w:tcPr>
          <w:p w14:paraId="5A3F6D6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0.766 (0.658–0.891)**</w:t>
            </w:r>
          </w:p>
        </w:tc>
        <w:tc>
          <w:tcPr>
            <w:tcW w:w="0" w:type="auto"/>
            <w:vAlign w:val="center"/>
          </w:tcPr>
          <w:p w14:paraId="4E54014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0.911 (0.772–1.075)</w:t>
            </w:r>
          </w:p>
        </w:tc>
        <w:tc>
          <w:tcPr>
            <w:tcW w:w="0" w:type="auto"/>
            <w:vAlign w:val="center"/>
          </w:tcPr>
          <w:p w14:paraId="07C0CB0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0.911 (0.768–1.080)</w:t>
            </w:r>
          </w:p>
        </w:tc>
      </w:tr>
      <w:tr w14:paraId="729744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513F626A">
            <w:pPr>
              <w:widowControl/>
              <w:spacing w:after="0" w:line="240" w:lineRule="auto"/>
              <w:ind w:left="210" w:hanging="210" w:hanging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High school &amp; above</w:t>
            </w:r>
          </w:p>
        </w:tc>
        <w:tc>
          <w:tcPr>
            <w:tcW w:w="0" w:type="auto"/>
            <w:vAlign w:val="center"/>
          </w:tcPr>
          <w:p w14:paraId="07AF61B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E45525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0.565 (0.462–0.690)***</w:t>
            </w:r>
          </w:p>
        </w:tc>
        <w:tc>
          <w:tcPr>
            <w:tcW w:w="0" w:type="auto"/>
            <w:vAlign w:val="center"/>
          </w:tcPr>
          <w:p w14:paraId="7474ED2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0.571 (0.467–0.699)***</w:t>
            </w:r>
          </w:p>
        </w:tc>
        <w:tc>
          <w:tcPr>
            <w:tcW w:w="0" w:type="auto"/>
            <w:vAlign w:val="center"/>
          </w:tcPr>
          <w:p w14:paraId="44BA123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0.747 (0.601–0.929)**</w:t>
            </w:r>
          </w:p>
        </w:tc>
        <w:tc>
          <w:tcPr>
            <w:tcW w:w="0" w:type="auto"/>
            <w:vAlign w:val="center"/>
          </w:tcPr>
          <w:p w14:paraId="315A5C6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0.732 (0.585–0.915)**</w:t>
            </w:r>
          </w:p>
        </w:tc>
      </w:tr>
      <w:tr w14:paraId="07EE21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Align w:val="center"/>
          </w:tcPr>
          <w:p w14:paraId="303C988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Socio-economics</w:t>
            </w:r>
          </w:p>
        </w:tc>
        <w:tc>
          <w:tcPr>
            <w:tcW w:w="0" w:type="auto"/>
            <w:vAlign w:val="center"/>
          </w:tcPr>
          <w:p w14:paraId="1FB38DA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4E95D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FD62B5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649C68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7530B8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6E9E12C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Align w:val="center"/>
          </w:tcPr>
          <w:p w14:paraId="5574A024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Consumption (hhcperc)</w:t>
            </w:r>
          </w:p>
        </w:tc>
        <w:tc>
          <w:tcPr>
            <w:tcW w:w="0" w:type="auto"/>
            <w:vAlign w:val="center"/>
          </w:tcPr>
          <w:p w14:paraId="7630662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39CD028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8E5B1D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1.000 (1.000–1.000)</w:t>
            </w:r>
          </w:p>
        </w:tc>
        <w:tc>
          <w:tcPr>
            <w:tcW w:w="0" w:type="auto"/>
            <w:vAlign w:val="center"/>
          </w:tcPr>
          <w:p w14:paraId="6EE4F1B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1.000 (1.000–1.000)</w:t>
            </w:r>
          </w:p>
        </w:tc>
        <w:tc>
          <w:tcPr>
            <w:tcW w:w="0" w:type="auto"/>
            <w:vAlign w:val="center"/>
          </w:tcPr>
          <w:p w14:paraId="601A5E3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1.000 (1.000–1.000)</w:t>
            </w:r>
          </w:p>
        </w:tc>
      </w:tr>
      <w:tr w14:paraId="49EFC5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Align w:val="center"/>
          </w:tcPr>
          <w:p w14:paraId="4142C36B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Medical Insurance (Yes)</w:t>
            </w:r>
          </w:p>
        </w:tc>
        <w:tc>
          <w:tcPr>
            <w:tcW w:w="0" w:type="auto"/>
            <w:vAlign w:val="center"/>
          </w:tcPr>
          <w:p w14:paraId="394FAE0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0D3E0F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1B6A33D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1.028 (0.734–1.440)</w:t>
            </w:r>
          </w:p>
        </w:tc>
        <w:tc>
          <w:tcPr>
            <w:tcW w:w="0" w:type="auto"/>
            <w:vAlign w:val="center"/>
          </w:tcPr>
          <w:p w14:paraId="54532C8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0.949 (0.674–1.338)</w:t>
            </w:r>
          </w:p>
        </w:tc>
        <w:tc>
          <w:tcPr>
            <w:tcW w:w="0" w:type="auto"/>
            <w:vAlign w:val="center"/>
          </w:tcPr>
          <w:p w14:paraId="15DFE8B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0.949 (0.670–1.343)</w:t>
            </w:r>
          </w:p>
        </w:tc>
      </w:tr>
      <w:tr w14:paraId="69DA88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Align w:val="center"/>
          </w:tcPr>
          <w:p w14:paraId="0E68F2ED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Pension Insurance (Yes)</w:t>
            </w:r>
          </w:p>
        </w:tc>
        <w:tc>
          <w:tcPr>
            <w:tcW w:w="0" w:type="auto"/>
            <w:vAlign w:val="center"/>
          </w:tcPr>
          <w:p w14:paraId="6B3C335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7F8A176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FB1787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0.925 (0.782–1.094)</w:t>
            </w:r>
          </w:p>
        </w:tc>
        <w:tc>
          <w:tcPr>
            <w:tcW w:w="0" w:type="auto"/>
            <w:vAlign w:val="center"/>
          </w:tcPr>
          <w:p w14:paraId="0666DB7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0.956 (0.803–1.137)</w:t>
            </w:r>
          </w:p>
        </w:tc>
        <w:tc>
          <w:tcPr>
            <w:tcW w:w="0" w:type="auto"/>
            <w:vAlign w:val="center"/>
          </w:tcPr>
          <w:p w14:paraId="32FE890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0.969 (0.814–1.153)</w:t>
            </w:r>
          </w:p>
        </w:tc>
      </w:tr>
      <w:tr w14:paraId="4DFF775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Align w:val="center"/>
          </w:tcPr>
          <w:p w14:paraId="7FC235A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Health Status</w:t>
            </w:r>
          </w:p>
        </w:tc>
        <w:tc>
          <w:tcPr>
            <w:tcW w:w="0" w:type="auto"/>
            <w:vAlign w:val="center"/>
          </w:tcPr>
          <w:p w14:paraId="5891CCB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C67826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A01FE1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7E529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E340DB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322E88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5C92AF48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Physical disability (Yes)</w:t>
            </w:r>
          </w:p>
        </w:tc>
        <w:tc>
          <w:tcPr>
            <w:tcW w:w="0" w:type="auto"/>
            <w:vAlign w:val="center"/>
          </w:tcPr>
          <w:p w14:paraId="025B331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7FC42D0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24007BC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199530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1.050 (0.867–1.273)</w:t>
            </w:r>
          </w:p>
        </w:tc>
        <w:tc>
          <w:tcPr>
            <w:tcW w:w="0" w:type="auto"/>
            <w:vAlign w:val="center"/>
          </w:tcPr>
          <w:p w14:paraId="321386F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1.040 (0.856–1.264)</w:t>
            </w:r>
          </w:p>
        </w:tc>
      </w:tr>
      <w:tr w14:paraId="7957C0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3E32BD5E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Chronic disease counts</w:t>
            </w:r>
          </w:p>
        </w:tc>
        <w:tc>
          <w:tcPr>
            <w:tcW w:w="0" w:type="auto"/>
            <w:vAlign w:val="center"/>
          </w:tcPr>
          <w:p w14:paraId="3B97879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3F3A119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31C17DE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707317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1.052 (0.992–1.116)</w:t>
            </w:r>
          </w:p>
        </w:tc>
        <w:tc>
          <w:tcPr>
            <w:tcW w:w="0" w:type="auto"/>
            <w:vAlign w:val="center"/>
          </w:tcPr>
          <w:p w14:paraId="1A02D2A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1.063 (1.001–1.129)*</w:t>
            </w:r>
          </w:p>
        </w:tc>
      </w:tr>
      <w:tr w14:paraId="7BDA46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3691651F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Cognition score</w:t>
            </w:r>
          </w:p>
        </w:tc>
        <w:tc>
          <w:tcPr>
            <w:tcW w:w="0" w:type="auto"/>
            <w:vAlign w:val="center"/>
          </w:tcPr>
          <w:p w14:paraId="02E1171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103F125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5EAE5BC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204EF6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0.936 (0.916–0.956)***</w:t>
            </w:r>
          </w:p>
        </w:tc>
        <w:tc>
          <w:tcPr>
            <w:tcW w:w="0" w:type="auto"/>
            <w:vAlign w:val="center"/>
          </w:tcPr>
          <w:p w14:paraId="726084F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0.933 (0.913–0.954)***</w:t>
            </w:r>
          </w:p>
        </w:tc>
      </w:tr>
      <w:tr w14:paraId="435D9A6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7FD9558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Body Pain (Ref: None)</w:t>
            </w:r>
          </w:p>
        </w:tc>
        <w:tc>
          <w:tcPr>
            <w:tcW w:w="0" w:type="auto"/>
            <w:vAlign w:val="center"/>
          </w:tcPr>
          <w:p w14:paraId="4FB2AF7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501AA6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BF383F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81A844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C527BA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19F2405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78F9C6EC">
            <w:pPr>
              <w:widowControl/>
              <w:spacing w:after="0" w:line="240" w:lineRule="auto"/>
              <w:ind w:firstLine="210" w:firstLine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A little</w:t>
            </w:r>
          </w:p>
        </w:tc>
        <w:tc>
          <w:tcPr>
            <w:tcW w:w="0" w:type="auto"/>
            <w:vAlign w:val="center"/>
          </w:tcPr>
          <w:p w14:paraId="2151339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334D20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5C6AAD9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392392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1.307 (1.150–1.486)***</w:t>
            </w:r>
          </w:p>
        </w:tc>
        <w:tc>
          <w:tcPr>
            <w:tcW w:w="0" w:type="auto"/>
            <w:vAlign w:val="center"/>
          </w:tcPr>
          <w:p w14:paraId="1BA8131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1.275 (1.120–1.451)***</w:t>
            </w:r>
          </w:p>
        </w:tc>
      </w:tr>
      <w:tr w14:paraId="3F18F9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7D9B064B">
            <w:pPr>
              <w:widowControl/>
              <w:spacing w:after="0" w:line="240" w:lineRule="auto"/>
              <w:ind w:firstLine="210" w:firstLine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Somewhat</w:t>
            </w:r>
          </w:p>
        </w:tc>
        <w:tc>
          <w:tcPr>
            <w:tcW w:w="0" w:type="auto"/>
            <w:vAlign w:val="center"/>
          </w:tcPr>
          <w:p w14:paraId="3F4D706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18DDA3F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9E8FDD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A5E441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1.627 (1.352–1.957)***</w:t>
            </w:r>
          </w:p>
        </w:tc>
        <w:tc>
          <w:tcPr>
            <w:tcW w:w="0" w:type="auto"/>
            <w:vAlign w:val="center"/>
          </w:tcPr>
          <w:p w14:paraId="1D68232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1.542 (1.279–1.861)***</w:t>
            </w:r>
          </w:p>
        </w:tc>
      </w:tr>
      <w:tr w14:paraId="6AB60E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3C2EC39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Quite a bit</w:t>
            </w:r>
          </w:p>
        </w:tc>
        <w:tc>
          <w:tcPr>
            <w:tcW w:w="0" w:type="auto"/>
            <w:vAlign w:val="center"/>
          </w:tcPr>
          <w:p w14:paraId="6911CFE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B624B5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34F0B10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10C344F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1.963 (1.578–2.442)***</w:t>
            </w:r>
          </w:p>
        </w:tc>
        <w:tc>
          <w:tcPr>
            <w:tcW w:w="0" w:type="auto"/>
            <w:vAlign w:val="center"/>
          </w:tcPr>
          <w:p w14:paraId="2E3963C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1.835 (1.470–2.289)***</w:t>
            </w:r>
          </w:p>
        </w:tc>
      </w:tr>
      <w:tr w14:paraId="371C0AC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655FE74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Very much</w:t>
            </w:r>
          </w:p>
        </w:tc>
        <w:tc>
          <w:tcPr>
            <w:tcW w:w="0" w:type="auto"/>
            <w:vAlign w:val="center"/>
          </w:tcPr>
          <w:p w14:paraId="2B39B79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043DE6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26B9415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2C0C412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2.167 (1.657–2.833)***</w:t>
            </w:r>
          </w:p>
        </w:tc>
        <w:tc>
          <w:tcPr>
            <w:tcW w:w="0" w:type="auto"/>
            <w:vAlign w:val="center"/>
          </w:tcPr>
          <w:p w14:paraId="6D2B745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2.057 (1.565–2.704)***</w:t>
            </w:r>
          </w:p>
        </w:tc>
      </w:tr>
      <w:tr w14:paraId="7C63AE7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Align w:val="center"/>
          </w:tcPr>
          <w:p w14:paraId="49D6127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Self-rated health (Ref: V. Poor)</w:t>
            </w:r>
          </w:p>
        </w:tc>
        <w:tc>
          <w:tcPr>
            <w:tcW w:w="0" w:type="auto"/>
            <w:vAlign w:val="center"/>
          </w:tcPr>
          <w:p w14:paraId="349026F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33BE9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123F0D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ADC1CB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47390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3B12ACB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Align w:val="center"/>
          </w:tcPr>
          <w:p w14:paraId="1729CF4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Poor</w:t>
            </w:r>
          </w:p>
        </w:tc>
        <w:tc>
          <w:tcPr>
            <w:tcW w:w="0" w:type="auto"/>
            <w:vAlign w:val="center"/>
          </w:tcPr>
          <w:p w14:paraId="3A02610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850981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16E788B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B73BC1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0.861 (0.615–1.206)</w:t>
            </w:r>
          </w:p>
        </w:tc>
        <w:tc>
          <w:tcPr>
            <w:tcW w:w="0" w:type="auto"/>
            <w:vAlign w:val="center"/>
          </w:tcPr>
          <w:p w14:paraId="3203139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0.860 (0.610–1.212)</w:t>
            </w:r>
          </w:p>
        </w:tc>
      </w:tr>
      <w:tr w14:paraId="6FCCD5B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5679D3A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Fair</w:t>
            </w:r>
          </w:p>
        </w:tc>
        <w:tc>
          <w:tcPr>
            <w:tcW w:w="0" w:type="auto"/>
            <w:vAlign w:val="center"/>
          </w:tcPr>
          <w:p w14:paraId="1AB9BDA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2AE9A6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5F65FAE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656F3B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0.641 (0.465–0.885)**</w:t>
            </w:r>
          </w:p>
        </w:tc>
        <w:tc>
          <w:tcPr>
            <w:tcW w:w="0" w:type="auto"/>
            <w:vAlign w:val="center"/>
          </w:tcPr>
          <w:p w14:paraId="30D17D9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0.646 (0.465–0.897)**</w:t>
            </w:r>
          </w:p>
        </w:tc>
      </w:tr>
      <w:tr w14:paraId="49FC00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202F939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Good</w:t>
            </w:r>
          </w:p>
        </w:tc>
        <w:tc>
          <w:tcPr>
            <w:tcW w:w="0" w:type="auto"/>
            <w:vAlign w:val="center"/>
          </w:tcPr>
          <w:p w14:paraId="5C3EC87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F9DAD0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F032AE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790A4A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0.413 (0.290–0.589)***</w:t>
            </w:r>
          </w:p>
        </w:tc>
        <w:tc>
          <w:tcPr>
            <w:tcW w:w="0" w:type="auto"/>
            <w:vAlign w:val="center"/>
          </w:tcPr>
          <w:p w14:paraId="530A376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0.419 (0.292–0.600)***</w:t>
            </w:r>
          </w:p>
        </w:tc>
      </w:tr>
      <w:tr w14:paraId="685D42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63ACDE8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 Excellent</w:t>
            </w:r>
          </w:p>
        </w:tc>
        <w:tc>
          <w:tcPr>
            <w:tcW w:w="0" w:type="auto"/>
            <w:vAlign w:val="center"/>
          </w:tcPr>
          <w:p w14:paraId="79E2F18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1258E99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7806110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1BC75AB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0.418 (0.293–0.596)***</w:t>
            </w:r>
          </w:p>
        </w:tc>
        <w:tc>
          <w:tcPr>
            <w:tcW w:w="0" w:type="auto"/>
            <w:vAlign w:val="center"/>
          </w:tcPr>
          <w:p w14:paraId="49EEC73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0.439 (0.305–0.631)***</w:t>
            </w:r>
          </w:p>
        </w:tc>
      </w:tr>
      <w:tr w14:paraId="00E2BB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Align w:val="center"/>
          </w:tcPr>
          <w:p w14:paraId="5CBCBC7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Lifestyle &amp; Social Support</w:t>
            </w:r>
          </w:p>
        </w:tc>
        <w:tc>
          <w:tcPr>
            <w:tcW w:w="0" w:type="auto"/>
            <w:vAlign w:val="center"/>
          </w:tcPr>
          <w:p w14:paraId="4F976B8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F05511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A04D5E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68E737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1F00AF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6381CD8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Align w:val="center"/>
          </w:tcPr>
          <w:p w14:paraId="153334FE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Smoking (Current/Former)</w:t>
            </w:r>
          </w:p>
        </w:tc>
        <w:tc>
          <w:tcPr>
            <w:tcW w:w="0" w:type="auto"/>
            <w:vAlign w:val="center"/>
          </w:tcPr>
          <w:p w14:paraId="6884BBF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72C6B0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E11ED3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0C62760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2CE18A4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0.755 (0.517–1.100)</w:t>
            </w:r>
          </w:p>
        </w:tc>
      </w:tr>
      <w:tr w14:paraId="6E38375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Align w:val="center"/>
          </w:tcPr>
          <w:p w14:paraId="05B6C628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Drinking (Current/Former)</w:t>
            </w:r>
          </w:p>
        </w:tc>
        <w:tc>
          <w:tcPr>
            <w:tcW w:w="0" w:type="auto"/>
            <w:vAlign w:val="center"/>
          </w:tcPr>
          <w:p w14:paraId="4FDCA7A6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5F187135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7BBD94B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C8BE05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D298DF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1.091 (0.895–1.325)</w:t>
            </w:r>
          </w:p>
        </w:tc>
      </w:tr>
      <w:tr w14:paraId="4F4A5F0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7DAED831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Regular Exercise (Yes)</w:t>
            </w:r>
          </w:p>
        </w:tc>
        <w:tc>
          <w:tcPr>
            <w:tcW w:w="0" w:type="auto"/>
            <w:vAlign w:val="center"/>
          </w:tcPr>
          <w:p w14:paraId="37A8D1CD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285850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374C67E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93B026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37D7079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1.263 (1.001–1.592)*</w:t>
            </w:r>
          </w:p>
        </w:tc>
      </w:tr>
      <w:tr w14:paraId="4B4C256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732D6EF4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Sleep duration (hours)</w:t>
            </w:r>
          </w:p>
        </w:tc>
        <w:tc>
          <w:tcPr>
            <w:tcW w:w="0" w:type="auto"/>
            <w:vAlign w:val="center"/>
          </w:tcPr>
          <w:p w14:paraId="310682C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1D4A53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35D26E3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4DC1CC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B482F5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0.914 (0.885–0.943)***</w:t>
            </w:r>
          </w:p>
        </w:tc>
      </w:tr>
      <w:tr w14:paraId="308BBB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43436DFB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Living Alone (Yes)</w:t>
            </w:r>
          </w:p>
        </w:tc>
        <w:tc>
          <w:tcPr>
            <w:tcW w:w="0" w:type="auto"/>
            <w:vAlign w:val="center"/>
          </w:tcPr>
          <w:p w14:paraId="0CDF0B4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3C16FF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EF2807A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8377EF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540DCD5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1.043 (0.815–1.334)</w:t>
            </w:r>
          </w:p>
        </w:tc>
      </w:tr>
      <w:tr w14:paraId="222B4AC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Align w:val="center"/>
          </w:tcPr>
          <w:p w14:paraId="7BA32F19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Social Frequency (Weekly+)</w:t>
            </w:r>
          </w:p>
        </w:tc>
        <w:tc>
          <w:tcPr>
            <w:tcW w:w="0" w:type="auto"/>
            <w:vAlign w:val="center"/>
          </w:tcPr>
          <w:p w14:paraId="3E52C9BE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9125B03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203A458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768A11C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29D9C36F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0.897 (0.745–1.098)</w:t>
            </w:r>
          </w:p>
        </w:tc>
      </w:tr>
      <w:tr w14:paraId="04F005B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71E05269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Child Contact (Annual+)</w:t>
            </w:r>
          </w:p>
        </w:tc>
        <w:tc>
          <w:tcPr>
            <w:tcW w:w="0" w:type="auto"/>
            <w:vAlign w:val="center"/>
          </w:tcPr>
          <w:p w14:paraId="45C68719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6C3994C8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780DC08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29FEF42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0CAA8654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1.445 (1.022–2.042)*</w:t>
            </w:r>
          </w:p>
        </w:tc>
      </w:tr>
      <w:tr w14:paraId="245B84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Align w:val="center"/>
          </w:tcPr>
          <w:p w14:paraId="0717A548">
            <w:pPr>
              <w:widowControl/>
              <w:spacing w:after="0" w:line="240" w:lineRule="auto"/>
              <w:ind w:left="220" w:leftChars="100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Financial Support (fcamt)</w:t>
            </w:r>
          </w:p>
        </w:tc>
        <w:tc>
          <w:tcPr>
            <w:tcW w:w="0" w:type="auto"/>
            <w:vAlign w:val="center"/>
          </w:tcPr>
          <w:p w14:paraId="312C7B4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1282D8AC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40BEEB9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7760E707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0" w:type="auto"/>
            <w:vAlign w:val="center"/>
          </w:tcPr>
          <w:p w14:paraId="5B8BFC51">
            <w:pPr>
              <w:widowControl/>
              <w:spacing w:after="0" w:line="240" w:lineRule="auto"/>
              <w:jc w:val="left"/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21"/>
                <w:highlight w:val="none"/>
              </w:rPr>
              <w:t>0.999 (0.999–1.000)*</w:t>
            </w:r>
          </w:p>
        </w:tc>
      </w:tr>
    </w:tbl>
    <w:p w14:paraId="65EA502B">
      <w:pPr>
        <w:jc w:val="both"/>
        <w:rPr>
          <w:rFonts w:ascii="Times New Roman" w:hAnsi="Times New Roman"/>
          <w:sz w:val="24"/>
          <w:highlight w:val="none"/>
        </w:rPr>
      </w:pPr>
    </w:p>
    <w:p w14:paraId="25B9A5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55804"/>
    <w:rsid w:val="66A55804"/>
    <w:rsid w:val="7700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样式1"/>
    <w:basedOn w:val="2"/>
    <w:qFormat/>
    <w:uiPriority w:val="0"/>
    <w:pPr>
      <w:jc w:val="both"/>
    </w:pPr>
    <w:rPr>
      <w:sz w:val="18"/>
    </w:rPr>
    <w:tblPr>
      <w:tblBorders>
        <w:top w:val="single" w:color="auto" w:sz="8" w:space="0"/>
        <w:bottom w:val="single" w:color="auto" w:sz="8" w:space="0"/>
      </w:tblBorders>
    </w:tblPr>
    <w:tcPr>
      <w:vAlign w:val="center"/>
    </w:tcPr>
    <w:tblStylePr w:type="firstRow">
      <w:pPr>
        <w:wordWrap/>
        <w:spacing w:line="240" w:lineRule="auto"/>
        <w:jc w:val="both"/>
      </w:pPr>
      <w:rPr>
        <w:rFonts w:ascii="Times New Roman" w:hAnsi="Times New Roman" w:eastAsia="宋体"/>
        <w:b w:val="0"/>
        <w:i w:val="0"/>
        <w:sz w:val="18"/>
      </w:rPr>
      <w:tcPr>
        <w:tcBorders>
          <w:top w:val="single" w:color="auto" w:sz="8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2026-03-24T07:29:00Z</dcterms:created>
  <dc:creator>长安</dc:creator>
  <cp:lastModifiedBy>长安</cp:lastModifiedBy>
  <dcterms:modified xsi:type="dcterms:W3CDTF">2026-03-24T07:57:10Z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1DAE5754327E45C98695E613635A84C1_11</vt:lpwstr>
  </property>
  <property fmtid="{D5CDD505-2E9C-101B-9397-08002B2CF9AE}" pid="4" name="KSOTemplateDocerSaveRecord">
    <vt:lpwstr>eyJoZGlkIjoiMzkxMDcxZDE0YjExOTU5MjU5YTg3YjI5MWFmMmQxYzkiLCJ1c2VySWQiOiI3ODA2NzcxMTQifQ==</vt:lpwstr>
  </property>
</Properties>
</file>