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1B7E1" w14:textId="0F104862" w:rsidR="006820F6" w:rsidRPr="00745C8F" w:rsidRDefault="00F372C1" w:rsidP="00E8448F">
      <w:pPr>
        <w:spacing w:line="480" w:lineRule="auto"/>
        <w:contextualSpacing/>
        <w:jc w:val="both"/>
        <w:rPr>
          <w:rFonts w:ascii="Calibri" w:hAnsi="Calibri" w:cs="Calibri"/>
          <w:b/>
          <w:bCs/>
          <w:u w:val="single"/>
        </w:rPr>
      </w:pPr>
      <w:r w:rsidRPr="00745C8F">
        <w:rPr>
          <w:rFonts w:ascii="Calibri" w:hAnsi="Calibri" w:cs="Calibri"/>
          <w:b/>
          <w:bCs/>
          <w:u w:val="single"/>
        </w:rPr>
        <w:t>Additional File Legends</w:t>
      </w:r>
    </w:p>
    <w:p w14:paraId="5A5DBC86" w14:textId="0EA44557" w:rsidR="00E80495" w:rsidRDefault="004F27EF" w:rsidP="00E8448F">
      <w:pPr>
        <w:spacing w:line="480" w:lineRule="auto"/>
        <w:contextualSpacing/>
        <w:jc w:val="both"/>
        <w:rPr>
          <w:rFonts w:ascii="Calibri" w:hAnsi="Calibri" w:cs="Calibri"/>
        </w:rPr>
      </w:pPr>
      <w:r w:rsidRPr="00745C8F">
        <w:rPr>
          <w:rFonts w:ascii="Calibri" w:hAnsi="Calibri" w:cs="Calibri"/>
          <w:b/>
          <w:bCs/>
        </w:rPr>
        <w:t>Additional File</w:t>
      </w:r>
      <w:r w:rsidR="007753C4" w:rsidRPr="00745C8F">
        <w:rPr>
          <w:rFonts w:ascii="Calibri" w:hAnsi="Calibri" w:cs="Calibri"/>
          <w:b/>
          <w:bCs/>
        </w:rPr>
        <w:t xml:space="preserve"> 1: </w:t>
      </w:r>
      <w:r w:rsidR="008D0186" w:rsidRPr="00745C8F">
        <w:rPr>
          <w:rFonts w:ascii="Calibri" w:hAnsi="Calibri" w:cs="Calibri"/>
          <w:b/>
          <w:bCs/>
        </w:rPr>
        <w:t xml:space="preserve">Summary of the </w:t>
      </w:r>
      <w:r w:rsidR="008950AD" w:rsidRPr="00745C8F">
        <w:rPr>
          <w:rFonts w:ascii="Calibri" w:hAnsi="Calibri" w:cs="Calibri"/>
          <w:b/>
          <w:bCs/>
        </w:rPr>
        <w:t>‘</w:t>
      </w:r>
      <w:r w:rsidR="008D0186" w:rsidRPr="00745C8F">
        <w:rPr>
          <w:rFonts w:ascii="Calibri" w:hAnsi="Calibri" w:cs="Calibri"/>
          <w:b/>
          <w:bCs/>
        </w:rPr>
        <w:t>min</w:t>
      </w:r>
      <w:r w:rsidR="008950AD" w:rsidRPr="00745C8F">
        <w:rPr>
          <w:rFonts w:ascii="Calibri" w:hAnsi="Calibri" w:cs="Calibri"/>
          <w:b/>
          <w:bCs/>
        </w:rPr>
        <w:t>’</w:t>
      </w:r>
      <w:r w:rsidR="008D0186" w:rsidRPr="00745C8F">
        <w:rPr>
          <w:rFonts w:ascii="Calibri" w:hAnsi="Calibri" w:cs="Calibri"/>
          <w:b/>
          <w:bCs/>
        </w:rPr>
        <w:t xml:space="preserve"> assay. (A) </w:t>
      </w:r>
      <w:r w:rsidR="007753C4" w:rsidRPr="00745C8F">
        <w:rPr>
          <w:rFonts w:ascii="Calibri" w:hAnsi="Calibri" w:cs="Calibri"/>
        </w:rPr>
        <w:t xml:space="preserve">Cartoon of </w:t>
      </w:r>
      <w:r w:rsidR="00CA057F" w:rsidRPr="00745C8F">
        <w:rPr>
          <w:rFonts w:ascii="Calibri" w:hAnsi="Calibri" w:cs="Calibri"/>
        </w:rPr>
        <w:t xml:space="preserve">binding sites </w:t>
      </w:r>
      <w:r w:rsidR="006428E9" w:rsidRPr="00745C8F">
        <w:rPr>
          <w:rFonts w:ascii="Calibri" w:hAnsi="Calibri" w:cs="Calibri"/>
        </w:rPr>
        <w:t xml:space="preserve">on </w:t>
      </w:r>
      <w:r w:rsidR="006428E9" w:rsidRPr="00745C8F">
        <w:rPr>
          <w:rFonts w:ascii="Calibri" w:hAnsi="Calibri" w:cs="Calibri"/>
          <w:i/>
          <w:iCs/>
        </w:rPr>
        <w:t>KIT</w:t>
      </w:r>
      <w:r w:rsidR="006428E9" w:rsidRPr="00745C8F">
        <w:rPr>
          <w:rFonts w:ascii="Calibri" w:hAnsi="Calibri" w:cs="Calibri"/>
        </w:rPr>
        <w:t xml:space="preserve"> exon 11 of primers used in the study</w:t>
      </w:r>
      <w:r w:rsidR="00AE708D" w:rsidRPr="00745C8F">
        <w:rPr>
          <w:rFonts w:ascii="Calibri" w:hAnsi="Calibri" w:cs="Calibri"/>
        </w:rPr>
        <w:t xml:space="preserve"> and of PCR products from </w:t>
      </w:r>
      <w:r w:rsidR="006428E9" w:rsidRPr="00745C8F">
        <w:rPr>
          <w:rFonts w:ascii="Calibri" w:hAnsi="Calibri" w:cs="Calibri"/>
        </w:rPr>
        <w:t>a wild-type (WT) exon 11</w:t>
      </w:r>
      <w:r w:rsidR="003442B1" w:rsidRPr="00745C8F">
        <w:rPr>
          <w:rFonts w:ascii="Calibri" w:hAnsi="Calibri" w:cs="Calibri"/>
        </w:rPr>
        <w:t>, a Type I duplication (only the FminA binding site duplicated)</w:t>
      </w:r>
      <w:r w:rsidR="00AE708D" w:rsidRPr="00745C8F">
        <w:rPr>
          <w:rFonts w:ascii="Calibri" w:hAnsi="Calibri" w:cs="Calibri"/>
        </w:rPr>
        <w:t xml:space="preserve">, a </w:t>
      </w:r>
      <w:r w:rsidR="003442B1" w:rsidRPr="00745C8F">
        <w:rPr>
          <w:rFonts w:ascii="Calibri" w:hAnsi="Calibri" w:cs="Calibri"/>
        </w:rPr>
        <w:t xml:space="preserve">Type II duplication (both </w:t>
      </w:r>
      <w:r w:rsidR="00487088" w:rsidRPr="00745C8F">
        <w:rPr>
          <w:rFonts w:ascii="Calibri" w:hAnsi="Calibri" w:cs="Calibri"/>
        </w:rPr>
        <w:t>FminA and RminA binding sites duplicated)</w:t>
      </w:r>
      <w:r w:rsidR="00AE708D" w:rsidRPr="00745C8F">
        <w:rPr>
          <w:rFonts w:ascii="Calibri" w:hAnsi="Calibri" w:cs="Calibri"/>
        </w:rPr>
        <w:t xml:space="preserve"> and a Type III duplication (</w:t>
      </w:r>
      <w:r w:rsidR="00C2542C" w:rsidRPr="00745C8F">
        <w:rPr>
          <w:rFonts w:ascii="Calibri" w:hAnsi="Calibri" w:cs="Calibri"/>
        </w:rPr>
        <w:t>only the RminA binding site duplicated)</w:t>
      </w:r>
      <w:r w:rsidR="00686020" w:rsidRPr="00745C8F">
        <w:rPr>
          <w:rFonts w:ascii="Calibri" w:hAnsi="Calibri" w:cs="Calibri"/>
        </w:rPr>
        <w:t xml:space="preserve">. The </w:t>
      </w:r>
      <w:r w:rsidR="00006183" w:rsidRPr="00745C8F">
        <w:rPr>
          <w:rFonts w:ascii="Calibri" w:hAnsi="Calibri" w:cs="Calibri"/>
        </w:rPr>
        <w:t>positions of the minA (green), minB (yellow) and whole exon 11 (white) primers are indicated (block arrows)</w:t>
      </w:r>
      <w:r w:rsidR="00D76AEE" w:rsidRPr="00745C8F">
        <w:rPr>
          <w:rFonts w:ascii="Calibri" w:hAnsi="Calibri" w:cs="Calibri"/>
        </w:rPr>
        <w:t>.</w:t>
      </w:r>
      <w:r w:rsidR="00AB26DD" w:rsidRPr="00745C8F">
        <w:rPr>
          <w:rFonts w:ascii="Calibri" w:hAnsi="Calibri" w:cs="Calibri"/>
        </w:rPr>
        <w:t xml:space="preserve"> The PCR products </w:t>
      </w:r>
      <w:r w:rsidR="00D76AEE" w:rsidRPr="00745C8F">
        <w:rPr>
          <w:rFonts w:ascii="Calibri" w:hAnsi="Calibri" w:cs="Calibri"/>
        </w:rPr>
        <w:t xml:space="preserve">from these primers </w:t>
      </w:r>
      <w:r w:rsidR="00AB26DD" w:rsidRPr="00745C8F">
        <w:rPr>
          <w:rFonts w:ascii="Calibri" w:hAnsi="Calibri" w:cs="Calibri"/>
        </w:rPr>
        <w:t>are indicated</w:t>
      </w:r>
      <w:r w:rsidR="00D76AEE" w:rsidRPr="00745C8F">
        <w:rPr>
          <w:rFonts w:ascii="Calibri" w:hAnsi="Calibri" w:cs="Calibri"/>
        </w:rPr>
        <w:t xml:space="preserve"> below</w:t>
      </w:r>
      <w:r w:rsidR="00D823DD" w:rsidRPr="00745C8F">
        <w:rPr>
          <w:rFonts w:ascii="Calibri" w:hAnsi="Calibri" w:cs="Calibri"/>
        </w:rPr>
        <w:t xml:space="preserve"> (boxes)</w:t>
      </w:r>
      <w:r w:rsidR="00AB26DD" w:rsidRPr="00745C8F">
        <w:rPr>
          <w:rFonts w:ascii="Calibri" w:hAnsi="Calibri" w:cs="Calibri"/>
        </w:rPr>
        <w:t xml:space="preserve">. </w:t>
      </w:r>
      <w:r w:rsidR="00D76AEE" w:rsidRPr="00745C8F">
        <w:rPr>
          <w:rFonts w:ascii="Calibri" w:hAnsi="Calibri" w:cs="Calibri"/>
        </w:rPr>
        <w:t xml:space="preserve">The duplications are indicated </w:t>
      </w:r>
      <w:r w:rsidR="00332497" w:rsidRPr="00745C8F">
        <w:rPr>
          <w:rFonts w:ascii="Calibri" w:hAnsi="Calibri" w:cs="Calibri"/>
        </w:rPr>
        <w:t xml:space="preserve">in red as both the 5’ and 3’ duplicated sequences. </w:t>
      </w:r>
      <w:r w:rsidR="00AB26DD" w:rsidRPr="00745C8F">
        <w:rPr>
          <w:rFonts w:ascii="Calibri" w:hAnsi="Calibri" w:cs="Calibri"/>
        </w:rPr>
        <w:t>Note that with the whole exon 11 and minB primers</w:t>
      </w:r>
      <w:r w:rsidR="00C00B4A" w:rsidRPr="00745C8F">
        <w:rPr>
          <w:rFonts w:ascii="Calibri" w:hAnsi="Calibri" w:cs="Calibri"/>
        </w:rPr>
        <w:t xml:space="preserve">, a duplication results in only a single larger product being generated, so any </w:t>
      </w:r>
      <w:r w:rsidR="004F0647" w:rsidRPr="00745C8F">
        <w:rPr>
          <w:rFonts w:ascii="Calibri" w:hAnsi="Calibri" w:cs="Calibri"/>
        </w:rPr>
        <w:t xml:space="preserve">WT amplified bands must come from </w:t>
      </w:r>
      <w:r w:rsidR="001F3DF9" w:rsidRPr="00745C8F">
        <w:rPr>
          <w:rFonts w:ascii="Calibri" w:hAnsi="Calibri" w:cs="Calibri"/>
        </w:rPr>
        <w:t xml:space="preserve">WT </w:t>
      </w:r>
      <w:r w:rsidR="001F3DF9" w:rsidRPr="00745C8F">
        <w:rPr>
          <w:rFonts w:ascii="Calibri" w:hAnsi="Calibri" w:cs="Calibri"/>
          <w:i/>
          <w:iCs/>
        </w:rPr>
        <w:t>KIT</w:t>
      </w:r>
      <w:r w:rsidR="001F3DF9" w:rsidRPr="00745C8F">
        <w:rPr>
          <w:rFonts w:ascii="Calibri" w:hAnsi="Calibri" w:cs="Calibri"/>
        </w:rPr>
        <w:t xml:space="preserve"> exon 11 template. However, for the </w:t>
      </w:r>
      <w:r w:rsidR="00CC0569" w:rsidRPr="00745C8F">
        <w:rPr>
          <w:rFonts w:ascii="Calibri" w:hAnsi="Calibri" w:cs="Calibri"/>
        </w:rPr>
        <w:t xml:space="preserve">minA primers with </w:t>
      </w:r>
      <w:r w:rsidR="001F3DF9" w:rsidRPr="00745C8F">
        <w:rPr>
          <w:rFonts w:ascii="Calibri" w:hAnsi="Calibri" w:cs="Calibri"/>
        </w:rPr>
        <w:t>Type I</w:t>
      </w:r>
      <w:r w:rsidR="00FA5148" w:rsidRPr="00745C8F">
        <w:rPr>
          <w:rFonts w:ascii="Calibri" w:hAnsi="Calibri" w:cs="Calibri"/>
        </w:rPr>
        <w:t xml:space="preserve">, </w:t>
      </w:r>
      <w:r w:rsidR="001F3DF9" w:rsidRPr="00745C8F">
        <w:rPr>
          <w:rFonts w:ascii="Calibri" w:hAnsi="Calibri" w:cs="Calibri"/>
        </w:rPr>
        <w:t xml:space="preserve">II </w:t>
      </w:r>
      <w:r w:rsidR="00FA5148" w:rsidRPr="00745C8F">
        <w:rPr>
          <w:rFonts w:ascii="Calibri" w:hAnsi="Calibri" w:cs="Calibri"/>
        </w:rPr>
        <w:t xml:space="preserve">and III </w:t>
      </w:r>
      <w:r w:rsidR="00CC0569" w:rsidRPr="00745C8F">
        <w:rPr>
          <w:rFonts w:ascii="Calibri" w:hAnsi="Calibri" w:cs="Calibri"/>
        </w:rPr>
        <w:t>ITDs, both WT and ITD fragments can be generated.</w:t>
      </w:r>
      <w:r w:rsidR="001114D4" w:rsidRPr="00745C8F">
        <w:rPr>
          <w:rFonts w:ascii="Calibri" w:hAnsi="Calibri" w:cs="Calibri"/>
        </w:rPr>
        <w:t xml:space="preserve"> </w:t>
      </w:r>
      <w:r w:rsidR="001114D4" w:rsidRPr="00745C8F">
        <w:rPr>
          <w:rFonts w:ascii="Calibri" w:hAnsi="Calibri" w:cs="Calibri"/>
          <w:b/>
          <w:bCs/>
        </w:rPr>
        <w:t>(B)</w:t>
      </w:r>
      <w:r w:rsidR="001114D4" w:rsidRPr="00745C8F">
        <w:rPr>
          <w:rFonts w:ascii="Calibri" w:hAnsi="Calibri" w:cs="Calibri"/>
        </w:rPr>
        <w:t xml:space="preserve"> Examples of melt curve traces from the minA and minB assays.</w:t>
      </w:r>
      <w:r w:rsidR="00B30E90" w:rsidRPr="00745C8F">
        <w:rPr>
          <w:rFonts w:ascii="Calibri" w:hAnsi="Calibri" w:cs="Calibri"/>
        </w:rPr>
        <w:t xml:space="preserve"> In the minA assay</w:t>
      </w:r>
      <w:r w:rsidR="006B1FBD" w:rsidRPr="00745C8F">
        <w:rPr>
          <w:rFonts w:ascii="Calibri" w:hAnsi="Calibri" w:cs="Calibri"/>
        </w:rPr>
        <w:t>s</w:t>
      </w:r>
      <w:r w:rsidR="00B30E90" w:rsidRPr="00745C8F">
        <w:rPr>
          <w:rFonts w:ascii="Calibri" w:hAnsi="Calibri" w:cs="Calibri"/>
        </w:rPr>
        <w:t xml:space="preserve"> (upper) WT peaks are indicated with a black arrow, ITD peaks with a red arrow. </w:t>
      </w:r>
      <w:r w:rsidR="003B69A0" w:rsidRPr="00745C8F">
        <w:rPr>
          <w:rFonts w:ascii="Calibri" w:hAnsi="Calibri" w:cs="Calibri"/>
        </w:rPr>
        <w:t>In all cases, WT peaks have a similar Tm of 72 – 73</w:t>
      </w:r>
      <w:r w:rsidR="003B69A0" w:rsidRPr="00745C8F">
        <w:rPr>
          <w:rFonts w:ascii="Calibri" w:hAnsi="Calibri" w:cs="Calibri"/>
          <w:vertAlign w:val="superscript"/>
        </w:rPr>
        <w:t>o</w:t>
      </w:r>
      <w:r w:rsidR="003B69A0" w:rsidRPr="00745C8F">
        <w:rPr>
          <w:rFonts w:ascii="Calibri" w:hAnsi="Calibri" w:cs="Calibri"/>
        </w:rPr>
        <w:t xml:space="preserve">C. The Type I and III ITD peaks have a Tm of </w:t>
      </w:r>
      <w:r w:rsidR="006B5E93" w:rsidRPr="00745C8F">
        <w:rPr>
          <w:rFonts w:ascii="Calibri" w:hAnsi="Calibri" w:cs="Calibri"/>
        </w:rPr>
        <w:t>78 – 79</w:t>
      </w:r>
      <w:r w:rsidR="006B5E93" w:rsidRPr="00745C8F">
        <w:rPr>
          <w:rFonts w:ascii="Calibri" w:hAnsi="Calibri" w:cs="Calibri"/>
          <w:vertAlign w:val="superscript"/>
        </w:rPr>
        <w:t>o</w:t>
      </w:r>
      <w:r w:rsidR="006B5E93" w:rsidRPr="00745C8F">
        <w:rPr>
          <w:rFonts w:ascii="Calibri" w:hAnsi="Calibri" w:cs="Calibri"/>
        </w:rPr>
        <w:t>C and the Tm of the Type II ITD peak is &gt;80</w:t>
      </w:r>
      <w:r w:rsidR="006B5E93" w:rsidRPr="00745C8F">
        <w:rPr>
          <w:rFonts w:ascii="Calibri" w:hAnsi="Calibri" w:cs="Calibri"/>
          <w:vertAlign w:val="superscript"/>
        </w:rPr>
        <w:t>o</w:t>
      </w:r>
      <w:r w:rsidR="006B5E93" w:rsidRPr="00745C8F">
        <w:rPr>
          <w:rFonts w:ascii="Calibri" w:hAnsi="Calibri" w:cs="Calibri"/>
        </w:rPr>
        <w:t xml:space="preserve">C. </w:t>
      </w:r>
      <w:r w:rsidR="00CA02A6" w:rsidRPr="00745C8F">
        <w:rPr>
          <w:rFonts w:ascii="Calibri" w:hAnsi="Calibri" w:cs="Calibri"/>
        </w:rPr>
        <w:t xml:space="preserve">The height of the ITD peaks is proportional to the number of cells in the input sample which contain the ITD. </w:t>
      </w:r>
      <w:r w:rsidR="006B1FBD" w:rsidRPr="00745C8F">
        <w:rPr>
          <w:rFonts w:ascii="Calibri" w:hAnsi="Calibri" w:cs="Calibri"/>
        </w:rPr>
        <w:t>In the minB assays (lower)</w:t>
      </w:r>
      <w:r w:rsidR="00CD7929" w:rsidRPr="00745C8F">
        <w:rPr>
          <w:rFonts w:ascii="Calibri" w:hAnsi="Calibri" w:cs="Calibri"/>
        </w:rPr>
        <w:t>, the Tm for the WT and ITD peaks is similar</w:t>
      </w:r>
      <w:r w:rsidR="007A4327" w:rsidRPr="00745C8F">
        <w:rPr>
          <w:rFonts w:ascii="Calibri" w:hAnsi="Calibri" w:cs="Calibri"/>
        </w:rPr>
        <w:t xml:space="preserve"> and</w:t>
      </w:r>
      <w:r w:rsidR="006826DA" w:rsidRPr="00745C8F">
        <w:rPr>
          <w:rFonts w:ascii="Calibri" w:hAnsi="Calibri" w:cs="Calibri"/>
        </w:rPr>
        <w:t xml:space="preserve"> when the input contains a mix of WT and ITD templates,</w:t>
      </w:r>
      <w:r w:rsidR="007A4327" w:rsidRPr="00745C8F">
        <w:rPr>
          <w:rFonts w:ascii="Calibri" w:hAnsi="Calibri" w:cs="Calibri"/>
        </w:rPr>
        <w:t xml:space="preserve"> the peaks can merge into each other</w:t>
      </w:r>
      <w:r w:rsidR="00843500" w:rsidRPr="00745C8F">
        <w:rPr>
          <w:rFonts w:ascii="Calibri" w:hAnsi="Calibri" w:cs="Calibri"/>
        </w:rPr>
        <w:t xml:space="preserve">. The approximate boundaries between the </w:t>
      </w:r>
      <w:r w:rsidR="002C757D" w:rsidRPr="00745C8F">
        <w:rPr>
          <w:rFonts w:ascii="Calibri" w:hAnsi="Calibri" w:cs="Calibri"/>
        </w:rPr>
        <w:t>WT and ITD peaks in the minB assays are indicated with a red line.</w:t>
      </w:r>
    </w:p>
    <w:p w14:paraId="046FD1AB" w14:textId="77777777" w:rsidR="002B1EC5" w:rsidRDefault="002B1EC5" w:rsidP="00E8448F">
      <w:pPr>
        <w:spacing w:line="480" w:lineRule="auto"/>
        <w:contextualSpacing/>
        <w:jc w:val="both"/>
        <w:rPr>
          <w:rFonts w:ascii="Calibri" w:hAnsi="Calibri" w:cs="Calibri"/>
        </w:rPr>
      </w:pPr>
    </w:p>
    <w:p w14:paraId="36C1C65D" w14:textId="77777777" w:rsidR="002B1EC5" w:rsidRPr="00745C8F" w:rsidRDefault="002B1EC5" w:rsidP="002B1EC5">
      <w:pPr>
        <w:spacing w:line="480" w:lineRule="auto"/>
        <w:contextualSpacing/>
        <w:jc w:val="both"/>
        <w:rPr>
          <w:rFonts w:ascii="Calibri" w:hAnsi="Calibri" w:cs="Calibri"/>
          <w:b/>
          <w:bCs/>
        </w:rPr>
      </w:pPr>
      <w:r w:rsidRPr="00745C8F">
        <w:rPr>
          <w:rFonts w:ascii="Calibri" w:hAnsi="Calibri" w:cs="Calibri"/>
          <w:b/>
          <w:bCs/>
        </w:rPr>
        <w:t>Additional File 2: Clinical samples used in the study.</w:t>
      </w:r>
    </w:p>
    <w:p w14:paraId="42E3A019" w14:textId="77777777" w:rsidR="002B1EC5" w:rsidRPr="00DD2CC6" w:rsidRDefault="002B1EC5" w:rsidP="002B1EC5">
      <w:pPr>
        <w:spacing w:line="480" w:lineRule="auto"/>
        <w:contextualSpacing/>
        <w:jc w:val="both"/>
        <w:rPr>
          <w:rFonts w:ascii="Calibri" w:hAnsi="Calibri" w:cs="Calibri"/>
          <w:b/>
          <w:bCs/>
        </w:rPr>
      </w:pPr>
    </w:p>
    <w:p w14:paraId="3181AF68" w14:textId="77777777" w:rsidR="002B1EC5" w:rsidRPr="00DD2CC6" w:rsidRDefault="002B1EC5" w:rsidP="002B1EC5">
      <w:pPr>
        <w:spacing w:line="480" w:lineRule="auto"/>
        <w:contextualSpacing/>
        <w:jc w:val="both"/>
        <w:rPr>
          <w:rFonts w:ascii="Calibri" w:hAnsi="Calibri" w:cs="Calibri"/>
          <w:b/>
          <w:bCs/>
        </w:rPr>
      </w:pPr>
      <w:r w:rsidRPr="00DD2CC6">
        <w:rPr>
          <w:rFonts w:ascii="Calibri" w:hAnsi="Calibri" w:cs="Calibri"/>
          <w:b/>
          <w:bCs/>
        </w:rPr>
        <w:t>Additional File 3: PCR primers and PCR conditions.</w:t>
      </w:r>
    </w:p>
    <w:p w14:paraId="11E5EBB5" w14:textId="77777777" w:rsidR="005F3E5E" w:rsidRPr="00745C8F" w:rsidRDefault="005F3E5E" w:rsidP="00E8448F">
      <w:pPr>
        <w:spacing w:line="480" w:lineRule="auto"/>
        <w:contextualSpacing/>
        <w:jc w:val="both"/>
        <w:rPr>
          <w:rFonts w:ascii="Calibri" w:hAnsi="Calibri" w:cs="Calibri"/>
          <w:highlight w:val="yellow"/>
        </w:rPr>
      </w:pPr>
    </w:p>
    <w:p w14:paraId="03CF8881" w14:textId="0ED93E0B" w:rsidR="005F3E5E" w:rsidRPr="0049125C" w:rsidRDefault="004F27EF" w:rsidP="00E8448F">
      <w:pPr>
        <w:spacing w:line="480" w:lineRule="auto"/>
        <w:contextualSpacing/>
        <w:jc w:val="both"/>
        <w:rPr>
          <w:rFonts w:ascii="Calibri" w:hAnsi="Calibri" w:cs="Calibri"/>
        </w:rPr>
      </w:pPr>
      <w:r w:rsidRPr="0049125C">
        <w:rPr>
          <w:rFonts w:ascii="Calibri" w:hAnsi="Calibri" w:cs="Calibri"/>
          <w:b/>
          <w:bCs/>
        </w:rPr>
        <w:t>Additional File</w:t>
      </w:r>
      <w:r w:rsidR="005F3E5E" w:rsidRPr="0049125C">
        <w:rPr>
          <w:rFonts w:ascii="Calibri" w:hAnsi="Calibri" w:cs="Calibri"/>
          <w:b/>
          <w:bCs/>
        </w:rPr>
        <w:t xml:space="preserve"> </w:t>
      </w:r>
      <w:r w:rsidR="0049125C" w:rsidRPr="0049125C">
        <w:rPr>
          <w:rFonts w:ascii="Calibri" w:hAnsi="Calibri" w:cs="Calibri"/>
          <w:b/>
          <w:bCs/>
        </w:rPr>
        <w:t>4</w:t>
      </w:r>
      <w:r w:rsidR="005F3E5E" w:rsidRPr="0049125C">
        <w:rPr>
          <w:rFonts w:ascii="Calibri" w:hAnsi="Calibri" w:cs="Calibri"/>
          <w:b/>
          <w:bCs/>
        </w:rPr>
        <w:t>: Using minB primers for ITD sequencing.</w:t>
      </w:r>
      <w:r w:rsidR="005E0A05" w:rsidRPr="0049125C">
        <w:rPr>
          <w:rFonts w:ascii="Calibri" w:hAnsi="Calibri" w:cs="Calibri"/>
        </w:rPr>
        <w:t xml:space="preserve"> </w:t>
      </w:r>
      <w:r w:rsidR="0032638D" w:rsidRPr="0049125C">
        <w:rPr>
          <w:rFonts w:ascii="Calibri" w:hAnsi="Calibri" w:cs="Calibri"/>
          <w:b/>
          <w:bCs/>
        </w:rPr>
        <w:t>(A)</w:t>
      </w:r>
      <w:r w:rsidR="0032638D" w:rsidRPr="0049125C">
        <w:rPr>
          <w:rFonts w:ascii="Calibri" w:hAnsi="Calibri" w:cs="Calibri"/>
        </w:rPr>
        <w:t xml:space="preserve"> </w:t>
      </w:r>
      <w:r w:rsidR="003B335F" w:rsidRPr="0049125C">
        <w:rPr>
          <w:rFonts w:ascii="Calibri" w:hAnsi="Calibri" w:cs="Calibri"/>
        </w:rPr>
        <w:t xml:space="preserve">In the minB </w:t>
      </w:r>
      <w:r w:rsidR="00E40BB2" w:rsidRPr="0049125C">
        <w:rPr>
          <w:rFonts w:ascii="Calibri" w:hAnsi="Calibri" w:cs="Calibri"/>
        </w:rPr>
        <w:t xml:space="preserve">qPCR </w:t>
      </w:r>
      <w:r w:rsidR="003B335F" w:rsidRPr="0049125C">
        <w:rPr>
          <w:rFonts w:ascii="Calibri" w:hAnsi="Calibri" w:cs="Calibri"/>
        </w:rPr>
        <w:t>assay w</w:t>
      </w:r>
      <w:r w:rsidR="0032638D" w:rsidRPr="0049125C">
        <w:rPr>
          <w:rFonts w:ascii="Calibri" w:hAnsi="Calibri" w:cs="Calibri"/>
        </w:rPr>
        <w:t>ith a</w:t>
      </w:r>
      <w:r w:rsidR="003B335F" w:rsidRPr="0049125C">
        <w:rPr>
          <w:rFonts w:ascii="Calibri" w:hAnsi="Calibri" w:cs="Calibri"/>
        </w:rPr>
        <w:t xml:space="preserve"> standard</w:t>
      </w:r>
      <w:r w:rsidR="0032638D" w:rsidRPr="0049125C">
        <w:rPr>
          <w:rFonts w:ascii="Calibri" w:hAnsi="Calibri" w:cs="Calibri"/>
        </w:rPr>
        <w:t xml:space="preserve"> input of 25ng</w:t>
      </w:r>
      <w:r w:rsidR="003B335F" w:rsidRPr="0049125C">
        <w:rPr>
          <w:rFonts w:ascii="Calibri" w:hAnsi="Calibri" w:cs="Calibri"/>
        </w:rPr>
        <w:t xml:space="preserve"> of template, WT and ITD melt curves peaks merge into each other</w:t>
      </w:r>
      <w:r w:rsidR="007372DD" w:rsidRPr="0049125C">
        <w:rPr>
          <w:rFonts w:ascii="Calibri" w:hAnsi="Calibri" w:cs="Calibri"/>
        </w:rPr>
        <w:t xml:space="preserve"> (using DNA from sample AM5 as an example). </w:t>
      </w:r>
      <w:r w:rsidR="007372DD" w:rsidRPr="0049125C">
        <w:rPr>
          <w:rFonts w:ascii="Calibri" w:hAnsi="Calibri" w:cs="Calibri"/>
          <w:b/>
          <w:bCs/>
        </w:rPr>
        <w:t>(</w:t>
      </w:r>
      <w:r w:rsidR="00E76D90" w:rsidRPr="0049125C">
        <w:rPr>
          <w:rFonts w:ascii="Calibri" w:hAnsi="Calibri" w:cs="Calibri"/>
          <w:b/>
          <w:bCs/>
        </w:rPr>
        <w:t>B</w:t>
      </w:r>
      <w:r w:rsidR="00544B4C" w:rsidRPr="0049125C">
        <w:rPr>
          <w:rFonts w:ascii="Calibri" w:hAnsi="Calibri" w:cs="Calibri"/>
          <w:b/>
          <w:bCs/>
        </w:rPr>
        <w:t xml:space="preserve"> - E</w:t>
      </w:r>
      <w:r w:rsidR="00E76D90" w:rsidRPr="0049125C">
        <w:rPr>
          <w:rFonts w:ascii="Calibri" w:hAnsi="Calibri" w:cs="Calibri"/>
          <w:b/>
          <w:bCs/>
        </w:rPr>
        <w:t>)</w:t>
      </w:r>
      <w:r w:rsidR="00E76D90" w:rsidRPr="0049125C">
        <w:rPr>
          <w:rFonts w:ascii="Calibri" w:hAnsi="Calibri" w:cs="Calibri"/>
        </w:rPr>
        <w:t xml:space="preserve"> At very low levels of template input (5</w:t>
      </w:r>
      <w:r w:rsidR="00906627" w:rsidRPr="0049125C">
        <w:rPr>
          <w:rFonts w:ascii="Calibri" w:hAnsi="Calibri" w:cs="Calibri"/>
        </w:rPr>
        <w:t xml:space="preserve"> - 10</w:t>
      </w:r>
      <w:r w:rsidR="00E76D90" w:rsidRPr="0049125C">
        <w:rPr>
          <w:rFonts w:ascii="Calibri" w:hAnsi="Calibri" w:cs="Calibri"/>
        </w:rPr>
        <w:t>pg</w:t>
      </w:r>
      <w:r w:rsidR="00906627" w:rsidRPr="0049125C">
        <w:rPr>
          <w:rFonts w:ascii="Calibri" w:hAnsi="Calibri" w:cs="Calibri"/>
        </w:rPr>
        <w:t>; 5pg is</w:t>
      </w:r>
      <w:r w:rsidR="00E76D90" w:rsidRPr="0049125C">
        <w:rPr>
          <w:rFonts w:ascii="Calibri" w:hAnsi="Calibri" w:cs="Calibri"/>
        </w:rPr>
        <w:t xml:space="preserve"> roughly </w:t>
      </w:r>
      <w:r w:rsidR="00E76D90" w:rsidRPr="0049125C">
        <w:rPr>
          <w:rFonts w:ascii="Calibri" w:hAnsi="Calibri" w:cs="Calibri"/>
        </w:rPr>
        <w:lastRenderedPageBreak/>
        <w:t xml:space="preserve">equivalent to </w:t>
      </w:r>
      <w:r w:rsidR="00043DB8" w:rsidRPr="0049125C">
        <w:rPr>
          <w:rFonts w:ascii="Calibri" w:hAnsi="Calibri" w:cs="Calibri"/>
        </w:rPr>
        <w:t>the amount of DNA in a single diploid canine cell)</w:t>
      </w:r>
      <w:r w:rsidR="00E40BB2" w:rsidRPr="0049125C">
        <w:rPr>
          <w:rFonts w:ascii="Calibri" w:hAnsi="Calibri" w:cs="Calibri"/>
        </w:rPr>
        <w:t xml:space="preserve"> in a minB qPCR reaction, WT and ITD templates can be partitioned into separate wells such that some wells contain only WT template and produce a pure WT peak (B), some wells</w:t>
      </w:r>
      <w:r w:rsidR="00132FA8" w:rsidRPr="0049125C">
        <w:rPr>
          <w:rFonts w:ascii="Calibri" w:hAnsi="Calibri" w:cs="Calibri"/>
        </w:rPr>
        <w:t xml:space="preserve"> contain only ITD template and produce a pure ITD peak (C) while some wells still contain a mix of templates and produce a </w:t>
      </w:r>
      <w:r w:rsidR="002841E7" w:rsidRPr="0049125C">
        <w:rPr>
          <w:rFonts w:ascii="Calibri" w:hAnsi="Calibri" w:cs="Calibri"/>
        </w:rPr>
        <w:t>mixed peak signal (D</w:t>
      </w:r>
      <w:r w:rsidR="00745E99" w:rsidRPr="0049125C">
        <w:rPr>
          <w:rFonts w:ascii="Calibri" w:hAnsi="Calibri" w:cs="Calibri"/>
        </w:rPr>
        <w:t>). N</w:t>
      </w:r>
      <w:r w:rsidR="002841E7" w:rsidRPr="0049125C">
        <w:rPr>
          <w:rFonts w:ascii="Calibri" w:hAnsi="Calibri" w:cs="Calibri"/>
        </w:rPr>
        <w:t xml:space="preserve">ote that the height of the ITD peak </w:t>
      </w:r>
      <w:r w:rsidR="00745E99" w:rsidRPr="0049125C">
        <w:rPr>
          <w:rFonts w:ascii="Calibri" w:hAnsi="Calibri" w:cs="Calibri"/>
        </w:rPr>
        <w:t xml:space="preserve">compared to the WT </w:t>
      </w:r>
      <w:r w:rsidR="002841E7" w:rsidRPr="0049125C">
        <w:rPr>
          <w:rFonts w:ascii="Calibri" w:hAnsi="Calibri" w:cs="Calibri"/>
        </w:rPr>
        <w:t xml:space="preserve">in (D) </w:t>
      </w:r>
      <w:r w:rsidR="00745E99" w:rsidRPr="0049125C">
        <w:rPr>
          <w:rFonts w:ascii="Calibri" w:hAnsi="Calibri" w:cs="Calibri"/>
        </w:rPr>
        <w:t xml:space="preserve">is much greater than in the bulk reaction in (A), indicating that the ITD template is present in relatively greater abundance in this well than </w:t>
      </w:r>
      <w:r w:rsidR="00472BD3" w:rsidRPr="0049125C">
        <w:rPr>
          <w:rFonts w:ascii="Calibri" w:hAnsi="Calibri" w:cs="Calibri"/>
        </w:rPr>
        <w:t xml:space="preserve">in (A) and has been at least partially purified. </w:t>
      </w:r>
      <w:r w:rsidR="00472BD3" w:rsidRPr="0049125C">
        <w:rPr>
          <w:rFonts w:ascii="Calibri" w:hAnsi="Calibri" w:cs="Calibri"/>
          <w:b/>
          <w:bCs/>
        </w:rPr>
        <w:t>(E)</w:t>
      </w:r>
      <w:r w:rsidR="00472BD3" w:rsidRPr="0049125C">
        <w:rPr>
          <w:rFonts w:ascii="Calibri" w:hAnsi="Calibri" w:cs="Calibri"/>
        </w:rPr>
        <w:t xml:space="preserve"> Overlay of melt curve traces from (B), (C) and (D) for comparison. </w:t>
      </w:r>
      <w:r w:rsidR="003767E8" w:rsidRPr="0049125C">
        <w:rPr>
          <w:rFonts w:ascii="Calibri" w:hAnsi="Calibri" w:cs="Calibri"/>
        </w:rPr>
        <w:t>Importantly, if primer dimers are present, they can be seen as peaks with a Tm of approximately 72</w:t>
      </w:r>
      <w:r w:rsidR="003767E8" w:rsidRPr="0049125C">
        <w:rPr>
          <w:rFonts w:ascii="Calibri" w:hAnsi="Calibri" w:cs="Calibri"/>
          <w:vertAlign w:val="superscript"/>
        </w:rPr>
        <w:t>o</w:t>
      </w:r>
      <w:r w:rsidR="003767E8" w:rsidRPr="0049125C">
        <w:rPr>
          <w:rFonts w:ascii="Calibri" w:hAnsi="Calibri" w:cs="Calibri"/>
        </w:rPr>
        <w:t xml:space="preserve">C, </w:t>
      </w:r>
      <w:r w:rsidR="00C71A08" w:rsidRPr="0049125C">
        <w:rPr>
          <w:rFonts w:ascii="Calibri" w:hAnsi="Calibri" w:cs="Calibri"/>
        </w:rPr>
        <w:t xml:space="preserve">(not shown) </w:t>
      </w:r>
      <w:r w:rsidR="003767E8" w:rsidRPr="0049125C">
        <w:rPr>
          <w:rFonts w:ascii="Calibri" w:hAnsi="Calibri" w:cs="Calibri"/>
        </w:rPr>
        <w:t>and therefore cannot be confused with either the</w:t>
      </w:r>
      <w:r w:rsidR="004E32B2" w:rsidRPr="0049125C">
        <w:rPr>
          <w:rFonts w:ascii="Calibri" w:hAnsi="Calibri" w:cs="Calibri"/>
        </w:rPr>
        <w:t xml:space="preserve"> WT or ITD peak. </w:t>
      </w:r>
      <w:r w:rsidR="00273F7D" w:rsidRPr="0049125C">
        <w:rPr>
          <w:rFonts w:ascii="Calibri" w:hAnsi="Calibri" w:cs="Calibri"/>
          <w:b/>
          <w:bCs/>
        </w:rPr>
        <w:t>(F)</w:t>
      </w:r>
      <w:r w:rsidR="00273F7D" w:rsidRPr="0049125C">
        <w:rPr>
          <w:rFonts w:ascii="Calibri" w:hAnsi="Calibri" w:cs="Calibri"/>
        </w:rPr>
        <w:t xml:space="preserve"> Agarose gel electrophoresis size analysis of </w:t>
      </w:r>
      <w:r w:rsidR="00601CCD" w:rsidRPr="0049125C">
        <w:rPr>
          <w:rFonts w:ascii="Calibri" w:hAnsi="Calibri" w:cs="Calibri"/>
        </w:rPr>
        <w:t xml:space="preserve">amplified fragments from the </w:t>
      </w:r>
      <w:r w:rsidR="007A6931" w:rsidRPr="0049125C">
        <w:rPr>
          <w:rFonts w:ascii="Calibri" w:hAnsi="Calibri" w:cs="Calibri"/>
        </w:rPr>
        <w:t>wells shown in (B</w:t>
      </w:r>
      <w:r w:rsidR="003D2117" w:rsidRPr="0049125C">
        <w:rPr>
          <w:rFonts w:ascii="Calibri" w:hAnsi="Calibri" w:cs="Calibri"/>
        </w:rPr>
        <w:t>)</w:t>
      </w:r>
      <w:r w:rsidR="007A6931" w:rsidRPr="0049125C">
        <w:rPr>
          <w:rFonts w:ascii="Calibri" w:hAnsi="Calibri" w:cs="Calibri"/>
        </w:rPr>
        <w:t xml:space="preserve"> – </w:t>
      </w:r>
      <w:r w:rsidR="003D2117" w:rsidRPr="0049125C">
        <w:rPr>
          <w:rFonts w:ascii="Calibri" w:hAnsi="Calibri" w:cs="Calibri"/>
        </w:rPr>
        <w:t>(</w:t>
      </w:r>
      <w:r w:rsidR="007A6931" w:rsidRPr="0049125C">
        <w:rPr>
          <w:rFonts w:ascii="Calibri" w:hAnsi="Calibri" w:cs="Calibri"/>
        </w:rPr>
        <w:t xml:space="preserve">D). Half of the reaction volume from each well was loaded on the gel. </w:t>
      </w:r>
      <w:r w:rsidR="00E9321B" w:rsidRPr="0049125C">
        <w:rPr>
          <w:rFonts w:ascii="Calibri" w:hAnsi="Calibri" w:cs="Calibri"/>
        </w:rPr>
        <w:t xml:space="preserve">Also included is the reaction mix from a well </w:t>
      </w:r>
      <w:r w:rsidR="005B7F7B" w:rsidRPr="0049125C">
        <w:rPr>
          <w:rFonts w:ascii="Calibri" w:hAnsi="Calibri" w:cs="Calibri"/>
        </w:rPr>
        <w:t xml:space="preserve">in which no amplification occurred (with an input of 5pg template </w:t>
      </w:r>
      <w:r w:rsidR="003D2117" w:rsidRPr="0049125C">
        <w:rPr>
          <w:rFonts w:ascii="Calibri" w:hAnsi="Calibri" w:cs="Calibri"/>
        </w:rPr>
        <w:t>per well, we only expect successful amplification in approximately 50 – 75% of wells).</w:t>
      </w:r>
      <w:r w:rsidR="00FB0730" w:rsidRPr="0049125C">
        <w:rPr>
          <w:rFonts w:ascii="Calibri" w:hAnsi="Calibri" w:cs="Calibri"/>
        </w:rPr>
        <w:t xml:space="preserve"> </w:t>
      </w:r>
      <w:r w:rsidR="001544C6" w:rsidRPr="0049125C">
        <w:rPr>
          <w:rFonts w:ascii="Calibri" w:hAnsi="Calibri" w:cs="Calibri"/>
        </w:rPr>
        <w:t>Product from w</w:t>
      </w:r>
      <w:r w:rsidR="00C03596" w:rsidRPr="0049125C">
        <w:rPr>
          <w:rFonts w:ascii="Calibri" w:hAnsi="Calibri" w:cs="Calibri"/>
        </w:rPr>
        <w:t xml:space="preserve">ells in which a pure </w:t>
      </w:r>
      <w:r w:rsidR="00C03596" w:rsidRPr="0049125C">
        <w:rPr>
          <w:rFonts w:ascii="Calibri" w:hAnsi="Calibri" w:cs="Calibri"/>
          <w:i/>
          <w:iCs/>
        </w:rPr>
        <w:t>KIT</w:t>
      </w:r>
      <w:r w:rsidR="00C03596" w:rsidRPr="0049125C">
        <w:rPr>
          <w:rFonts w:ascii="Calibri" w:hAnsi="Calibri" w:cs="Calibri"/>
        </w:rPr>
        <w:t xml:space="preserve"> exon 11 ITD peak </w:t>
      </w:r>
      <w:r w:rsidR="001544C6" w:rsidRPr="0049125C">
        <w:rPr>
          <w:rFonts w:ascii="Calibri" w:hAnsi="Calibri" w:cs="Calibri"/>
        </w:rPr>
        <w:t>is detected can be purified by a standard column</w:t>
      </w:r>
      <w:r w:rsidR="005F3D10" w:rsidRPr="0049125C">
        <w:rPr>
          <w:rFonts w:ascii="Calibri" w:hAnsi="Calibri" w:cs="Calibri"/>
        </w:rPr>
        <w:t xml:space="preserve"> PCR purification protocol and Sanger sequenced using minB forward and reverse primers</w:t>
      </w:r>
      <w:r w:rsidR="00C33FF0" w:rsidRPr="0049125C">
        <w:rPr>
          <w:rFonts w:ascii="Calibri" w:hAnsi="Calibri" w:cs="Calibri"/>
        </w:rPr>
        <w:t>.</w:t>
      </w:r>
      <w:r w:rsidR="003060DC">
        <w:rPr>
          <w:rFonts w:ascii="Calibri" w:hAnsi="Calibri" w:cs="Calibri"/>
        </w:rPr>
        <w:t xml:space="preserve"> Uncropped gel image provided in </w:t>
      </w:r>
      <w:r w:rsidR="003060DC" w:rsidRPr="003060DC">
        <w:rPr>
          <w:rFonts w:ascii="Calibri" w:hAnsi="Calibri" w:cs="Calibri"/>
          <w:b/>
          <w:bCs/>
        </w:rPr>
        <w:t xml:space="preserve">Additional File </w:t>
      </w:r>
      <w:r w:rsidR="0010389C">
        <w:rPr>
          <w:rFonts w:ascii="Calibri" w:hAnsi="Calibri" w:cs="Calibri"/>
          <w:b/>
          <w:bCs/>
        </w:rPr>
        <w:t>22</w:t>
      </w:r>
      <w:r w:rsidR="003060DC">
        <w:rPr>
          <w:rFonts w:ascii="Calibri" w:hAnsi="Calibri" w:cs="Calibri"/>
        </w:rPr>
        <w:t>.</w:t>
      </w:r>
    </w:p>
    <w:p w14:paraId="3E0E5EBD" w14:textId="77777777" w:rsidR="00F67F68" w:rsidRPr="00745C8F" w:rsidRDefault="00F67F68" w:rsidP="00E8448F">
      <w:pPr>
        <w:spacing w:line="480" w:lineRule="auto"/>
        <w:contextualSpacing/>
        <w:jc w:val="both"/>
        <w:rPr>
          <w:rFonts w:ascii="Calibri" w:hAnsi="Calibri" w:cs="Calibri"/>
          <w:highlight w:val="yellow"/>
        </w:rPr>
      </w:pPr>
    </w:p>
    <w:p w14:paraId="6D8B9CB9" w14:textId="23D41E3C" w:rsidR="00F67F68" w:rsidRPr="0060150A" w:rsidRDefault="004F27EF" w:rsidP="00F67F68">
      <w:pPr>
        <w:spacing w:line="480" w:lineRule="auto"/>
        <w:contextualSpacing/>
        <w:jc w:val="both"/>
        <w:rPr>
          <w:rFonts w:ascii="Calibri" w:hAnsi="Calibri" w:cs="Calibri"/>
          <w:b/>
          <w:bCs/>
        </w:rPr>
      </w:pPr>
      <w:r w:rsidRPr="0060150A">
        <w:rPr>
          <w:rFonts w:ascii="Calibri" w:hAnsi="Calibri" w:cs="Calibri"/>
          <w:b/>
          <w:bCs/>
        </w:rPr>
        <w:t>Additional File</w:t>
      </w:r>
      <w:r w:rsidR="00F67F68" w:rsidRPr="0060150A">
        <w:rPr>
          <w:rFonts w:ascii="Calibri" w:hAnsi="Calibri" w:cs="Calibri"/>
          <w:b/>
          <w:bCs/>
        </w:rPr>
        <w:t xml:space="preserve"> </w:t>
      </w:r>
      <w:r w:rsidR="0060150A" w:rsidRPr="0060150A">
        <w:rPr>
          <w:rFonts w:ascii="Calibri" w:hAnsi="Calibri" w:cs="Calibri"/>
          <w:b/>
          <w:bCs/>
        </w:rPr>
        <w:t>5</w:t>
      </w:r>
      <w:r w:rsidR="00F67F68" w:rsidRPr="0060150A">
        <w:rPr>
          <w:rFonts w:ascii="Calibri" w:hAnsi="Calibri" w:cs="Calibri"/>
          <w:b/>
          <w:bCs/>
        </w:rPr>
        <w:t xml:space="preserve">: Overview of AM tumour set. </w:t>
      </w:r>
      <w:r w:rsidR="00F67F68" w:rsidRPr="0060150A">
        <w:rPr>
          <w:rFonts w:ascii="Calibri" w:hAnsi="Calibri" w:cs="Calibri"/>
        </w:rPr>
        <w:t xml:space="preserve">H&amp;E stained low-power whole slide images. </w:t>
      </w:r>
    </w:p>
    <w:p w14:paraId="007E328A" w14:textId="77777777" w:rsidR="007753C4" w:rsidRDefault="007753C4" w:rsidP="00E8448F">
      <w:pPr>
        <w:spacing w:line="480" w:lineRule="auto"/>
        <w:contextualSpacing/>
        <w:jc w:val="both"/>
        <w:rPr>
          <w:rFonts w:ascii="Calibri" w:hAnsi="Calibri" w:cs="Calibri"/>
          <w:b/>
          <w:bCs/>
        </w:rPr>
      </w:pPr>
    </w:p>
    <w:p w14:paraId="7EC2797C" w14:textId="6B075C71" w:rsidR="002B1EC5" w:rsidRPr="0048576C" w:rsidRDefault="002B1EC5" w:rsidP="002B1EC5">
      <w:pPr>
        <w:spacing w:line="480" w:lineRule="auto"/>
        <w:contextualSpacing/>
        <w:jc w:val="both"/>
        <w:rPr>
          <w:rFonts w:ascii="Calibri" w:hAnsi="Calibri" w:cs="Calibri"/>
        </w:rPr>
      </w:pPr>
      <w:r w:rsidRPr="0048576C">
        <w:rPr>
          <w:rFonts w:ascii="Calibri" w:hAnsi="Calibri" w:cs="Calibri"/>
          <w:b/>
          <w:bCs/>
        </w:rPr>
        <w:t xml:space="preserve">Additional File 6: Detailed experimental results of analysis of clinical samples. Tab (A): </w:t>
      </w:r>
      <w:r w:rsidRPr="0048576C">
        <w:rPr>
          <w:rFonts w:ascii="Calibri" w:hAnsi="Calibri" w:cs="Calibri"/>
        </w:rPr>
        <w:t xml:space="preserve">Ct and Tm values for minA analysis. For each sample, Ct mean and SD values are given, as well as the number of replicates in the assay. When an ITD was present there was a distinct peak and the Tm mean and SD values for these are provided. In some cases, the ITD peak was split into two and the software reported a Tm value for both these ITD peaks; in such cases, only the highest Tm value is reported. *None of the three replicates from AM8 or AM13 reached the amplification detection threshold. **Only two of three AM14 replicates reached the amplification detection threshold; mean±SD values from AM14 are based on only two samples. </w:t>
      </w:r>
      <w:r w:rsidRPr="0048576C">
        <w:rPr>
          <w:rFonts w:ascii="Calibri" w:hAnsi="Calibri" w:cs="Calibri"/>
          <w:b/>
          <w:bCs/>
        </w:rPr>
        <w:t>Tab (B)</w:t>
      </w:r>
      <w:r w:rsidRPr="0048576C">
        <w:rPr>
          <w:rFonts w:ascii="Calibri" w:hAnsi="Calibri" w:cs="Calibri"/>
        </w:rPr>
        <w:t xml:space="preserve"> Melt curve peak ratios. Maximum derivative reporter values </w:t>
      </w:r>
      <w:r w:rsidRPr="0048576C">
        <w:rPr>
          <w:rFonts w:ascii="Calibri" w:hAnsi="Calibri" w:cs="Calibri"/>
        </w:rPr>
        <w:lastRenderedPageBreak/>
        <w:t xml:space="preserve">(‘strength of signal’) for each minA replicate for samples with both a WT (PdWT) and ITD (PdITD) peak, as well as the ratio values (PdITD/PdWT) for each replicate. </w:t>
      </w:r>
      <w:r w:rsidRPr="0048576C">
        <w:rPr>
          <w:rFonts w:ascii="Calibri" w:hAnsi="Calibri" w:cs="Calibri"/>
          <w:b/>
          <w:bCs/>
        </w:rPr>
        <w:t>Tab (C)</w:t>
      </w:r>
      <w:r w:rsidRPr="0048576C">
        <w:rPr>
          <w:rFonts w:ascii="Calibri" w:hAnsi="Calibri" w:cs="Calibri"/>
        </w:rPr>
        <w:t xml:space="preserve"> Relative area of tumour compared to total tissue in H&amp;E sections of each AM sample. Values are in square pixels as scales were not embedded in the whole slide image files used by QuPath.</w:t>
      </w:r>
      <w:r w:rsidR="00F513E6">
        <w:rPr>
          <w:rFonts w:ascii="Calibri" w:hAnsi="Calibri" w:cs="Calibri"/>
        </w:rPr>
        <w:t xml:space="preserve"> </w:t>
      </w:r>
      <w:r w:rsidR="00F513E6" w:rsidRPr="00927944">
        <w:rPr>
          <w:rFonts w:ascii="Calibri" w:hAnsi="Calibri" w:cs="Calibri"/>
          <w:b/>
          <w:bCs/>
        </w:rPr>
        <w:t>Tab (D)</w:t>
      </w:r>
      <w:r w:rsidR="00F513E6">
        <w:rPr>
          <w:rFonts w:ascii="Calibri" w:hAnsi="Calibri" w:cs="Calibri"/>
        </w:rPr>
        <w:t xml:space="preserve"> Results of </w:t>
      </w:r>
      <w:r w:rsidR="00927944">
        <w:rPr>
          <w:rFonts w:ascii="Calibri" w:hAnsi="Calibri" w:cs="Calibri"/>
        </w:rPr>
        <w:t>KIT and Ki67 staining on tumour samples.</w:t>
      </w:r>
    </w:p>
    <w:p w14:paraId="271A781B" w14:textId="77777777" w:rsidR="002B1EC5" w:rsidRPr="00D0613D" w:rsidRDefault="002B1EC5" w:rsidP="00E8448F">
      <w:pPr>
        <w:spacing w:line="480" w:lineRule="auto"/>
        <w:contextualSpacing/>
        <w:jc w:val="both"/>
        <w:rPr>
          <w:rFonts w:ascii="Calibri" w:hAnsi="Calibri" w:cs="Calibri"/>
          <w:b/>
          <w:bCs/>
        </w:rPr>
      </w:pPr>
    </w:p>
    <w:p w14:paraId="55132280" w14:textId="753621E9" w:rsidR="006820F6" w:rsidRPr="00D0613D" w:rsidRDefault="004F27EF" w:rsidP="00E8448F">
      <w:pPr>
        <w:spacing w:line="480" w:lineRule="auto"/>
        <w:contextualSpacing/>
        <w:jc w:val="both"/>
        <w:rPr>
          <w:rFonts w:ascii="Calibri" w:hAnsi="Calibri" w:cs="Calibri"/>
        </w:rPr>
      </w:pPr>
      <w:r w:rsidRPr="00D0613D">
        <w:rPr>
          <w:rFonts w:ascii="Calibri" w:hAnsi="Calibri" w:cs="Calibri"/>
          <w:b/>
          <w:bCs/>
        </w:rPr>
        <w:t>Additional File</w:t>
      </w:r>
      <w:r w:rsidR="009A5FE1" w:rsidRPr="00D0613D">
        <w:rPr>
          <w:rFonts w:ascii="Calibri" w:hAnsi="Calibri" w:cs="Calibri"/>
          <w:b/>
          <w:bCs/>
        </w:rPr>
        <w:t xml:space="preserve"> </w:t>
      </w:r>
      <w:r w:rsidR="00FA6C62" w:rsidRPr="00D0613D">
        <w:rPr>
          <w:rFonts w:ascii="Calibri" w:hAnsi="Calibri" w:cs="Calibri"/>
          <w:b/>
          <w:bCs/>
        </w:rPr>
        <w:t>7</w:t>
      </w:r>
      <w:r w:rsidR="009A5FE1" w:rsidRPr="00D0613D">
        <w:rPr>
          <w:rFonts w:ascii="Calibri" w:hAnsi="Calibri" w:cs="Calibri"/>
          <w:b/>
          <w:bCs/>
        </w:rPr>
        <w:t xml:space="preserve">: </w:t>
      </w:r>
      <w:r w:rsidR="00826A63" w:rsidRPr="00D0613D">
        <w:rPr>
          <w:rFonts w:ascii="Calibri" w:hAnsi="Calibri" w:cs="Calibri"/>
          <w:b/>
          <w:bCs/>
        </w:rPr>
        <w:t xml:space="preserve">Confirmation of </w:t>
      </w:r>
      <w:r w:rsidR="002F2B8E" w:rsidRPr="00D0613D">
        <w:rPr>
          <w:rFonts w:ascii="Calibri" w:hAnsi="Calibri" w:cs="Calibri"/>
          <w:b/>
          <w:bCs/>
        </w:rPr>
        <w:t>minA assay results</w:t>
      </w:r>
      <w:r w:rsidR="00B74B86" w:rsidRPr="00D0613D">
        <w:rPr>
          <w:rFonts w:ascii="Calibri" w:hAnsi="Calibri" w:cs="Calibri"/>
          <w:b/>
          <w:bCs/>
        </w:rPr>
        <w:t xml:space="preserve"> on AM19</w:t>
      </w:r>
      <w:r w:rsidR="002F2B8E" w:rsidRPr="00D0613D">
        <w:rPr>
          <w:rFonts w:ascii="Calibri" w:hAnsi="Calibri" w:cs="Calibri"/>
          <w:b/>
          <w:bCs/>
        </w:rPr>
        <w:t>.</w:t>
      </w:r>
      <w:r w:rsidR="001B71F5" w:rsidRPr="00D0613D">
        <w:rPr>
          <w:rFonts w:ascii="Calibri" w:hAnsi="Calibri" w:cs="Calibri"/>
          <w:b/>
          <w:bCs/>
        </w:rPr>
        <w:t xml:space="preserve"> </w:t>
      </w:r>
      <w:r w:rsidR="00492E08" w:rsidRPr="00D0613D">
        <w:rPr>
          <w:rFonts w:ascii="Calibri" w:hAnsi="Calibri" w:cs="Calibri"/>
          <w:b/>
          <w:bCs/>
        </w:rPr>
        <w:t>(A)</w:t>
      </w:r>
      <w:r w:rsidR="00492E08" w:rsidRPr="00D0613D">
        <w:rPr>
          <w:rFonts w:ascii="Calibri" w:hAnsi="Calibri" w:cs="Calibri"/>
        </w:rPr>
        <w:t xml:space="preserve"> </w:t>
      </w:r>
      <w:r w:rsidR="001B71F5" w:rsidRPr="00D0613D">
        <w:rPr>
          <w:rFonts w:ascii="Calibri" w:hAnsi="Calibri" w:cs="Calibri"/>
        </w:rPr>
        <w:t>R</w:t>
      </w:r>
      <w:r w:rsidR="009A5FE1" w:rsidRPr="00D0613D">
        <w:rPr>
          <w:rFonts w:ascii="Calibri" w:hAnsi="Calibri" w:cs="Calibri"/>
        </w:rPr>
        <w:t xml:space="preserve">epeat of AM19 whole exon 11 </w:t>
      </w:r>
      <w:r w:rsidR="001B71F5" w:rsidRPr="00D0613D">
        <w:rPr>
          <w:rFonts w:ascii="Calibri" w:hAnsi="Calibri" w:cs="Calibri"/>
        </w:rPr>
        <w:t xml:space="preserve">semi-quantitative </w:t>
      </w:r>
      <w:r w:rsidR="009A5FE1" w:rsidRPr="00D0613D">
        <w:rPr>
          <w:rFonts w:ascii="Calibri" w:hAnsi="Calibri" w:cs="Calibri"/>
        </w:rPr>
        <w:t xml:space="preserve">PCR and </w:t>
      </w:r>
      <w:r w:rsidR="00C2492F">
        <w:rPr>
          <w:rFonts w:ascii="Calibri" w:hAnsi="Calibri" w:cs="Calibri"/>
        </w:rPr>
        <w:t xml:space="preserve">additional </w:t>
      </w:r>
      <w:r w:rsidR="00195554" w:rsidRPr="00D0613D">
        <w:rPr>
          <w:rFonts w:ascii="Calibri" w:hAnsi="Calibri" w:cs="Calibri"/>
        </w:rPr>
        <w:t>semi-quantitative PCR</w:t>
      </w:r>
      <w:r w:rsidR="009A5FE1" w:rsidRPr="00D0613D">
        <w:rPr>
          <w:rFonts w:ascii="Calibri" w:hAnsi="Calibri" w:cs="Calibri"/>
        </w:rPr>
        <w:t xml:space="preserve"> analysis with minA and minB primers. Pattern of amplification products </w:t>
      </w:r>
      <w:r w:rsidR="00E353C7" w:rsidRPr="00D0613D">
        <w:rPr>
          <w:rFonts w:ascii="Calibri" w:hAnsi="Calibri" w:cs="Calibri"/>
        </w:rPr>
        <w:t>with all three primer sets</w:t>
      </w:r>
      <w:r w:rsidR="00FD7B30" w:rsidRPr="00D0613D">
        <w:rPr>
          <w:rFonts w:ascii="Calibri" w:hAnsi="Calibri" w:cs="Calibri"/>
        </w:rPr>
        <w:t xml:space="preserve"> </w:t>
      </w:r>
      <w:r w:rsidR="009A5FE1" w:rsidRPr="00D0613D">
        <w:rPr>
          <w:rFonts w:ascii="Calibri" w:hAnsi="Calibri" w:cs="Calibri"/>
        </w:rPr>
        <w:t>is consistent with an exon 11 ITD</w:t>
      </w:r>
      <w:r w:rsidR="003A37FA" w:rsidRPr="00D0613D">
        <w:rPr>
          <w:rFonts w:ascii="Calibri" w:hAnsi="Calibri" w:cs="Calibri"/>
        </w:rPr>
        <w:t xml:space="preserve"> (see also </w:t>
      </w:r>
      <w:r w:rsidRPr="00D0613D">
        <w:rPr>
          <w:rFonts w:ascii="Calibri" w:hAnsi="Calibri" w:cs="Calibri"/>
          <w:b/>
          <w:bCs/>
        </w:rPr>
        <w:t>Additional File</w:t>
      </w:r>
      <w:r w:rsidR="003A37FA" w:rsidRPr="00D0613D">
        <w:rPr>
          <w:rFonts w:ascii="Calibri" w:hAnsi="Calibri" w:cs="Calibri"/>
          <w:b/>
          <w:bCs/>
        </w:rPr>
        <w:t xml:space="preserve"> 1</w:t>
      </w:r>
      <w:r w:rsidR="003A37FA" w:rsidRPr="00D0613D">
        <w:rPr>
          <w:rFonts w:ascii="Calibri" w:hAnsi="Calibri" w:cs="Calibri"/>
        </w:rPr>
        <w:t>)</w:t>
      </w:r>
      <w:r w:rsidR="009A5FE1" w:rsidRPr="00D0613D">
        <w:rPr>
          <w:rFonts w:ascii="Calibri" w:hAnsi="Calibri" w:cs="Calibri"/>
        </w:rPr>
        <w:t>. Arrow indicates WT product, red bar indicates ITD products. A No Template control (NT) was run for each reaction.</w:t>
      </w:r>
      <w:r w:rsidR="003A37FA" w:rsidRPr="00D0613D">
        <w:rPr>
          <w:rFonts w:ascii="Calibri" w:hAnsi="Calibri" w:cs="Calibri"/>
        </w:rPr>
        <w:t xml:space="preserve"> </w:t>
      </w:r>
      <w:r w:rsidR="00492E08" w:rsidRPr="00D0613D">
        <w:rPr>
          <w:rFonts w:ascii="Calibri" w:hAnsi="Calibri" w:cs="Calibri"/>
          <w:b/>
          <w:bCs/>
        </w:rPr>
        <w:t>(B)</w:t>
      </w:r>
      <w:r w:rsidR="00492E08" w:rsidRPr="00D0613D">
        <w:rPr>
          <w:rFonts w:ascii="Calibri" w:hAnsi="Calibri" w:cs="Calibri"/>
        </w:rPr>
        <w:t xml:space="preserve"> </w:t>
      </w:r>
      <w:r w:rsidR="003A37FA" w:rsidRPr="00D0613D">
        <w:rPr>
          <w:rFonts w:ascii="Calibri" w:hAnsi="Calibri" w:cs="Calibri"/>
        </w:rPr>
        <w:t xml:space="preserve">qPCR melt curves for AM2 and AM19 analysed with minB primers. </w:t>
      </w:r>
      <w:r w:rsidR="00F544CB" w:rsidRPr="00D0613D">
        <w:rPr>
          <w:rFonts w:ascii="Calibri" w:hAnsi="Calibri" w:cs="Calibri"/>
        </w:rPr>
        <w:t xml:space="preserve">The single peak in AM2 with a Tm of </w:t>
      </w:r>
      <w:r w:rsidR="00357807" w:rsidRPr="00D0613D">
        <w:rPr>
          <w:rFonts w:ascii="Calibri" w:hAnsi="Calibri" w:cs="Calibri"/>
        </w:rPr>
        <w:t>77</w:t>
      </w:r>
      <w:r w:rsidR="009B42E7" w:rsidRPr="00D0613D">
        <w:rPr>
          <w:rFonts w:ascii="Calibri" w:hAnsi="Calibri" w:cs="Calibri"/>
        </w:rPr>
        <w:t>.08</w:t>
      </w:r>
      <w:r w:rsidR="0016792D" w:rsidRPr="00D0613D">
        <w:rPr>
          <w:rFonts w:ascii="Calibri" w:hAnsi="Calibri" w:cs="Calibri"/>
        </w:rPr>
        <w:t>±</w:t>
      </w:r>
      <w:r w:rsidR="009B42E7" w:rsidRPr="00D0613D">
        <w:rPr>
          <w:rFonts w:ascii="Calibri" w:hAnsi="Calibri" w:cs="Calibri"/>
        </w:rPr>
        <w:t>0.01 (mean</w:t>
      </w:r>
      <w:r w:rsidR="0016792D" w:rsidRPr="00D0613D">
        <w:rPr>
          <w:rFonts w:ascii="Calibri" w:hAnsi="Calibri" w:cs="Calibri"/>
        </w:rPr>
        <w:t>±</w:t>
      </w:r>
      <w:r w:rsidR="009B42E7" w:rsidRPr="00D0613D">
        <w:rPr>
          <w:rFonts w:ascii="Calibri" w:hAnsi="Calibri" w:cs="Calibri"/>
        </w:rPr>
        <w:t>SD, n=3) i</w:t>
      </w:r>
      <w:r w:rsidR="00F544CB" w:rsidRPr="00D0613D">
        <w:rPr>
          <w:rFonts w:ascii="Calibri" w:hAnsi="Calibri" w:cs="Calibri"/>
        </w:rPr>
        <w:t xml:space="preserve">s consistent with a WT </w:t>
      </w:r>
      <w:r w:rsidR="003301AC" w:rsidRPr="00D0613D">
        <w:rPr>
          <w:rFonts w:ascii="Calibri" w:hAnsi="Calibri" w:cs="Calibri"/>
          <w:i/>
          <w:iCs/>
        </w:rPr>
        <w:t>KIT</w:t>
      </w:r>
      <w:r w:rsidR="003301AC" w:rsidRPr="00D0613D">
        <w:rPr>
          <w:rFonts w:ascii="Calibri" w:hAnsi="Calibri" w:cs="Calibri"/>
        </w:rPr>
        <w:t xml:space="preserve"> exon 11. The peak in AM19</w:t>
      </w:r>
      <w:r w:rsidR="007B6AD2" w:rsidRPr="00D0613D">
        <w:rPr>
          <w:rFonts w:ascii="Calibri" w:hAnsi="Calibri" w:cs="Calibri"/>
        </w:rPr>
        <w:t xml:space="preserve"> </w:t>
      </w:r>
      <w:r w:rsidR="003301AC" w:rsidRPr="00D0613D">
        <w:rPr>
          <w:rFonts w:ascii="Calibri" w:hAnsi="Calibri" w:cs="Calibri"/>
        </w:rPr>
        <w:t>at</w:t>
      </w:r>
      <w:r w:rsidR="009B42E7" w:rsidRPr="00D0613D">
        <w:rPr>
          <w:rFonts w:ascii="Calibri" w:hAnsi="Calibri" w:cs="Calibri"/>
        </w:rPr>
        <w:t xml:space="preserve"> </w:t>
      </w:r>
      <w:r w:rsidR="007B6AD2" w:rsidRPr="00D0613D">
        <w:rPr>
          <w:rFonts w:ascii="Calibri" w:hAnsi="Calibri" w:cs="Calibri"/>
        </w:rPr>
        <w:t>81.41</w:t>
      </w:r>
      <w:r w:rsidR="0016792D" w:rsidRPr="00D0613D">
        <w:rPr>
          <w:rFonts w:ascii="Calibri" w:hAnsi="Calibri" w:cs="Calibri"/>
        </w:rPr>
        <w:t>±</w:t>
      </w:r>
      <w:r w:rsidR="009B42E7" w:rsidRPr="00D0613D">
        <w:rPr>
          <w:rFonts w:ascii="Calibri" w:hAnsi="Calibri" w:cs="Calibri"/>
        </w:rPr>
        <w:t>0.0</w:t>
      </w:r>
      <w:r w:rsidR="007B6AD2" w:rsidRPr="00D0613D">
        <w:rPr>
          <w:rFonts w:ascii="Calibri" w:hAnsi="Calibri" w:cs="Calibri"/>
        </w:rPr>
        <w:t>6</w:t>
      </w:r>
      <w:r w:rsidR="009B42E7" w:rsidRPr="00D0613D">
        <w:rPr>
          <w:rFonts w:ascii="Calibri" w:hAnsi="Calibri" w:cs="Calibri"/>
        </w:rPr>
        <w:t xml:space="preserve"> (mean</w:t>
      </w:r>
      <w:r w:rsidR="0016792D" w:rsidRPr="00D0613D">
        <w:rPr>
          <w:rFonts w:ascii="Calibri" w:hAnsi="Calibri" w:cs="Calibri"/>
        </w:rPr>
        <w:t>±</w:t>
      </w:r>
      <w:r w:rsidR="009B42E7" w:rsidRPr="00D0613D">
        <w:rPr>
          <w:rFonts w:ascii="Calibri" w:hAnsi="Calibri" w:cs="Calibri"/>
        </w:rPr>
        <w:t>SD, n=3)</w:t>
      </w:r>
      <w:r w:rsidR="007B6AD2" w:rsidRPr="00D0613D">
        <w:rPr>
          <w:rFonts w:ascii="Calibri" w:hAnsi="Calibri" w:cs="Calibri"/>
        </w:rPr>
        <w:t xml:space="preserve"> i</w:t>
      </w:r>
      <w:r w:rsidR="003301AC" w:rsidRPr="00D0613D">
        <w:rPr>
          <w:rFonts w:ascii="Calibri" w:hAnsi="Calibri" w:cs="Calibri"/>
        </w:rPr>
        <w:t>s consistent with an exon 11 ITD.</w:t>
      </w:r>
      <w:r w:rsidR="0010389C">
        <w:rPr>
          <w:rFonts w:ascii="Calibri" w:hAnsi="Calibri" w:cs="Calibri"/>
        </w:rPr>
        <w:t xml:space="preserve"> Uncropped gel image provided in </w:t>
      </w:r>
      <w:r w:rsidR="0010389C" w:rsidRPr="003060DC">
        <w:rPr>
          <w:rFonts w:ascii="Calibri" w:hAnsi="Calibri" w:cs="Calibri"/>
          <w:b/>
          <w:bCs/>
        </w:rPr>
        <w:t xml:space="preserve">Additional File </w:t>
      </w:r>
      <w:r w:rsidR="0010389C">
        <w:rPr>
          <w:rFonts w:ascii="Calibri" w:hAnsi="Calibri" w:cs="Calibri"/>
          <w:b/>
          <w:bCs/>
        </w:rPr>
        <w:t>22</w:t>
      </w:r>
      <w:r w:rsidR="0010389C">
        <w:rPr>
          <w:rFonts w:ascii="Calibri" w:hAnsi="Calibri" w:cs="Calibri"/>
        </w:rPr>
        <w:t>.</w:t>
      </w:r>
    </w:p>
    <w:p w14:paraId="65AA28CD" w14:textId="77777777" w:rsidR="001C10D7" w:rsidRPr="003978BF" w:rsidRDefault="001C10D7" w:rsidP="001C10D7">
      <w:pPr>
        <w:spacing w:line="480" w:lineRule="auto"/>
        <w:contextualSpacing/>
        <w:jc w:val="both"/>
        <w:rPr>
          <w:rFonts w:ascii="Calibri" w:hAnsi="Calibri" w:cs="Calibri"/>
        </w:rPr>
      </w:pPr>
    </w:p>
    <w:p w14:paraId="4BEC3B34" w14:textId="0341E49C" w:rsidR="001C10D7" w:rsidRPr="003978BF" w:rsidRDefault="004F27EF" w:rsidP="001C10D7">
      <w:pPr>
        <w:spacing w:line="480" w:lineRule="auto"/>
        <w:contextualSpacing/>
        <w:jc w:val="both"/>
        <w:rPr>
          <w:rFonts w:ascii="Calibri" w:hAnsi="Calibri" w:cs="Calibri"/>
        </w:rPr>
      </w:pPr>
      <w:r w:rsidRPr="003978BF">
        <w:rPr>
          <w:rFonts w:ascii="Calibri" w:hAnsi="Calibri" w:cs="Calibri"/>
          <w:b/>
          <w:bCs/>
        </w:rPr>
        <w:t>Additional File</w:t>
      </w:r>
      <w:r w:rsidR="001C10D7" w:rsidRPr="003978BF">
        <w:rPr>
          <w:rFonts w:ascii="Calibri" w:hAnsi="Calibri" w:cs="Calibri"/>
          <w:b/>
          <w:bCs/>
        </w:rPr>
        <w:t xml:space="preserve"> </w:t>
      </w:r>
      <w:r w:rsidR="005072ED" w:rsidRPr="003978BF">
        <w:rPr>
          <w:rFonts w:ascii="Calibri" w:hAnsi="Calibri" w:cs="Calibri"/>
          <w:b/>
          <w:bCs/>
        </w:rPr>
        <w:t>8</w:t>
      </w:r>
      <w:r w:rsidR="001C10D7" w:rsidRPr="003978BF">
        <w:rPr>
          <w:rFonts w:ascii="Calibri" w:hAnsi="Calibri" w:cs="Calibri"/>
          <w:b/>
          <w:bCs/>
        </w:rPr>
        <w:t>: Alignment of exon 11 ITDs in AM tumour series.</w:t>
      </w:r>
      <w:r w:rsidR="001C10D7" w:rsidRPr="003978BF">
        <w:rPr>
          <w:rFonts w:ascii="Calibri" w:hAnsi="Calibri" w:cs="Calibri"/>
        </w:rPr>
        <w:t xml:space="preserve"> Sequences are aligned to our reference wild type sequence</w:t>
      </w:r>
      <w:r w:rsidR="00C519DC" w:rsidRPr="003978BF">
        <w:rPr>
          <w:rFonts w:ascii="Calibri" w:hAnsi="Calibri" w:cs="Calibri"/>
        </w:rPr>
        <w:t xml:space="preserve"> (</w:t>
      </w:r>
      <w:r w:rsidR="008C29D2" w:rsidRPr="003978BF">
        <w:rPr>
          <w:rFonts w:ascii="Calibri" w:hAnsi="Calibri" w:cs="Calibri"/>
        </w:rPr>
        <w:t>38</w:t>
      </w:r>
      <w:r w:rsidR="00C519DC" w:rsidRPr="003978BF">
        <w:rPr>
          <w:rFonts w:ascii="Calibri" w:hAnsi="Calibri" w:cs="Calibri"/>
        </w:rPr>
        <w:t>)</w:t>
      </w:r>
      <w:r w:rsidR="001C10D7" w:rsidRPr="003978BF">
        <w:rPr>
          <w:rFonts w:ascii="Calibri" w:hAnsi="Calibri" w:cs="Calibri"/>
        </w:rPr>
        <w:t xml:space="preserve">. Longer sequences (AM6, AM9, AM15, AM16) were from Sanger sequencing of whole exon 11 amplicons isolated by gel extraction. Shorter sequences (AM3, AM5, AM19) were from Sanger sequencing of minB primer amplicons following qPCR (see </w:t>
      </w:r>
      <w:r w:rsidRPr="003978BF">
        <w:rPr>
          <w:rFonts w:ascii="Calibri" w:hAnsi="Calibri" w:cs="Calibri"/>
          <w:b/>
          <w:bCs/>
        </w:rPr>
        <w:t>Additional File</w:t>
      </w:r>
      <w:r w:rsidR="001C10D7" w:rsidRPr="003978BF">
        <w:rPr>
          <w:rFonts w:ascii="Calibri" w:hAnsi="Calibri" w:cs="Calibri"/>
          <w:b/>
          <w:bCs/>
        </w:rPr>
        <w:t xml:space="preserve"> </w:t>
      </w:r>
      <w:r w:rsidR="005072ED" w:rsidRPr="003978BF">
        <w:rPr>
          <w:rFonts w:ascii="Calibri" w:hAnsi="Calibri" w:cs="Calibri"/>
          <w:b/>
          <w:bCs/>
        </w:rPr>
        <w:t>4</w:t>
      </w:r>
      <w:r w:rsidR="001C10D7" w:rsidRPr="003978BF">
        <w:rPr>
          <w:rFonts w:ascii="Calibri" w:hAnsi="Calibri" w:cs="Calibri"/>
        </w:rPr>
        <w:t>). The identity of the SNP 672 allele in minB-amplified products cannot be definitively determined as the site is in the reverse minB primer binding site, and this creates a bias in the amplification product that may not reflect the real genotype. The identify of SNP 672 in AM</w:t>
      </w:r>
      <w:r w:rsidR="009A0AE1" w:rsidRPr="003978BF">
        <w:rPr>
          <w:rFonts w:ascii="Calibri" w:hAnsi="Calibri" w:cs="Calibri"/>
        </w:rPr>
        <w:t>9</w:t>
      </w:r>
      <w:r w:rsidR="001C10D7" w:rsidRPr="003978BF">
        <w:rPr>
          <w:rFonts w:ascii="Calibri" w:hAnsi="Calibri" w:cs="Calibri"/>
        </w:rPr>
        <w:t xml:space="preserve"> could not be determined due to sequence quality. In these samples, the position of SNP 672 is indicated by ‘N’. Primer binding sites for minA and minB are indicated, as is the position of the exon 11 / intron 11 boundary.</w:t>
      </w:r>
    </w:p>
    <w:p w14:paraId="2003FB8B" w14:textId="77777777" w:rsidR="003978BF" w:rsidRPr="003978BF" w:rsidRDefault="003978BF" w:rsidP="001C10D7">
      <w:pPr>
        <w:spacing w:line="480" w:lineRule="auto"/>
        <w:contextualSpacing/>
        <w:jc w:val="both"/>
        <w:rPr>
          <w:rFonts w:ascii="Calibri" w:hAnsi="Calibri" w:cs="Calibri"/>
        </w:rPr>
      </w:pPr>
    </w:p>
    <w:p w14:paraId="39128D5C" w14:textId="1C2BA97C" w:rsidR="003978BF" w:rsidRDefault="003978BF" w:rsidP="003978BF">
      <w:pPr>
        <w:spacing w:line="480" w:lineRule="auto"/>
        <w:contextualSpacing/>
        <w:jc w:val="both"/>
        <w:rPr>
          <w:rFonts w:ascii="Calibri" w:hAnsi="Calibri" w:cs="Calibri"/>
          <w:b/>
          <w:bCs/>
        </w:rPr>
      </w:pPr>
      <w:r w:rsidRPr="003978BF">
        <w:rPr>
          <w:rFonts w:ascii="Calibri" w:hAnsi="Calibri" w:cs="Calibri"/>
          <w:b/>
          <w:bCs/>
        </w:rPr>
        <w:t xml:space="preserve">Additional File 9: FASTA sequences of </w:t>
      </w:r>
      <w:r w:rsidRPr="003978BF">
        <w:rPr>
          <w:rFonts w:ascii="Calibri" w:hAnsi="Calibri" w:cs="Calibri"/>
          <w:b/>
          <w:bCs/>
          <w:i/>
          <w:iCs/>
        </w:rPr>
        <w:t>KIT</w:t>
      </w:r>
      <w:r w:rsidRPr="003978BF">
        <w:rPr>
          <w:rFonts w:ascii="Calibri" w:hAnsi="Calibri" w:cs="Calibri"/>
          <w:b/>
          <w:bCs/>
        </w:rPr>
        <w:t xml:space="preserve"> exon 11 ITDs shown in Additional File </w:t>
      </w:r>
      <w:r w:rsidR="00BB515C">
        <w:rPr>
          <w:rFonts w:ascii="Calibri" w:hAnsi="Calibri" w:cs="Calibri"/>
          <w:b/>
          <w:bCs/>
        </w:rPr>
        <w:t>8</w:t>
      </w:r>
      <w:r w:rsidRPr="003978BF">
        <w:rPr>
          <w:rFonts w:ascii="Calibri" w:hAnsi="Calibri" w:cs="Calibri"/>
          <w:b/>
          <w:bCs/>
        </w:rPr>
        <w:t>.</w:t>
      </w:r>
    </w:p>
    <w:p w14:paraId="6CDE0ACD" w14:textId="77777777" w:rsidR="00FC50F0" w:rsidRPr="003978BF" w:rsidRDefault="00FC50F0" w:rsidP="003978BF">
      <w:pPr>
        <w:spacing w:line="480" w:lineRule="auto"/>
        <w:contextualSpacing/>
        <w:jc w:val="both"/>
        <w:rPr>
          <w:rFonts w:ascii="Calibri" w:hAnsi="Calibri" w:cs="Calibri"/>
          <w:b/>
          <w:bCs/>
        </w:rPr>
      </w:pPr>
    </w:p>
    <w:p w14:paraId="4AB12C3B" w14:textId="5A204C22" w:rsidR="00FC50F0" w:rsidRDefault="00FC50F0" w:rsidP="00FC50F0">
      <w:pPr>
        <w:spacing w:line="480" w:lineRule="auto"/>
        <w:contextualSpacing/>
        <w:jc w:val="both"/>
        <w:rPr>
          <w:rFonts w:ascii="Calibri" w:hAnsi="Calibri" w:cs="Calibri"/>
        </w:rPr>
      </w:pPr>
      <w:r w:rsidRPr="00FC50F0">
        <w:rPr>
          <w:rFonts w:ascii="Calibri" w:hAnsi="Calibri" w:cs="Calibri"/>
          <w:b/>
          <w:bCs/>
        </w:rPr>
        <w:t>Additional File 10: Genotyping results.</w:t>
      </w:r>
      <w:r w:rsidRPr="00FC50F0">
        <w:rPr>
          <w:rFonts w:ascii="Calibri" w:hAnsi="Calibri" w:cs="Calibri"/>
        </w:rPr>
        <w:t xml:space="preserve"> Genotypes at SNP 619 in the WT sequence for each sample.</w:t>
      </w:r>
    </w:p>
    <w:p w14:paraId="078034D6" w14:textId="77777777" w:rsidR="00E85251" w:rsidRPr="00FC50F0" w:rsidRDefault="00E85251" w:rsidP="00FC50F0">
      <w:pPr>
        <w:spacing w:line="480" w:lineRule="auto"/>
        <w:contextualSpacing/>
        <w:jc w:val="both"/>
        <w:rPr>
          <w:rFonts w:ascii="Calibri" w:hAnsi="Calibri" w:cs="Calibri"/>
        </w:rPr>
      </w:pPr>
    </w:p>
    <w:p w14:paraId="7DD56E82" w14:textId="66A0C6B3" w:rsidR="00B74B86" w:rsidRPr="006F4541" w:rsidRDefault="004F27EF" w:rsidP="001C10D7">
      <w:pPr>
        <w:spacing w:line="480" w:lineRule="auto"/>
        <w:contextualSpacing/>
        <w:jc w:val="both"/>
        <w:rPr>
          <w:rFonts w:ascii="Calibri" w:hAnsi="Calibri" w:cs="Calibri"/>
        </w:rPr>
      </w:pPr>
      <w:r w:rsidRPr="00FC50F0">
        <w:rPr>
          <w:rFonts w:ascii="Calibri" w:hAnsi="Calibri" w:cs="Calibri"/>
          <w:b/>
          <w:bCs/>
        </w:rPr>
        <w:t>Additional File</w:t>
      </w:r>
      <w:r w:rsidR="000D082C" w:rsidRPr="00FC50F0">
        <w:rPr>
          <w:rFonts w:ascii="Calibri" w:hAnsi="Calibri" w:cs="Calibri"/>
          <w:b/>
          <w:bCs/>
        </w:rPr>
        <w:t xml:space="preserve"> </w:t>
      </w:r>
      <w:r w:rsidR="005A294A" w:rsidRPr="00FC50F0">
        <w:rPr>
          <w:rFonts w:ascii="Calibri" w:hAnsi="Calibri" w:cs="Calibri"/>
          <w:b/>
          <w:bCs/>
        </w:rPr>
        <w:t>11</w:t>
      </w:r>
      <w:r w:rsidR="000D082C" w:rsidRPr="00FC50F0">
        <w:rPr>
          <w:rFonts w:ascii="Calibri" w:hAnsi="Calibri" w:cs="Calibri"/>
          <w:b/>
          <w:bCs/>
        </w:rPr>
        <w:t>:</w:t>
      </w:r>
      <w:r w:rsidR="004260F7" w:rsidRPr="00FC50F0">
        <w:rPr>
          <w:rFonts w:ascii="Calibri" w:hAnsi="Calibri" w:cs="Calibri"/>
          <w:b/>
          <w:bCs/>
        </w:rPr>
        <w:t xml:space="preserve"> </w:t>
      </w:r>
      <w:r w:rsidR="004260F7" w:rsidRPr="00FC50F0">
        <w:rPr>
          <w:rFonts w:ascii="Calibri" w:hAnsi="Calibri" w:cs="Calibri"/>
          <w:b/>
        </w:rPr>
        <w:t>Determination of exon 11 status by the minA assay is not confounded by allelic variants.</w:t>
      </w:r>
      <w:r w:rsidR="000D082C" w:rsidRPr="00FC50F0">
        <w:rPr>
          <w:rFonts w:ascii="Calibri" w:hAnsi="Calibri" w:cs="Calibri"/>
          <w:b/>
          <w:bCs/>
        </w:rPr>
        <w:t xml:space="preserve"> </w:t>
      </w:r>
      <w:r w:rsidR="00B74B86" w:rsidRPr="00FC50F0">
        <w:rPr>
          <w:rFonts w:ascii="Calibri" w:hAnsi="Calibri" w:cs="Calibri"/>
          <w:b/>
          <w:bCs/>
        </w:rPr>
        <w:t xml:space="preserve"> </w:t>
      </w:r>
      <w:r w:rsidR="00B74B86" w:rsidRPr="00FC50F0">
        <w:rPr>
          <w:rFonts w:ascii="Calibri" w:hAnsi="Calibri" w:cs="Calibri"/>
        </w:rPr>
        <w:t xml:space="preserve">qPCR melt curves for samples with C/T or T/T genotype, as well as No Template and MDCK controls, analysed using the alternative minA-ALT forward primer compared to the standard minA forward primer. Genotypes are shown on each melt curve. In this assay, there is a small peak in one out of three AM1 replicates with the minA primers; there are none with minA-ALT, which would be expected to be the more sensitive assay in this assay (as AM1 is a T/T genotype). There were no such peaks in the assay shown in </w:t>
      </w:r>
      <w:r w:rsidR="00B74B86" w:rsidRPr="00FC50F0">
        <w:rPr>
          <w:rFonts w:ascii="Calibri" w:hAnsi="Calibri" w:cs="Calibri"/>
          <w:b/>
          <w:bCs/>
        </w:rPr>
        <w:t>Figure 1B</w:t>
      </w:r>
      <w:r w:rsidR="00B74B86" w:rsidRPr="00FC50F0">
        <w:rPr>
          <w:rFonts w:ascii="Calibri" w:hAnsi="Calibri" w:cs="Calibri"/>
        </w:rPr>
        <w:t xml:space="preserve">. This peak is therefore interpreted as a false positive signal in that replicate well (see </w:t>
      </w:r>
      <w:r w:rsidR="00B74B86" w:rsidRPr="00FC50F0">
        <w:rPr>
          <w:rFonts w:ascii="Calibri" w:hAnsi="Calibri" w:cs="Calibri"/>
          <w:b/>
          <w:bCs/>
        </w:rPr>
        <w:t>Discussion</w:t>
      </w:r>
      <w:r w:rsidR="00B74B86" w:rsidRPr="00FC50F0">
        <w:rPr>
          <w:rFonts w:ascii="Calibri" w:hAnsi="Calibri" w:cs="Calibri"/>
        </w:rPr>
        <w:t xml:space="preserve"> for comment on analytical sensitivity and specificity of the assay). No ITDs are d</w:t>
      </w:r>
      <w:r w:rsidR="00B74B86" w:rsidRPr="006F4541">
        <w:rPr>
          <w:rFonts w:ascii="Calibri" w:hAnsi="Calibri" w:cs="Calibri"/>
        </w:rPr>
        <w:t>etected in these samples with either minA or min-ALT, confirming that all these samples are WT.</w:t>
      </w:r>
    </w:p>
    <w:p w14:paraId="4582BB13" w14:textId="77777777" w:rsidR="00516A2B" w:rsidRPr="006F4541" w:rsidRDefault="00516A2B" w:rsidP="006E00F1">
      <w:pPr>
        <w:spacing w:line="480" w:lineRule="auto"/>
        <w:contextualSpacing/>
        <w:jc w:val="both"/>
        <w:rPr>
          <w:rFonts w:ascii="Calibri" w:hAnsi="Calibri" w:cs="Calibri"/>
          <w:b/>
          <w:bCs/>
        </w:rPr>
      </w:pPr>
    </w:p>
    <w:p w14:paraId="6D0CAC9E" w14:textId="09EFDC6C" w:rsidR="00D9260D" w:rsidRPr="006F4541" w:rsidRDefault="004F27EF" w:rsidP="006E00F1">
      <w:pPr>
        <w:spacing w:line="480" w:lineRule="auto"/>
        <w:contextualSpacing/>
        <w:jc w:val="both"/>
        <w:rPr>
          <w:rFonts w:ascii="Calibri" w:hAnsi="Calibri" w:cs="Calibri"/>
        </w:rPr>
      </w:pPr>
      <w:r w:rsidRPr="006F4541">
        <w:rPr>
          <w:rFonts w:ascii="Calibri" w:hAnsi="Calibri" w:cs="Calibri"/>
          <w:b/>
          <w:bCs/>
        </w:rPr>
        <w:t>Additional File</w:t>
      </w:r>
      <w:r w:rsidR="00C838D8" w:rsidRPr="006F4541">
        <w:rPr>
          <w:rFonts w:ascii="Calibri" w:hAnsi="Calibri" w:cs="Calibri"/>
          <w:b/>
          <w:bCs/>
        </w:rPr>
        <w:t xml:space="preserve"> </w:t>
      </w:r>
      <w:r w:rsidR="006F4541" w:rsidRPr="006F4541">
        <w:rPr>
          <w:rFonts w:ascii="Calibri" w:hAnsi="Calibri" w:cs="Calibri"/>
          <w:b/>
          <w:bCs/>
        </w:rPr>
        <w:t>12</w:t>
      </w:r>
      <w:r w:rsidR="00C838D8" w:rsidRPr="006F4541">
        <w:rPr>
          <w:rFonts w:ascii="Calibri" w:hAnsi="Calibri" w:cs="Calibri"/>
          <w:b/>
          <w:bCs/>
        </w:rPr>
        <w:t xml:space="preserve">: </w:t>
      </w:r>
      <w:r w:rsidR="001953A9" w:rsidRPr="006F4541">
        <w:rPr>
          <w:rFonts w:ascii="Calibri" w:hAnsi="Calibri" w:cs="Calibri"/>
          <w:b/>
          <w:bCs/>
        </w:rPr>
        <w:t xml:space="preserve">The PdITD/PdWT </w:t>
      </w:r>
      <w:r w:rsidR="00316AB4" w:rsidRPr="006F4541">
        <w:rPr>
          <w:rFonts w:ascii="Calibri" w:hAnsi="Calibri" w:cs="Calibri"/>
          <w:b/>
          <w:bCs/>
        </w:rPr>
        <w:t xml:space="preserve">ratio is </w:t>
      </w:r>
      <w:r w:rsidR="00582DAA" w:rsidRPr="006F4541">
        <w:rPr>
          <w:rFonts w:ascii="Calibri" w:hAnsi="Calibri" w:cs="Calibri"/>
          <w:b/>
          <w:bCs/>
        </w:rPr>
        <w:t>proportional</w:t>
      </w:r>
      <w:r w:rsidR="00316AB4" w:rsidRPr="006F4541">
        <w:rPr>
          <w:rFonts w:ascii="Calibri" w:hAnsi="Calibri" w:cs="Calibri"/>
          <w:b/>
          <w:bCs/>
        </w:rPr>
        <w:t xml:space="preserve"> to the amount of tumour tissue in the sample.</w:t>
      </w:r>
      <w:r w:rsidR="00F67F68" w:rsidRPr="006F4541">
        <w:rPr>
          <w:rFonts w:ascii="Calibri" w:hAnsi="Calibri" w:cs="Calibri"/>
          <w:b/>
          <w:bCs/>
        </w:rPr>
        <w:t xml:space="preserve"> </w:t>
      </w:r>
      <w:r w:rsidR="00C838D8" w:rsidRPr="006F4541">
        <w:rPr>
          <w:rFonts w:ascii="Calibri" w:hAnsi="Calibri" w:cs="Calibri"/>
          <w:b/>
          <w:bCs/>
        </w:rPr>
        <w:t>(</w:t>
      </w:r>
      <w:r w:rsidR="00C658A9" w:rsidRPr="006F4541">
        <w:rPr>
          <w:rFonts w:ascii="Calibri" w:hAnsi="Calibri" w:cs="Calibri"/>
          <w:b/>
          <w:bCs/>
        </w:rPr>
        <w:t>A</w:t>
      </w:r>
      <w:r w:rsidR="00C838D8" w:rsidRPr="006F4541">
        <w:rPr>
          <w:rFonts w:ascii="Calibri" w:hAnsi="Calibri" w:cs="Calibri"/>
          <w:b/>
          <w:bCs/>
        </w:rPr>
        <w:t xml:space="preserve">) </w:t>
      </w:r>
      <w:r w:rsidR="008F2228" w:rsidRPr="006F4541">
        <w:rPr>
          <w:rFonts w:ascii="Calibri" w:hAnsi="Calibri" w:cs="Calibri"/>
        </w:rPr>
        <w:t>Low power</w:t>
      </w:r>
      <w:r w:rsidR="00897743" w:rsidRPr="006F4541">
        <w:rPr>
          <w:rFonts w:ascii="Calibri" w:hAnsi="Calibri" w:cs="Calibri"/>
        </w:rPr>
        <w:t xml:space="preserve"> H&amp;E whole slide images</w:t>
      </w:r>
      <w:r w:rsidR="00C77C8C" w:rsidRPr="006F4541">
        <w:rPr>
          <w:rFonts w:ascii="Calibri" w:hAnsi="Calibri" w:cs="Calibri"/>
        </w:rPr>
        <w:t xml:space="preserve"> of the seven AM tumours with </w:t>
      </w:r>
      <w:r w:rsidR="00C77C8C" w:rsidRPr="006F4541">
        <w:rPr>
          <w:rFonts w:ascii="Calibri" w:hAnsi="Calibri" w:cs="Calibri"/>
          <w:i/>
          <w:iCs/>
        </w:rPr>
        <w:t>KIT</w:t>
      </w:r>
      <w:r w:rsidR="00C77C8C" w:rsidRPr="006F4541">
        <w:rPr>
          <w:rFonts w:ascii="Calibri" w:hAnsi="Calibri" w:cs="Calibri"/>
        </w:rPr>
        <w:t xml:space="preserve"> exon 11 ITDs. The areas mea</w:t>
      </w:r>
      <w:r w:rsidR="0076291F" w:rsidRPr="006F4541">
        <w:rPr>
          <w:rFonts w:ascii="Calibri" w:hAnsi="Calibri" w:cs="Calibri"/>
        </w:rPr>
        <w:t>sured by QuPath are outlined in red (tumour) and black (whole tissue)</w:t>
      </w:r>
      <w:r w:rsidR="00C77C8C" w:rsidRPr="006F4541">
        <w:rPr>
          <w:rFonts w:ascii="Calibri" w:hAnsi="Calibri" w:cs="Calibri"/>
        </w:rPr>
        <w:t xml:space="preserve"> </w:t>
      </w:r>
      <w:r w:rsidR="00897743" w:rsidRPr="006F4541">
        <w:rPr>
          <w:rFonts w:ascii="Calibri" w:hAnsi="Calibri" w:cs="Calibri"/>
        </w:rPr>
        <w:t>.</w:t>
      </w:r>
      <w:r w:rsidR="00C838D8" w:rsidRPr="006F4541">
        <w:rPr>
          <w:rFonts w:ascii="Calibri" w:hAnsi="Calibri" w:cs="Calibri"/>
        </w:rPr>
        <w:t xml:space="preserve"> Bar = 5mm. </w:t>
      </w:r>
      <w:r w:rsidR="00C838D8" w:rsidRPr="006F4541">
        <w:rPr>
          <w:rFonts w:ascii="Calibri" w:hAnsi="Calibri" w:cs="Calibri"/>
          <w:b/>
          <w:bCs/>
        </w:rPr>
        <w:t>(</w:t>
      </w:r>
      <w:r w:rsidR="00C658A9" w:rsidRPr="006F4541">
        <w:rPr>
          <w:rFonts w:ascii="Calibri" w:hAnsi="Calibri" w:cs="Calibri"/>
          <w:b/>
          <w:bCs/>
        </w:rPr>
        <w:t>B</w:t>
      </w:r>
      <w:r w:rsidR="00C838D8" w:rsidRPr="006F4541">
        <w:rPr>
          <w:rFonts w:ascii="Calibri" w:hAnsi="Calibri" w:cs="Calibri"/>
          <w:b/>
          <w:bCs/>
        </w:rPr>
        <w:t>)</w:t>
      </w:r>
      <w:r w:rsidR="00C838D8" w:rsidRPr="006F4541">
        <w:rPr>
          <w:rFonts w:ascii="Calibri" w:hAnsi="Calibri" w:cs="Calibri"/>
        </w:rPr>
        <w:t xml:space="preserve"> Ratio of tumour tissue to total tissue area (determined from </w:t>
      </w:r>
      <w:r w:rsidR="000A4E77" w:rsidRPr="006F4541">
        <w:rPr>
          <w:rFonts w:ascii="Calibri" w:hAnsi="Calibri" w:cs="Calibri"/>
        </w:rPr>
        <w:t>QuPath</w:t>
      </w:r>
      <w:r w:rsidR="00C838D8" w:rsidRPr="006F4541">
        <w:rPr>
          <w:rFonts w:ascii="Calibri" w:hAnsi="Calibri" w:cs="Calibri"/>
        </w:rPr>
        <w:t xml:space="preserve"> measurements)</w:t>
      </w:r>
      <w:r w:rsidR="004B27F2" w:rsidRPr="006F4541">
        <w:rPr>
          <w:rFonts w:ascii="Calibri" w:hAnsi="Calibri" w:cs="Calibri"/>
        </w:rPr>
        <w:t xml:space="preserve"> compared to </w:t>
      </w:r>
      <w:r w:rsidR="00D72873" w:rsidRPr="006F4541">
        <w:rPr>
          <w:rFonts w:ascii="Calibri" w:hAnsi="Calibri" w:cs="Calibri"/>
        </w:rPr>
        <w:t xml:space="preserve">ratio between the height of the ITD peak </w:t>
      </w:r>
      <w:r w:rsidR="00F25516" w:rsidRPr="006F4541">
        <w:rPr>
          <w:rFonts w:ascii="Calibri" w:hAnsi="Calibri" w:cs="Calibri"/>
        </w:rPr>
        <w:t xml:space="preserve">(PdITD) </w:t>
      </w:r>
      <w:r w:rsidR="00D72873" w:rsidRPr="006F4541">
        <w:rPr>
          <w:rFonts w:ascii="Calibri" w:hAnsi="Calibri" w:cs="Calibri"/>
        </w:rPr>
        <w:t>and the height of the WT peak</w:t>
      </w:r>
      <w:r w:rsidR="00F25516" w:rsidRPr="006F4541">
        <w:rPr>
          <w:rFonts w:ascii="Calibri" w:hAnsi="Calibri" w:cs="Calibri"/>
        </w:rPr>
        <w:t xml:space="preserve"> (PdWT)</w:t>
      </w:r>
      <w:r w:rsidR="00D72873" w:rsidRPr="006F4541">
        <w:rPr>
          <w:rFonts w:ascii="Calibri" w:hAnsi="Calibri" w:cs="Calibri"/>
        </w:rPr>
        <w:t xml:space="preserve"> in tumours in which a</w:t>
      </w:r>
      <w:r w:rsidR="003D7010" w:rsidRPr="006F4541">
        <w:rPr>
          <w:rFonts w:ascii="Calibri" w:hAnsi="Calibri" w:cs="Calibri"/>
        </w:rPr>
        <w:t>n ITD was detected</w:t>
      </w:r>
      <w:r w:rsidR="00C838D8" w:rsidRPr="006F4541">
        <w:rPr>
          <w:rFonts w:ascii="Calibri" w:hAnsi="Calibri" w:cs="Calibri"/>
        </w:rPr>
        <w:t>.</w:t>
      </w:r>
      <w:r w:rsidR="00897743" w:rsidRPr="006F4541">
        <w:rPr>
          <w:rFonts w:ascii="Calibri" w:hAnsi="Calibri" w:cs="Calibri"/>
        </w:rPr>
        <w:t xml:space="preserve"> </w:t>
      </w:r>
      <w:r w:rsidR="003D7010" w:rsidRPr="006F4541">
        <w:rPr>
          <w:rFonts w:ascii="Calibri" w:hAnsi="Calibri" w:cs="Calibri"/>
        </w:rPr>
        <w:t xml:space="preserve">Simple linear regression line shown (Prism). </w:t>
      </w:r>
      <w:r w:rsidR="00780497" w:rsidRPr="006F4541">
        <w:rPr>
          <w:rFonts w:ascii="Calibri" w:hAnsi="Calibri" w:cs="Calibri"/>
        </w:rPr>
        <w:t xml:space="preserve">The line is significantly non-zero (P=0.0299). </w:t>
      </w:r>
      <w:r w:rsidR="00F40C27" w:rsidRPr="006F4541">
        <w:rPr>
          <w:rFonts w:ascii="Calibri" w:hAnsi="Calibri" w:cs="Calibri"/>
          <w:b/>
          <w:bCs/>
        </w:rPr>
        <w:t>(</w:t>
      </w:r>
      <w:r w:rsidR="00C658A9" w:rsidRPr="006F4541">
        <w:rPr>
          <w:rFonts w:ascii="Calibri" w:hAnsi="Calibri" w:cs="Calibri"/>
          <w:b/>
          <w:bCs/>
        </w:rPr>
        <w:t>C</w:t>
      </w:r>
      <w:r w:rsidR="00F40C27" w:rsidRPr="006F4541">
        <w:rPr>
          <w:rFonts w:ascii="Calibri" w:hAnsi="Calibri" w:cs="Calibri"/>
          <w:b/>
          <w:bCs/>
        </w:rPr>
        <w:t>)</w:t>
      </w:r>
      <w:r w:rsidR="00F40C27" w:rsidRPr="006F4541">
        <w:rPr>
          <w:rFonts w:ascii="Calibri" w:hAnsi="Calibri" w:cs="Calibri"/>
        </w:rPr>
        <w:t xml:space="preserve"> Ratio of tumour tissue to total tissue area compared to PdITD/PdWT ratio including both AM tumour data and </w:t>
      </w:r>
      <w:r w:rsidR="00EC13B6" w:rsidRPr="006F4541">
        <w:rPr>
          <w:rFonts w:ascii="Calibri" w:hAnsi="Calibri" w:cs="Calibri"/>
        </w:rPr>
        <w:t>data from previous set of FFPE samples</w:t>
      </w:r>
      <w:r w:rsidR="008C29D2" w:rsidRPr="006F4541">
        <w:rPr>
          <w:rFonts w:ascii="Calibri" w:hAnsi="Calibri" w:cs="Calibri"/>
        </w:rPr>
        <w:t xml:space="preserve"> (38)</w:t>
      </w:r>
      <w:r w:rsidR="007446F8" w:rsidRPr="006F4541">
        <w:rPr>
          <w:rFonts w:ascii="Calibri" w:hAnsi="Calibri" w:cs="Calibri"/>
        </w:rPr>
        <w:t>.</w:t>
      </w:r>
      <w:r w:rsidR="009B327F" w:rsidRPr="006F4541">
        <w:rPr>
          <w:rFonts w:ascii="Calibri" w:hAnsi="Calibri" w:cs="Calibri"/>
        </w:rPr>
        <w:t xml:space="preserve"> The P value for the line </w:t>
      </w:r>
      <w:r w:rsidR="005015D5" w:rsidRPr="006F4541">
        <w:rPr>
          <w:rFonts w:ascii="Calibri" w:hAnsi="Calibri" w:cs="Calibri"/>
        </w:rPr>
        <w:t>is more strongly significantly non-zero (P=0.0046)</w:t>
      </w:r>
      <w:r w:rsidR="00D9260D" w:rsidRPr="006F4541">
        <w:rPr>
          <w:rFonts w:ascii="Calibri" w:hAnsi="Calibri" w:cs="Calibri"/>
        </w:rPr>
        <w:t>.</w:t>
      </w:r>
      <w:r w:rsidR="00A37576" w:rsidRPr="006F4541">
        <w:rPr>
          <w:rFonts w:ascii="Calibri" w:hAnsi="Calibri" w:cs="Calibri"/>
        </w:rPr>
        <w:t xml:space="preserve"> </w:t>
      </w:r>
      <w:r w:rsidR="0095504B" w:rsidRPr="006F4541">
        <w:rPr>
          <w:rFonts w:ascii="Calibri" w:hAnsi="Calibri" w:cs="Calibri"/>
        </w:rPr>
        <w:t xml:space="preserve">See </w:t>
      </w:r>
      <w:r w:rsidRPr="006F4541">
        <w:rPr>
          <w:rFonts w:ascii="Calibri" w:hAnsi="Calibri" w:cs="Calibri"/>
          <w:b/>
          <w:bCs/>
        </w:rPr>
        <w:t>Additional File</w:t>
      </w:r>
      <w:r w:rsidR="0095504B" w:rsidRPr="006F4541">
        <w:rPr>
          <w:rFonts w:ascii="Calibri" w:hAnsi="Calibri" w:cs="Calibri"/>
          <w:b/>
          <w:bCs/>
        </w:rPr>
        <w:t xml:space="preserve"> </w:t>
      </w:r>
      <w:r w:rsidR="00E10295" w:rsidRPr="006F4541">
        <w:rPr>
          <w:rFonts w:ascii="Calibri" w:hAnsi="Calibri" w:cs="Calibri"/>
          <w:b/>
          <w:bCs/>
        </w:rPr>
        <w:t>3</w:t>
      </w:r>
      <w:r w:rsidR="0095504B" w:rsidRPr="006F4541">
        <w:rPr>
          <w:rFonts w:ascii="Calibri" w:hAnsi="Calibri" w:cs="Calibri"/>
        </w:rPr>
        <w:t xml:space="preserve"> for tumour</w:t>
      </w:r>
      <w:r w:rsidR="00C71D73" w:rsidRPr="006F4541">
        <w:rPr>
          <w:rFonts w:ascii="Calibri" w:hAnsi="Calibri" w:cs="Calibri"/>
        </w:rPr>
        <w:t>:tissue ratio</w:t>
      </w:r>
      <w:r w:rsidR="000A4E77" w:rsidRPr="006F4541">
        <w:rPr>
          <w:rFonts w:ascii="Calibri" w:hAnsi="Calibri" w:cs="Calibri"/>
        </w:rPr>
        <w:t>s</w:t>
      </w:r>
      <w:r w:rsidR="0095504B" w:rsidRPr="006F4541">
        <w:rPr>
          <w:rFonts w:ascii="Calibri" w:hAnsi="Calibri" w:cs="Calibri"/>
        </w:rPr>
        <w:t xml:space="preserve"> </w:t>
      </w:r>
      <w:r w:rsidR="00E10295" w:rsidRPr="006F4541">
        <w:rPr>
          <w:rFonts w:ascii="Calibri" w:hAnsi="Calibri" w:cs="Calibri"/>
        </w:rPr>
        <w:t xml:space="preserve">and </w:t>
      </w:r>
      <w:r w:rsidR="00C71D73" w:rsidRPr="006F4541">
        <w:rPr>
          <w:rFonts w:ascii="Calibri" w:hAnsi="Calibri" w:cs="Calibri"/>
        </w:rPr>
        <w:t xml:space="preserve">PdITD/PdWT </w:t>
      </w:r>
      <w:r w:rsidR="00E21AC4" w:rsidRPr="006F4541">
        <w:rPr>
          <w:rFonts w:ascii="Calibri" w:hAnsi="Calibri" w:cs="Calibri"/>
        </w:rPr>
        <w:t>data.</w:t>
      </w:r>
    </w:p>
    <w:p w14:paraId="3C668A37" w14:textId="77777777" w:rsidR="00C658A9" w:rsidRPr="00D261DA" w:rsidRDefault="00C658A9" w:rsidP="006E00F1">
      <w:pPr>
        <w:spacing w:line="480" w:lineRule="auto"/>
        <w:contextualSpacing/>
        <w:jc w:val="both"/>
        <w:rPr>
          <w:rFonts w:ascii="Calibri" w:hAnsi="Calibri" w:cs="Calibri"/>
          <w:b/>
          <w:bCs/>
        </w:rPr>
      </w:pPr>
    </w:p>
    <w:p w14:paraId="5B4A15A7" w14:textId="75357E92" w:rsidR="003F2E65" w:rsidRPr="00726A04" w:rsidRDefault="004F27EF" w:rsidP="003F2E65">
      <w:pPr>
        <w:spacing w:line="480" w:lineRule="auto"/>
        <w:contextualSpacing/>
        <w:jc w:val="both"/>
        <w:rPr>
          <w:rFonts w:ascii="Calibri" w:hAnsi="Calibri" w:cs="Calibri"/>
        </w:rPr>
      </w:pPr>
      <w:r w:rsidRPr="00D261DA">
        <w:rPr>
          <w:rFonts w:ascii="Calibri" w:hAnsi="Calibri" w:cs="Calibri"/>
          <w:b/>
          <w:bCs/>
        </w:rPr>
        <w:lastRenderedPageBreak/>
        <w:t>Additional File</w:t>
      </w:r>
      <w:r w:rsidR="00D9260D" w:rsidRPr="00D261DA">
        <w:rPr>
          <w:rFonts w:ascii="Calibri" w:hAnsi="Calibri" w:cs="Calibri"/>
          <w:b/>
          <w:bCs/>
        </w:rPr>
        <w:t xml:space="preserve"> </w:t>
      </w:r>
      <w:r w:rsidR="009611BB" w:rsidRPr="00D261DA">
        <w:rPr>
          <w:rFonts w:ascii="Calibri" w:hAnsi="Calibri" w:cs="Calibri"/>
          <w:b/>
          <w:bCs/>
        </w:rPr>
        <w:t>13</w:t>
      </w:r>
      <w:r w:rsidR="001F68EF" w:rsidRPr="00D261DA">
        <w:rPr>
          <w:rFonts w:ascii="Calibri" w:hAnsi="Calibri" w:cs="Calibri"/>
          <w:b/>
          <w:bCs/>
        </w:rPr>
        <w:t>:</w:t>
      </w:r>
      <w:r w:rsidR="001F68EF" w:rsidRPr="00D261DA">
        <w:rPr>
          <w:rFonts w:ascii="Calibri" w:hAnsi="Calibri" w:cs="Calibri"/>
        </w:rPr>
        <w:t xml:space="preserve"> </w:t>
      </w:r>
      <w:r w:rsidR="003F2E65" w:rsidRPr="00D261DA">
        <w:rPr>
          <w:rFonts w:ascii="Calibri" w:hAnsi="Calibri" w:cs="Calibri"/>
          <w:b/>
          <w:bCs/>
        </w:rPr>
        <w:t>Limits of minA detection of Type I and Type II tumours with a constant ratio of template input.</w:t>
      </w:r>
      <w:r w:rsidR="003F2E65" w:rsidRPr="00D261DA">
        <w:rPr>
          <w:rFonts w:ascii="Calibri" w:hAnsi="Calibri" w:cs="Calibri"/>
        </w:rPr>
        <w:t xml:space="preserve"> qPCR melt curves for a series of quadruplicate reactions in which MDCK template was spiked with DNA from a Type I (AM16) or Type II (AM15) tumour at a constant ratio, 1/25 of the total, but with varying amo</w:t>
      </w:r>
      <w:r w:rsidR="003F2E65" w:rsidRPr="00726A04">
        <w:rPr>
          <w:rFonts w:ascii="Calibri" w:hAnsi="Calibri" w:cs="Calibri"/>
        </w:rPr>
        <w:t>unts of total template input into the reaction (25ng, 5ng, 1ng, 0.5ng).</w:t>
      </w:r>
      <w:r w:rsidR="00462E82" w:rsidRPr="00726A04">
        <w:rPr>
          <w:rFonts w:ascii="Calibri" w:hAnsi="Calibri" w:cs="Calibri"/>
        </w:rPr>
        <w:t xml:space="preserve"> PdITD/PdWT ratios for each replicate as well as </w:t>
      </w:r>
      <w:r w:rsidR="003F2E65" w:rsidRPr="00726A04">
        <w:rPr>
          <w:rFonts w:ascii="Calibri" w:hAnsi="Calibri" w:cs="Calibri"/>
        </w:rPr>
        <w:t>mean and SD</w:t>
      </w:r>
      <w:r w:rsidR="00462E82" w:rsidRPr="00726A04">
        <w:rPr>
          <w:rFonts w:ascii="Calibri" w:hAnsi="Calibri" w:cs="Calibri"/>
        </w:rPr>
        <w:t xml:space="preserve">. </w:t>
      </w:r>
    </w:p>
    <w:p w14:paraId="2D0A8D68" w14:textId="77777777" w:rsidR="003F2E65" w:rsidRPr="00726A04" w:rsidRDefault="003F2E65" w:rsidP="006E00F1">
      <w:pPr>
        <w:spacing w:line="480" w:lineRule="auto"/>
        <w:contextualSpacing/>
        <w:jc w:val="both"/>
        <w:rPr>
          <w:rFonts w:ascii="Calibri" w:hAnsi="Calibri" w:cs="Calibri"/>
        </w:rPr>
      </w:pPr>
    </w:p>
    <w:p w14:paraId="7F153E41" w14:textId="6DD90732" w:rsidR="00C67C11" w:rsidRPr="00726A04" w:rsidRDefault="004F27EF" w:rsidP="006E00F1">
      <w:pPr>
        <w:spacing w:line="480" w:lineRule="auto"/>
        <w:contextualSpacing/>
        <w:jc w:val="both"/>
        <w:rPr>
          <w:rFonts w:ascii="Calibri" w:hAnsi="Calibri" w:cs="Calibri"/>
        </w:rPr>
      </w:pPr>
      <w:r w:rsidRPr="00726A04">
        <w:rPr>
          <w:rFonts w:ascii="Calibri" w:hAnsi="Calibri" w:cs="Calibri"/>
          <w:b/>
          <w:bCs/>
        </w:rPr>
        <w:t>Additional File</w:t>
      </w:r>
      <w:r w:rsidR="00C67C11" w:rsidRPr="00726A04">
        <w:rPr>
          <w:rFonts w:ascii="Calibri" w:hAnsi="Calibri" w:cs="Calibri"/>
          <w:b/>
          <w:bCs/>
        </w:rPr>
        <w:t xml:space="preserve"> </w:t>
      </w:r>
      <w:r w:rsidR="004C4840">
        <w:rPr>
          <w:rFonts w:ascii="Calibri" w:hAnsi="Calibri" w:cs="Calibri"/>
          <w:b/>
          <w:bCs/>
        </w:rPr>
        <w:t>14</w:t>
      </w:r>
      <w:r w:rsidR="009C4A7B" w:rsidRPr="00726A04">
        <w:rPr>
          <w:rFonts w:ascii="Calibri" w:hAnsi="Calibri" w:cs="Calibri"/>
          <w:b/>
          <w:bCs/>
        </w:rPr>
        <w:t xml:space="preserve">: </w:t>
      </w:r>
      <w:r w:rsidR="007810B2" w:rsidRPr="00726A04">
        <w:rPr>
          <w:rFonts w:ascii="Calibri" w:hAnsi="Calibri" w:cs="Calibri"/>
          <w:b/>
          <w:bCs/>
        </w:rPr>
        <w:t>Analysis of FNA samples by minA</w:t>
      </w:r>
      <w:r w:rsidR="00063B91" w:rsidRPr="00726A04">
        <w:rPr>
          <w:rFonts w:ascii="Calibri" w:hAnsi="Calibri" w:cs="Calibri"/>
          <w:b/>
          <w:bCs/>
        </w:rPr>
        <w:t>/minA-ALT assay.</w:t>
      </w:r>
      <w:r w:rsidR="00063B91" w:rsidRPr="00726A04">
        <w:rPr>
          <w:rFonts w:ascii="Calibri" w:hAnsi="Calibri" w:cs="Calibri"/>
        </w:rPr>
        <w:t xml:space="preserve"> </w:t>
      </w:r>
      <w:r w:rsidR="004F30F0" w:rsidRPr="00726A04">
        <w:rPr>
          <w:rFonts w:ascii="Calibri" w:hAnsi="Calibri" w:cs="Calibri"/>
        </w:rPr>
        <w:t>q</w:t>
      </w:r>
      <w:r w:rsidR="001F2E37">
        <w:rPr>
          <w:rFonts w:ascii="Calibri" w:hAnsi="Calibri" w:cs="Calibri"/>
        </w:rPr>
        <w:t>P</w:t>
      </w:r>
      <w:r w:rsidR="004F30F0" w:rsidRPr="00726A04">
        <w:rPr>
          <w:rFonts w:ascii="Calibri" w:hAnsi="Calibri" w:cs="Calibri"/>
        </w:rPr>
        <w:t xml:space="preserve">CR melt curves for analysis of </w:t>
      </w:r>
      <w:r w:rsidR="0009590D" w:rsidRPr="00726A04">
        <w:rPr>
          <w:rFonts w:ascii="Calibri" w:hAnsi="Calibri" w:cs="Calibri"/>
        </w:rPr>
        <w:t>DNA isolated from FNA1, FNA2 (digit) and FNA3 (stifle)</w:t>
      </w:r>
      <w:r w:rsidR="00D60620" w:rsidRPr="00726A04">
        <w:rPr>
          <w:rFonts w:ascii="Calibri" w:hAnsi="Calibri" w:cs="Calibri"/>
        </w:rPr>
        <w:t xml:space="preserve">, with a control MDCK curve for comparison. </w:t>
      </w:r>
      <w:r w:rsidR="00405E85" w:rsidRPr="00726A04">
        <w:rPr>
          <w:rFonts w:ascii="Calibri" w:hAnsi="Calibri" w:cs="Calibri"/>
        </w:rPr>
        <w:t xml:space="preserve">Mean </w:t>
      </w:r>
      <w:r w:rsidR="00D60620" w:rsidRPr="00726A04">
        <w:rPr>
          <w:rFonts w:ascii="Calibri" w:hAnsi="Calibri" w:cs="Calibri"/>
        </w:rPr>
        <w:t xml:space="preserve">Ct values </w:t>
      </w:r>
      <w:r w:rsidR="00405E85" w:rsidRPr="00726A04">
        <w:rPr>
          <w:rFonts w:ascii="Calibri" w:hAnsi="Calibri" w:cs="Calibri"/>
        </w:rPr>
        <w:t xml:space="preserve">(±SD) </w:t>
      </w:r>
      <w:r w:rsidR="00D60620" w:rsidRPr="00726A04">
        <w:rPr>
          <w:rFonts w:ascii="Calibri" w:hAnsi="Calibri" w:cs="Calibri"/>
        </w:rPr>
        <w:t xml:space="preserve">shown on each </w:t>
      </w:r>
      <w:r w:rsidR="00405E85" w:rsidRPr="00726A04">
        <w:rPr>
          <w:rFonts w:ascii="Calibri" w:hAnsi="Calibri" w:cs="Calibri"/>
        </w:rPr>
        <w:t xml:space="preserve">curve </w:t>
      </w:r>
      <w:r w:rsidR="0082737D" w:rsidRPr="00726A04">
        <w:rPr>
          <w:rFonts w:ascii="Calibri" w:hAnsi="Calibri" w:cs="Calibri"/>
        </w:rPr>
        <w:t xml:space="preserve">indicate </w:t>
      </w:r>
      <w:r w:rsidR="00C45F08" w:rsidRPr="00726A04">
        <w:rPr>
          <w:rFonts w:ascii="Calibri" w:hAnsi="Calibri" w:cs="Calibri"/>
        </w:rPr>
        <w:t xml:space="preserve">the </w:t>
      </w:r>
      <w:r w:rsidR="00A577A7" w:rsidRPr="00726A04">
        <w:rPr>
          <w:rFonts w:ascii="Calibri" w:hAnsi="Calibri" w:cs="Calibri"/>
        </w:rPr>
        <w:t xml:space="preserve">(very) </w:t>
      </w:r>
      <w:r w:rsidR="00C45F08" w:rsidRPr="00726A04">
        <w:rPr>
          <w:rFonts w:ascii="Calibri" w:hAnsi="Calibri" w:cs="Calibri"/>
        </w:rPr>
        <w:t xml:space="preserve">low levels of </w:t>
      </w:r>
      <w:r w:rsidR="00A577A7" w:rsidRPr="00726A04">
        <w:rPr>
          <w:rFonts w:ascii="Calibri" w:hAnsi="Calibri" w:cs="Calibri"/>
        </w:rPr>
        <w:t>input material (a Ct&gt;40 cycles is usually considered</w:t>
      </w:r>
      <w:r w:rsidR="00CD6353" w:rsidRPr="00726A04">
        <w:rPr>
          <w:rFonts w:ascii="Calibri" w:hAnsi="Calibri" w:cs="Calibri"/>
        </w:rPr>
        <w:t xml:space="preserve"> an</w:t>
      </w:r>
      <w:r w:rsidR="00A577A7" w:rsidRPr="00726A04">
        <w:rPr>
          <w:rFonts w:ascii="Calibri" w:hAnsi="Calibri" w:cs="Calibri"/>
        </w:rPr>
        <w:t xml:space="preserve"> undetectable</w:t>
      </w:r>
      <w:r w:rsidR="00CD6353" w:rsidRPr="00726A04">
        <w:rPr>
          <w:rFonts w:ascii="Calibri" w:hAnsi="Calibri" w:cs="Calibri"/>
        </w:rPr>
        <w:t xml:space="preserve"> target). Indeed, while all samples were tested in quadruplicate, </w:t>
      </w:r>
      <w:r w:rsidR="003C1BDC" w:rsidRPr="00726A04">
        <w:rPr>
          <w:rFonts w:ascii="Calibri" w:hAnsi="Calibri" w:cs="Calibri"/>
        </w:rPr>
        <w:t xml:space="preserve">with the FNA1 minA-ALT assays, only three of the four replicates </w:t>
      </w:r>
      <w:r w:rsidR="005B63C6" w:rsidRPr="00726A04">
        <w:rPr>
          <w:rFonts w:ascii="Calibri" w:hAnsi="Calibri" w:cs="Calibri"/>
        </w:rPr>
        <w:t>amplified above the detection threshold before 40 cycles.</w:t>
      </w:r>
    </w:p>
    <w:p w14:paraId="33307FA2" w14:textId="77777777" w:rsidR="009577E6" w:rsidRPr="00B42DE1" w:rsidRDefault="009577E6" w:rsidP="009577E6">
      <w:pPr>
        <w:spacing w:line="480" w:lineRule="auto"/>
        <w:contextualSpacing/>
        <w:jc w:val="both"/>
        <w:rPr>
          <w:rFonts w:ascii="Calibri" w:hAnsi="Calibri" w:cs="Calibri"/>
          <w:b/>
          <w:bCs/>
        </w:rPr>
      </w:pPr>
    </w:p>
    <w:p w14:paraId="4578711F" w14:textId="7811B464" w:rsidR="009577E6" w:rsidRDefault="009577E6" w:rsidP="00D53289">
      <w:pPr>
        <w:spacing w:line="480" w:lineRule="auto"/>
        <w:contextualSpacing/>
        <w:jc w:val="both"/>
        <w:rPr>
          <w:rFonts w:ascii="Calibri" w:hAnsi="Calibri" w:cs="Calibri"/>
          <w:b/>
          <w:bCs/>
        </w:rPr>
      </w:pPr>
      <w:r w:rsidRPr="00B42DE1">
        <w:rPr>
          <w:rFonts w:ascii="Calibri" w:hAnsi="Calibri" w:cs="Calibri"/>
          <w:b/>
          <w:bCs/>
        </w:rPr>
        <w:t xml:space="preserve">Additional File </w:t>
      </w:r>
      <w:r w:rsidR="004B4D65" w:rsidRPr="00B42DE1">
        <w:rPr>
          <w:rFonts w:ascii="Calibri" w:hAnsi="Calibri" w:cs="Calibri"/>
          <w:b/>
          <w:bCs/>
        </w:rPr>
        <w:t>15</w:t>
      </w:r>
      <w:r w:rsidRPr="00B42DE1">
        <w:rPr>
          <w:rFonts w:ascii="Calibri" w:hAnsi="Calibri" w:cs="Calibri"/>
          <w:b/>
          <w:bCs/>
        </w:rPr>
        <w:t xml:space="preserve">: Details of plasma samples analysed by minA assay. Tab (A) </w:t>
      </w:r>
      <w:r w:rsidRPr="00B42DE1">
        <w:rPr>
          <w:rFonts w:ascii="Calibri" w:hAnsi="Calibri" w:cs="Calibri"/>
        </w:rPr>
        <w:t xml:space="preserve">gives a sample overview with estimated total body plasma volumes, and the amount of that volume calculated to be tested in each replicate. The percentage of the total circulating plasma volume is plotted against the mean Ct values for those samples in the graphs below, one with and one without the LVS2 samples. Simple linear regression with 95% confidence boundaries are shown. Closed circles are the first repeat for that sample, open circles are the second repeat. </w:t>
      </w:r>
      <w:r w:rsidRPr="00B42DE1">
        <w:rPr>
          <w:rFonts w:ascii="Calibri" w:hAnsi="Calibri" w:cs="Calibri"/>
          <w:b/>
          <w:bCs/>
        </w:rPr>
        <w:t>Tabs (B) and (C)</w:t>
      </w:r>
      <w:r w:rsidRPr="00B42DE1">
        <w:rPr>
          <w:rFonts w:ascii="Calibri" w:hAnsi="Calibri" w:cs="Calibri"/>
        </w:rPr>
        <w:t xml:space="preserve"> give Ct values, Tm values for WT and (if present) ITD peaks, as well as PdWT and PdITD values and ratios for the LVS plasma samples </w:t>
      </w:r>
      <w:r w:rsidRPr="00B42DE1">
        <w:rPr>
          <w:rFonts w:ascii="Calibri" w:hAnsi="Calibri" w:cs="Calibri"/>
          <w:b/>
          <w:bCs/>
        </w:rPr>
        <w:t>(B)</w:t>
      </w:r>
      <w:r w:rsidRPr="00B42DE1">
        <w:rPr>
          <w:rFonts w:ascii="Calibri" w:hAnsi="Calibri" w:cs="Calibri"/>
        </w:rPr>
        <w:t xml:space="preserve"> and plasma samples which had matched FNAs </w:t>
      </w:r>
      <w:r w:rsidRPr="00B42DE1">
        <w:rPr>
          <w:rFonts w:ascii="Calibri" w:hAnsi="Calibri" w:cs="Calibri"/>
          <w:b/>
          <w:bCs/>
        </w:rPr>
        <w:t>(C)</w:t>
      </w:r>
      <w:r w:rsidRPr="00B42DE1">
        <w:rPr>
          <w:rFonts w:ascii="Calibri" w:hAnsi="Calibri" w:cs="Calibri"/>
        </w:rPr>
        <w:t>.</w:t>
      </w:r>
    </w:p>
    <w:p w14:paraId="7EC7B113" w14:textId="77777777" w:rsidR="00D53289" w:rsidRPr="00D53289" w:rsidRDefault="00D53289" w:rsidP="00D53289">
      <w:pPr>
        <w:spacing w:line="480" w:lineRule="auto"/>
        <w:contextualSpacing/>
        <w:jc w:val="both"/>
        <w:rPr>
          <w:rFonts w:ascii="Calibri" w:hAnsi="Calibri" w:cs="Calibri"/>
          <w:b/>
          <w:bCs/>
        </w:rPr>
      </w:pPr>
    </w:p>
    <w:p w14:paraId="0DB8A65D" w14:textId="7480A0AA" w:rsidR="003C37BE" w:rsidRPr="00B42DE1" w:rsidRDefault="004F27EF" w:rsidP="0011491C">
      <w:pPr>
        <w:spacing w:line="480" w:lineRule="auto"/>
        <w:contextualSpacing/>
        <w:jc w:val="both"/>
        <w:rPr>
          <w:rFonts w:ascii="Calibri" w:hAnsi="Calibri" w:cs="Calibri"/>
        </w:rPr>
      </w:pPr>
      <w:r w:rsidRPr="00B42DE1">
        <w:rPr>
          <w:rFonts w:ascii="Calibri" w:hAnsi="Calibri" w:cs="Calibri"/>
          <w:b/>
          <w:bCs/>
        </w:rPr>
        <w:t>Additional File</w:t>
      </w:r>
      <w:r w:rsidR="0011491C" w:rsidRPr="00B42DE1">
        <w:rPr>
          <w:rFonts w:ascii="Calibri" w:hAnsi="Calibri" w:cs="Calibri"/>
          <w:b/>
          <w:bCs/>
        </w:rPr>
        <w:t xml:space="preserve"> 1</w:t>
      </w:r>
      <w:r w:rsidR="00B42DE1" w:rsidRPr="00B42DE1">
        <w:rPr>
          <w:rFonts w:ascii="Calibri" w:hAnsi="Calibri" w:cs="Calibri"/>
          <w:b/>
          <w:bCs/>
        </w:rPr>
        <w:t>6</w:t>
      </w:r>
      <w:r w:rsidR="0011491C" w:rsidRPr="00B42DE1">
        <w:rPr>
          <w:rFonts w:ascii="Calibri" w:hAnsi="Calibri" w:cs="Calibri"/>
          <w:b/>
          <w:bCs/>
        </w:rPr>
        <w:t xml:space="preserve">: Detection of the </w:t>
      </w:r>
      <w:r w:rsidR="0011491C" w:rsidRPr="00B42DE1">
        <w:rPr>
          <w:rFonts w:ascii="Calibri" w:hAnsi="Calibri" w:cs="Calibri"/>
          <w:b/>
          <w:bCs/>
          <w:i/>
          <w:iCs/>
        </w:rPr>
        <w:t>KIT</w:t>
      </w:r>
      <w:r w:rsidR="0011491C" w:rsidRPr="00B42DE1">
        <w:rPr>
          <w:rFonts w:ascii="Calibri" w:hAnsi="Calibri" w:cs="Calibri"/>
          <w:b/>
          <w:bCs/>
        </w:rPr>
        <w:t xml:space="preserve"> exon 11 ITD in plasma from MCT cases (1).</w:t>
      </w:r>
      <w:r w:rsidR="0011491C" w:rsidRPr="00B42DE1">
        <w:rPr>
          <w:rFonts w:ascii="Calibri" w:hAnsi="Calibri" w:cs="Calibri"/>
        </w:rPr>
        <w:t xml:space="preserve"> qPCR melt curves </w:t>
      </w:r>
      <w:r w:rsidR="001C7678" w:rsidRPr="00B42DE1">
        <w:rPr>
          <w:rFonts w:ascii="Calibri" w:hAnsi="Calibri" w:cs="Calibri"/>
        </w:rPr>
        <w:t>from matched plasma samples from cases FNA1 and FNA4 and from</w:t>
      </w:r>
      <w:r w:rsidR="0011491C" w:rsidRPr="00B42DE1">
        <w:rPr>
          <w:rFonts w:ascii="Calibri" w:hAnsi="Calibri" w:cs="Calibri"/>
        </w:rPr>
        <w:t xml:space="preserve"> first and second repeats of LVS1, LVS2A</w:t>
      </w:r>
      <w:r w:rsidR="001C7678" w:rsidRPr="00B42DE1">
        <w:rPr>
          <w:rFonts w:ascii="Calibri" w:hAnsi="Calibri" w:cs="Calibri"/>
        </w:rPr>
        <w:t xml:space="preserve"> and</w:t>
      </w:r>
      <w:r w:rsidR="0011491C" w:rsidRPr="00B42DE1">
        <w:rPr>
          <w:rFonts w:ascii="Calibri" w:hAnsi="Calibri" w:cs="Calibri"/>
        </w:rPr>
        <w:t xml:space="preserve"> LVS2B</w:t>
      </w:r>
      <w:r w:rsidR="001C7678" w:rsidRPr="00B42DE1">
        <w:rPr>
          <w:rFonts w:ascii="Calibri" w:hAnsi="Calibri" w:cs="Calibri"/>
        </w:rPr>
        <w:t xml:space="preserve"> plasma sample</w:t>
      </w:r>
      <w:r w:rsidR="0011491C" w:rsidRPr="00B42DE1">
        <w:rPr>
          <w:rFonts w:ascii="Calibri" w:hAnsi="Calibri" w:cs="Calibri"/>
        </w:rPr>
        <w:t xml:space="preserve">. PdITD/PdWT ratios for all replicates, mean and SD values shown for </w:t>
      </w:r>
      <w:r w:rsidR="0011491C" w:rsidRPr="00B42DE1">
        <w:rPr>
          <w:rFonts w:ascii="Calibri" w:hAnsi="Calibri" w:cs="Calibri"/>
        </w:rPr>
        <w:lastRenderedPageBreak/>
        <w:t>all samples. There was no detection in</w:t>
      </w:r>
      <w:r w:rsidR="001C7678" w:rsidRPr="00B42DE1">
        <w:rPr>
          <w:rFonts w:ascii="Calibri" w:hAnsi="Calibri" w:cs="Calibri"/>
        </w:rPr>
        <w:t xml:space="preserve"> FNA1, FNA4</w:t>
      </w:r>
      <w:r w:rsidR="008B385E" w:rsidRPr="00B42DE1">
        <w:rPr>
          <w:rFonts w:ascii="Calibri" w:hAnsi="Calibri" w:cs="Calibri"/>
        </w:rPr>
        <w:t>,</w:t>
      </w:r>
      <w:r w:rsidR="0011491C" w:rsidRPr="00B42DE1">
        <w:rPr>
          <w:rFonts w:ascii="Calibri" w:hAnsi="Calibri" w:cs="Calibri"/>
        </w:rPr>
        <w:t xml:space="preserve"> LVS1 or the first LVS2 sample but strong ITD signal detection in both repeats of the second LVS2 sample (arrows) (see also </w:t>
      </w:r>
      <w:r w:rsidR="0011491C" w:rsidRPr="00B42DE1">
        <w:rPr>
          <w:rFonts w:ascii="Calibri" w:hAnsi="Calibri" w:cs="Calibri"/>
          <w:b/>
          <w:bCs/>
        </w:rPr>
        <w:t xml:space="preserve">Figure </w:t>
      </w:r>
      <w:r w:rsidR="00221047" w:rsidRPr="00B42DE1">
        <w:rPr>
          <w:rFonts w:ascii="Calibri" w:hAnsi="Calibri" w:cs="Calibri"/>
          <w:b/>
          <w:bCs/>
        </w:rPr>
        <w:t>6</w:t>
      </w:r>
      <w:r w:rsidR="0011491C" w:rsidRPr="00B42DE1">
        <w:rPr>
          <w:rFonts w:ascii="Calibri" w:hAnsi="Calibri" w:cs="Calibri"/>
        </w:rPr>
        <w:t>).</w:t>
      </w:r>
    </w:p>
    <w:p w14:paraId="56FB4990" w14:textId="77777777" w:rsidR="0011491C" w:rsidRPr="00B42DE1" w:rsidRDefault="0011491C" w:rsidP="0011491C">
      <w:pPr>
        <w:spacing w:line="480" w:lineRule="auto"/>
        <w:contextualSpacing/>
        <w:jc w:val="both"/>
        <w:rPr>
          <w:rFonts w:ascii="Calibri" w:hAnsi="Calibri" w:cs="Calibri"/>
          <w:b/>
          <w:bCs/>
        </w:rPr>
      </w:pPr>
    </w:p>
    <w:p w14:paraId="01420690" w14:textId="35657EA4" w:rsidR="0011491C" w:rsidRPr="00952B4C" w:rsidRDefault="004F27EF" w:rsidP="0011491C">
      <w:pPr>
        <w:spacing w:line="480" w:lineRule="auto"/>
        <w:contextualSpacing/>
        <w:jc w:val="both"/>
        <w:rPr>
          <w:rFonts w:ascii="Calibri" w:hAnsi="Calibri" w:cs="Calibri"/>
        </w:rPr>
      </w:pPr>
      <w:r w:rsidRPr="00B42DE1">
        <w:rPr>
          <w:rFonts w:ascii="Calibri" w:hAnsi="Calibri" w:cs="Calibri"/>
          <w:b/>
          <w:bCs/>
        </w:rPr>
        <w:t>Additional File</w:t>
      </w:r>
      <w:r w:rsidR="00CB7169" w:rsidRPr="00B42DE1">
        <w:rPr>
          <w:rFonts w:ascii="Calibri" w:hAnsi="Calibri" w:cs="Calibri"/>
          <w:b/>
          <w:bCs/>
        </w:rPr>
        <w:t xml:space="preserve"> 1</w:t>
      </w:r>
      <w:r w:rsidR="00B42DE1" w:rsidRPr="00B42DE1">
        <w:rPr>
          <w:rFonts w:ascii="Calibri" w:hAnsi="Calibri" w:cs="Calibri"/>
          <w:b/>
          <w:bCs/>
        </w:rPr>
        <w:t>7</w:t>
      </w:r>
      <w:r w:rsidR="0011491C" w:rsidRPr="00B42DE1">
        <w:rPr>
          <w:rFonts w:ascii="Calibri" w:hAnsi="Calibri" w:cs="Calibri"/>
          <w:b/>
          <w:bCs/>
        </w:rPr>
        <w:t xml:space="preserve">: Detection of the </w:t>
      </w:r>
      <w:r w:rsidR="0011491C" w:rsidRPr="00B42DE1">
        <w:rPr>
          <w:rFonts w:ascii="Calibri" w:hAnsi="Calibri" w:cs="Calibri"/>
          <w:b/>
          <w:bCs/>
          <w:i/>
          <w:iCs/>
        </w:rPr>
        <w:t>KIT</w:t>
      </w:r>
      <w:r w:rsidR="0011491C" w:rsidRPr="00B42DE1">
        <w:rPr>
          <w:rFonts w:ascii="Calibri" w:hAnsi="Calibri" w:cs="Calibri"/>
          <w:b/>
          <w:bCs/>
        </w:rPr>
        <w:t xml:space="preserve"> exon 11 ITD in plasma from MCT cases (</w:t>
      </w:r>
      <w:r w:rsidR="00CB7169" w:rsidRPr="00B42DE1">
        <w:rPr>
          <w:rFonts w:ascii="Calibri" w:hAnsi="Calibri" w:cs="Calibri"/>
          <w:b/>
          <w:bCs/>
        </w:rPr>
        <w:t>2</w:t>
      </w:r>
      <w:r w:rsidR="0011491C" w:rsidRPr="00B42DE1">
        <w:rPr>
          <w:rFonts w:ascii="Calibri" w:hAnsi="Calibri" w:cs="Calibri"/>
          <w:b/>
          <w:bCs/>
        </w:rPr>
        <w:t>).</w:t>
      </w:r>
      <w:r w:rsidR="0011491C" w:rsidRPr="00B42DE1">
        <w:rPr>
          <w:rFonts w:ascii="Calibri" w:hAnsi="Calibri" w:cs="Calibri"/>
        </w:rPr>
        <w:t xml:space="preserve"> qPCR melt curves f</w:t>
      </w:r>
      <w:r w:rsidR="008B385E" w:rsidRPr="00B42DE1">
        <w:rPr>
          <w:rFonts w:ascii="Calibri" w:hAnsi="Calibri" w:cs="Calibri"/>
        </w:rPr>
        <w:t>rom</w:t>
      </w:r>
      <w:r w:rsidR="0011491C" w:rsidRPr="00B42DE1">
        <w:rPr>
          <w:rFonts w:ascii="Calibri" w:hAnsi="Calibri" w:cs="Calibri"/>
        </w:rPr>
        <w:t xml:space="preserve"> first and second repeats of </w:t>
      </w:r>
      <w:r w:rsidR="008B385E" w:rsidRPr="00B42DE1">
        <w:rPr>
          <w:rFonts w:ascii="Calibri" w:hAnsi="Calibri" w:cs="Calibri"/>
        </w:rPr>
        <w:t xml:space="preserve">LVS3, </w:t>
      </w:r>
      <w:r w:rsidR="0011491C" w:rsidRPr="00B42DE1">
        <w:rPr>
          <w:rFonts w:ascii="Calibri" w:hAnsi="Calibri" w:cs="Calibri"/>
        </w:rPr>
        <w:t>LVS4, LVS5</w:t>
      </w:r>
      <w:r w:rsidR="008B385E" w:rsidRPr="00B42DE1">
        <w:rPr>
          <w:rFonts w:ascii="Calibri" w:hAnsi="Calibri" w:cs="Calibri"/>
        </w:rPr>
        <w:t xml:space="preserve"> and </w:t>
      </w:r>
      <w:r w:rsidR="0011491C" w:rsidRPr="00B42DE1">
        <w:rPr>
          <w:rFonts w:ascii="Calibri" w:hAnsi="Calibri" w:cs="Calibri"/>
        </w:rPr>
        <w:t>LVS6 plasma samples f. PdITD/PdWT ratios for all replicates, mean and SD values shown for all samples.</w:t>
      </w:r>
      <w:r w:rsidR="00630D51" w:rsidRPr="00B42DE1">
        <w:rPr>
          <w:rFonts w:ascii="Calibri" w:hAnsi="Calibri" w:cs="Calibri"/>
        </w:rPr>
        <w:t xml:space="preserve"> See also </w:t>
      </w:r>
      <w:r w:rsidR="00630D51" w:rsidRPr="00B42DE1">
        <w:rPr>
          <w:rFonts w:ascii="Calibri" w:hAnsi="Calibri" w:cs="Calibri"/>
          <w:b/>
          <w:bCs/>
        </w:rPr>
        <w:t>Figure 6.</w:t>
      </w:r>
      <w:r w:rsidR="0011491C" w:rsidRPr="00B42DE1">
        <w:rPr>
          <w:rFonts w:ascii="Calibri" w:hAnsi="Calibri" w:cs="Calibri"/>
        </w:rPr>
        <w:t xml:space="preserve"> There was no detection in LVS4. </w:t>
      </w:r>
      <w:r w:rsidR="008B385E" w:rsidRPr="00B42DE1">
        <w:rPr>
          <w:rFonts w:ascii="Calibri" w:hAnsi="Calibri" w:cs="Calibri"/>
        </w:rPr>
        <w:t xml:space="preserve">The LVS3 first repeat result (arrow) could be consistent with a </w:t>
      </w:r>
      <w:r w:rsidR="00582DAA" w:rsidRPr="00B42DE1">
        <w:rPr>
          <w:rFonts w:ascii="Calibri" w:hAnsi="Calibri" w:cs="Calibri"/>
        </w:rPr>
        <w:t>low-level</w:t>
      </w:r>
      <w:r w:rsidR="008B385E" w:rsidRPr="00B42DE1">
        <w:rPr>
          <w:rFonts w:ascii="Calibri" w:hAnsi="Calibri" w:cs="Calibri"/>
        </w:rPr>
        <w:t xml:space="preserve"> positive detection, based on the PdITD/PdWT mean±SD; the PdITD/PdWT mean±SD of the second repeat is equivocal and could be a false positive or a genuine detection at the limits of the assay sensitivity.</w:t>
      </w:r>
      <w:r w:rsidR="00FB4571" w:rsidRPr="00B42DE1">
        <w:rPr>
          <w:rFonts w:ascii="Calibri" w:hAnsi="Calibri" w:cs="Calibri"/>
        </w:rPr>
        <w:t xml:space="preserve"> </w:t>
      </w:r>
      <w:r w:rsidR="0011491C" w:rsidRPr="00B42DE1">
        <w:rPr>
          <w:rFonts w:ascii="Calibri" w:hAnsi="Calibri" w:cs="Calibri"/>
        </w:rPr>
        <w:t>The single ITD peak in one LVS5 replicate in one repeat (arrow) i</w:t>
      </w:r>
      <w:r w:rsidR="000237CA" w:rsidRPr="00B42DE1">
        <w:rPr>
          <w:rFonts w:ascii="Calibri" w:hAnsi="Calibri" w:cs="Calibri"/>
        </w:rPr>
        <w:t xml:space="preserve">s </w:t>
      </w:r>
      <w:r w:rsidR="00FB4571" w:rsidRPr="00B42DE1">
        <w:rPr>
          <w:rFonts w:ascii="Calibri" w:hAnsi="Calibri" w:cs="Calibri"/>
        </w:rPr>
        <w:t xml:space="preserve">also </w:t>
      </w:r>
      <w:r w:rsidR="000237CA" w:rsidRPr="00B42DE1">
        <w:rPr>
          <w:rFonts w:ascii="Calibri" w:hAnsi="Calibri" w:cs="Calibri"/>
        </w:rPr>
        <w:t xml:space="preserve">equivocal and could be a false positive or a genuine detection at the limits of the assay sensitivity. </w:t>
      </w:r>
      <w:r w:rsidR="00572A75" w:rsidRPr="00B42DE1">
        <w:rPr>
          <w:rFonts w:ascii="Calibri" w:hAnsi="Calibri" w:cs="Calibri"/>
        </w:rPr>
        <w:t>However, the lack of any other detectable ITD signal suggests a false posi</w:t>
      </w:r>
      <w:r w:rsidR="00572A75" w:rsidRPr="00952B4C">
        <w:rPr>
          <w:rFonts w:ascii="Calibri" w:hAnsi="Calibri" w:cs="Calibri"/>
        </w:rPr>
        <w:t>tive.</w:t>
      </w:r>
      <w:r w:rsidR="00284DD0" w:rsidRPr="00952B4C">
        <w:rPr>
          <w:rFonts w:ascii="Calibri" w:hAnsi="Calibri" w:cs="Calibri"/>
        </w:rPr>
        <w:t xml:space="preserve"> The single peak in the first LVS6 repeat (arrow) is equivoc</w:t>
      </w:r>
      <w:r w:rsidR="00947557" w:rsidRPr="00952B4C">
        <w:rPr>
          <w:rFonts w:ascii="Calibri" w:hAnsi="Calibri" w:cs="Calibri"/>
        </w:rPr>
        <w:t xml:space="preserve">al but the </w:t>
      </w:r>
      <w:r w:rsidR="0011491C" w:rsidRPr="00952B4C">
        <w:rPr>
          <w:rFonts w:ascii="Calibri" w:hAnsi="Calibri" w:cs="Calibri"/>
        </w:rPr>
        <w:t>LVS6 second repeat melt curves were consistent with a low level genuine positive detection (arrow)</w:t>
      </w:r>
      <w:r w:rsidR="00947557" w:rsidRPr="00952B4C">
        <w:rPr>
          <w:rFonts w:ascii="Calibri" w:hAnsi="Calibri" w:cs="Calibri"/>
        </w:rPr>
        <w:t xml:space="preserve"> and sequencing suppo</w:t>
      </w:r>
      <w:r w:rsidR="00630D51" w:rsidRPr="00952B4C">
        <w:rPr>
          <w:rFonts w:ascii="Calibri" w:hAnsi="Calibri" w:cs="Calibri"/>
        </w:rPr>
        <w:t>rted the presence of an ITD (</w:t>
      </w:r>
      <w:r w:rsidRPr="00952B4C">
        <w:rPr>
          <w:rFonts w:ascii="Calibri" w:hAnsi="Calibri" w:cs="Calibri"/>
          <w:b/>
          <w:bCs/>
        </w:rPr>
        <w:t>Additional File</w:t>
      </w:r>
      <w:r w:rsidR="00284DD0" w:rsidRPr="00952B4C">
        <w:rPr>
          <w:rFonts w:ascii="Calibri" w:hAnsi="Calibri" w:cs="Calibri"/>
          <w:b/>
          <w:bCs/>
        </w:rPr>
        <w:t xml:space="preserve"> 1</w:t>
      </w:r>
      <w:r w:rsidR="007954CF" w:rsidRPr="00952B4C">
        <w:rPr>
          <w:rFonts w:ascii="Calibri" w:hAnsi="Calibri" w:cs="Calibri"/>
          <w:b/>
          <w:bCs/>
        </w:rPr>
        <w:t>8</w:t>
      </w:r>
      <w:r w:rsidR="00630D51" w:rsidRPr="00952B4C">
        <w:rPr>
          <w:rFonts w:ascii="Calibri" w:hAnsi="Calibri" w:cs="Calibri"/>
        </w:rPr>
        <w:t>)</w:t>
      </w:r>
      <w:r w:rsidR="00284DD0" w:rsidRPr="00952B4C">
        <w:rPr>
          <w:rFonts w:ascii="Calibri" w:hAnsi="Calibri" w:cs="Calibri"/>
        </w:rPr>
        <w:t>.</w:t>
      </w:r>
    </w:p>
    <w:p w14:paraId="574568C5" w14:textId="77777777" w:rsidR="00CB7169" w:rsidRPr="00952B4C" w:rsidRDefault="00CB7169" w:rsidP="0011491C">
      <w:pPr>
        <w:spacing w:line="480" w:lineRule="auto"/>
        <w:contextualSpacing/>
        <w:jc w:val="both"/>
        <w:rPr>
          <w:rFonts w:ascii="Calibri" w:hAnsi="Calibri" w:cs="Calibri"/>
        </w:rPr>
      </w:pPr>
    </w:p>
    <w:p w14:paraId="077BA71E" w14:textId="3212D342" w:rsidR="00CB7169" w:rsidRPr="00B240EF" w:rsidRDefault="004F27EF" w:rsidP="00CB7169">
      <w:pPr>
        <w:spacing w:line="480" w:lineRule="auto"/>
        <w:contextualSpacing/>
        <w:jc w:val="both"/>
        <w:rPr>
          <w:rFonts w:ascii="Calibri" w:hAnsi="Calibri" w:cs="Calibri"/>
          <w:b/>
          <w:bCs/>
        </w:rPr>
      </w:pPr>
      <w:r w:rsidRPr="00952B4C">
        <w:rPr>
          <w:rFonts w:ascii="Calibri" w:hAnsi="Calibri" w:cs="Calibri"/>
          <w:b/>
          <w:bCs/>
        </w:rPr>
        <w:t>Additional File</w:t>
      </w:r>
      <w:r w:rsidR="00CB7169" w:rsidRPr="00952B4C">
        <w:rPr>
          <w:rFonts w:ascii="Calibri" w:hAnsi="Calibri" w:cs="Calibri"/>
          <w:b/>
          <w:bCs/>
        </w:rPr>
        <w:t xml:space="preserve"> 1</w:t>
      </w:r>
      <w:r w:rsidR="007954CF" w:rsidRPr="00952B4C">
        <w:rPr>
          <w:rFonts w:ascii="Calibri" w:hAnsi="Calibri" w:cs="Calibri"/>
          <w:b/>
          <w:bCs/>
        </w:rPr>
        <w:t>8</w:t>
      </w:r>
      <w:r w:rsidR="00CB7169" w:rsidRPr="00952B4C">
        <w:rPr>
          <w:rFonts w:ascii="Calibri" w:hAnsi="Calibri" w:cs="Calibri"/>
          <w:b/>
          <w:bCs/>
        </w:rPr>
        <w:t xml:space="preserve">: Analysis of LVS3 and LVS6 using low input minB/minB-ALT qPCR. (A) </w:t>
      </w:r>
      <w:r w:rsidR="00CB7169" w:rsidRPr="00952B4C">
        <w:rPr>
          <w:rFonts w:ascii="Calibri" w:hAnsi="Calibri" w:cs="Calibri"/>
        </w:rPr>
        <w:t xml:space="preserve">Melt curves from minB/minB-ALT qPCR reactions on LVS3 cfDNA plasma eluates diluted 1:20. 17 out of 23 minB reactions showed WT peaks. 13 out of 24 minB-ALT reactions showed WT peaks; two showed only peaks consistent with primer dimers. No reactions showed either pure ITD peaks or mixed WT/ITD results (five examples of WT curves with mean Tm±SD shown for both minB and minB-ALT). </w:t>
      </w:r>
      <w:r w:rsidR="00CB7169" w:rsidRPr="00952B4C">
        <w:rPr>
          <w:rFonts w:ascii="Calibri" w:hAnsi="Calibri" w:cs="Calibri"/>
          <w:b/>
          <w:bCs/>
        </w:rPr>
        <w:t xml:space="preserve">(B) </w:t>
      </w:r>
      <w:r w:rsidR="00CB7169" w:rsidRPr="00952B4C">
        <w:rPr>
          <w:rFonts w:ascii="Calibri" w:hAnsi="Calibri" w:cs="Calibri"/>
        </w:rPr>
        <w:t>Melt curves from minB qPCR reactions on LVS6 cfDNA plasma eluates diluted 1:20. The majority of reactions (30/48) showed only WT peaks (left hand panel showing five examples of WT curves in green with mean Tm±SD for those curves). Two reactions showed mixed WT and ITD products (middle panel; blue curves). One reaction gave a single peak with a Tm (80.70</w:t>
      </w:r>
      <w:r w:rsidR="00CB7169" w:rsidRPr="00952B4C">
        <w:rPr>
          <w:rFonts w:ascii="Calibri" w:hAnsi="Calibri" w:cs="Calibri"/>
          <w:vertAlign w:val="superscript"/>
        </w:rPr>
        <w:t>o</w:t>
      </w:r>
      <w:r w:rsidR="00CB7169" w:rsidRPr="00952B4C">
        <w:rPr>
          <w:rFonts w:ascii="Calibri" w:hAnsi="Calibri" w:cs="Calibri"/>
        </w:rPr>
        <w:t xml:space="preserve">C) consistent with a pure ITD product (right hand panel, red). The melt curves are also shown combined for comparison. </w:t>
      </w:r>
      <w:r w:rsidR="00CB7169" w:rsidRPr="00952B4C">
        <w:rPr>
          <w:rFonts w:ascii="Calibri" w:hAnsi="Calibri" w:cs="Calibri"/>
          <w:b/>
          <w:bCs/>
        </w:rPr>
        <w:t>(C)</w:t>
      </w:r>
      <w:r w:rsidR="00CB7169" w:rsidRPr="00952B4C">
        <w:rPr>
          <w:rFonts w:ascii="Calibri" w:hAnsi="Calibri" w:cs="Calibri"/>
        </w:rPr>
        <w:t xml:space="preserve"> Gel electrophoresis of representative wells from the diluted LVS6 reactions, showing size of products from reactions with WT </w:t>
      </w:r>
      <w:r w:rsidR="00CB7169" w:rsidRPr="00952B4C">
        <w:rPr>
          <w:rFonts w:ascii="Calibri" w:hAnsi="Calibri" w:cs="Calibri"/>
        </w:rPr>
        <w:lastRenderedPageBreak/>
        <w:t xml:space="preserve">or mixed-type melt curves, as well as the well with a pure ITD melt curves (red arrow) and the absence of product from a reaction in which no melt curve signal was detected. </w:t>
      </w:r>
      <w:r w:rsidR="00CB7169" w:rsidRPr="00952B4C">
        <w:rPr>
          <w:rFonts w:ascii="Calibri" w:hAnsi="Calibri" w:cs="Calibri"/>
          <w:b/>
          <w:bCs/>
        </w:rPr>
        <w:t>(D)</w:t>
      </w:r>
      <w:r w:rsidR="00CB7169" w:rsidRPr="00952B4C">
        <w:rPr>
          <w:rFonts w:ascii="Calibri" w:hAnsi="Calibri" w:cs="Calibri"/>
        </w:rPr>
        <w:t xml:space="preserve"> The reaction which amplified the pure ITD was purified and sequenced and the structure of the ITD determined. The ITD has the structure of a Type I duplication, in which only the forward minA primer binding site has been duplicated. However, there is a T&gt;C substitution at position 2 of the FminA binding site in the 3’ portion of the ITD (white arro</w:t>
      </w:r>
      <w:r w:rsidR="00CB7169" w:rsidRPr="00B240EF">
        <w:rPr>
          <w:rFonts w:ascii="Calibri" w:hAnsi="Calibri" w:cs="Calibri"/>
        </w:rPr>
        <w:t>w).</w:t>
      </w:r>
      <w:r w:rsidR="0010389C">
        <w:rPr>
          <w:rFonts w:ascii="Calibri" w:hAnsi="Calibri" w:cs="Calibri"/>
        </w:rPr>
        <w:t xml:space="preserve"> Uncropped gel image provided in </w:t>
      </w:r>
      <w:r w:rsidR="0010389C" w:rsidRPr="003060DC">
        <w:rPr>
          <w:rFonts w:ascii="Calibri" w:hAnsi="Calibri" w:cs="Calibri"/>
          <w:b/>
          <w:bCs/>
        </w:rPr>
        <w:t xml:space="preserve">Additional File </w:t>
      </w:r>
      <w:r w:rsidR="0010389C">
        <w:rPr>
          <w:rFonts w:ascii="Calibri" w:hAnsi="Calibri" w:cs="Calibri"/>
          <w:b/>
          <w:bCs/>
        </w:rPr>
        <w:t>22</w:t>
      </w:r>
      <w:r w:rsidR="0010389C">
        <w:rPr>
          <w:rFonts w:ascii="Calibri" w:hAnsi="Calibri" w:cs="Calibri"/>
        </w:rPr>
        <w:t>.</w:t>
      </w:r>
    </w:p>
    <w:p w14:paraId="5D026F58" w14:textId="77777777" w:rsidR="0011491C" w:rsidRPr="00B240EF" w:rsidRDefault="0011491C" w:rsidP="0011491C">
      <w:pPr>
        <w:spacing w:line="480" w:lineRule="auto"/>
        <w:contextualSpacing/>
        <w:jc w:val="both"/>
        <w:rPr>
          <w:rFonts w:ascii="Calibri" w:hAnsi="Calibri" w:cs="Calibri"/>
        </w:rPr>
      </w:pPr>
    </w:p>
    <w:p w14:paraId="6C0C62FE" w14:textId="48668514" w:rsidR="00146617" w:rsidRPr="005852BA" w:rsidRDefault="004F27EF" w:rsidP="00CB7169">
      <w:pPr>
        <w:spacing w:line="480" w:lineRule="auto"/>
        <w:contextualSpacing/>
        <w:jc w:val="both"/>
        <w:rPr>
          <w:rFonts w:ascii="Calibri" w:hAnsi="Calibri" w:cs="Calibri"/>
        </w:rPr>
      </w:pPr>
      <w:r w:rsidRPr="00B240EF">
        <w:rPr>
          <w:rFonts w:ascii="Calibri" w:hAnsi="Calibri" w:cs="Calibri"/>
          <w:b/>
          <w:bCs/>
        </w:rPr>
        <w:t>Additional File</w:t>
      </w:r>
      <w:r w:rsidR="00CB7169" w:rsidRPr="00B240EF">
        <w:rPr>
          <w:rFonts w:ascii="Calibri" w:hAnsi="Calibri" w:cs="Calibri"/>
          <w:b/>
          <w:bCs/>
        </w:rPr>
        <w:t xml:space="preserve"> 1</w:t>
      </w:r>
      <w:r w:rsidR="00B81EC6">
        <w:rPr>
          <w:rFonts w:ascii="Calibri" w:hAnsi="Calibri" w:cs="Calibri"/>
          <w:b/>
          <w:bCs/>
        </w:rPr>
        <w:t>9</w:t>
      </w:r>
      <w:r w:rsidR="0011491C" w:rsidRPr="00B240EF">
        <w:rPr>
          <w:rFonts w:ascii="Calibri" w:hAnsi="Calibri" w:cs="Calibri"/>
          <w:b/>
          <w:bCs/>
        </w:rPr>
        <w:t xml:space="preserve">: Analysis of LVS2 ITD using low input minB-ALT qPCR. (A) </w:t>
      </w:r>
      <w:r w:rsidR="0011491C" w:rsidRPr="00B240EF">
        <w:rPr>
          <w:rFonts w:ascii="Calibri" w:hAnsi="Calibri" w:cs="Calibri"/>
        </w:rPr>
        <w:t>Melt curves from minB-ALT qPCR reactions on LVS2B cfDNA plasma eluates diluted out 1:20. The majority of reactions (24/37) showed only WT peaks, in some cases with low Tm peaks indicating primer dimer amplification (left hand panel showing five examples in green; the mean Tm±SD for these five samples is indicated) or peaks with ‘shoulders’ which indicated mixed WT and ITD products (12/37; middle panel showing examples in blue). However, one reaction gave a single peak with a Tm (80.02</w:t>
      </w:r>
      <w:r w:rsidR="0011491C" w:rsidRPr="00B240EF">
        <w:rPr>
          <w:rFonts w:ascii="Calibri" w:hAnsi="Calibri" w:cs="Calibri"/>
          <w:vertAlign w:val="superscript"/>
        </w:rPr>
        <w:t>o</w:t>
      </w:r>
      <w:r w:rsidR="0011491C" w:rsidRPr="00B240EF">
        <w:rPr>
          <w:rFonts w:ascii="Calibri" w:hAnsi="Calibri" w:cs="Calibri"/>
        </w:rPr>
        <w:t xml:space="preserve">C) consistent with a pure ITD product (right hand panel, red). The melt curves are also shown combined for comparison. </w:t>
      </w:r>
      <w:r w:rsidR="0011491C" w:rsidRPr="00B240EF">
        <w:rPr>
          <w:rFonts w:ascii="Calibri" w:hAnsi="Calibri" w:cs="Calibri"/>
          <w:b/>
          <w:bCs/>
        </w:rPr>
        <w:t>(B)</w:t>
      </w:r>
      <w:r w:rsidR="0011491C" w:rsidRPr="00B240EF">
        <w:rPr>
          <w:rFonts w:ascii="Calibri" w:hAnsi="Calibri" w:cs="Calibri"/>
        </w:rPr>
        <w:t xml:space="preserve"> Gel electrophoresis of representative wells from the diluted LVS2B reactions, showing size of products from reactions with WT or mixed-type melt curves, as well as the well with a pure ITD melt curves (red arrow and box). </w:t>
      </w:r>
      <w:r w:rsidR="0011491C" w:rsidRPr="00B240EF">
        <w:rPr>
          <w:rFonts w:ascii="Calibri" w:hAnsi="Calibri" w:cs="Calibri"/>
          <w:b/>
          <w:bCs/>
        </w:rPr>
        <w:t>(C)</w:t>
      </w:r>
      <w:r w:rsidR="0011491C" w:rsidRPr="00B240EF">
        <w:rPr>
          <w:rFonts w:ascii="Calibri" w:hAnsi="Calibri" w:cs="Calibri"/>
        </w:rPr>
        <w:t xml:space="preserve"> The reaction which amplified the pure ITD was purified and sequenced and the structure of the ITD determined. Note the 6bp insertion in between the 5’ and 3’ duplicated regions, not previ</w:t>
      </w:r>
      <w:r w:rsidR="0011491C" w:rsidRPr="005852BA">
        <w:rPr>
          <w:rFonts w:ascii="Calibri" w:hAnsi="Calibri" w:cs="Calibri"/>
        </w:rPr>
        <w:t>ously seen in the samples in this study.</w:t>
      </w:r>
      <w:r w:rsidR="0010389C">
        <w:rPr>
          <w:rFonts w:ascii="Calibri" w:hAnsi="Calibri" w:cs="Calibri"/>
        </w:rPr>
        <w:t xml:space="preserve"> Uncropped gel image provided in </w:t>
      </w:r>
      <w:r w:rsidR="0010389C" w:rsidRPr="003060DC">
        <w:rPr>
          <w:rFonts w:ascii="Calibri" w:hAnsi="Calibri" w:cs="Calibri"/>
          <w:b/>
          <w:bCs/>
        </w:rPr>
        <w:t xml:space="preserve">Additional File </w:t>
      </w:r>
      <w:r w:rsidR="0010389C">
        <w:rPr>
          <w:rFonts w:ascii="Calibri" w:hAnsi="Calibri" w:cs="Calibri"/>
          <w:b/>
          <w:bCs/>
        </w:rPr>
        <w:t>22</w:t>
      </w:r>
      <w:r w:rsidR="0010389C">
        <w:rPr>
          <w:rFonts w:ascii="Calibri" w:hAnsi="Calibri" w:cs="Calibri"/>
        </w:rPr>
        <w:t>.</w:t>
      </w:r>
    </w:p>
    <w:p w14:paraId="0ED2EC61" w14:textId="77777777" w:rsidR="00CB7169" w:rsidRPr="005852BA" w:rsidRDefault="00CB7169" w:rsidP="00CB7169">
      <w:pPr>
        <w:spacing w:line="480" w:lineRule="auto"/>
        <w:contextualSpacing/>
        <w:jc w:val="both"/>
        <w:rPr>
          <w:rFonts w:ascii="Calibri" w:hAnsi="Calibri" w:cs="Calibri"/>
          <w:b/>
          <w:bCs/>
        </w:rPr>
      </w:pPr>
    </w:p>
    <w:p w14:paraId="3E503C08" w14:textId="097E8C4E" w:rsidR="00646998" w:rsidRPr="00254311" w:rsidRDefault="004F27EF" w:rsidP="00CB7169">
      <w:pPr>
        <w:spacing w:line="480" w:lineRule="auto"/>
        <w:contextualSpacing/>
        <w:jc w:val="both"/>
        <w:rPr>
          <w:rFonts w:ascii="Calibri" w:hAnsi="Calibri" w:cs="Calibri"/>
        </w:rPr>
      </w:pPr>
      <w:r w:rsidRPr="005852BA">
        <w:rPr>
          <w:rFonts w:ascii="Calibri" w:hAnsi="Calibri" w:cs="Calibri"/>
          <w:b/>
          <w:bCs/>
        </w:rPr>
        <w:t>Additional File</w:t>
      </w:r>
      <w:r w:rsidR="00646998" w:rsidRPr="005852BA">
        <w:rPr>
          <w:rFonts w:ascii="Calibri" w:hAnsi="Calibri" w:cs="Calibri"/>
          <w:b/>
          <w:bCs/>
        </w:rPr>
        <w:t xml:space="preserve"> </w:t>
      </w:r>
      <w:r w:rsidR="005852BA" w:rsidRPr="005852BA">
        <w:rPr>
          <w:rFonts w:ascii="Calibri" w:hAnsi="Calibri" w:cs="Calibri"/>
          <w:b/>
          <w:bCs/>
        </w:rPr>
        <w:t>20</w:t>
      </w:r>
      <w:r w:rsidR="00646998" w:rsidRPr="005852BA">
        <w:rPr>
          <w:rFonts w:ascii="Calibri" w:hAnsi="Calibri" w:cs="Calibri"/>
          <w:b/>
          <w:bCs/>
        </w:rPr>
        <w:t>:</w:t>
      </w:r>
      <w:r w:rsidR="00CF6559" w:rsidRPr="005852BA">
        <w:rPr>
          <w:rFonts w:ascii="Calibri" w:hAnsi="Calibri" w:cs="Calibri"/>
          <w:b/>
          <w:bCs/>
        </w:rPr>
        <w:t xml:space="preserve"> Relationship between ITD abundance and </w:t>
      </w:r>
      <w:r w:rsidR="00FF3EBA" w:rsidRPr="005852BA">
        <w:rPr>
          <w:rFonts w:ascii="Calibri" w:hAnsi="Calibri" w:cs="Calibri"/>
          <w:b/>
          <w:bCs/>
        </w:rPr>
        <w:t xml:space="preserve">amount of starting template in determining the results of the minA assay. (A) </w:t>
      </w:r>
      <w:r w:rsidR="005F7722" w:rsidRPr="005852BA">
        <w:rPr>
          <w:rFonts w:ascii="Calibri" w:hAnsi="Calibri" w:cs="Calibri"/>
        </w:rPr>
        <w:t xml:space="preserve">In a sample where </w:t>
      </w:r>
      <w:r w:rsidR="00F87666" w:rsidRPr="005852BA">
        <w:rPr>
          <w:rFonts w:ascii="Calibri" w:hAnsi="Calibri" w:cs="Calibri"/>
        </w:rPr>
        <w:t xml:space="preserve">the amount of template available for analysis is limited, and </w:t>
      </w:r>
      <w:r w:rsidR="000C6948" w:rsidRPr="005852BA">
        <w:rPr>
          <w:rFonts w:ascii="Calibri" w:hAnsi="Calibri" w:cs="Calibri"/>
          <w:i/>
          <w:iCs/>
        </w:rPr>
        <w:t>KIT</w:t>
      </w:r>
      <w:r w:rsidR="000C6948" w:rsidRPr="005852BA">
        <w:rPr>
          <w:rFonts w:ascii="Calibri" w:hAnsi="Calibri" w:cs="Calibri"/>
        </w:rPr>
        <w:t xml:space="preserve"> exon 11 templates carrying an ITD are rare (indicated by red DNA molecules) compared to </w:t>
      </w:r>
      <w:r w:rsidR="00D15459" w:rsidRPr="005852BA">
        <w:rPr>
          <w:rFonts w:ascii="Calibri" w:hAnsi="Calibri" w:cs="Calibri"/>
        </w:rPr>
        <w:t xml:space="preserve">more abundant WT templates (black DNA molecules), </w:t>
      </w:r>
      <w:r w:rsidR="00584A45" w:rsidRPr="005852BA">
        <w:rPr>
          <w:rFonts w:ascii="Calibri" w:hAnsi="Calibri" w:cs="Calibri"/>
        </w:rPr>
        <w:t>the ITD targets are not evenly distributed (partitioned) between replicate reactions</w:t>
      </w:r>
      <w:r w:rsidR="009511C5" w:rsidRPr="005852BA">
        <w:rPr>
          <w:rFonts w:ascii="Calibri" w:hAnsi="Calibri" w:cs="Calibri"/>
        </w:rPr>
        <w:t xml:space="preserve">. </w:t>
      </w:r>
      <w:r w:rsidR="00582DAA" w:rsidRPr="005852BA">
        <w:rPr>
          <w:rFonts w:ascii="Calibri" w:hAnsi="Calibri" w:cs="Calibri"/>
        </w:rPr>
        <w:t>Therefore,</w:t>
      </w:r>
      <w:r w:rsidR="00B05D43" w:rsidRPr="005852BA">
        <w:rPr>
          <w:rFonts w:ascii="Calibri" w:hAnsi="Calibri" w:cs="Calibri"/>
        </w:rPr>
        <w:t xml:space="preserve"> not all replicates</w:t>
      </w:r>
      <w:r w:rsidR="00EE6AD1" w:rsidRPr="005852BA">
        <w:rPr>
          <w:rFonts w:ascii="Calibri" w:hAnsi="Calibri" w:cs="Calibri"/>
        </w:rPr>
        <w:t xml:space="preserve"> may give an ITD signal and, if one or two do give a signal, it will be very difficult to </w:t>
      </w:r>
      <w:r w:rsidR="008A0E8B" w:rsidRPr="005852BA">
        <w:rPr>
          <w:rFonts w:ascii="Calibri" w:hAnsi="Calibri" w:cs="Calibri"/>
        </w:rPr>
        <w:t xml:space="preserve">be sure these are not false </w:t>
      </w:r>
      <w:r w:rsidR="008A0E8B" w:rsidRPr="005852BA">
        <w:rPr>
          <w:rFonts w:ascii="Calibri" w:hAnsi="Calibri" w:cs="Calibri"/>
        </w:rPr>
        <w:lastRenderedPageBreak/>
        <w:t xml:space="preserve">positives. Such a situation may occur </w:t>
      </w:r>
      <w:r w:rsidR="00123002" w:rsidRPr="005852BA">
        <w:rPr>
          <w:rFonts w:ascii="Calibri" w:hAnsi="Calibri" w:cs="Calibri"/>
        </w:rPr>
        <w:t xml:space="preserve">when isolating cf/ctDNA from a small plasma sample if a </w:t>
      </w:r>
      <w:r w:rsidR="00C1067E" w:rsidRPr="005852BA">
        <w:rPr>
          <w:rFonts w:ascii="Calibri" w:hAnsi="Calibri" w:cs="Calibri"/>
        </w:rPr>
        <w:t xml:space="preserve">cMCT with a </w:t>
      </w:r>
      <w:r w:rsidR="00C1067E" w:rsidRPr="005852BA">
        <w:rPr>
          <w:rFonts w:ascii="Calibri" w:hAnsi="Calibri" w:cs="Calibri"/>
          <w:i/>
          <w:iCs/>
        </w:rPr>
        <w:t>KIT</w:t>
      </w:r>
      <w:r w:rsidR="00C1067E" w:rsidRPr="005852BA">
        <w:rPr>
          <w:rFonts w:ascii="Calibri" w:hAnsi="Calibri" w:cs="Calibri"/>
        </w:rPr>
        <w:t xml:space="preserve"> exon 11 ITD is present but only shedding small amounts </w:t>
      </w:r>
      <w:r w:rsidR="00A6745D" w:rsidRPr="005852BA">
        <w:rPr>
          <w:rFonts w:ascii="Calibri" w:hAnsi="Calibri" w:cs="Calibri"/>
        </w:rPr>
        <w:t xml:space="preserve">of DNA into the circulation. </w:t>
      </w:r>
      <w:r w:rsidR="00A6745D" w:rsidRPr="005852BA">
        <w:rPr>
          <w:rFonts w:ascii="Calibri" w:hAnsi="Calibri" w:cs="Calibri"/>
          <w:b/>
          <w:bCs/>
        </w:rPr>
        <w:t>(B)</w:t>
      </w:r>
      <w:r w:rsidR="00A6745D" w:rsidRPr="005852BA">
        <w:rPr>
          <w:rFonts w:ascii="Calibri" w:hAnsi="Calibri" w:cs="Calibri"/>
        </w:rPr>
        <w:t xml:space="preserve"> </w:t>
      </w:r>
      <w:r w:rsidR="00D07232" w:rsidRPr="005852BA">
        <w:rPr>
          <w:rFonts w:ascii="Calibri" w:hAnsi="Calibri" w:cs="Calibri"/>
        </w:rPr>
        <w:t xml:space="preserve">If the amount of template is limited but </w:t>
      </w:r>
      <w:r w:rsidR="00D07232" w:rsidRPr="005852BA">
        <w:rPr>
          <w:rFonts w:ascii="Calibri" w:hAnsi="Calibri" w:cs="Calibri"/>
          <w:i/>
          <w:iCs/>
        </w:rPr>
        <w:t>KIT</w:t>
      </w:r>
      <w:r w:rsidR="00D07232" w:rsidRPr="005852BA">
        <w:rPr>
          <w:rFonts w:ascii="Calibri" w:hAnsi="Calibri" w:cs="Calibri"/>
        </w:rPr>
        <w:t xml:space="preserve"> exon 11 templates carrying an ITD are at a high concentration, then </w:t>
      </w:r>
      <w:r w:rsidR="002F409D" w:rsidRPr="005852BA">
        <w:rPr>
          <w:rFonts w:ascii="Calibri" w:hAnsi="Calibri" w:cs="Calibri"/>
        </w:rPr>
        <w:t xml:space="preserve">all replicates will </w:t>
      </w:r>
      <w:r w:rsidR="005C28CC" w:rsidRPr="005852BA">
        <w:rPr>
          <w:rFonts w:ascii="Calibri" w:hAnsi="Calibri" w:cs="Calibri"/>
        </w:rPr>
        <w:t>contain ITD targets but the proportions may not be evenly distr</w:t>
      </w:r>
      <w:r w:rsidR="00F7054A" w:rsidRPr="005852BA">
        <w:rPr>
          <w:rFonts w:ascii="Calibri" w:hAnsi="Calibri" w:cs="Calibri"/>
        </w:rPr>
        <w:t xml:space="preserve">ibuted. </w:t>
      </w:r>
      <w:r w:rsidR="00582DAA" w:rsidRPr="005852BA">
        <w:rPr>
          <w:rFonts w:ascii="Calibri" w:hAnsi="Calibri" w:cs="Calibri"/>
        </w:rPr>
        <w:t>Therefore,</w:t>
      </w:r>
      <w:r w:rsidR="00F7054A" w:rsidRPr="005852BA">
        <w:rPr>
          <w:rFonts w:ascii="Calibri" w:hAnsi="Calibri" w:cs="Calibri"/>
        </w:rPr>
        <w:t xml:space="preserve"> a strong ITD signal will be present in all replicates but </w:t>
      </w:r>
      <w:r w:rsidR="005F6934" w:rsidRPr="005852BA">
        <w:rPr>
          <w:rFonts w:ascii="Calibri" w:hAnsi="Calibri" w:cs="Calibri"/>
        </w:rPr>
        <w:t xml:space="preserve">signal variability </w:t>
      </w:r>
      <w:r w:rsidR="00B41868" w:rsidRPr="005852BA">
        <w:rPr>
          <w:rFonts w:ascii="Calibri" w:hAnsi="Calibri" w:cs="Calibri"/>
        </w:rPr>
        <w:t xml:space="preserve">may </w:t>
      </w:r>
      <w:r w:rsidR="005F6934" w:rsidRPr="005852BA">
        <w:rPr>
          <w:rFonts w:ascii="Calibri" w:hAnsi="Calibri" w:cs="Calibri"/>
        </w:rPr>
        <w:t xml:space="preserve">be high between </w:t>
      </w:r>
      <w:r w:rsidR="00B41868" w:rsidRPr="005852BA">
        <w:rPr>
          <w:rFonts w:ascii="Calibri" w:hAnsi="Calibri" w:cs="Calibri"/>
        </w:rPr>
        <w:t xml:space="preserve">replicates. Such a situation may occur when isolating cf/ctDNA from a small plasma sample if a cMCT with a </w:t>
      </w:r>
      <w:r w:rsidR="00B41868" w:rsidRPr="005852BA">
        <w:rPr>
          <w:rFonts w:ascii="Calibri" w:hAnsi="Calibri" w:cs="Calibri"/>
          <w:i/>
          <w:iCs/>
        </w:rPr>
        <w:t>KIT</w:t>
      </w:r>
      <w:r w:rsidR="00B41868" w:rsidRPr="005852BA">
        <w:rPr>
          <w:rFonts w:ascii="Calibri" w:hAnsi="Calibri" w:cs="Calibri"/>
        </w:rPr>
        <w:t xml:space="preserve"> exon 11 ITD is present and shedding large amounts of DNA into the circulation. </w:t>
      </w:r>
      <w:r w:rsidR="00CF384B" w:rsidRPr="005852BA">
        <w:rPr>
          <w:rFonts w:ascii="Calibri" w:hAnsi="Calibri" w:cs="Calibri"/>
        </w:rPr>
        <w:t>Alternatively, this scenario would also be consistent with an FNA sample</w:t>
      </w:r>
      <w:r w:rsidR="00A07522" w:rsidRPr="005852BA">
        <w:rPr>
          <w:rFonts w:ascii="Calibri" w:hAnsi="Calibri" w:cs="Calibri"/>
        </w:rPr>
        <w:t xml:space="preserve"> taken directly from a tumour mass. </w:t>
      </w:r>
      <w:r w:rsidR="006E1ED2" w:rsidRPr="005852BA">
        <w:rPr>
          <w:rFonts w:ascii="Calibri" w:hAnsi="Calibri" w:cs="Calibri"/>
          <w:b/>
          <w:bCs/>
        </w:rPr>
        <w:t>(C)</w:t>
      </w:r>
      <w:r w:rsidR="006E1ED2" w:rsidRPr="005852BA">
        <w:rPr>
          <w:rFonts w:ascii="Calibri" w:hAnsi="Calibri" w:cs="Calibri"/>
        </w:rPr>
        <w:t xml:space="preserve"> </w:t>
      </w:r>
      <w:r w:rsidR="002C08A0" w:rsidRPr="005852BA">
        <w:rPr>
          <w:rFonts w:ascii="Calibri" w:hAnsi="Calibri" w:cs="Calibri"/>
        </w:rPr>
        <w:t>Starting with abund</w:t>
      </w:r>
      <w:r w:rsidR="00314F2F" w:rsidRPr="005852BA">
        <w:rPr>
          <w:rFonts w:ascii="Calibri" w:hAnsi="Calibri" w:cs="Calibri"/>
        </w:rPr>
        <w:t>a</w:t>
      </w:r>
      <w:r w:rsidR="002C08A0" w:rsidRPr="005852BA">
        <w:rPr>
          <w:rFonts w:ascii="Calibri" w:hAnsi="Calibri" w:cs="Calibri"/>
        </w:rPr>
        <w:t>nt template containing a small proportion of ITD targets</w:t>
      </w:r>
      <w:r w:rsidR="00B13345" w:rsidRPr="005852BA">
        <w:rPr>
          <w:rFonts w:ascii="Calibri" w:hAnsi="Calibri" w:cs="Calibri"/>
        </w:rPr>
        <w:t xml:space="preserve"> results in a small but highly consistent ITD signal as the targets are evenly partitioned across the replicates </w:t>
      </w:r>
      <w:r w:rsidR="003F0D80" w:rsidRPr="005852BA">
        <w:rPr>
          <w:rFonts w:ascii="Calibri" w:hAnsi="Calibri" w:cs="Calibri"/>
        </w:rPr>
        <w:t xml:space="preserve">to give a constant ratio of ITD to WT targets in all wells. </w:t>
      </w:r>
      <w:r w:rsidR="003C7062" w:rsidRPr="005852BA">
        <w:rPr>
          <w:rFonts w:ascii="Calibri" w:hAnsi="Calibri" w:cs="Calibri"/>
        </w:rPr>
        <w:t xml:space="preserve">This </w:t>
      </w:r>
      <w:r w:rsidR="00523B23" w:rsidRPr="005852BA">
        <w:rPr>
          <w:rFonts w:ascii="Calibri" w:hAnsi="Calibri" w:cs="Calibri"/>
        </w:rPr>
        <w:t>was the situation with</w:t>
      </w:r>
      <w:r w:rsidR="003C7062" w:rsidRPr="005852BA">
        <w:rPr>
          <w:rFonts w:ascii="Calibri" w:hAnsi="Calibri" w:cs="Calibri"/>
        </w:rPr>
        <w:t xml:space="preserve"> FNA sampling of a lymph node</w:t>
      </w:r>
      <w:r w:rsidR="002C08A0" w:rsidRPr="005852BA">
        <w:rPr>
          <w:rFonts w:ascii="Calibri" w:hAnsi="Calibri" w:cs="Calibri"/>
        </w:rPr>
        <w:t xml:space="preserve"> </w:t>
      </w:r>
      <w:r w:rsidR="005447CD" w:rsidRPr="005852BA">
        <w:rPr>
          <w:rFonts w:ascii="Calibri" w:hAnsi="Calibri" w:cs="Calibri"/>
        </w:rPr>
        <w:t xml:space="preserve">contained metastatic cMCT cells. </w:t>
      </w:r>
      <w:r w:rsidR="005447CD" w:rsidRPr="005852BA">
        <w:rPr>
          <w:rFonts w:ascii="Calibri" w:hAnsi="Calibri" w:cs="Calibri"/>
          <w:b/>
          <w:bCs/>
        </w:rPr>
        <w:t>(D)</w:t>
      </w:r>
      <w:r w:rsidR="005447CD" w:rsidRPr="005852BA">
        <w:rPr>
          <w:rFonts w:ascii="Calibri" w:hAnsi="Calibri" w:cs="Calibri"/>
        </w:rPr>
        <w:t xml:space="preserve"> An abundant amount of starting material containing a </w:t>
      </w:r>
      <w:r w:rsidR="0023661B" w:rsidRPr="005852BA">
        <w:rPr>
          <w:rFonts w:ascii="Calibri" w:hAnsi="Calibri" w:cs="Calibri"/>
        </w:rPr>
        <w:t xml:space="preserve">high proportion of cells with the ITD, as in direct analysis of </w:t>
      </w:r>
      <w:r w:rsidR="00136CC3" w:rsidRPr="005852BA">
        <w:rPr>
          <w:rFonts w:ascii="Calibri" w:hAnsi="Calibri" w:cs="Calibri"/>
        </w:rPr>
        <w:t xml:space="preserve">FFPE samples from primary tumours, </w:t>
      </w:r>
      <w:r w:rsidR="00E56131" w:rsidRPr="005852BA">
        <w:rPr>
          <w:rFonts w:ascii="Calibri" w:hAnsi="Calibri" w:cs="Calibri"/>
        </w:rPr>
        <w:t xml:space="preserve">results in a strong, uniform ITD signal. Graphs </w:t>
      </w:r>
      <w:r w:rsidR="00716722" w:rsidRPr="005852BA">
        <w:rPr>
          <w:rFonts w:ascii="Calibri" w:hAnsi="Calibri" w:cs="Calibri"/>
        </w:rPr>
        <w:t xml:space="preserve">used here to illustrate </w:t>
      </w:r>
      <w:r w:rsidR="00E97DB0" w:rsidRPr="005852BA">
        <w:rPr>
          <w:rFonts w:ascii="Calibri" w:hAnsi="Calibri" w:cs="Calibri"/>
        </w:rPr>
        <w:t>potential outcomes of the minA assay in different scenarios are from</w:t>
      </w:r>
      <w:r w:rsidR="00D91C99" w:rsidRPr="005852BA">
        <w:rPr>
          <w:rFonts w:ascii="Calibri" w:hAnsi="Calibri" w:cs="Calibri"/>
        </w:rPr>
        <w:t xml:space="preserve"> </w:t>
      </w:r>
      <w:r w:rsidR="006A5F88" w:rsidRPr="005852BA">
        <w:rPr>
          <w:rFonts w:ascii="Calibri" w:hAnsi="Calibri" w:cs="Calibri"/>
        </w:rPr>
        <w:t>(A)</w:t>
      </w:r>
      <w:r w:rsidR="00CC0B11" w:rsidRPr="005852BA">
        <w:rPr>
          <w:rFonts w:ascii="Calibri" w:hAnsi="Calibri" w:cs="Calibri"/>
        </w:rPr>
        <w:t xml:space="preserve"> Figure 4C</w:t>
      </w:r>
      <w:r w:rsidR="00D91C99" w:rsidRPr="005852BA">
        <w:rPr>
          <w:rFonts w:ascii="Calibri" w:hAnsi="Calibri" w:cs="Calibri"/>
        </w:rPr>
        <w:t xml:space="preserve">, </w:t>
      </w:r>
      <w:r w:rsidR="006A5F88" w:rsidRPr="005852BA">
        <w:rPr>
          <w:rFonts w:ascii="Calibri" w:hAnsi="Calibri" w:cs="Calibri"/>
        </w:rPr>
        <w:t>(B)</w:t>
      </w:r>
      <w:r w:rsidR="00902008" w:rsidRPr="005852BA">
        <w:rPr>
          <w:rFonts w:ascii="Calibri" w:hAnsi="Calibri" w:cs="Calibri"/>
        </w:rPr>
        <w:t xml:space="preserve"> </w:t>
      </w:r>
      <w:r w:rsidRPr="005852BA">
        <w:rPr>
          <w:rFonts w:ascii="Calibri" w:hAnsi="Calibri" w:cs="Calibri"/>
        </w:rPr>
        <w:t>Additional File</w:t>
      </w:r>
      <w:r w:rsidR="007E398E" w:rsidRPr="005852BA">
        <w:rPr>
          <w:rFonts w:ascii="Calibri" w:hAnsi="Calibri" w:cs="Calibri"/>
        </w:rPr>
        <w:t xml:space="preserve"> 10 (LVS2B first repeat)</w:t>
      </w:r>
      <w:r w:rsidR="00D91C99" w:rsidRPr="005852BA">
        <w:rPr>
          <w:rFonts w:ascii="Calibri" w:hAnsi="Calibri" w:cs="Calibri"/>
        </w:rPr>
        <w:t xml:space="preserve">, </w:t>
      </w:r>
      <w:r w:rsidR="006A5F88" w:rsidRPr="005852BA">
        <w:rPr>
          <w:rFonts w:ascii="Calibri" w:hAnsi="Calibri" w:cs="Calibri"/>
        </w:rPr>
        <w:t>(C)</w:t>
      </w:r>
      <w:r w:rsidR="00902008" w:rsidRPr="005852BA">
        <w:rPr>
          <w:rFonts w:ascii="Calibri" w:hAnsi="Calibri" w:cs="Calibri"/>
        </w:rPr>
        <w:t xml:space="preserve"> Figure 5C</w:t>
      </w:r>
      <w:r w:rsidR="00D91C99" w:rsidRPr="005852BA">
        <w:rPr>
          <w:rFonts w:ascii="Calibri" w:hAnsi="Calibri" w:cs="Calibri"/>
        </w:rPr>
        <w:t xml:space="preserve"> </w:t>
      </w:r>
      <w:r w:rsidR="006A5F88" w:rsidRPr="005852BA">
        <w:rPr>
          <w:rFonts w:ascii="Calibri" w:hAnsi="Calibri" w:cs="Calibri"/>
        </w:rPr>
        <w:t>and</w:t>
      </w:r>
      <w:r w:rsidR="00D91C99" w:rsidRPr="005852BA">
        <w:rPr>
          <w:rFonts w:ascii="Calibri" w:hAnsi="Calibri" w:cs="Calibri"/>
        </w:rPr>
        <w:t xml:space="preserve"> </w:t>
      </w:r>
      <w:r w:rsidR="006A5F88" w:rsidRPr="005852BA">
        <w:rPr>
          <w:rFonts w:ascii="Calibri" w:hAnsi="Calibri" w:cs="Calibri"/>
        </w:rPr>
        <w:t xml:space="preserve">(D) </w:t>
      </w:r>
      <w:r w:rsidR="00E97DB0" w:rsidRPr="005852BA">
        <w:rPr>
          <w:rFonts w:ascii="Calibri" w:hAnsi="Calibri" w:cs="Calibri"/>
        </w:rPr>
        <w:t xml:space="preserve">Figure </w:t>
      </w:r>
      <w:r w:rsidR="006A5F88" w:rsidRPr="005852BA">
        <w:rPr>
          <w:rFonts w:ascii="Calibri" w:hAnsi="Calibri" w:cs="Calibri"/>
        </w:rPr>
        <w:t>2B (AM16).</w:t>
      </w:r>
      <w:r w:rsidR="00A41F2E" w:rsidRPr="005852BA">
        <w:rPr>
          <w:rFonts w:ascii="Calibri" w:hAnsi="Calibri" w:cs="Calibri"/>
        </w:rPr>
        <w:t xml:space="preserve"> Note that for Figure 4C, this is </w:t>
      </w:r>
      <w:r w:rsidR="00B94A39" w:rsidRPr="005852BA">
        <w:rPr>
          <w:rFonts w:ascii="Calibri" w:hAnsi="Calibri" w:cs="Calibri"/>
        </w:rPr>
        <w:t xml:space="preserve">interpreted as a false positive reasons given in the text, however, </w:t>
      </w:r>
      <w:r w:rsidR="00D91C99" w:rsidRPr="005852BA">
        <w:rPr>
          <w:rFonts w:ascii="Calibri" w:hAnsi="Calibri" w:cs="Calibri"/>
        </w:rPr>
        <w:t>a single genuinely positive</w:t>
      </w:r>
      <w:r w:rsidR="00BF0935" w:rsidRPr="005852BA">
        <w:rPr>
          <w:rFonts w:ascii="Calibri" w:hAnsi="Calibri" w:cs="Calibri"/>
        </w:rPr>
        <w:t xml:space="preserve"> low abundance signal would a</w:t>
      </w:r>
      <w:r w:rsidR="00BF0935" w:rsidRPr="00254311">
        <w:rPr>
          <w:rFonts w:ascii="Calibri" w:hAnsi="Calibri" w:cs="Calibri"/>
        </w:rPr>
        <w:t>ppear the same.</w:t>
      </w:r>
    </w:p>
    <w:p w14:paraId="70C19B4A" w14:textId="77777777" w:rsidR="00646998" w:rsidRPr="00254311" w:rsidRDefault="00646998" w:rsidP="00CB7169">
      <w:pPr>
        <w:spacing w:line="480" w:lineRule="auto"/>
        <w:contextualSpacing/>
        <w:jc w:val="both"/>
        <w:rPr>
          <w:rFonts w:ascii="Calibri" w:hAnsi="Calibri" w:cs="Calibri"/>
          <w:b/>
          <w:bCs/>
        </w:rPr>
      </w:pPr>
    </w:p>
    <w:p w14:paraId="35CEAF02" w14:textId="0D2CF91E" w:rsidR="006E2D7E" w:rsidRPr="00254311" w:rsidRDefault="004F27EF" w:rsidP="006E2D7E">
      <w:pPr>
        <w:spacing w:line="480" w:lineRule="auto"/>
        <w:contextualSpacing/>
        <w:jc w:val="both"/>
        <w:rPr>
          <w:rFonts w:ascii="Calibri" w:hAnsi="Calibri" w:cs="Calibri"/>
        </w:rPr>
      </w:pPr>
      <w:r w:rsidRPr="00254311">
        <w:rPr>
          <w:rFonts w:ascii="Calibri" w:hAnsi="Calibri" w:cs="Calibri"/>
          <w:b/>
          <w:bCs/>
        </w:rPr>
        <w:t>Additional File</w:t>
      </w:r>
      <w:r w:rsidR="00C67C11" w:rsidRPr="00254311">
        <w:rPr>
          <w:rFonts w:ascii="Calibri" w:hAnsi="Calibri" w:cs="Calibri"/>
          <w:b/>
          <w:bCs/>
        </w:rPr>
        <w:t xml:space="preserve"> </w:t>
      </w:r>
      <w:r w:rsidR="006F0B6E" w:rsidRPr="00254311">
        <w:rPr>
          <w:rFonts w:ascii="Calibri" w:hAnsi="Calibri" w:cs="Calibri"/>
          <w:b/>
          <w:bCs/>
        </w:rPr>
        <w:t>21</w:t>
      </w:r>
      <w:r w:rsidR="006E2D7E" w:rsidRPr="00254311">
        <w:rPr>
          <w:rFonts w:ascii="Calibri" w:hAnsi="Calibri" w:cs="Calibri"/>
          <w:b/>
          <w:bCs/>
        </w:rPr>
        <w:t xml:space="preserve">: Detection of ITD peak in LV3 samples </w:t>
      </w:r>
      <w:r w:rsidR="00102C04" w:rsidRPr="00254311">
        <w:rPr>
          <w:rFonts w:ascii="Calibri" w:hAnsi="Calibri" w:cs="Calibri"/>
          <w:b/>
          <w:bCs/>
        </w:rPr>
        <w:t>related to</w:t>
      </w:r>
      <w:r w:rsidR="006E2D7E" w:rsidRPr="00254311">
        <w:rPr>
          <w:rFonts w:ascii="Calibri" w:hAnsi="Calibri" w:cs="Calibri"/>
          <w:b/>
          <w:bCs/>
        </w:rPr>
        <w:t xml:space="preserve"> clinical behaviour of tumour.</w:t>
      </w:r>
      <w:r w:rsidR="006E2D7E" w:rsidRPr="00254311">
        <w:rPr>
          <w:rFonts w:ascii="Calibri" w:hAnsi="Calibri" w:cs="Calibri"/>
        </w:rPr>
        <w:t xml:space="preserve"> Timeline of LV</w:t>
      </w:r>
      <w:r w:rsidR="00102C04" w:rsidRPr="00254311">
        <w:rPr>
          <w:rFonts w:ascii="Calibri" w:hAnsi="Calibri" w:cs="Calibri"/>
        </w:rPr>
        <w:t>S2</w:t>
      </w:r>
      <w:r w:rsidR="006E2D7E" w:rsidRPr="00254311">
        <w:rPr>
          <w:rFonts w:ascii="Calibri" w:hAnsi="Calibri" w:cs="Calibri"/>
        </w:rPr>
        <w:t xml:space="preserve"> treatment left-hand side, minA assay melt curves right hand side. Buffy coat DNA run alongside plasma-derived cfDNA showed only a WT peak at both timepoints. The first plasma cfDNA sample, in which an ITD could not be detected, was taken one month after treatment was switched from masitinib (specific for the </w:t>
      </w:r>
      <w:r w:rsidR="006E2D7E" w:rsidRPr="00254311">
        <w:rPr>
          <w:rFonts w:ascii="Calibri" w:hAnsi="Calibri" w:cs="Calibri"/>
          <w:i/>
          <w:iCs/>
        </w:rPr>
        <w:t>KIT</w:t>
      </w:r>
      <w:r w:rsidR="006E2D7E" w:rsidRPr="00254311">
        <w:rPr>
          <w:rFonts w:ascii="Calibri" w:hAnsi="Calibri" w:cs="Calibri"/>
        </w:rPr>
        <w:t xml:space="preserve"> exon 11 ITD) to toceranib (a broad specificity kinase inhibitor). The second sample, taken 5 weeks later, was taken while the animal was still on toceranib and shows an ITD can </w:t>
      </w:r>
      <w:r w:rsidR="008C0518" w:rsidRPr="00254311">
        <w:rPr>
          <w:rFonts w:ascii="Calibri" w:hAnsi="Calibri" w:cs="Calibri"/>
        </w:rPr>
        <w:t xml:space="preserve">now </w:t>
      </w:r>
      <w:r w:rsidR="006E2D7E" w:rsidRPr="00254311">
        <w:rPr>
          <w:rFonts w:ascii="Calibri" w:hAnsi="Calibri" w:cs="Calibri"/>
        </w:rPr>
        <w:t xml:space="preserve">be detected. The amount of material input into each reaction is provided on the melt </w:t>
      </w:r>
      <w:r w:rsidR="006E2D7E" w:rsidRPr="00254311">
        <w:rPr>
          <w:rFonts w:ascii="Calibri" w:hAnsi="Calibri" w:cs="Calibri"/>
        </w:rPr>
        <w:lastRenderedPageBreak/>
        <w:t>curve plots to demonstrate that there was comparable input into each ctDNA reaction at the two timepoints.</w:t>
      </w:r>
    </w:p>
    <w:p w14:paraId="0CCADE0C" w14:textId="77777777" w:rsidR="004F27EF" w:rsidRPr="00745C8F" w:rsidRDefault="004F27EF" w:rsidP="006E2D7E">
      <w:pPr>
        <w:spacing w:line="480" w:lineRule="auto"/>
        <w:contextualSpacing/>
        <w:jc w:val="both"/>
        <w:rPr>
          <w:rFonts w:ascii="Calibri" w:hAnsi="Calibri" w:cs="Calibri"/>
          <w:highlight w:val="yellow"/>
        </w:rPr>
      </w:pPr>
    </w:p>
    <w:p w14:paraId="2190E17F" w14:textId="43E0C668" w:rsidR="00FA6F73" w:rsidRPr="009F27B9" w:rsidRDefault="004F27EF" w:rsidP="00FA6F73">
      <w:pPr>
        <w:spacing w:line="480" w:lineRule="auto"/>
        <w:contextualSpacing/>
        <w:jc w:val="both"/>
        <w:rPr>
          <w:rFonts w:ascii="Calibri" w:hAnsi="Calibri" w:cs="Calibri"/>
        </w:rPr>
      </w:pPr>
      <w:r w:rsidRPr="009F27B9">
        <w:rPr>
          <w:rFonts w:ascii="Calibri" w:hAnsi="Calibri" w:cs="Calibri"/>
          <w:b/>
          <w:bCs/>
        </w:rPr>
        <w:t xml:space="preserve">Additional File </w:t>
      </w:r>
      <w:r w:rsidR="003964D1" w:rsidRPr="009F27B9">
        <w:rPr>
          <w:rFonts w:ascii="Calibri" w:hAnsi="Calibri" w:cs="Calibri"/>
          <w:b/>
          <w:bCs/>
        </w:rPr>
        <w:t>22</w:t>
      </w:r>
      <w:r w:rsidRPr="009F27B9">
        <w:rPr>
          <w:rFonts w:ascii="Calibri" w:hAnsi="Calibri" w:cs="Calibri"/>
          <w:b/>
          <w:bCs/>
        </w:rPr>
        <w:t>: Uncropped gels fro</w:t>
      </w:r>
      <w:r w:rsidR="00FA4C34" w:rsidRPr="009F27B9">
        <w:rPr>
          <w:rFonts w:ascii="Calibri" w:hAnsi="Calibri" w:cs="Calibri"/>
          <w:b/>
          <w:bCs/>
        </w:rPr>
        <w:t xml:space="preserve">m Figure 2, </w:t>
      </w:r>
      <w:r w:rsidR="00E724EA" w:rsidRPr="009F27B9">
        <w:rPr>
          <w:rFonts w:ascii="Calibri" w:hAnsi="Calibri" w:cs="Calibri"/>
          <w:b/>
          <w:bCs/>
        </w:rPr>
        <w:t>F</w:t>
      </w:r>
      <w:r w:rsidR="007173D6" w:rsidRPr="009F27B9">
        <w:rPr>
          <w:rFonts w:ascii="Calibri" w:hAnsi="Calibri" w:cs="Calibri"/>
          <w:b/>
          <w:bCs/>
        </w:rPr>
        <w:t>igure 5</w:t>
      </w:r>
      <w:r w:rsidR="00A76789" w:rsidRPr="009F27B9">
        <w:rPr>
          <w:rFonts w:ascii="Calibri" w:hAnsi="Calibri" w:cs="Calibri"/>
          <w:b/>
          <w:bCs/>
        </w:rPr>
        <w:t xml:space="preserve">, Additional File </w:t>
      </w:r>
      <w:r w:rsidR="00854848" w:rsidRPr="009F27B9">
        <w:rPr>
          <w:rFonts w:ascii="Calibri" w:hAnsi="Calibri" w:cs="Calibri"/>
          <w:b/>
          <w:bCs/>
        </w:rPr>
        <w:t>4</w:t>
      </w:r>
      <w:r w:rsidR="00A76789" w:rsidRPr="009F27B9">
        <w:rPr>
          <w:rFonts w:ascii="Calibri" w:hAnsi="Calibri" w:cs="Calibri"/>
          <w:b/>
          <w:bCs/>
        </w:rPr>
        <w:t>,</w:t>
      </w:r>
      <w:r w:rsidR="009103E7" w:rsidRPr="009F27B9">
        <w:rPr>
          <w:rFonts w:ascii="Calibri" w:hAnsi="Calibri" w:cs="Calibri"/>
          <w:b/>
          <w:bCs/>
        </w:rPr>
        <w:t xml:space="preserve"> Additional File </w:t>
      </w:r>
      <w:r w:rsidR="0010389C">
        <w:rPr>
          <w:rFonts w:ascii="Calibri" w:hAnsi="Calibri" w:cs="Calibri"/>
          <w:b/>
          <w:bCs/>
        </w:rPr>
        <w:t>7</w:t>
      </w:r>
      <w:r w:rsidR="009103E7" w:rsidRPr="009F27B9">
        <w:rPr>
          <w:rFonts w:ascii="Calibri" w:hAnsi="Calibri" w:cs="Calibri"/>
          <w:b/>
          <w:bCs/>
        </w:rPr>
        <w:t xml:space="preserve">, </w:t>
      </w:r>
      <w:r w:rsidR="00CC0DF6" w:rsidRPr="009F27B9">
        <w:rPr>
          <w:rFonts w:ascii="Calibri" w:hAnsi="Calibri" w:cs="Calibri"/>
          <w:b/>
          <w:bCs/>
        </w:rPr>
        <w:t xml:space="preserve">Additional File </w:t>
      </w:r>
      <w:r w:rsidR="009F27B9" w:rsidRPr="009F27B9">
        <w:rPr>
          <w:rFonts w:ascii="Calibri" w:hAnsi="Calibri" w:cs="Calibri"/>
          <w:b/>
          <w:bCs/>
        </w:rPr>
        <w:t>18</w:t>
      </w:r>
      <w:r w:rsidR="00FA6F73" w:rsidRPr="009F27B9">
        <w:rPr>
          <w:rFonts w:ascii="Calibri" w:hAnsi="Calibri" w:cs="Calibri"/>
          <w:b/>
          <w:bCs/>
        </w:rPr>
        <w:t xml:space="preserve"> and Additional File </w:t>
      </w:r>
      <w:r w:rsidR="009F27B9" w:rsidRPr="009F27B9">
        <w:rPr>
          <w:rFonts w:ascii="Calibri" w:hAnsi="Calibri" w:cs="Calibri"/>
          <w:b/>
          <w:bCs/>
        </w:rPr>
        <w:t xml:space="preserve">19. </w:t>
      </w:r>
      <w:r w:rsidR="0077449E" w:rsidRPr="005102EA">
        <w:rPr>
          <w:rFonts w:ascii="Calibri" w:hAnsi="Calibri" w:cs="Calibri"/>
          <w:b/>
          <w:bCs/>
        </w:rPr>
        <w:t>(A)</w:t>
      </w:r>
      <w:r w:rsidR="0077449E" w:rsidRPr="005102EA">
        <w:rPr>
          <w:rFonts w:ascii="Calibri" w:hAnsi="Calibri" w:cs="Calibri"/>
        </w:rPr>
        <w:t xml:space="preserve"> Gel from Figure 2. </w:t>
      </w:r>
      <w:r w:rsidR="0077449E" w:rsidRPr="005102EA">
        <w:rPr>
          <w:rFonts w:ascii="Calibri" w:hAnsi="Calibri" w:cs="Calibri"/>
          <w:b/>
          <w:bCs/>
        </w:rPr>
        <w:t>(B)</w:t>
      </w:r>
      <w:r w:rsidR="0077449E" w:rsidRPr="005102EA">
        <w:rPr>
          <w:rFonts w:ascii="Calibri" w:hAnsi="Calibri" w:cs="Calibri"/>
        </w:rPr>
        <w:t xml:space="preserve"> Gel from Figure 5. </w:t>
      </w:r>
      <w:r w:rsidR="0077449E" w:rsidRPr="005102EA">
        <w:rPr>
          <w:rFonts w:ascii="Calibri" w:hAnsi="Calibri" w:cs="Calibri"/>
          <w:b/>
          <w:bCs/>
        </w:rPr>
        <w:t>(C)</w:t>
      </w:r>
      <w:r w:rsidR="0077449E" w:rsidRPr="005102EA">
        <w:rPr>
          <w:rFonts w:ascii="Calibri" w:hAnsi="Calibri" w:cs="Calibri"/>
        </w:rPr>
        <w:t xml:space="preserve"> Gel from Additional File 4. </w:t>
      </w:r>
      <w:r w:rsidR="0077449E" w:rsidRPr="005102EA">
        <w:rPr>
          <w:rFonts w:ascii="Calibri" w:hAnsi="Calibri" w:cs="Calibri"/>
          <w:b/>
          <w:bCs/>
        </w:rPr>
        <w:t>(D)</w:t>
      </w:r>
      <w:r w:rsidR="0077449E" w:rsidRPr="005102EA">
        <w:rPr>
          <w:rFonts w:ascii="Calibri" w:hAnsi="Calibri" w:cs="Calibri"/>
        </w:rPr>
        <w:t xml:space="preserve"> Gel from Additional File 7. </w:t>
      </w:r>
      <w:r w:rsidR="0077449E" w:rsidRPr="005102EA">
        <w:rPr>
          <w:rFonts w:ascii="Calibri" w:hAnsi="Calibri" w:cs="Calibri"/>
          <w:b/>
          <w:bCs/>
        </w:rPr>
        <w:t xml:space="preserve">(E) </w:t>
      </w:r>
      <w:r w:rsidR="0077449E" w:rsidRPr="005102EA">
        <w:rPr>
          <w:rFonts w:ascii="Calibri" w:hAnsi="Calibri" w:cs="Calibri"/>
        </w:rPr>
        <w:t xml:space="preserve">Gel from Additional File </w:t>
      </w:r>
      <w:r w:rsidR="005102EA" w:rsidRPr="005102EA">
        <w:rPr>
          <w:rFonts w:ascii="Calibri" w:hAnsi="Calibri" w:cs="Calibri"/>
        </w:rPr>
        <w:t xml:space="preserve">18. </w:t>
      </w:r>
      <w:r w:rsidR="005102EA" w:rsidRPr="005102EA">
        <w:rPr>
          <w:rFonts w:ascii="Calibri" w:hAnsi="Calibri" w:cs="Calibri"/>
          <w:b/>
          <w:bCs/>
        </w:rPr>
        <w:t>(F)</w:t>
      </w:r>
      <w:r w:rsidR="005102EA" w:rsidRPr="005102EA">
        <w:rPr>
          <w:rFonts w:ascii="Calibri" w:hAnsi="Calibri" w:cs="Calibri"/>
        </w:rPr>
        <w:t xml:space="preserve"> Gel from Additional File 19.</w:t>
      </w:r>
      <w:r w:rsidR="005102EA">
        <w:rPr>
          <w:rFonts w:ascii="Calibri" w:hAnsi="Calibri" w:cs="Calibri"/>
          <w:b/>
          <w:bCs/>
        </w:rPr>
        <w:t xml:space="preserve"> </w:t>
      </w:r>
      <w:r w:rsidR="009F27B9" w:rsidRPr="009F27B9">
        <w:rPr>
          <w:rFonts w:ascii="Calibri" w:hAnsi="Calibri" w:cs="Calibri"/>
        </w:rPr>
        <w:t>Cropped areas used in figures indicated with red boxes.</w:t>
      </w:r>
      <w:r w:rsidR="00B0193C">
        <w:rPr>
          <w:rFonts w:ascii="Calibri" w:hAnsi="Calibri" w:cs="Calibri"/>
        </w:rPr>
        <w:t xml:space="preserve"> As the labelling of the lanes partly obscures the gels in parts (B) and (F), these gels have been presented in duplicate, one image without and one image with the labels.</w:t>
      </w:r>
      <w:r w:rsidR="00184A40">
        <w:rPr>
          <w:rFonts w:ascii="Calibri" w:hAnsi="Calibri" w:cs="Calibri"/>
        </w:rPr>
        <w:t xml:space="preserve"> The uncropped gels from Figure 5 </w:t>
      </w:r>
      <w:r w:rsidR="00184A40" w:rsidRPr="00F20481">
        <w:rPr>
          <w:rFonts w:ascii="Calibri" w:hAnsi="Calibri" w:cs="Calibri"/>
          <w:b/>
          <w:bCs/>
        </w:rPr>
        <w:t>(B)</w:t>
      </w:r>
      <w:r w:rsidR="00184A40">
        <w:rPr>
          <w:rFonts w:ascii="Calibri" w:hAnsi="Calibri" w:cs="Calibri"/>
        </w:rPr>
        <w:t xml:space="preserve"> and Figure 19 </w:t>
      </w:r>
      <w:r w:rsidR="00184A40" w:rsidRPr="00F20481">
        <w:rPr>
          <w:rFonts w:ascii="Calibri" w:hAnsi="Calibri" w:cs="Calibri"/>
          <w:b/>
          <w:bCs/>
        </w:rPr>
        <w:t>(</w:t>
      </w:r>
      <w:r w:rsidR="001D3789" w:rsidRPr="00F20481">
        <w:rPr>
          <w:rFonts w:ascii="Calibri" w:hAnsi="Calibri" w:cs="Calibri"/>
          <w:b/>
          <w:bCs/>
        </w:rPr>
        <w:t>F)</w:t>
      </w:r>
      <w:r w:rsidR="001D3789">
        <w:rPr>
          <w:rFonts w:ascii="Calibri" w:hAnsi="Calibri" w:cs="Calibri"/>
        </w:rPr>
        <w:t xml:space="preserve"> include samples</w:t>
      </w:r>
      <w:r w:rsidR="00A06DC0">
        <w:rPr>
          <w:rFonts w:ascii="Calibri" w:hAnsi="Calibri" w:cs="Calibri"/>
        </w:rPr>
        <w:t xml:space="preserve"> </w:t>
      </w:r>
      <w:r w:rsidR="00CE41E4">
        <w:rPr>
          <w:rFonts w:ascii="Calibri" w:hAnsi="Calibri" w:cs="Calibri"/>
        </w:rPr>
        <w:t xml:space="preserve">from additional qPCR wells </w:t>
      </w:r>
      <w:r w:rsidR="00A06DC0">
        <w:rPr>
          <w:rFonts w:ascii="Calibri" w:hAnsi="Calibri" w:cs="Calibri"/>
        </w:rPr>
        <w:t>(in both cases in the upper half of the gel)</w:t>
      </w:r>
      <w:r w:rsidR="001D3789">
        <w:rPr>
          <w:rFonts w:ascii="Calibri" w:hAnsi="Calibri" w:cs="Calibri"/>
        </w:rPr>
        <w:t xml:space="preserve"> </w:t>
      </w:r>
      <w:r w:rsidR="00E67558">
        <w:rPr>
          <w:rFonts w:ascii="Calibri" w:hAnsi="Calibri" w:cs="Calibri"/>
        </w:rPr>
        <w:t xml:space="preserve">run </w:t>
      </w:r>
      <w:r w:rsidR="009219A4">
        <w:rPr>
          <w:rFonts w:ascii="Calibri" w:hAnsi="Calibri" w:cs="Calibri"/>
        </w:rPr>
        <w:t>following</w:t>
      </w:r>
      <w:r w:rsidR="00E01789">
        <w:rPr>
          <w:rFonts w:ascii="Calibri" w:hAnsi="Calibri" w:cs="Calibri"/>
        </w:rPr>
        <w:t xml:space="preserve"> qPCR reactions.</w:t>
      </w:r>
      <w:r w:rsidR="009219A4">
        <w:rPr>
          <w:rFonts w:ascii="Calibri" w:hAnsi="Calibri" w:cs="Calibri"/>
        </w:rPr>
        <w:t xml:space="preserve"> </w:t>
      </w:r>
      <w:r w:rsidR="00F20481">
        <w:rPr>
          <w:rFonts w:ascii="Calibri" w:hAnsi="Calibri" w:cs="Calibri"/>
        </w:rPr>
        <w:t xml:space="preserve">The uncropped Figure 5 gel </w:t>
      </w:r>
      <w:r w:rsidR="00F20481" w:rsidRPr="00687DE7">
        <w:rPr>
          <w:rFonts w:ascii="Calibri" w:hAnsi="Calibri" w:cs="Calibri"/>
          <w:b/>
          <w:bCs/>
        </w:rPr>
        <w:t>(B)</w:t>
      </w:r>
      <w:r w:rsidR="00F20481">
        <w:rPr>
          <w:rFonts w:ascii="Calibri" w:hAnsi="Calibri" w:cs="Calibri"/>
        </w:rPr>
        <w:t xml:space="preserve"> includes</w:t>
      </w:r>
      <w:r w:rsidR="00280945">
        <w:rPr>
          <w:rFonts w:ascii="Calibri" w:hAnsi="Calibri" w:cs="Calibri"/>
        </w:rPr>
        <w:t xml:space="preserve"> </w:t>
      </w:r>
      <w:r w:rsidR="00CE2347">
        <w:rPr>
          <w:rFonts w:ascii="Calibri" w:hAnsi="Calibri" w:cs="Calibri"/>
        </w:rPr>
        <w:t xml:space="preserve">in the upper half of the gel </w:t>
      </w:r>
      <w:r w:rsidR="00280945">
        <w:rPr>
          <w:rFonts w:ascii="Calibri" w:hAnsi="Calibri" w:cs="Calibri"/>
        </w:rPr>
        <w:t>the results of</w:t>
      </w:r>
      <w:r w:rsidR="00F20481">
        <w:rPr>
          <w:rFonts w:ascii="Calibri" w:hAnsi="Calibri" w:cs="Calibri"/>
        </w:rPr>
        <w:t xml:space="preserve"> </w:t>
      </w:r>
      <w:r w:rsidR="00687DE7">
        <w:rPr>
          <w:rFonts w:ascii="Calibri" w:hAnsi="Calibri" w:cs="Calibri"/>
        </w:rPr>
        <w:t xml:space="preserve">two reactions with had 5pg of </w:t>
      </w:r>
      <w:r w:rsidR="00FB2546">
        <w:rPr>
          <w:rFonts w:ascii="Calibri" w:hAnsi="Calibri" w:cs="Calibri"/>
        </w:rPr>
        <w:t xml:space="preserve">FNA4 </w:t>
      </w:r>
      <w:r w:rsidR="00687DE7">
        <w:rPr>
          <w:rFonts w:ascii="Calibri" w:hAnsi="Calibri" w:cs="Calibri"/>
        </w:rPr>
        <w:t xml:space="preserve">template DNA </w:t>
      </w:r>
      <w:r w:rsidR="00280945">
        <w:rPr>
          <w:rFonts w:ascii="Calibri" w:hAnsi="Calibri" w:cs="Calibri"/>
        </w:rPr>
        <w:t xml:space="preserve">as starting material. Both of these gave only WT </w:t>
      </w:r>
      <w:r w:rsidR="00CE2347">
        <w:rPr>
          <w:rFonts w:ascii="Calibri" w:hAnsi="Calibri" w:cs="Calibri"/>
        </w:rPr>
        <w:t>bands.</w:t>
      </w:r>
      <w:r w:rsidR="000D4C88">
        <w:rPr>
          <w:rFonts w:ascii="Calibri" w:hAnsi="Calibri" w:cs="Calibri"/>
        </w:rPr>
        <w:t xml:space="preserve"> Similarly, the </w:t>
      </w:r>
      <w:r w:rsidR="00CE5EB0">
        <w:rPr>
          <w:rFonts w:ascii="Calibri" w:hAnsi="Calibri" w:cs="Calibri"/>
        </w:rPr>
        <w:t xml:space="preserve">upper half of </w:t>
      </w:r>
      <w:r w:rsidR="000D4C88">
        <w:rPr>
          <w:rFonts w:ascii="Calibri" w:hAnsi="Calibri" w:cs="Calibri"/>
        </w:rPr>
        <w:t xml:space="preserve">uncropped </w:t>
      </w:r>
      <w:r w:rsidR="00FC5FEB">
        <w:rPr>
          <w:rFonts w:ascii="Calibri" w:hAnsi="Calibri" w:cs="Calibri"/>
        </w:rPr>
        <w:t xml:space="preserve">Additional File 19 gel </w:t>
      </w:r>
      <w:r w:rsidR="00FC5FEB" w:rsidRPr="00FC5FEB">
        <w:rPr>
          <w:rFonts w:ascii="Calibri" w:hAnsi="Calibri" w:cs="Calibri"/>
          <w:b/>
          <w:bCs/>
        </w:rPr>
        <w:t>(F)</w:t>
      </w:r>
      <w:r w:rsidR="00FC5FEB">
        <w:rPr>
          <w:rFonts w:ascii="Calibri" w:hAnsi="Calibri" w:cs="Calibri"/>
        </w:rPr>
        <w:t xml:space="preserve"> includes </w:t>
      </w:r>
      <w:r w:rsidR="00FB2546">
        <w:rPr>
          <w:rFonts w:ascii="Calibri" w:hAnsi="Calibri" w:cs="Calibri"/>
        </w:rPr>
        <w:t>the results of electrophoresis of additional representative wells</w:t>
      </w:r>
      <w:r w:rsidR="003A6A2A">
        <w:rPr>
          <w:rFonts w:ascii="Calibri" w:hAnsi="Calibri" w:cs="Calibri"/>
        </w:rPr>
        <w:t xml:space="preserve"> from minB low template sequencing reactions of </w:t>
      </w:r>
      <w:r w:rsidR="002B55AF">
        <w:rPr>
          <w:rFonts w:ascii="Calibri" w:hAnsi="Calibri" w:cs="Calibri"/>
        </w:rPr>
        <w:t>LVS2B</w:t>
      </w:r>
      <w:r w:rsidR="00CF363A">
        <w:rPr>
          <w:rFonts w:ascii="Calibri" w:hAnsi="Calibri" w:cs="Calibri"/>
        </w:rPr>
        <w:t xml:space="preserve"> (all of which were reactions with mixed-type melt curves, apart fr</w:t>
      </w:r>
      <w:r w:rsidR="00CC2C57">
        <w:rPr>
          <w:rFonts w:ascii="Calibri" w:hAnsi="Calibri" w:cs="Calibri"/>
        </w:rPr>
        <w:t>om</w:t>
      </w:r>
      <w:r w:rsidR="00CF363A">
        <w:rPr>
          <w:rFonts w:ascii="Calibri" w:hAnsi="Calibri" w:cs="Calibri"/>
        </w:rPr>
        <w:t xml:space="preserve"> the No Template control).</w:t>
      </w:r>
    </w:p>
    <w:p w14:paraId="7645F513" w14:textId="0DD4889E" w:rsidR="004C732B" w:rsidRDefault="001D3AFF" w:rsidP="00314E33">
      <w:pPr>
        <w:rPr>
          <w:rFonts w:ascii="Calibri" w:hAnsi="Calibri" w:cs="Calibri"/>
        </w:rPr>
      </w:pPr>
      <w:r w:rsidRPr="00745C8F">
        <w:rPr>
          <w:rFonts w:ascii="Calibri" w:hAnsi="Calibri" w:cs="Calibri"/>
          <w:noProof/>
          <w:highlight w:val="yellow"/>
          <w:lang w:val="en-US"/>
        </w:rPr>
        <w:fldChar w:fldCharType="begin"/>
      </w:r>
      <w:r w:rsidRPr="00745C8F">
        <w:rPr>
          <w:rFonts w:ascii="Calibri" w:hAnsi="Calibri" w:cs="Calibri"/>
          <w:highlight w:val="yellow"/>
        </w:rPr>
        <w:instrText xml:space="preserve"> ADDIN EN.REFLIST </w:instrText>
      </w:r>
      <w:r w:rsidRPr="00745C8F">
        <w:rPr>
          <w:rFonts w:ascii="Calibri" w:hAnsi="Calibri" w:cs="Calibri"/>
          <w:noProof/>
          <w:highlight w:val="yellow"/>
          <w:lang w:val="en-US"/>
        </w:rPr>
        <w:fldChar w:fldCharType="separate"/>
      </w:r>
      <w:r w:rsidRPr="00745C8F">
        <w:rPr>
          <w:rFonts w:ascii="Calibri" w:hAnsi="Calibri" w:cs="Calibri"/>
          <w:highlight w:val="yellow"/>
        </w:rPr>
        <w:fldChar w:fldCharType="end"/>
      </w:r>
    </w:p>
    <w:sectPr w:rsidR="004C732B" w:rsidSect="00843E32">
      <w:footerReference w:type="default" r:id="rId7"/>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1FDC2" w14:textId="77777777" w:rsidR="00AA31CA" w:rsidRDefault="00AA31CA" w:rsidP="00F372C1">
      <w:pPr>
        <w:spacing w:after="0" w:line="240" w:lineRule="auto"/>
      </w:pPr>
      <w:r>
        <w:separator/>
      </w:r>
    </w:p>
  </w:endnote>
  <w:endnote w:type="continuationSeparator" w:id="0">
    <w:p w14:paraId="18715B46" w14:textId="77777777" w:rsidR="00AA31CA" w:rsidRDefault="00AA31CA" w:rsidP="00F37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987004"/>
      <w:docPartObj>
        <w:docPartGallery w:val="Page Numbers (Bottom of Page)"/>
        <w:docPartUnique/>
      </w:docPartObj>
    </w:sdtPr>
    <w:sdtEndPr>
      <w:rPr>
        <w:noProof/>
      </w:rPr>
    </w:sdtEndPr>
    <w:sdtContent>
      <w:p w14:paraId="6B5773F1" w14:textId="6633C7A8" w:rsidR="00F372C1" w:rsidRDefault="00F372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359E13" w14:textId="77777777" w:rsidR="00F372C1" w:rsidRDefault="00F37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523E7" w14:textId="77777777" w:rsidR="00AA31CA" w:rsidRDefault="00AA31CA" w:rsidP="00F372C1">
      <w:pPr>
        <w:spacing w:after="0" w:line="240" w:lineRule="auto"/>
      </w:pPr>
      <w:r>
        <w:separator/>
      </w:r>
    </w:p>
  </w:footnote>
  <w:footnote w:type="continuationSeparator" w:id="0">
    <w:p w14:paraId="30673EEF" w14:textId="77777777" w:rsidR="00AA31CA" w:rsidRDefault="00AA31CA" w:rsidP="00F372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MC Veterinary Researc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arw0aw0vd5aa2e9axr5vre8v5wrwwvt9ew0&quot;&gt;MCT paper&lt;record-ids&gt;&lt;item&gt;53&lt;/item&gt;&lt;/record-ids&gt;&lt;/item&gt;&lt;/Libraries&gt;"/>
  </w:docVars>
  <w:rsids>
    <w:rsidRoot w:val="00743F26"/>
    <w:rsid w:val="00000FA8"/>
    <w:rsid w:val="00001B31"/>
    <w:rsid w:val="00002013"/>
    <w:rsid w:val="00002100"/>
    <w:rsid w:val="0000288B"/>
    <w:rsid w:val="000034DC"/>
    <w:rsid w:val="00003B15"/>
    <w:rsid w:val="00005BB8"/>
    <w:rsid w:val="00005F73"/>
    <w:rsid w:val="00006051"/>
    <w:rsid w:val="00006183"/>
    <w:rsid w:val="00007F78"/>
    <w:rsid w:val="000109F0"/>
    <w:rsid w:val="00010D28"/>
    <w:rsid w:val="00011981"/>
    <w:rsid w:val="000120D3"/>
    <w:rsid w:val="00012DFA"/>
    <w:rsid w:val="0001674F"/>
    <w:rsid w:val="00020062"/>
    <w:rsid w:val="000205DD"/>
    <w:rsid w:val="00022090"/>
    <w:rsid w:val="000237CA"/>
    <w:rsid w:val="00023908"/>
    <w:rsid w:val="00036F0E"/>
    <w:rsid w:val="0003700A"/>
    <w:rsid w:val="00042418"/>
    <w:rsid w:val="00042442"/>
    <w:rsid w:val="00043DB8"/>
    <w:rsid w:val="00044CF9"/>
    <w:rsid w:val="00045A2C"/>
    <w:rsid w:val="000509F8"/>
    <w:rsid w:val="00050CE9"/>
    <w:rsid w:val="00053654"/>
    <w:rsid w:val="00053BB5"/>
    <w:rsid w:val="0005451A"/>
    <w:rsid w:val="00054724"/>
    <w:rsid w:val="00054AB7"/>
    <w:rsid w:val="0005674D"/>
    <w:rsid w:val="00056F74"/>
    <w:rsid w:val="0005792E"/>
    <w:rsid w:val="00060B0D"/>
    <w:rsid w:val="00061310"/>
    <w:rsid w:val="00063B91"/>
    <w:rsid w:val="00065946"/>
    <w:rsid w:val="000713D9"/>
    <w:rsid w:val="0007266B"/>
    <w:rsid w:val="00072A05"/>
    <w:rsid w:val="000736FD"/>
    <w:rsid w:val="00073A99"/>
    <w:rsid w:val="000741B4"/>
    <w:rsid w:val="000745D9"/>
    <w:rsid w:val="00075ABE"/>
    <w:rsid w:val="00077217"/>
    <w:rsid w:val="00077EF6"/>
    <w:rsid w:val="00082E45"/>
    <w:rsid w:val="00083CBE"/>
    <w:rsid w:val="000843ED"/>
    <w:rsid w:val="00084F3C"/>
    <w:rsid w:val="00085993"/>
    <w:rsid w:val="00085B10"/>
    <w:rsid w:val="00086033"/>
    <w:rsid w:val="000874B8"/>
    <w:rsid w:val="00092092"/>
    <w:rsid w:val="00092391"/>
    <w:rsid w:val="00092B90"/>
    <w:rsid w:val="00094F17"/>
    <w:rsid w:val="0009590D"/>
    <w:rsid w:val="00096861"/>
    <w:rsid w:val="00096DD8"/>
    <w:rsid w:val="00097501"/>
    <w:rsid w:val="000A43EB"/>
    <w:rsid w:val="000A4E77"/>
    <w:rsid w:val="000B03F0"/>
    <w:rsid w:val="000B0EAA"/>
    <w:rsid w:val="000B3A5A"/>
    <w:rsid w:val="000B5BC5"/>
    <w:rsid w:val="000C1450"/>
    <w:rsid w:val="000C2453"/>
    <w:rsid w:val="000C3866"/>
    <w:rsid w:val="000C61A0"/>
    <w:rsid w:val="000C6948"/>
    <w:rsid w:val="000C7391"/>
    <w:rsid w:val="000D024D"/>
    <w:rsid w:val="000D082C"/>
    <w:rsid w:val="000D0AC7"/>
    <w:rsid w:val="000D38F7"/>
    <w:rsid w:val="000D4C88"/>
    <w:rsid w:val="000D7698"/>
    <w:rsid w:val="000E0985"/>
    <w:rsid w:val="000E4954"/>
    <w:rsid w:val="000E7D60"/>
    <w:rsid w:val="000F23C5"/>
    <w:rsid w:val="000F2DF6"/>
    <w:rsid w:val="000F3142"/>
    <w:rsid w:val="000F4C17"/>
    <w:rsid w:val="000F53BA"/>
    <w:rsid w:val="000F619A"/>
    <w:rsid w:val="001026C3"/>
    <w:rsid w:val="00102922"/>
    <w:rsid w:val="00102C04"/>
    <w:rsid w:val="0010389C"/>
    <w:rsid w:val="001040FD"/>
    <w:rsid w:val="00106AF4"/>
    <w:rsid w:val="00107CC2"/>
    <w:rsid w:val="00110D95"/>
    <w:rsid w:val="001114D4"/>
    <w:rsid w:val="00111F81"/>
    <w:rsid w:val="00113DA6"/>
    <w:rsid w:val="0011491C"/>
    <w:rsid w:val="00123002"/>
    <w:rsid w:val="001234F8"/>
    <w:rsid w:val="00124A11"/>
    <w:rsid w:val="00125201"/>
    <w:rsid w:val="00125D42"/>
    <w:rsid w:val="00131499"/>
    <w:rsid w:val="00132DF6"/>
    <w:rsid w:val="00132FA8"/>
    <w:rsid w:val="00134B75"/>
    <w:rsid w:val="00135532"/>
    <w:rsid w:val="001366CC"/>
    <w:rsid w:val="00136CC3"/>
    <w:rsid w:val="00140434"/>
    <w:rsid w:val="00141717"/>
    <w:rsid w:val="00144903"/>
    <w:rsid w:val="001460E3"/>
    <w:rsid w:val="00146617"/>
    <w:rsid w:val="00147D10"/>
    <w:rsid w:val="00151502"/>
    <w:rsid w:val="00152F3C"/>
    <w:rsid w:val="00153DE3"/>
    <w:rsid w:val="00153F6A"/>
    <w:rsid w:val="001544C6"/>
    <w:rsid w:val="001544FF"/>
    <w:rsid w:val="00156820"/>
    <w:rsid w:val="00160847"/>
    <w:rsid w:val="00160B4D"/>
    <w:rsid w:val="00161B8B"/>
    <w:rsid w:val="0016230C"/>
    <w:rsid w:val="00162945"/>
    <w:rsid w:val="001646FC"/>
    <w:rsid w:val="00166BB6"/>
    <w:rsid w:val="001674B6"/>
    <w:rsid w:val="001676EC"/>
    <w:rsid w:val="0016792D"/>
    <w:rsid w:val="001710C3"/>
    <w:rsid w:val="00171C3D"/>
    <w:rsid w:val="00174871"/>
    <w:rsid w:val="001748F6"/>
    <w:rsid w:val="00175303"/>
    <w:rsid w:val="00175E9A"/>
    <w:rsid w:val="00176706"/>
    <w:rsid w:val="001778C2"/>
    <w:rsid w:val="00177DAA"/>
    <w:rsid w:val="001815CD"/>
    <w:rsid w:val="001832BD"/>
    <w:rsid w:val="00184A40"/>
    <w:rsid w:val="00184D6F"/>
    <w:rsid w:val="00187E3D"/>
    <w:rsid w:val="001911A7"/>
    <w:rsid w:val="00191FA0"/>
    <w:rsid w:val="00192F60"/>
    <w:rsid w:val="0019380A"/>
    <w:rsid w:val="00193BED"/>
    <w:rsid w:val="00193C4C"/>
    <w:rsid w:val="001953A9"/>
    <w:rsid w:val="00195554"/>
    <w:rsid w:val="0019622F"/>
    <w:rsid w:val="00196B4F"/>
    <w:rsid w:val="001A0F97"/>
    <w:rsid w:val="001A1440"/>
    <w:rsid w:val="001A1D6E"/>
    <w:rsid w:val="001A26BA"/>
    <w:rsid w:val="001A29F5"/>
    <w:rsid w:val="001A2EBF"/>
    <w:rsid w:val="001A342D"/>
    <w:rsid w:val="001A43C7"/>
    <w:rsid w:val="001A51BF"/>
    <w:rsid w:val="001A63E4"/>
    <w:rsid w:val="001B091F"/>
    <w:rsid w:val="001B406B"/>
    <w:rsid w:val="001B71F5"/>
    <w:rsid w:val="001C10D7"/>
    <w:rsid w:val="001C15DA"/>
    <w:rsid w:val="001C304A"/>
    <w:rsid w:val="001C55BF"/>
    <w:rsid w:val="001C5AA7"/>
    <w:rsid w:val="001C7678"/>
    <w:rsid w:val="001D0E0D"/>
    <w:rsid w:val="001D17AF"/>
    <w:rsid w:val="001D3789"/>
    <w:rsid w:val="001D3AFF"/>
    <w:rsid w:val="001D4400"/>
    <w:rsid w:val="001D519D"/>
    <w:rsid w:val="001D5868"/>
    <w:rsid w:val="001D5FA6"/>
    <w:rsid w:val="001D7A34"/>
    <w:rsid w:val="001E0B4C"/>
    <w:rsid w:val="001E3EE0"/>
    <w:rsid w:val="001E50D7"/>
    <w:rsid w:val="001E6B02"/>
    <w:rsid w:val="001F120E"/>
    <w:rsid w:val="001F27E0"/>
    <w:rsid w:val="001F2E37"/>
    <w:rsid w:val="001F3DF9"/>
    <w:rsid w:val="001F4283"/>
    <w:rsid w:val="001F68EF"/>
    <w:rsid w:val="001F6FED"/>
    <w:rsid w:val="001F7C76"/>
    <w:rsid w:val="00200664"/>
    <w:rsid w:val="00204DE4"/>
    <w:rsid w:val="00204F75"/>
    <w:rsid w:val="002068D1"/>
    <w:rsid w:val="002073CA"/>
    <w:rsid w:val="00211C1E"/>
    <w:rsid w:val="0021246A"/>
    <w:rsid w:val="002128DE"/>
    <w:rsid w:val="00212A71"/>
    <w:rsid w:val="00213929"/>
    <w:rsid w:val="0021423C"/>
    <w:rsid w:val="00215D6E"/>
    <w:rsid w:val="00216687"/>
    <w:rsid w:val="00221047"/>
    <w:rsid w:val="00221B01"/>
    <w:rsid w:val="00222B15"/>
    <w:rsid w:val="002235E6"/>
    <w:rsid w:val="00223F91"/>
    <w:rsid w:val="0022438C"/>
    <w:rsid w:val="00224B5C"/>
    <w:rsid w:val="0022547C"/>
    <w:rsid w:val="00230F20"/>
    <w:rsid w:val="00233F9E"/>
    <w:rsid w:val="002341D4"/>
    <w:rsid w:val="00234D34"/>
    <w:rsid w:val="0023661B"/>
    <w:rsid w:val="002415AF"/>
    <w:rsid w:val="00246311"/>
    <w:rsid w:val="00246D71"/>
    <w:rsid w:val="002471BC"/>
    <w:rsid w:val="002473C6"/>
    <w:rsid w:val="00251472"/>
    <w:rsid w:val="002524E3"/>
    <w:rsid w:val="00254311"/>
    <w:rsid w:val="0025659F"/>
    <w:rsid w:val="00260405"/>
    <w:rsid w:val="00262467"/>
    <w:rsid w:val="00263183"/>
    <w:rsid w:val="002644D4"/>
    <w:rsid w:val="00273F7D"/>
    <w:rsid w:val="00274A10"/>
    <w:rsid w:val="00276239"/>
    <w:rsid w:val="00277AD3"/>
    <w:rsid w:val="00280945"/>
    <w:rsid w:val="0028165A"/>
    <w:rsid w:val="0028275B"/>
    <w:rsid w:val="002841E7"/>
    <w:rsid w:val="00284DD0"/>
    <w:rsid w:val="002864CB"/>
    <w:rsid w:val="00287966"/>
    <w:rsid w:val="0029447F"/>
    <w:rsid w:val="0029614B"/>
    <w:rsid w:val="00296B8B"/>
    <w:rsid w:val="002974A5"/>
    <w:rsid w:val="002A3115"/>
    <w:rsid w:val="002A568C"/>
    <w:rsid w:val="002B0CD8"/>
    <w:rsid w:val="002B1EC5"/>
    <w:rsid w:val="002B306B"/>
    <w:rsid w:val="002B3D8E"/>
    <w:rsid w:val="002B55AF"/>
    <w:rsid w:val="002B607E"/>
    <w:rsid w:val="002B6546"/>
    <w:rsid w:val="002C08A0"/>
    <w:rsid w:val="002C17B8"/>
    <w:rsid w:val="002C1C75"/>
    <w:rsid w:val="002C31B5"/>
    <w:rsid w:val="002C3652"/>
    <w:rsid w:val="002C3955"/>
    <w:rsid w:val="002C3D09"/>
    <w:rsid w:val="002C48E4"/>
    <w:rsid w:val="002C4E03"/>
    <w:rsid w:val="002C5481"/>
    <w:rsid w:val="002C561E"/>
    <w:rsid w:val="002C6048"/>
    <w:rsid w:val="002C757D"/>
    <w:rsid w:val="002D0B0E"/>
    <w:rsid w:val="002D7703"/>
    <w:rsid w:val="002E5354"/>
    <w:rsid w:val="002F114B"/>
    <w:rsid w:val="002F2070"/>
    <w:rsid w:val="002F21B9"/>
    <w:rsid w:val="002F2B8E"/>
    <w:rsid w:val="002F2BD9"/>
    <w:rsid w:val="002F372B"/>
    <w:rsid w:val="002F409D"/>
    <w:rsid w:val="002F5745"/>
    <w:rsid w:val="002F6B4E"/>
    <w:rsid w:val="00300BBA"/>
    <w:rsid w:val="00300BCE"/>
    <w:rsid w:val="00303872"/>
    <w:rsid w:val="00305248"/>
    <w:rsid w:val="00305C16"/>
    <w:rsid w:val="003060DC"/>
    <w:rsid w:val="003078E2"/>
    <w:rsid w:val="0031090D"/>
    <w:rsid w:val="00312898"/>
    <w:rsid w:val="00313DF4"/>
    <w:rsid w:val="00314E33"/>
    <w:rsid w:val="00314F2F"/>
    <w:rsid w:val="003161F3"/>
    <w:rsid w:val="00316756"/>
    <w:rsid w:val="00316AB4"/>
    <w:rsid w:val="003208C3"/>
    <w:rsid w:val="00320E0F"/>
    <w:rsid w:val="00321B32"/>
    <w:rsid w:val="00325153"/>
    <w:rsid w:val="00325266"/>
    <w:rsid w:val="0032638D"/>
    <w:rsid w:val="003301AC"/>
    <w:rsid w:val="00331229"/>
    <w:rsid w:val="00332497"/>
    <w:rsid w:val="00332F9F"/>
    <w:rsid w:val="00333F8A"/>
    <w:rsid w:val="0033575A"/>
    <w:rsid w:val="003367B4"/>
    <w:rsid w:val="00337AE6"/>
    <w:rsid w:val="003442B1"/>
    <w:rsid w:val="003469DA"/>
    <w:rsid w:val="0034778B"/>
    <w:rsid w:val="0035012D"/>
    <w:rsid w:val="003559E5"/>
    <w:rsid w:val="00357807"/>
    <w:rsid w:val="00357B1F"/>
    <w:rsid w:val="00365F91"/>
    <w:rsid w:val="00366EBA"/>
    <w:rsid w:val="0037021B"/>
    <w:rsid w:val="00371BAE"/>
    <w:rsid w:val="00372D52"/>
    <w:rsid w:val="00373670"/>
    <w:rsid w:val="003767E8"/>
    <w:rsid w:val="00377B8D"/>
    <w:rsid w:val="003806A2"/>
    <w:rsid w:val="00383619"/>
    <w:rsid w:val="00385BF1"/>
    <w:rsid w:val="00391EC0"/>
    <w:rsid w:val="00393540"/>
    <w:rsid w:val="003945C1"/>
    <w:rsid w:val="003957FC"/>
    <w:rsid w:val="003964D1"/>
    <w:rsid w:val="0039703A"/>
    <w:rsid w:val="003978BF"/>
    <w:rsid w:val="003A136F"/>
    <w:rsid w:val="003A27E5"/>
    <w:rsid w:val="003A37FA"/>
    <w:rsid w:val="003A39CB"/>
    <w:rsid w:val="003A40EC"/>
    <w:rsid w:val="003A6A2A"/>
    <w:rsid w:val="003B335F"/>
    <w:rsid w:val="003B3B68"/>
    <w:rsid w:val="003B4F75"/>
    <w:rsid w:val="003B608E"/>
    <w:rsid w:val="003B69A0"/>
    <w:rsid w:val="003C08FA"/>
    <w:rsid w:val="003C1BDC"/>
    <w:rsid w:val="003C2392"/>
    <w:rsid w:val="003C37BE"/>
    <w:rsid w:val="003C38B1"/>
    <w:rsid w:val="003C5695"/>
    <w:rsid w:val="003C7062"/>
    <w:rsid w:val="003C70BE"/>
    <w:rsid w:val="003D2117"/>
    <w:rsid w:val="003D3D95"/>
    <w:rsid w:val="003D4867"/>
    <w:rsid w:val="003D7010"/>
    <w:rsid w:val="003E08DC"/>
    <w:rsid w:val="003E111D"/>
    <w:rsid w:val="003E246E"/>
    <w:rsid w:val="003E2A05"/>
    <w:rsid w:val="003E5C59"/>
    <w:rsid w:val="003F07A2"/>
    <w:rsid w:val="003F08F9"/>
    <w:rsid w:val="003F0A22"/>
    <w:rsid w:val="003F0D80"/>
    <w:rsid w:val="003F2E65"/>
    <w:rsid w:val="003F3073"/>
    <w:rsid w:val="003F64BD"/>
    <w:rsid w:val="003F68C3"/>
    <w:rsid w:val="003F7E26"/>
    <w:rsid w:val="0040065C"/>
    <w:rsid w:val="0040099A"/>
    <w:rsid w:val="0040318F"/>
    <w:rsid w:val="00404427"/>
    <w:rsid w:val="004047E7"/>
    <w:rsid w:val="00405E85"/>
    <w:rsid w:val="00407E73"/>
    <w:rsid w:val="00411345"/>
    <w:rsid w:val="0041174C"/>
    <w:rsid w:val="00412773"/>
    <w:rsid w:val="00412AB0"/>
    <w:rsid w:val="00414415"/>
    <w:rsid w:val="00415516"/>
    <w:rsid w:val="004177AA"/>
    <w:rsid w:val="0042019D"/>
    <w:rsid w:val="004232C2"/>
    <w:rsid w:val="00423496"/>
    <w:rsid w:val="004256F7"/>
    <w:rsid w:val="004260F7"/>
    <w:rsid w:val="00427509"/>
    <w:rsid w:val="004279B2"/>
    <w:rsid w:val="00427D60"/>
    <w:rsid w:val="00430147"/>
    <w:rsid w:val="0043216A"/>
    <w:rsid w:val="004334BD"/>
    <w:rsid w:val="00434CBC"/>
    <w:rsid w:val="00440BA2"/>
    <w:rsid w:val="00441709"/>
    <w:rsid w:val="00441900"/>
    <w:rsid w:val="004426D0"/>
    <w:rsid w:val="0044527B"/>
    <w:rsid w:val="0044765D"/>
    <w:rsid w:val="00447E06"/>
    <w:rsid w:val="00453DEA"/>
    <w:rsid w:val="00453FB1"/>
    <w:rsid w:val="00462E55"/>
    <w:rsid w:val="00462E82"/>
    <w:rsid w:val="00463A5F"/>
    <w:rsid w:val="00464B6C"/>
    <w:rsid w:val="0046569C"/>
    <w:rsid w:val="00465F15"/>
    <w:rsid w:val="004669B6"/>
    <w:rsid w:val="00466C33"/>
    <w:rsid w:val="004716F6"/>
    <w:rsid w:val="00472957"/>
    <w:rsid w:val="00472BD3"/>
    <w:rsid w:val="0047419C"/>
    <w:rsid w:val="00474831"/>
    <w:rsid w:val="004806E6"/>
    <w:rsid w:val="004828F9"/>
    <w:rsid w:val="00482A9C"/>
    <w:rsid w:val="00482AFD"/>
    <w:rsid w:val="0048576C"/>
    <w:rsid w:val="00485C60"/>
    <w:rsid w:val="00486165"/>
    <w:rsid w:val="00486B26"/>
    <w:rsid w:val="00487088"/>
    <w:rsid w:val="0049077C"/>
    <w:rsid w:val="0049125C"/>
    <w:rsid w:val="00491929"/>
    <w:rsid w:val="00492E08"/>
    <w:rsid w:val="004A0A4A"/>
    <w:rsid w:val="004A17E1"/>
    <w:rsid w:val="004A1C91"/>
    <w:rsid w:val="004A2D79"/>
    <w:rsid w:val="004A4471"/>
    <w:rsid w:val="004A4723"/>
    <w:rsid w:val="004A5661"/>
    <w:rsid w:val="004A65D3"/>
    <w:rsid w:val="004B03F3"/>
    <w:rsid w:val="004B27F2"/>
    <w:rsid w:val="004B2A69"/>
    <w:rsid w:val="004B4D65"/>
    <w:rsid w:val="004B607F"/>
    <w:rsid w:val="004C0BDE"/>
    <w:rsid w:val="004C4840"/>
    <w:rsid w:val="004C4B01"/>
    <w:rsid w:val="004C4D0A"/>
    <w:rsid w:val="004C5045"/>
    <w:rsid w:val="004C55A2"/>
    <w:rsid w:val="004C7097"/>
    <w:rsid w:val="004C732B"/>
    <w:rsid w:val="004D1674"/>
    <w:rsid w:val="004D214E"/>
    <w:rsid w:val="004D2D52"/>
    <w:rsid w:val="004D56F1"/>
    <w:rsid w:val="004D75BF"/>
    <w:rsid w:val="004E040D"/>
    <w:rsid w:val="004E32B2"/>
    <w:rsid w:val="004F0647"/>
    <w:rsid w:val="004F15D8"/>
    <w:rsid w:val="004F19C8"/>
    <w:rsid w:val="004F27EF"/>
    <w:rsid w:val="004F30F0"/>
    <w:rsid w:val="004F3468"/>
    <w:rsid w:val="004F3E11"/>
    <w:rsid w:val="004F4762"/>
    <w:rsid w:val="004F5A64"/>
    <w:rsid w:val="004F76C4"/>
    <w:rsid w:val="00500C3E"/>
    <w:rsid w:val="005015D5"/>
    <w:rsid w:val="005021DF"/>
    <w:rsid w:val="00504947"/>
    <w:rsid w:val="00506222"/>
    <w:rsid w:val="00506F7E"/>
    <w:rsid w:val="005072ED"/>
    <w:rsid w:val="00507CEE"/>
    <w:rsid w:val="005102EA"/>
    <w:rsid w:val="00511B1C"/>
    <w:rsid w:val="00512A82"/>
    <w:rsid w:val="005137A0"/>
    <w:rsid w:val="00514BC5"/>
    <w:rsid w:val="00514D93"/>
    <w:rsid w:val="00515EFD"/>
    <w:rsid w:val="00516226"/>
    <w:rsid w:val="00516A2B"/>
    <w:rsid w:val="0052140A"/>
    <w:rsid w:val="00523831"/>
    <w:rsid w:val="00523B23"/>
    <w:rsid w:val="00524B9A"/>
    <w:rsid w:val="00525414"/>
    <w:rsid w:val="00526A0B"/>
    <w:rsid w:val="0053079A"/>
    <w:rsid w:val="005318C1"/>
    <w:rsid w:val="005336B8"/>
    <w:rsid w:val="005336BA"/>
    <w:rsid w:val="00533D07"/>
    <w:rsid w:val="005363D9"/>
    <w:rsid w:val="0053771F"/>
    <w:rsid w:val="005412EF"/>
    <w:rsid w:val="005447CD"/>
    <w:rsid w:val="00544B4C"/>
    <w:rsid w:val="00544C73"/>
    <w:rsid w:val="00544F32"/>
    <w:rsid w:val="00551C3B"/>
    <w:rsid w:val="00553532"/>
    <w:rsid w:val="0055412A"/>
    <w:rsid w:val="00554C48"/>
    <w:rsid w:val="00554D0E"/>
    <w:rsid w:val="00556C81"/>
    <w:rsid w:val="00563B43"/>
    <w:rsid w:val="00565579"/>
    <w:rsid w:val="00566A2A"/>
    <w:rsid w:val="005679DD"/>
    <w:rsid w:val="00572572"/>
    <w:rsid w:val="00572A75"/>
    <w:rsid w:val="0057472E"/>
    <w:rsid w:val="005759DF"/>
    <w:rsid w:val="00581ABF"/>
    <w:rsid w:val="00582DAA"/>
    <w:rsid w:val="00584A45"/>
    <w:rsid w:val="005852BA"/>
    <w:rsid w:val="00587DEE"/>
    <w:rsid w:val="00593CE2"/>
    <w:rsid w:val="00594CED"/>
    <w:rsid w:val="0059636B"/>
    <w:rsid w:val="005A0A97"/>
    <w:rsid w:val="005A1029"/>
    <w:rsid w:val="005A1F47"/>
    <w:rsid w:val="005A294A"/>
    <w:rsid w:val="005A32B9"/>
    <w:rsid w:val="005A3FC5"/>
    <w:rsid w:val="005B382C"/>
    <w:rsid w:val="005B4C1E"/>
    <w:rsid w:val="005B4E55"/>
    <w:rsid w:val="005B54F1"/>
    <w:rsid w:val="005B63C6"/>
    <w:rsid w:val="005B7EB7"/>
    <w:rsid w:val="005B7F7B"/>
    <w:rsid w:val="005C28CC"/>
    <w:rsid w:val="005C4594"/>
    <w:rsid w:val="005C4AFB"/>
    <w:rsid w:val="005C4D9C"/>
    <w:rsid w:val="005C6D63"/>
    <w:rsid w:val="005C7B28"/>
    <w:rsid w:val="005C7DCF"/>
    <w:rsid w:val="005D018E"/>
    <w:rsid w:val="005D2A56"/>
    <w:rsid w:val="005D2CBB"/>
    <w:rsid w:val="005D4048"/>
    <w:rsid w:val="005D5635"/>
    <w:rsid w:val="005D5A9F"/>
    <w:rsid w:val="005E05EC"/>
    <w:rsid w:val="005E0A05"/>
    <w:rsid w:val="005E0E33"/>
    <w:rsid w:val="005E2836"/>
    <w:rsid w:val="005E6BFF"/>
    <w:rsid w:val="005E755D"/>
    <w:rsid w:val="005F242D"/>
    <w:rsid w:val="005F3A19"/>
    <w:rsid w:val="005F3D10"/>
    <w:rsid w:val="005F3E5E"/>
    <w:rsid w:val="005F4435"/>
    <w:rsid w:val="005F6934"/>
    <w:rsid w:val="005F734A"/>
    <w:rsid w:val="005F7722"/>
    <w:rsid w:val="006011FB"/>
    <w:rsid w:val="0060150A"/>
    <w:rsid w:val="00601CCD"/>
    <w:rsid w:val="00602C7B"/>
    <w:rsid w:val="00603F60"/>
    <w:rsid w:val="00612765"/>
    <w:rsid w:val="006133DE"/>
    <w:rsid w:val="00616B06"/>
    <w:rsid w:val="00622923"/>
    <w:rsid w:val="00624F1F"/>
    <w:rsid w:val="0062505B"/>
    <w:rsid w:val="006266C8"/>
    <w:rsid w:val="00627357"/>
    <w:rsid w:val="00627402"/>
    <w:rsid w:val="0062784F"/>
    <w:rsid w:val="006309CA"/>
    <w:rsid w:val="00630AF8"/>
    <w:rsid w:val="00630BC4"/>
    <w:rsid w:val="00630D51"/>
    <w:rsid w:val="00630EBB"/>
    <w:rsid w:val="006322A8"/>
    <w:rsid w:val="00633641"/>
    <w:rsid w:val="00634B89"/>
    <w:rsid w:val="00634DF1"/>
    <w:rsid w:val="00635495"/>
    <w:rsid w:val="0063560A"/>
    <w:rsid w:val="00640A67"/>
    <w:rsid w:val="00640CAF"/>
    <w:rsid w:val="006428E9"/>
    <w:rsid w:val="00644A6B"/>
    <w:rsid w:val="006450AF"/>
    <w:rsid w:val="00646998"/>
    <w:rsid w:val="00650D03"/>
    <w:rsid w:val="00653663"/>
    <w:rsid w:val="006578EC"/>
    <w:rsid w:val="00657B75"/>
    <w:rsid w:val="0066056D"/>
    <w:rsid w:val="006614EA"/>
    <w:rsid w:val="00663F41"/>
    <w:rsid w:val="00665E95"/>
    <w:rsid w:val="006728B4"/>
    <w:rsid w:val="006752A9"/>
    <w:rsid w:val="00680739"/>
    <w:rsid w:val="006820F6"/>
    <w:rsid w:val="006826DA"/>
    <w:rsid w:val="0068337C"/>
    <w:rsid w:val="0068413F"/>
    <w:rsid w:val="0068419E"/>
    <w:rsid w:val="00684FA2"/>
    <w:rsid w:val="00686020"/>
    <w:rsid w:val="006865A5"/>
    <w:rsid w:val="00687DE7"/>
    <w:rsid w:val="00690FAC"/>
    <w:rsid w:val="00692A92"/>
    <w:rsid w:val="0069565F"/>
    <w:rsid w:val="006957D1"/>
    <w:rsid w:val="00697069"/>
    <w:rsid w:val="00697C8A"/>
    <w:rsid w:val="006A2263"/>
    <w:rsid w:val="006A4BE2"/>
    <w:rsid w:val="006A5297"/>
    <w:rsid w:val="006A5F88"/>
    <w:rsid w:val="006A7111"/>
    <w:rsid w:val="006B1FBD"/>
    <w:rsid w:val="006B330B"/>
    <w:rsid w:val="006B5E93"/>
    <w:rsid w:val="006B61C2"/>
    <w:rsid w:val="006B7212"/>
    <w:rsid w:val="006C1547"/>
    <w:rsid w:val="006C16FF"/>
    <w:rsid w:val="006C6888"/>
    <w:rsid w:val="006C7DC8"/>
    <w:rsid w:val="006D35C0"/>
    <w:rsid w:val="006D7754"/>
    <w:rsid w:val="006E00F1"/>
    <w:rsid w:val="006E1ED2"/>
    <w:rsid w:val="006E2D13"/>
    <w:rsid w:val="006E2D7E"/>
    <w:rsid w:val="006E4EC4"/>
    <w:rsid w:val="006E651B"/>
    <w:rsid w:val="006F0B6E"/>
    <w:rsid w:val="006F2B65"/>
    <w:rsid w:val="006F2BFE"/>
    <w:rsid w:val="006F3C0D"/>
    <w:rsid w:val="006F4541"/>
    <w:rsid w:val="006F5EE9"/>
    <w:rsid w:val="006F6D9D"/>
    <w:rsid w:val="0070096E"/>
    <w:rsid w:val="007009AB"/>
    <w:rsid w:val="00700AC9"/>
    <w:rsid w:val="00700DE4"/>
    <w:rsid w:val="00701CCD"/>
    <w:rsid w:val="00702F2D"/>
    <w:rsid w:val="00704495"/>
    <w:rsid w:val="00705AC4"/>
    <w:rsid w:val="0070765B"/>
    <w:rsid w:val="00707C24"/>
    <w:rsid w:val="0071495C"/>
    <w:rsid w:val="007155E2"/>
    <w:rsid w:val="00716722"/>
    <w:rsid w:val="007173D6"/>
    <w:rsid w:val="007209A5"/>
    <w:rsid w:val="00722D9B"/>
    <w:rsid w:val="00723902"/>
    <w:rsid w:val="00724BB6"/>
    <w:rsid w:val="00724CFA"/>
    <w:rsid w:val="00725455"/>
    <w:rsid w:val="00726A04"/>
    <w:rsid w:val="00730F6C"/>
    <w:rsid w:val="00732FB4"/>
    <w:rsid w:val="0073661C"/>
    <w:rsid w:val="0073674B"/>
    <w:rsid w:val="007372DD"/>
    <w:rsid w:val="007378D7"/>
    <w:rsid w:val="00740F4F"/>
    <w:rsid w:val="0074235F"/>
    <w:rsid w:val="007424A3"/>
    <w:rsid w:val="00743CED"/>
    <w:rsid w:val="00743F26"/>
    <w:rsid w:val="007446F8"/>
    <w:rsid w:val="00745C8F"/>
    <w:rsid w:val="00745E99"/>
    <w:rsid w:val="007462D3"/>
    <w:rsid w:val="00746734"/>
    <w:rsid w:val="0075217F"/>
    <w:rsid w:val="0075387C"/>
    <w:rsid w:val="007542EE"/>
    <w:rsid w:val="00756F27"/>
    <w:rsid w:val="007625BE"/>
    <w:rsid w:val="00762826"/>
    <w:rsid w:val="0076291F"/>
    <w:rsid w:val="00765A9C"/>
    <w:rsid w:val="007731CD"/>
    <w:rsid w:val="0077423D"/>
    <w:rsid w:val="0077449E"/>
    <w:rsid w:val="007753C4"/>
    <w:rsid w:val="00775404"/>
    <w:rsid w:val="00776F4F"/>
    <w:rsid w:val="0077732D"/>
    <w:rsid w:val="007800CB"/>
    <w:rsid w:val="00780497"/>
    <w:rsid w:val="007810B2"/>
    <w:rsid w:val="007819E9"/>
    <w:rsid w:val="00782542"/>
    <w:rsid w:val="0078741D"/>
    <w:rsid w:val="0079120E"/>
    <w:rsid w:val="00794EF0"/>
    <w:rsid w:val="007954CF"/>
    <w:rsid w:val="007957BF"/>
    <w:rsid w:val="0079652C"/>
    <w:rsid w:val="00797D98"/>
    <w:rsid w:val="007A2BFB"/>
    <w:rsid w:val="007A4327"/>
    <w:rsid w:val="007A5AA9"/>
    <w:rsid w:val="007A5EDF"/>
    <w:rsid w:val="007A681C"/>
    <w:rsid w:val="007A6931"/>
    <w:rsid w:val="007B1005"/>
    <w:rsid w:val="007B2F73"/>
    <w:rsid w:val="007B6AD2"/>
    <w:rsid w:val="007B7EB1"/>
    <w:rsid w:val="007C0C92"/>
    <w:rsid w:val="007C12F4"/>
    <w:rsid w:val="007C4051"/>
    <w:rsid w:val="007C4862"/>
    <w:rsid w:val="007D1C86"/>
    <w:rsid w:val="007D3376"/>
    <w:rsid w:val="007D37E6"/>
    <w:rsid w:val="007D4816"/>
    <w:rsid w:val="007D6E61"/>
    <w:rsid w:val="007D7556"/>
    <w:rsid w:val="007E0F4C"/>
    <w:rsid w:val="007E296D"/>
    <w:rsid w:val="007E2C1F"/>
    <w:rsid w:val="007E2D98"/>
    <w:rsid w:val="007E398E"/>
    <w:rsid w:val="007E7582"/>
    <w:rsid w:val="007F033E"/>
    <w:rsid w:val="007F043F"/>
    <w:rsid w:val="007F068F"/>
    <w:rsid w:val="007F2966"/>
    <w:rsid w:val="007F35DD"/>
    <w:rsid w:val="007F4A54"/>
    <w:rsid w:val="007F5084"/>
    <w:rsid w:val="007F688F"/>
    <w:rsid w:val="007F6E5D"/>
    <w:rsid w:val="007F707A"/>
    <w:rsid w:val="007F74AA"/>
    <w:rsid w:val="00805A0A"/>
    <w:rsid w:val="008065DA"/>
    <w:rsid w:val="008173D3"/>
    <w:rsid w:val="008205F9"/>
    <w:rsid w:val="00821598"/>
    <w:rsid w:val="00823023"/>
    <w:rsid w:val="00826A63"/>
    <w:rsid w:val="0082737D"/>
    <w:rsid w:val="0083044E"/>
    <w:rsid w:val="00837592"/>
    <w:rsid w:val="008432DB"/>
    <w:rsid w:val="00843500"/>
    <w:rsid w:val="00843E32"/>
    <w:rsid w:val="00846B53"/>
    <w:rsid w:val="00852446"/>
    <w:rsid w:val="00854301"/>
    <w:rsid w:val="00854848"/>
    <w:rsid w:val="00856EF7"/>
    <w:rsid w:val="00870875"/>
    <w:rsid w:val="00870B2E"/>
    <w:rsid w:val="0087333B"/>
    <w:rsid w:val="00873BDA"/>
    <w:rsid w:val="00874E8E"/>
    <w:rsid w:val="008763DF"/>
    <w:rsid w:val="00880925"/>
    <w:rsid w:val="0088097E"/>
    <w:rsid w:val="00884A99"/>
    <w:rsid w:val="00884D63"/>
    <w:rsid w:val="00885441"/>
    <w:rsid w:val="0089014E"/>
    <w:rsid w:val="00891150"/>
    <w:rsid w:val="00891338"/>
    <w:rsid w:val="008920CF"/>
    <w:rsid w:val="0089246F"/>
    <w:rsid w:val="00892B15"/>
    <w:rsid w:val="00892BF3"/>
    <w:rsid w:val="0089327E"/>
    <w:rsid w:val="00894E09"/>
    <w:rsid w:val="008950AD"/>
    <w:rsid w:val="008960A3"/>
    <w:rsid w:val="00896E57"/>
    <w:rsid w:val="00897743"/>
    <w:rsid w:val="008A016A"/>
    <w:rsid w:val="008A0E8B"/>
    <w:rsid w:val="008A0F62"/>
    <w:rsid w:val="008A57A9"/>
    <w:rsid w:val="008A6545"/>
    <w:rsid w:val="008B1E8E"/>
    <w:rsid w:val="008B270E"/>
    <w:rsid w:val="008B385E"/>
    <w:rsid w:val="008B65B7"/>
    <w:rsid w:val="008B6831"/>
    <w:rsid w:val="008B7FC3"/>
    <w:rsid w:val="008C0518"/>
    <w:rsid w:val="008C29D2"/>
    <w:rsid w:val="008C5EB7"/>
    <w:rsid w:val="008D0186"/>
    <w:rsid w:val="008D45FF"/>
    <w:rsid w:val="008D51F2"/>
    <w:rsid w:val="008D72E2"/>
    <w:rsid w:val="008E2527"/>
    <w:rsid w:val="008E2B14"/>
    <w:rsid w:val="008E76B9"/>
    <w:rsid w:val="008F06B9"/>
    <w:rsid w:val="008F167A"/>
    <w:rsid w:val="008F1DF0"/>
    <w:rsid w:val="008F2228"/>
    <w:rsid w:val="008F48BD"/>
    <w:rsid w:val="008F5F4E"/>
    <w:rsid w:val="008F6836"/>
    <w:rsid w:val="008F6C3F"/>
    <w:rsid w:val="008F6DC0"/>
    <w:rsid w:val="009001F8"/>
    <w:rsid w:val="00902008"/>
    <w:rsid w:val="00902461"/>
    <w:rsid w:val="00902EDD"/>
    <w:rsid w:val="00903879"/>
    <w:rsid w:val="00903925"/>
    <w:rsid w:val="00906627"/>
    <w:rsid w:val="009103E7"/>
    <w:rsid w:val="00914AEE"/>
    <w:rsid w:val="009156C6"/>
    <w:rsid w:val="0091593C"/>
    <w:rsid w:val="009179B1"/>
    <w:rsid w:val="0092096C"/>
    <w:rsid w:val="00920B9C"/>
    <w:rsid w:val="00920F50"/>
    <w:rsid w:val="0092195A"/>
    <w:rsid w:val="009219A4"/>
    <w:rsid w:val="00922699"/>
    <w:rsid w:val="00922C7C"/>
    <w:rsid w:val="00923A56"/>
    <w:rsid w:val="00927237"/>
    <w:rsid w:val="00927944"/>
    <w:rsid w:val="00927B5A"/>
    <w:rsid w:val="00930A15"/>
    <w:rsid w:val="00932399"/>
    <w:rsid w:val="00932BB3"/>
    <w:rsid w:val="0093423F"/>
    <w:rsid w:val="0093476B"/>
    <w:rsid w:val="00934834"/>
    <w:rsid w:val="0094112B"/>
    <w:rsid w:val="00942937"/>
    <w:rsid w:val="009434FE"/>
    <w:rsid w:val="00944581"/>
    <w:rsid w:val="00945327"/>
    <w:rsid w:val="00945F86"/>
    <w:rsid w:val="00947557"/>
    <w:rsid w:val="00950814"/>
    <w:rsid w:val="009509A9"/>
    <w:rsid w:val="009511C5"/>
    <w:rsid w:val="00952554"/>
    <w:rsid w:val="00952B4C"/>
    <w:rsid w:val="00954882"/>
    <w:rsid w:val="009549B1"/>
    <w:rsid w:val="0095504B"/>
    <w:rsid w:val="0095527B"/>
    <w:rsid w:val="0095576F"/>
    <w:rsid w:val="009571B3"/>
    <w:rsid w:val="009577E6"/>
    <w:rsid w:val="00960EE4"/>
    <w:rsid w:val="009611BB"/>
    <w:rsid w:val="009615B1"/>
    <w:rsid w:val="009626CF"/>
    <w:rsid w:val="00964EB8"/>
    <w:rsid w:val="00965846"/>
    <w:rsid w:val="0096727D"/>
    <w:rsid w:val="00975613"/>
    <w:rsid w:val="00977B71"/>
    <w:rsid w:val="00987290"/>
    <w:rsid w:val="0099006B"/>
    <w:rsid w:val="009904F1"/>
    <w:rsid w:val="00991658"/>
    <w:rsid w:val="0099507B"/>
    <w:rsid w:val="009951C9"/>
    <w:rsid w:val="009A0AE1"/>
    <w:rsid w:val="009A3E17"/>
    <w:rsid w:val="009A499A"/>
    <w:rsid w:val="009A5FE1"/>
    <w:rsid w:val="009A6875"/>
    <w:rsid w:val="009B12B7"/>
    <w:rsid w:val="009B3246"/>
    <w:rsid w:val="009B327F"/>
    <w:rsid w:val="009B42E7"/>
    <w:rsid w:val="009B4401"/>
    <w:rsid w:val="009B5AE8"/>
    <w:rsid w:val="009B5CCF"/>
    <w:rsid w:val="009B6757"/>
    <w:rsid w:val="009B67A2"/>
    <w:rsid w:val="009C06A3"/>
    <w:rsid w:val="009C390F"/>
    <w:rsid w:val="009C455B"/>
    <w:rsid w:val="009C4A12"/>
    <w:rsid w:val="009C4A7B"/>
    <w:rsid w:val="009C7239"/>
    <w:rsid w:val="009D0115"/>
    <w:rsid w:val="009D1D96"/>
    <w:rsid w:val="009D31D3"/>
    <w:rsid w:val="009D4160"/>
    <w:rsid w:val="009D766F"/>
    <w:rsid w:val="009E3930"/>
    <w:rsid w:val="009E3A51"/>
    <w:rsid w:val="009E57E5"/>
    <w:rsid w:val="009E74B1"/>
    <w:rsid w:val="009F0417"/>
    <w:rsid w:val="009F27B9"/>
    <w:rsid w:val="009F2DB3"/>
    <w:rsid w:val="009F2F7D"/>
    <w:rsid w:val="009F5271"/>
    <w:rsid w:val="00A0204A"/>
    <w:rsid w:val="00A0222D"/>
    <w:rsid w:val="00A03BB5"/>
    <w:rsid w:val="00A04728"/>
    <w:rsid w:val="00A06DC0"/>
    <w:rsid w:val="00A07522"/>
    <w:rsid w:val="00A1139D"/>
    <w:rsid w:val="00A11427"/>
    <w:rsid w:val="00A1482C"/>
    <w:rsid w:val="00A14CBA"/>
    <w:rsid w:val="00A15D1F"/>
    <w:rsid w:val="00A16F0E"/>
    <w:rsid w:val="00A20E53"/>
    <w:rsid w:val="00A21679"/>
    <w:rsid w:val="00A21C56"/>
    <w:rsid w:val="00A22CDD"/>
    <w:rsid w:val="00A2359B"/>
    <w:rsid w:val="00A25E58"/>
    <w:rsid w:val="00A273B7"/>
    <w:rsid w:val="00A30CA5"/>
    <w:rsid w:val="00A324C4"/>
    <w:rsid w:val="00A37576"/>
    <w:rsid w:val="00A37661"/>
    <w:rsid w:val="00A41A5F"/>
    <w:rsid w:val="00A41F2E"/>
    <w:rsid w:val="00A42676"/>
    <w:rsid w:val="00A43FED"/>
    <w:rsid w:val="00A4614C"/>
    <w:rsid w:val="00A47A7A"/>
    <w:rsid w:val="00A5077C"/>
    <w:rsid w:val="00A5246E"/>
    <w:rsid w:val="00A56FFC"/>
    <w:rsid w:val="00A577A7"/>
    <w:rsid w:val="00A65D82"/>
    <w:rsid w:val="00A66175"/>
    <w:rsid w:val="00A6745D"/>
    <w:rsid w:val="00A67DA9"/>
    <w:rsid w:val="00A712AE"/>
    <w:rsid w:val="00A76789"/>
    <w:rsid w:val="00A774D3"/>
    <w:rsid w:val="00A777BE"/>
    <w:rsid w:val="00A77C90"/>
    <w:rsid w:val="00A83CE4"/>
    <w:rsid w:val="00A84D96"/>
    <w:rsid w:val="00A84DC3"/>
    <w:rsid w:val="00A85D0D"/>
    <w:rsid w:val="00A86619"/>
    <w:rsid w:val="00A86FDD"/>
    <w:rsid w:val="00A87D7E"/>
    <w:rsid w:val="00A9014B"/>
    <w:rsid w:val="00A9139F"/>
    <w:rsid w:val="00A9210E"/>
    <w:rsid w:val="00A92ABE"/>
    <w:rsid w:val="00A94527"/>
    <w:rsid w:val="00AA05D0"/>
    <w:rsid w:val="00AA20ED"/>
    <w:rsid w:val="00AA31CA"/>
    <w:rsid w:val="00AA5325"/>
    <w:rsid w:val="00AA5F32"/>
    <w:rsid w:val="00AB26DD"/>
    <w:rsid w:val="00AB298E"/>
    <w:rsid w:val="00AB44FB"/>
    <w:rsid w:val="00AB5F42"/>
    <w:rsid w:val="00AB66DC"/>
    <w:rsid w:val="00AC3070"/>
    <w:rsid w:val="00AC59DA"/>
    <w:rsid w:val="00AC7424"/>
    <w:rsid w:val="00AC78D9"/>
    <w:rsid w:val="00AD2406"/>
    <w:rsid w:val="00AD29A8"/>
    <w:rsid w:val="00AD457E"/>
    <w:rsid w:val="00AE089D"/>
    <w:rsid w:val="00AE13EB"/>
    <w:rsid w:val="00AE22F1"/>
    <w:rsid w:val="00AE438E"/>
    <w:rsid w:val="00AE6BB1"/>
    <w:rsid w:val="00AE708D"/>
    <w:rsid w:val="00AE7F4C"/>
    <w:rsid w:val="00AF19A1"/>
    <w:rsid w:val="00AF1F97"/>
    <w:rsid w:val="00AF2F63"/>
    <w:rsid w:val="00B00C99"/>
    <w:rsid w:val="00B0193C"/>
    <w:rsid w:val="00B03E7F"/>
    <w:rsid w:val="00B04D62"/>
    <w:rsid w:val="00B05D43"/>
    <w:rsid w:val="00B10D79"/>
    <w:rsid w:val="00B1275B"/>
    <w:rsid w:val="00B13345"/>
    <w:rsid w:val="00B14A6C"/>
    <w:rsid w:val="00B15FE2"/>
    <w:rsid w:val="00B21188"/>
    <w:rsid w:val="00B21398"/>
    <w:rsid w:val="00B21B2E"/>
    <w:rsid w:val="00B23578"/>
    <w:rsid w:val="00B23C2B"/>
    <w:rsid w:val="00B240EF"/>
    <w:rsid w:val="00B24852"/>
    <w:rsid w:val="00B25386"/>
    <w:rsid w:val="00B270BA"/>
    <w:rsid w:val="00B30E90"/>
    <w:rsid w:val="00B325C1"/>
    <w:rsid w:val="00B33EB9"/>
    <w:rsid w:val="00B35B9D"/>
    <w:rsid w:val="00B378CA"/>
    <w:rsid w:val="00B404CB"/>
    <w:rsid w:val="00B41868"/>
    <w:rsid w:val="00B41D8B"/>
    <w:rsid w:val="00B42DE1"/>
    <w:rsid w:val="00B43815"/>
    <w:rsid w:val="00B52878"/>
    <w:rsid w:val="00B52C7D"/>
    <w:rsid w:val="00B53902"/>
    <w:rsid w:val="00B625D7"/>
    <w:rsid w:val="00B62FA2"/>
    <w:rsid w:val="00B63019"/>
    <w:rsid w:val="00B63030"/>
    <w:rsid w:val="00B6466E"/>
    <w:rsid w:val="00B66245"/>
    <w:rsid w:val="00B6721D"/>
    <w:rsid w:val="00B67439"/>
    <w:rsid w:val="00B6797E"/>
    <w:rsid w:val="00B72801"/>
    <w:rsid w:val="00B73CAA"/>
    <w:rsid w:val="00B74B86"/>
    <w:rsid w:val="00B76DD3"/>
    <w:rsid w:val="00B80016"/>
    <w:rsid w:val="00B807D4"/>
    <w:rsid w:val="00B81B76"/>
    <w:rsid w:val="00B81EC6"/>
    <w:rsid w:val="00B82EF9"/>
    <w:rsid w:val="00B86E8D"/>
    <w:rsid w:val="00B87594"/>
    <w:rsid w:val="00B914E8"/>
    <w:rsid w:val="00B9352B"/>
    <w:rsid w:val="00B9392A"/>
    <w:rsid w:val="00B94A39"/>
    <w:rsid w:val="00BA03EC"/>
    <w:rsid w:val="00BA1488"/>
    <w:rsid w:val="00BA28C2"/>
    <w:rsid w:val="00BA2A1C"/>
    <w:rsid w:val="00BA3A9E"/>
    <w:rsid w:val="00BA51B6"/>
    <w:rsid w:val="00BA57D9"/>
    <w:rsid w:val="00BA626C"/>
    <w:rsid w:val="00BA74A5"/>
    <w:rsid w:val="00BA7A17"/>
    <w:rsid w:val="00BB0F4A"/>
    <w:rsid w:val="00BB515C"/>
    <w:rsid w:val="00BB6646"/>
    <w:rsid w:val="00BB7B7C"/>
    <w:rsid w:val="00BB7C33"/>
    <w:rsid w:val="00BB7E55"/>
    <w:rsid w:val="00BC359B"/>
    <w:rsid w:val="00BC608E"/>
    <w:rsid w:val="00BD0C8D"/>
    <w:rsid w:val="00BD32E5"/>
    <w:rsid w:val="00BD4F1C"/>
    <w:rsid w:val="00BE0D39"/>
    <w:rsid w:val="00BE27D9"/>
    <w:rsid w:val="00BE2C96"/>
    <w:rsid w:val="00BE314E"/>
    <w:rsid w:val="00BE3345"/>
    <w:rsid w:val="00BE3D8F"/>
    <w:rsid w:val="00BE4A08"/>
    <w:rsid w:val="00BE50AF"/>
    <w:rsid w:val="00BE58F2"/>
    <w:rsid w:val="00BE6FF3"/>
    <w:rsid w:val="00BF0935"/>
    <w:rsid w:val="00BF4FF2"/>
    <w:rsid w:val="00C00B4A"/>
    <w:rsid w:val="00C02FDC"/>
    <w:rsid w:val="00C03596"/>
    <w:rsid w:val="00C03BD7"/>
    <w:rsid w:val="00C041A5"/>
    <w:rsid w:val="00C05DE5"/>
    <w:rsid w:val="00C05E95"/>
    <w:rsid w:val="00C06A3A"/>
    <w:rsid w:val="00C07F54"/>
    <w:rsid w:val="00C1067E"/>
    <w:rsid w:val="00C10804"/>
    <w:rsid w:val="00C12B79"/>
    <w:rsid w:val="00C14986"/>
    <w:rsid w:val="00C1721B"/>
    <w:rsid w:val="00C173E7"/>
    <w:rsid w:val="00C20467"/>
    <w:rsid w:val="00C2492F"/>
    <w:rsid w:val="00C2542C"/>
    <w:rsid w:val="00C27ABD"/>
    <w:rsid w:val="00C30F66"/>
    <w:rsid w:val="00C334A6"/>
    <w:rsid w:val="00C33FF0"/>
    <w:rsid w:val="00C366C8"/>
    <w:rsid w:val="00C42603"/>
    <w:rsid w:val="00C45F08"/>
    <w:rsid w:val="00C519DC"/>
    <w:rsid w:val="00C522B5"/>
    <w:rsid w:val="00C55701"/>
    <w:rsid w:val="00C55AA5"/>
    <w:rsid w:val="00C608D9"/>
    <w:rsid w:val="00C658A9"/>
    <w:rsid w:val="00C67C11"/>
    <w:rsid w:val="00C67C93"/>
    <w:rsid w:val="00C71977"/>
    <w:rsid w:val="00C71A08"/>
    <w:rsid w:val="00C71D73"/>
    <w:rsid w:val="00C73B52"/>
    <w:rsid w:val="00C7504D"/>
    <w:rsid w:val="00C7540D"/>
    <w:rsid w:val="00C7763C"/>
    <w:rsid w:val="00C779FF"/>
    <w:rsid w:val="00C77C8C"/>
    <w:rsid w:val="00C77CA3"/>
    <w:rsid w:val="00C807B6"/>
    <w:rsid w:val="00C81536"/>
    <w:rsid w:val="00C838D8"/>
    <w:rsid w:val="00C8414A"/>
    <w:rsid w:val="00C85F9E"/>
    <w:rsid w:val="00C922D4"/>
    <w:rsid w:val="00C92FD8"/>
    <w:rsid w:val="00C95FEF"/>
    <w:rsid w:val="00C96835"/>
    <w:rsid w:val="00CA02A6"/>
    <w:rsid w:val="00CA057F"/>
    <w:rsid w:val="00CA0E8E"/>
    <w:rsid w:val="00CA2A86"/>
    <w:rsid w:val="00CA2C8C"/>
    <w:rsid w:val="00CA392F"/>
    <w:rsid w:val="00CB01AB"/>
    <w:rsid w:val="00CB023E"/>
    <w:rsid w:val="00CB1877"/>
    <w:rsid w:val="00CB1B80"/>
    <w:rsid w:val="00CB5C45"/>
    <w:rsid w:val="00CB7169"/>
    <w:rsid w:val="00CB77D8"/>
    <w:rsid w:val="00CC0569"/>
    <w:rsid w:val="00CC0B11"/>
    <w:rsid w:val="00CC0DF6"/>
    <w:rsid w:val="00CC2ADA"/>
    <w:rsid w:val="00CC2C57"/>
    <w:rsid w:val="00CC39B6"/>
    <w:rsid w:val="00CC433C"/>
    <w:rsid w:val="00CD06AF"/>
    <w:rsid w:val="00CD0700"/>
    <w:rsid w:val="00CD2048"/>
    <w:rsid w:val="00CD6167"/>
    <w:rsid w:val="00CD6353"/>
    <w:rsid w:val="00CD6D8E"/>
    <w:rsid w:val="00CD7340"/>
    <w:rsid w:val="00CD7929"/>
    <w:rsid w:val="00CE2347"/>
    <w:rsid w:val="00CE3139"/>
    <w:rsid w:val="00CE3CD3"/>
    <w:rsid w:val="00CE41E4"/>
    <w:rsid w:val="00CE4C65"/>
    <w:rsid w:val="00CE589D"/>
    <w:rsid w:val="00CE5EB0"/>
    <w:rsid w:val="00CF01D9"/>
    <w:rsid w:val="00CF1C65"/>
    <w:rsid w:val="00CF2230"/>
    <w:rsid w:val="00CF2719"/>
    <w:rsid w:val="00CF28C4"/>
    <w:rsid w:val="00CF363A"/>
    <w:rsid w:val="00CF384B"/>
    <w:rsid w:val="00CF6559"/>
    <w:rsid w:val="00CF68B9"/>
    <w:rsid w:val="00CF71A6"/>
    <w:rsid w:val="00CF778E"/>
    <w:rsid w:val="00D01EFC"/>
    <w:rsid w:val="00D04153"/>
    <w:rsid w:val="00D0613D"/>
    <w:rsid w:val="00D062B6"/>
    <w:rsid w:val="00D07127"/>
    <w:rsid w:val="00D07232"/>
    <w:rsid w:val="00D11411"/>
    <w:rsid w:val="00D12CAE"/>
    <w:rsid w:val="00D1334B"/>
    <w:rsid w:val="00D15459"/>
    <w:rsid w:val="00D214C4"/>
    <w:rsid w:val="00D21C2A"/>
    <w:rsid w:val="00D22605"/>
    <w:rsid w:val="00D261DA"/>
    <w:rsid w:val="00D267CB"/>
    <w:rsid w:val="00D27B7B"/>
    <w:rsid w:val="00D3032C"/>
    <w:rsid w:val="00D305DD"/>
    <w:rsid w:val="00D325A7"/>
    <w:rsid w:val="00D33BA4"/>
    <w:rsid w:val="00D33F61"/>
    <w:rsid w:val="00D34895"/>
    <w:rsid w:val="00D34E24"/>
    <w:rsid w:val="00D36454"/>
    <w:rsid w:val="00D36B5B"/>
    <w:rsid w:val="00D40549"/>
    <w:rsid w:val="00D414D5"/>
    <w:rsid w:val="00D42EED"/>
    <w:rsid w:val="00D4540A"/>
    <w:rsid w:val="00D460BF"/>
    <w:rsid w:val="00D4678C"/>
    <w:rsid w:val="00D50F4B"/>
    <w:rsid w:val="00D52D8C"/>
    <w:rsid w:val="00D53289"/>
    <w:rsid w:val="00D53792"/>
    <w:rsid w:val="00D53E67"/>
    <w:rsid w:val="00D56085"/>
    <w:rsid w:val="00D602A4"/>
    <w:rsid w:val="00D60620"/>
    <w:rsid w:val="00D65154"/>
    <w:rsid w:val="00D65A4A"/>
    <w:rsid w:val="00D66F84"/>
    <w:rsid w:val="00D66FF0"/>
    <w:rsid w:val="00D722E9"/>
    <w:rsid w:val="00D72873"/>
    <w:rsid w:val="00D72BA4"/>
    <w:rsid w:val="00D75AE9"/>
    <w:rsid w:val="00D762EA"/>
    <w:rsid w:val="00D76AEE"/>
    <w:rsid w:val="00D77166"/>
    <w:rsid w:val="00D823DD"/>
    <w:rsid w:val="00D909E6"/>
    <w:rsid w:val="00D90CC2"/>
    <w:rsid w:val="00D915D2"/>
    <w:rsid w:val="00D91AE5"/>
    <w:rsid w:val="00D91C99"/>
    <w:rsid w:val="00D922FF"/>
    <w:rsid w:val="00D924D8"/>
    <w:rsid w:val="00D9260D"/>
    <w:rsid w:val="00D93845"/>
    <w:rsid w:val="00D958B6"/>
    <w:rsid w:val="00D974AB"/>
    <w:rsid w:val="00DA6533"/>
    <w:rsid w:val="00DB157A"/>
    <w:rsid w:val="00DB249F"/>
    <w:rsid w:val="00DB44A5"/>
    <w:rsid w:val="00DB644B"/>
    <w:rsid w:val="00DC010A"/>
    <w:rsid w:val="00DC3E91"/>
    <w:rsid w:val="00DC4D8C"/>
    <w:rsid w:val="00DD0006"/>
    <w:rsid w:val="00DD1B75"/>
    <w:rsid w:val="00DD2CC6"/>
    <w:rsid w:val="00DD4204"/>
    <w:rsid w:val="00DD4E03"/>
    <w:rsid w:val="00DE2C9E"/>
    <w:rsid w:val="00DE4746"/>
    <w:rsid w:val="00DE4D61"/>
    <w:rsid w:val="00DE74EA"/>
    <w:rsid w:val="00DF383B"/>
    <w:rsid w:val="00DF4D60"/>
    <w:rsid w:val="00DF6ADF"/>
    <w:rsid w:val="00E000A3"/>
    <w:rsid w:val="00E003B5"/>
    <w:rsid w:val="00E010A1"/>
    <w:rsid w:val="00E016E5"/>
    <w:rsid w:val="00E01789"/>
    <w:rsid w:val="00E018D6"/>
    <w:rsid w:val="00E05589"/>
    <w:rsid w:val="00E074FD"/>
    <w:rsid w:val="00E10295"/>
    <w:rsid w:val="00E11771"/>
    <w:rsid w:val="00E1195F"/>
    <w:rsid w:val="00E13753"/>
    <w:rsid w:val="00E17F67"/>
    <w:rsid w:val="00E2116F"/>
    <w:rsid w:val="00E21519"/>
    <w:rsid w:val="00E21554"/>
    <w:rsid w:val="00E21AC4"/>
    <w:rsid w:val="00E22980"/>
    <w:rsid w:val="00E23731"/>
    <w:rsid w:val="00E2466E"/>
    <w:rsid w:val="00E24B1C"/>
    <w:rsid w:val="00E2515A"/>
    <w:rsid w:val="00E257A1"/>
    <w:rsid w:val="00E261F1"/>
    <w:rsid w:val="00E27C15"/>
    <w:rsid w:val="00E27E8B"/>
    <w:rsid w:val="00E3028E"/>
    <w:rsid w:val="00E30F03"/>
    <w:rsid w:val="00E353C7"/>
    <w:rsid w:val="00E35744"/>
    <w:rsid w:val="00E3782F"/>
    <w:rsid w:val="00E40BB2"/>
    <w:rsid w:val="00E42A2D"/>
    <w:rsid w:val="00E433FD"/>
    <w:rsid w:val="00E43DBA"/>
    <w:rsid w:val="00E45EB9"/>
    <w:rsid w:val="00E521D9"/>
    <w:rsid w:val="00E52AB9"/>
    <w:rsid w:val="00E53C7A"/>
    <w:rsid w:val="00E5542D"/>
    <w:rsid w:val="00E56131"/>
    <w:rsid w:val="00E5721F"/>
    <w:rsid w:val="00E61DA7"/>
    <w:rsid w:val="00E64C6E"/>
    <w:rsid w:val="00E65521"/>
    <w:rsid w:val="00E67558"/>
    <w:rsid w:val="00E7085D"/>
    <w:rsid w:val="00E71409"/>
    <w:rsid w:val="00E724EA"/>
    <w:rsid w:val="00E73173"/>
    <w:rsid w:val="00E76D90"/>
    <w:rsid w:val="00E774B9"/>
    <w:rsid w:val="00E80495"/>
    <w:rsid w:val="00E81865"/>
    <w:rsid w:val="00E821D9"/>
    <w:rsid w:val="00E82294"/>
    <w:rsid w:val="00E822A7"/>
    <w:rsid w:val="00E83F2C"/>
    <w:rsid w:val="00E8448F"/>
    <w:rsid w:val="00E85251"/>
    <w:rsid w:val="00E9321B"/>
    <w:rsid w:val="00E94248"/>
    <w:rsid w:val="00E9581A"/>
    <w:rsid w:val="00E97DB0"/>
    <w:rsid w:val="00EA006B"/>
    <w:rsid w:val="00EA1AEF"/>
    <w:rsid w:val="00EA522D"/>
    <w:rsid w:val="00EA586C"/>
    <w:rsid w:val="00EA697A"/>
    <w:rsid w:val="00EA6E17"/>
    <w:rsid w:val="00EB1DD5"/>
    <w:rsid w:val="00EB2F2E"/>
    <w:rsid w:val="00EB2FFF"/>
    <w:rsid w:val="00EB517F"/>
    <w:rsid w:val="00EC13B6"/>
    <w:rsid w:val="00EC1F87"/>
    <w:rsid w:val="00EC21A6"/>
    <w:rsid w:val="00EC4160"/>
    <w:rsid w:val="00EC54F6"/>
    <w:rsid w:val="00ED02F7"/>
    <w:rsid w:val="00ED1019"/>
    <w:rsid w:val="00ED1E0B"/>
    <w:rsid w:val="00ED1F09"/>
    <w:rsid w:val="00ED2B55"/>
    <w:rsid w:val="00ED415E"/>
    <w:rsid w:val="00ED4B66"/>
    <w:rsid w:val="00ED7D25"/>
    <w:rsid w:val="00EE0454"/>
    <w:rsid w:val="00EE0D62"/>
    <w:rsid w:val="00EE1CFF"/>
    <w:rsid w:val="00EE4637"/>
    <w:rsid w:val="00EE4A3C"/>
    <w:rsid w:val="00EE50E7"/>
    <w:rsid w:val="00EE6AD1"/>
    <w:rsid w:val="00EE7F7B"/>
    <w:rsid w:val="00EF03AE"/>
    <w:rsid w:val="00EF2058"/>
    <w:rsid w:val="00EF36D8"/>
    <w:rsid w:val="00EF721C"/>
    <w:rsid w:val="00F01E60"/>
    <w:rsid w:val="00F142BA"/>
    <w:rsid w:val="00F16633"/>
    <w:rsid w:val="00F20481"/>
    <w:rsid w:val="00F20A40"/>
    <w:rsid w:val="00F2116C"/>
    <w:rsid w:val="00F21269"/>
    <w:rsid w:val="00F23972"/>
    <w:rsid w:val="00F2474A"/>
    <w:rsid w:val="00F25516"/>
    <w:rsid w:val="00F265E0"/>
    <w:rsid w:val="00F26FB0"/>
    <w:rsid w:val="00F275EF"/>
    <w:rsid w:val="00F32C21"/>
    <w:rsid w:val="00F33602"/>
    <w:rsid w:val="00F358F3"/>
    <w:rsid w:val="00F36174"/>
    <w:rsid w:val="00F36481"/>
    <w:rsid w:val="00F37015"/>
    <w:rsid w:val="00F372C1"/>
    <w:rsid w:val="00F4085A"/>
    <w:rsid w:val="00F40C27"/>
    <w:rsid w:val="00F4194C"/>
    <w:rsid w:val="00F4307D"/>
    <w:rsid w:val="00F43A8C"/>
    <w:rsid w:val="00F45708"/>
    <w:rsid w:val="00F5004F"/>
    <w:rsid w:val="00F502C0"/>
    <w:rsid w:val="00F513E6"/>
    <w:rsid w:val="00F544CB"/>
    <w:rsid w:val="00F5483A"/>
    <w:rsid w:val="00F54B30"/>
    <w:rsid w:val="00F5660A"/>
    <w:rsid w:val="00F60061"/>
    <w:rsid w:val="00F6378C"/>
    <w:rsid w:val="00F64396"/>
    <w:rsid w:val="00F65A70"/>
    <w:rsid w:val="00F668E4"/>
    <w:rsid w:val="00F669F0"/>
    <w:rsid w:val="00F66EA6"/>
    <w:rsid w:val="00F67711"/>
    <w:rsid w:val="00F67F68"/>
    <w:rsid w:val="00F7054A"/>
    <w:rsid w:val="00F717BA"/>
    <w:rsid w:val="00F727F7"/>
    <w:rsid w:val="00F80D21"/>
    <w:rsid w:val="00F80E59"/>
    <w:rsid w:val="00F82514"/>
    <w:rsid w:val="00F8281E"/>
    <w:rsid w:val="00F853BA"/>
    <w:rsid w:val="00F869B3"/>
    <w:rsid w:val="00F87666"/>
    <w:rsid w:val="00F90587"/>
    <w:rsid w:val="00F91BB4"/>
    <w:rsid w:val="00F920CC"/>
    <w:rsid w:val="00F93208"/>
    <w:rsid w:val="00F96A8E"/>
    <w:rsid w:val="00F974AD"/>
    <w:rsid w:val="00FA4C34"/>
    <w:rsid w:val="00FA5148"/>
    <w:rsid w:val="00FA5521"/>
    <w:rsid w:val="00FA6C62"/>
    <w:rsid w:val="00FA6F73"/>
    <w:rsid w:val="00FB01E0"/>
    <w:rsid w:val="00FB0730"/>
    <w:rsid w:val="00FB1568"/>
    <w:rsid w:val="00FB1870"/>
    <w:rsid w:val="00FB1A7D"/>
    <w:rsid w:val="00FB2546"/>
    <w:rsid w:val="00FB4571"/>
    <w:rsid w:val="00FB5DBC"/>
    <w:rsid w:val="00FB7200"/>
    <w:rsid w:val="00FB7212"/>
    <w:rsid w:val="00FC1CEA"/>
    <w:rsid w:val="00FC50F0"/>
    <w:rsid w:val="00FC5FEB"/>
    <w:rsid w:val="00FC7D7E"/>
    <w:rsid w:val="00FD2E72"/>
    <w:rsid w:val="00FD2F7E"/>
    <w:rsid w:val="00FD3BEF"/>
    <w:rsid w:val="00FD7B30"/>
    <w:rsid w:val="00FE0982"/>
    <w:rsid w:val="00FE3EC3"/>
    <w:rsid w:val="00FE43FC"/>
    <w:rsid w:val="00FE5282"/>
    <w:rsid w:val="00FE69B6"/>
    <w:rsid w:val="00FE6CAE"/>
    <w:rsid w:val="00FF0375"/>
    <w:rsid w:val="00FF0C7D"/>
    <w:rsid w:val="00FF10E3"/>
    <w:rsid w:val="00FF27E8"/>
    <w:rsid w:val="00FF3EBA"/>
    <w:rsid w:val="00FF41F3"/>
    <w:rsid w:val="00FF437E"/>
    <w:rsid w:val="00FF5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2F0A"/>
  <w15:chartTrackingRefBased/>
  <w15:docId w15:val="{822C8D38-B919-4263-B1B8-FF901056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F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F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F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F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F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F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F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F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F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F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F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F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F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F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F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F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F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F26"/>
    <w:rPr>
      <w:rFonts w:eastAsiaTheme="majorEastAsia" w:cstheme="majorBidi"/>
      <w:color w:val="272727" w:themeColor="text1" w:themeTint="D8"/>
    </w:rPr>
  </w:style>
  <w:style w:type="paragraph" w:styleId="Title">
    <w:name w:val="Title"/>
    <w:basedOn w:val="Normal"/>
    <w:next w:val="Normal"/>
    <w:link w:val="TitleChar"/>
    <w:uiPriority w:val="10"/>
    <w:qFormat/>
    <w:rsid w:val="00743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F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F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F26"/>
    <w:pPr>
      <w:spacing w:before="160"/>
      <w:jc w:val="center"/>
    </w:pPr>
    <w:rPr>
      <w:i/>
      <w:iCs/>
      <w:color w:val="404040" w:themeColor="text1" w:themeTint="BF"/>
    </w:rPr>
  </w:style>
  <w:style w:type="character" w:customStyle="1" w:styleId="QuoteChar">
    <w:name w:val="Quote Char"/>
    <w:basedOn w:val="DefaultParagraphFont"/>
    <w:link w:val="Quote"/>
    <w:uiPriority w:val="29"/>
    <w:rsid w:val="00743F26"/>
    <w:rPr>
      <w:i/>
      <w:iCs/>
      <w:color w:val="404040" w:themeColor="text1" w:themeTint="BF"/>
    </w:rPr>
  </w:style>
  <w:style w:type="paragraph" w:styleId="ListParagraph">
    <w:name w:val="List Paragraph"/>
    <w:basedOn w:val="Normal"/>
    <w:uiPriority w:val="34"/>
    <w:qFormat/>
    <w:rsid w:val="00743F26"/>
    <w:pPr>
      <w:ind w:left="720"/>
      <w:contextualSpacing/>
    </w:pPr>
  </w:style>
  <w:style w:type="character" w:styleId="IntenseEmphasis">
    <w:name w:val="Intense Emphasis"/>
    <w:basedOn w:val="DefaultParagraphFont"/>
    <w:uiPriority w:val="21"/>
    <w:qFormat/>
    <w:rsid w:val="00743F26"/>
    <w:rPr>
      <w:i/>
      <w:iCs/>
      <w:color w:val="0F4761" w:themeColor="accent1" w:themeShade="BF"/>
    </w:rPr>
  </w:style>
  <w:style w:type="paragraph" w:styleId="IntenseQuote">
    <w:name w:val="Intense Quote"/>
    <w:basedOn w:val="Normal"/>
    <w:next w:val="Normal"/>
    <w:link w:val="IntenseQuoteChar"/>
    <w:uiPriority w:val="30"/>
    <w:qFormat/>
    <w:rsid w:val="00743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F26"/>
    <w:rPr>
      <w:i/>
      <w:iCs/>
      <w:color w:val="0F4761" w:themeColor="accent1" w:themeShade="BF"/>
    </w:rPr>
  </w:style>
  <w:style w:type="character" w:styleId="IntenseReference">
    <w:name w:val="Intense Reference"/>
    <w:basedOn w:val="DefaultParagraphFont"/>
    <w:uiPriority w:val="32"/>
    <w:qFormat/>
    <w:rsid w:val="00743F26"/>
    <w:rPr>
      <w:b/>
      <w:bCs/>
      <w:smallCaps/>
      <w:color w:val="0F4761" w:themeColor="accent1" w:themeShade="BF"/>
      <w:spacing w:val="5"/>
    </w:rPr>
  </w:style>
  <w:style w:type="character" w:styleId="Hyperlink">
    <w:name w:val="Hyperlink"/>
    <w:basedOn w:val="DefaultParagraphFont"/>
    <w:uiPriority w:val="99"/>
    <w:unhideWhenUsed/>
    <w:rsid w:val="005021DF"/>
    <w:rPr>
      <w:color w:val="467886" w:themeColor="hyperlink"/>
      <w:u w:val="single"/>
    </w:rPr>
  </w:style>
  <w:style w:type="paragraph" w:customStyle="1" w:styleId="EndNoteBibliographyTitle">
    <w:name w:val="EndNote Bibliography Title"/>
    <w:basedOn w:val="Normal"/>
    <w:link w:val="EndNoteBibliographyTitleChar"/>
    <w:rsid w:val="001D3AFF"/>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1D3AFF"/>
    <w:rPr>
      <w:rFonts w:ascii="Aptos" w:hAnsi="Aptos"/>
      <w:noProof/>
      <w:lang w:val="en-US"/>
    </w:rPr>
  </w:style>
  <w:style w:type="paragraph" w:customStyle="1" w:styleId="EndNoteBibliography">
    <w:name w:val="EndNote Bibliography"/>
    <w:basedOn w:val="Normal"/>
    <w:link w:val="EndNoteBibliographyChar"/>
    <w:rsid w:val="001D3AFF"/>
    <w:pPr>
      <w:spacing w:line="240" w:lineRule="auto"/>
      <w:jc w:val="both"/>
    </w:pPr>
    <w:rPr>
      <w:rFonts w:ascii="Aptos" w:hAnsi="Aptos"/>
      <w:noProof/>
      <w:lang w:val="en-US"/>
    </w:rPr>
  </w:style>
  <w:style w:type="character" w:customStyle="1" w:styleId="EndNoteBibliographyChar">
    <w:name w:val="EndNote Bibliography Char"/>
    <w:basedOn w:val="DefaultParagraphFont"/>
    <w:link w:val="EndNoteBibliography"/>
    <w:rsid w:val="001D3AFF"/>
    <w:rPr>
      <w:rFonts w:ascii="Aptos" w:hAnsi="Aptos"/>
      <w:noProof/>
      <w:lang w:val="en-US"/>
    </w:rPr>
  </w:style>
  <w:style w:type="paragraph" w:styleId="Revision">
    <w:name w:val="Revision"/>
    <w:hidden/>
    <w:uiPriority w:val="99"/>
    <w:semiHidden/>
    <w:rsid w:val="005C7DCF"/>
    <w:pPr>
      <w:spacing w:after="0" w:line="240" w:lineRule="auto"/>
    </w:pPr>
  </w:style>
  <w:style w:type="character" w:styleId="CommentReference">
    <w:name w:val="annotation reference"/>
    <w:basedOn w:val="DefaultParagraphFont"/>
    <w:uiPriority w:val="99"/>
    <w:semiHidden/>
    <w:unhideWhenUsed/>
    <w:rsid w:val="00797D98"/>
    <w:rPr>
      <w:sz w:val="16"/>
      <w:szCs w:val="16"/>
    </w:rPr>
  </w:style>
  <w:style w:type="paragraph" w:styleId="CommentText">
    <w:name w:val="annotation text"/>
    <w:basedOn w:val="Normal"/>
    <w:link w:val="CommentTextChar"/>
    <w:uiPriority w:val="99"/>
    <w:unhideWhenUsed/>
    <w:rsid w:val="00797D98"/>
    <w:pPr>
      <w:spacing w:line="240" w:lineRule="auto"/>
    </w:pPr>
    <w:rPr>
      <w:sz w:val="20"/>
      <w:szCs w:val="20"/>
    </w:rPr>
  </w:style>
  <w:style w:type="character" w:customStyle="1" w:styleId="CommentTextChar">
    <w:name w:val="Comment Text Char"/>
    <w:basedOn w:val="DefaultParagraphFont"/>
    <w:link w:val="CommentText"/>
    <w:uiPriority w:val="99"/>
    <w:rsid w:val="00797D98"/>
    <w:rPr>
      <w:sz w:val="20"/>
      <w:szCs w:val="20"/>
    </w:rPr>
  </w:style>
  <w:style w:type="paragraph" w:styleId="CommentSubject">
    <w:name w:val="annotation subject"/>
    <w:basedOn w:val="CommentText"/>
    <w:next w:val="CommentText"/>
    <w:link w:val="CommentSubjectChar"/>
    <w:uiPriority w:val="99"/>
    <w:semiHidden/>
    <w:unhideWhenUsed/>
    <w:rsid w:val="00797D98"/>
    <w:rPr>
      <w:b/>
      <w:bCs/>
    </w:rPr>
  </w:style>
  <w:style w:type="character" w:customStyle="1" w:styleId="CommentSubjectChar">
    <w:name w:val="Comment Subject Char"/>
    <w:basedOn w:val="CommentTextChar"/>
    <w:link w:val="CommentSubject"/>
    <w:uiPriority w:val="99"/>
    <w:semiHidden/>
    <w:rsid w:val="00797D98"/>
    <w:rPr>
      <w:b/>
      <w:bCs/>
      <w:sz w:val="20"/>
      <w:szCs w:val="20"/>
    </w:rPr>
  </w:style>
  <w:style w:type="paragraph" w:styleId="Header">
    <w:name w:val="header"/>
    <w:basedOn w:val="Normal"/>
    <w:link w:val="HeaderChar"/>
    <w:uiPriority w:val="99"/>
    <w:unhideWhenUsed/>
    <w:rsid w:val="00F372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2C1"/>
  </w:style>
  <w:style w:type="paragraph" w:styleId="Footer">
    <w:name w:val="footer"/>
    <w:basedOn w:val="Normal"/>
    <w:link w:val="FooterChar"/>
    <w:uiPriority w:val="99"/>
    <w:unhideWhenUsed/>
    <w:rsid w:val="00F372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2C1"/>
  </w:style>
  <w:style w:type="character" w:styleId="LineNumber">
    <w:name w:val="line number"/>
    <w:basedOn w:val="DefaultParagraphFont"/>
    <w:uiPriority w:val="99"/>
    <w:semiHidden/>
    <w:unhideWhenUsed/>
    <w:rsid w:val="00843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7D630-0809-4D58-A77C-5A161F354CB4}">
  <ds:schemaRefs>
    <ds:schemaRef ds:uri="http://schemas.openxmlformats.org/officeDocument/2006/bibliography"/>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548</TotalTime>
  <Pages>9</Pages>
  <Words>3283</Words>
  <Characters>15663</Characters>
  <Application>Microsoft Office Word</Application>
  <DocSecurity>0</DocSecurity>
  <Lines>227</Lines>
  <Paragraphs>28</Paragraphs>
  <ScaleCrop>false</ScaleCrop>
  <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Smalley</dc:creator>
  <cp:keywords/>
  <dc:description/>
  <cp:lastModifiedBy>Matt Smalley</cp:lastModifiedBy>
  <cp:revision>600</cp:revision>
  <dcterms:created xsi:type="dcterms:W3CDTF">2025-04-27T08:45:00Z</dcterms:created>
  <dcterms:modified xsi:type="dcterms:W3CDTF">2026-04-13T11:37:00Z</dcterms:modified>
</cp:coreProperties>
</file>