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5321E" w14:textId="0705EE3D" w:rsidR="00775D30" w:rsidRPr="00D060F9" w:rsidRDefault="00900E4A" w:rsidP="0080397F">
      <w:pPr>
        <w:rPr>
          <w:rFonts w:ascii="Arial" w:hAnsi="Arial" w:cs="Arial"/>
          <w:b/>
          <w:bCs/>
          <w:sz w:val="40"/>
          <w:szCs w:val="40"/>
        </w:rPr>
      </w:pPr>
      <w:r w:rsidRPr="00D060F9">
        <w:rPr>
          <w:rFonts w:ascii="Arial" w:hAnsi="Arial" w:cs="Arial"/>
          <w:b/>
          <w:bCs/>
          <w:sz w:val="40"/>
          <w:szCs w:val="40"/>
        </w:rPr>
        <w:t>Supplementary Information</w:t>
      </w:r>
    </w:p>
    <w:p w14:paraId="6175B0EE" w14:textId="77777777" w:rsidR="00775D30" w:rsidRPr="00D060F9" w:rsidRDefault="00775D30" w:rsidP="007D1A65">
      <w:pPr>
        <w:rPr>
          <w:rFonts w:ascii="Arial" w:hAnsi="Arial" w:cs="Arial"/>
          <w:b/>
          <w:bCs/>
          <w:sz w:val="32"/>
          <w:szCs w:val="32"/>
        </w:rPr>
      </w:pPr>
    </w:p>
    <w:p w14:paraId="3E529FE0" w14:textId="232DEB94" w:rsidR="00086C38" w:rsidRDefault="00E47236" w:rsidP="00086C38">
      <w:pPr>
        <w:spacing w:line="360" w:lineRule="auto"/>
        <w:rPr>
          <w:rFonts w:ascii="Arial" w:hAnsi="Arial" w:cs="Arial"/>
          <w:b/>
          <w:sz w:val="32"/>
          <w:szCs w:val="32"/>
        </w:rPr>
      </w:pPr>
      <w:bookmarkStart w:id="0" w:name="_Hlk200568072"/>
      <w:bookmarkStart w:id="1" w:name="_Hlk163645518"/>
      <w:r w:rsidRPr="00FE3AAA">
        <w:rPr>
          <w:rFonts w:ascii="Arial" w:hAnsi="Arial" w:cs="Arial"/>
          <w:b/>
          <w:sz w:val="32"/>
          <w:szCs w:val="32"/>
        </w:rPr>
        <w:t>Visualization Evolution of Higher Alcohols from Direct Conversion of CO</w:t>
      </w:r>
      <w:r w:rsidRPr="00FE3AAA">
        <w:rPr>
          <w:rFonts w:ascii="Arial" w:hAnsi="Arial" w:cs="Arial"/>
          <w:b/>
          <w:sz w:val="32"/>
          <w:szCs w:val="32"/>
          <w:vertAlign w:val="subscript"/>
        </w:rPr>
        <w:t>2</w:t>
      </w:r>
      <w:r w:rsidRPr="00FE3AAA">
        <w:rPr>
          <w:rFonts w:ascii="Arial" w:hAnsi="Arial" w:cs="Arial"/>
          <w:b/>
          <w:sz w:val="32"/>
          <w:szCs w:val="32"/>
        </w:rPr>
        <w:t xml:space="preserve"> on Fe</w:t>
      </w:r>
      <w:r w:rsidRPr="00FE3AAA">
        <w:rPr>
          <w:rFonts w:ascii="Arial" w:hAnsi="Arial" w:cs="Arial"/>
          <w:b/>
          <w:sz w:val="32"/>
          <w:szCs w:val="32"/>
          <w:vertAlign w:val="subscript"/>
        </w:rPr>
        <w:t>3</w:t>
      </w:r>
      <w:r w:rsidRPr="00FE3AAA">
        <w:rPr>
          <w:rFonts w:ascii="Arial" w:hAnsi="Arial" w:cs="Arial"/>
          <w:b/>
          <w:sz w:val="32"/>
          <w:szCs w:val="32"/>
        </w:rPr>
        <w:t>O</w:t>
      </w:r>
      <w:r w:rsidRPr="00FE3AAA">
        <w:rPr>
          <w:rFonts w:ascii="Arial" w:hAnsi="Arial" w:cs="Arial"/>
          <w:b/>
          <w:sz w:val="32"/>
          <w:szCs w:val="32"/>
          <w:vertAlign w:val="subscript"/>
        </w:rPr>
        <w:t>4</w:t>
      </w:r>
      <w:r w:rsidRPr="00FE3AAA">
        <w:rPr>
          <w:rFonts w:ascii="Arial" w:hAnsi="Arial" w:cs="Arial"/>
          <w:b/>
          <w:sz w:val="32"/>
          <w:szCs w:val="32"/>
        </w:rPr>
        <w:t>-Fe</w:t>
      </w:r>
      <w:r w:rsidRPr="00FE3AAA">
        <w:rPr>
          <w:rFonts w:ascii="Arial" w:hAnsi="Arial" w:cs="Arial"/>
          <w:b/>
          <w:sz w:val="32"/>
          <w:szCs w:val="32"/>
          <w:vertAlign w:val="subscript"/>
        </w:rPr>
        <w:t>5</w:t>
      </w:r>
      <w:r w:rsidRPr="00FE3AAA">
        <w:rPr>
          <w:rFonts w:ascii="Arial" w:hAnsi="Arial" w:cs="Arial"/>
          <w:b/>
          <w:sz w:val="32"/>
          <w:szCs w:val="32"/>
        </w:rPr>
        <w:t>C</w:t>
      </w:r>
      <w:r w:rsidRPr="00FE3AAA">
        <w:rPr>
          <w:rFonts w:ascii="Arial" w:hAnsi="Arial" w:cs="Arial"/>
          <w:b/>
          <w:sz w:val="32"/>
          <w:szCs w:val="32"/>
          <w:vertAlign w:val="subscript"/>
        </w:rPr>
        <w:t>2</w:t>
      </w:r>
      <w:r w:rsidRPr="00FE3AAA">
        <w:rPr>
          <w:rFonts w:ascii="Arial" w:hAnsi="Arial" w:cs="Arial"/>
          <w:b/>
          <w:sz w:val="32"/>
          <w:szCs w:val="32"/>
        </w:rPr>
        <w:t xml:space="preserve">-Cu </w:t>
      </w:r>
      <w:bookmarkStart w:id="2" w:name="_Hlk215688891"/>
      <w:r w:rsidRPr="00FE3AAA">
        <w:rPr>
          <w:rFonts w:ascii="Arial" w:hAnsi="Arial" w:cs="Arial"/>
          <w:b/>
          <w:sz w:val="32"/>
          <w:szCs w:val="32"/>
        </w:rPr>
        <w:t>Heterogeneous Catalytic Interfaces</w:t>
      </w:r>
      <w:bookmarkEnd w:id="0"/>
      <w:bookmarkEnd w:id="2"/>
      <w:r w:rsidRPr="00FE3AAA">
        <w:t xml:space="preserve"> </w:t>
      </w:r>
      <w:r w:rsidRPr="00FE3AAA">
        <w:rPr>
          <w:rFonts w:ascii="Arial" w:hAnsi="Arial" w:cs="Arial"/>
          <w:b/>
          <w:sz w:val="32"/>
          <w:szCs w:val="32"/>
        </w:rPr>
        <w:t>Layout</w:t>
      </w:r>
    </w:p>
    <w:bookmarkEnd w:id="1"/>
    <w:p w14:paraId="27DB0C7C" w14:textId="77777777" w:rsidR="00FE3AAA" w:rsidRPr="009D2894" w:rsidRDefault="00FE3AAA" w:rsidP="00FE3AAA">
      <w:pPr>
        <w:spacing w:line="360" w:lineRule="auto"/>
        <w:rPr>
          <w:rFonts w:ascii="Arial" w:hAnsi="Arial" w:cs="Arial"/>
          <w:b/>
          <w:sz w:val="32"/>
          <w:szCs w:val="32"/>
        </w:rPr>
      </w:pPr>
    </w:p>
    <w:p w14:paraId="4A891558" w14:textId="1B2773A4" w:rsidR="00E12A2C" w:rsidRPr="009D2894" w:rsidRDefault="00E12A2C" w:rsidP="00E12A2C">
      <w:pPr>
        <w:tabs>
          <w:tab w:val="left" w:pos="6804"/>
        </w:tabs>
        <w:spacing w:line="360" w:lineRule="auto"/>
        <w:rPr>
          <w:rFonts w:ascii="Arial" w:hAnsi="Arial" w:cs="Arial"/>
          <w:sz w:val="24"/>
        </w:rPr>
      </w:pPr>
      <w:r w:rsidRPr="009D2894">
        <w:rPr>
          <w:rFonts w:ascii="Arial" w:hAnsi="Arial" w:cs="Arial"/>
          <w:sz w:val="24"/>
        </w:rPr>
        <w:t>Teng Li</w:t>
      </w:r>
      <w:r w:rsidRPr="009D2894">
        <w:rPr>
          <w:rFonts w:ascii="Arial" w:hAnsi="Arial" w:cs="Arial" w:hint="eastAsia"/>
          <w:sz w:val="24"/>
        </w:rPr>
        <w:t xml:space="preserve"> </w:t>
      </w:r>
      <w:r w:rsidRPr="009D2894">
        <w:rPr>
          <w:rFonts w:ascii="Arial" w:hAnsi="Arial" w:cs="Arial"/>
          <w:sz w:val="24"/>
          <w:vertAlign w:val="superscript"/>
        </w:rPr>
        <w:t>a*</w:t>
      </w:r>
      <w:r w:rsidRPr="009D2894">
        <w:rPr>
          <w:rFonts w:ascii="Arial" w:hAnsi="Arial" w:cs="Arial"/>
          <w:sz w:val="24"/>
        </w:rPr>
        <w:t xml:space="preserve">, </w:t>
      </w:r>
      <w:r w:rsidRPr="009D2894">
        <w:rPr>
          <w:rFonts w:ascii="Arial" w:hAnsi="Arial" w:cs="Arial" w:hint="eastAsia"/>
          <w:sz w:val="24"/>
        </w:rPr>
        <w:t xml:space="preserve">Lijun Zhang </w:t>
      </w:r>
      <w:r w:rsidRPr="009D2894">
        <w:rPr>
          <w:rFonts w:ascii="Arial" w:hAnsi="Arial" w:cs="Arial" w:hint="eastAsia"/>
          <w:sz w:val="24"/>
          <w:vertAlign w:val="superscript"/>
        </w:rPr>
        <w:t>c</w:t>
      </w:r>
      <w:r w:rsidRPr="009D2894">
        <w:rPr>
          <w:rFonts w:ascii="Arial" w:hAnsi="Arial" w:cs="Arial" w:hint="eastAsia"/>
          <w:sz w:val="24"/>
        </w:rPr>
        <w:t xml:space="preserve">, </w:t>
      </w:r>
      <w:proofErr w:type="spellStart"/>
      <w:r w:rsidRPr="009D2894">
        <w:rPr>
          <w:rFonts w:ascii="Arial" w:hAnsi="Arial" w:cs="Arial" w:hint="eastAsia"/>
          <w:sz w:val="24"/>
        </w:rPr>
        <w:t>Zhenkun</w:t>
      </w:r>
      <w:proofErr w:type="spellEnd"/>
      <w:r w:rsidRPr="009D2894">
        <w:rPr>
          <w:rFonts w:ascii="Arial" w:hAnsi="Arial" w:cs="Arial" w:hint="eastAsia"/>
          <w:sz w:val="24"/>
        </w:rPr>
        <w:t xml:space="preserve"> Liu </w:t>
      </w:r>
      <w:r w:rsidRPr="009D2894">
        <w:rPr>
          <w:rFonts w:ascii="Arial" w:hAnsi="Arial" w:cs="Arial"/>
          <w:sz w:val="24"/>
          <w:vertAlign w:val="superscript"/>
        </w:rPr>
        <w:t>a</w:t>
      </w:r>
      <w:r w:rsidRPr="009D2894">
        <w:rPr>
          <w:rFonts w:ascii="Arial" w:hAnsi="Arial" w:cs="Arial" w:hint="eastAsia"/>
          <w:sz w:val="24"/>
        </w:rPr>
        <w:t xml:space="preserve">, Jiaming Liang </w:t>
      </w:r>
      <w:r w:rsidRPr="009D2894">
        <w:rPr>
          <w:rFonts w:ascii="Arial" w:hAnsi="Arial" w:cs="Arial"/>
          <w:sz w:val="24"/>
          <w:vertAlign w:val="superscript"/>
        </w:rPr>
        <w:t>a</w:t>
      </w:r>
      <w:r w:rsidRPr="009D2894">
        <w:rPr>
          <w:rFonts w:ascii="Arial" w:hAnsi="Arial" w:cs="Arial" w:hint="eastAsia"/>
          <w:sz w:val="24"/>
        </w:rPr>
        <w:t xml:space="preserve">, </w:t>
      </w:r>
      <w:r>
        <w:rPr>
          <w:rFonts w:ascii="Arial" w:hAnsi="Arial" w:cs="Arial" w:hint="eastAsia"/>
          <w:sz w:val="24"/>
        </w:rPr>
        <w:t>Hao Chen</w:t>
      </w:r>
      <w:r w:rsidRPr="009D2894">
        <w:rPr>
          <w:rFonts w:ascii="Arial" w:hAnsi="Arial" w:cs="Arial" w:hint="eastAsia"/>
          <w:sz w:val="24"/>
        </w:rPr>
        <w:t xml:space="preserve"> </w:t>
      </w:r>
      <w:r w:rsidRPr="009D2894">
        <w:rPr>
          <w:rFonts w:ascii="Arial" w:hAnsi="Arial" w:cs="Arial"/>
          <w:sz w:val="24"/>
          <w:vertAlign w:val="superscript"/>
        </w:rPr>
        <w:t>a</w:t>
      </w:r>
      <w:r w:rsidRPr="009D2894">
        <w:rPr>
          <w:rFonts w:ascii="Arial" w:hAnsi="Arial" w:cs="Arial" w:hint="eastAsia"/>
          <w:sz w:val="24"/>
        </w:rPr>
        <w:t xml:space="preserve">, </w:t>
      </w:r>
      <w:r>
        <w:rPr>
          <w:rFonts w:ascii="Arial" w:hAnsi="Arial" w:cs="Arial" w:hint="eastAsia"/>
          <w:sz w:val="24"/>
        </w:rPr>
        <w:t>Linlin Zhao</w:t>
      </w:r>
      <w:r w:rsidRPr="009D2894">
        <w:rPr>
          <w:rFonts w:ascii="Arial" w:hAnsi="Arial" w:cs="Arial" w:hint="eastAsia"/>
          <w:sz w:val="24"/>
        </w:rPr>
        <w:t xml:space="preserve"> </w:t>
      </w:r>
      <w:r w:rsidRPr="009D2894">
        <w:rPr>
          <w:rFonts w:ascii="Arial" w:hAnsi="Arial" w:cs="Arial"/>
          <w:sz w:val="24"/>
          <w:vertAlign w:val="superscript"/>
        </w:rPr>
        <w:t>a</w:t>
      </w:r>
      <w:r w:rsidRPr="009D2894">
        <w:rPr>
          <w:rFonts w:ascii="Arial" w:hAnsi="Arial" w:cs="Arial" w:hint="eastAsia"/>
          <w:sz w:val="24"/>
        </w:rPr>
        <w:t xml:space="preserve">, </w:t>
      </w:r>
      <w:proofErr w:type="spellStart"/>
      <w:r w:rsidRPr="00D83112">
        <w:rPr>
          <w:rFonts w:ascii="Arial" w:hAnsi="Arial" w:cs="Arial"/>
          <w:sz w:val="24"/>
        </w:rPr>
        <w:t>Shunnosuke</w:t>
      </w:r>
      <w:proofErr w:type="spellEnd"/>
      <w:r w:rsidRPr="00D83112">
        <w:rPr>
          <w:rFonts w:ascii="Arial" w:hAnsi="Arial" w:cs="Arial"/>
          <w:sz w:val="24"/>
        </w:rPr>
        <w:t xml:space="preserve"> Fujii</w:t>
      </w:r>
      <w:r w:rsidRPr="009D2894">
        <w:rPr>
          <w:rFonts w:ascii="Arial" w:hAnsi="Arial" w:cs="Arial" w:hint="eastAsia"/>
          <w:sz w:val="24"/>
        </w:rPr>
        <w:t xml:space="preserve"> </w:t>
      </w:r>
      <w:r w:rsidRPr="009D2894">
        <w:rPr>
          <w:rFonts w:ascii="Arial" w:hAnsi="Arial" w:cs="Arial"/>
          <w:sz w:val="24"/>
          <w:vertAlign w:val="superscript"/>
        </w:rPr>
        <w:t>a</w:t>
      </w:r>
      <w:r w:rsidRPr="009D2894">
        <w:rPr>
          <w:rFonts w:ascii="Arial" w:hAnsi="Arial" w:cs="Arial" w:hint="eastAsia"/>
          <w:sz w:val="24"/>
        </w:rPr>
        <w:t xml:space="preserve">, </w:t>
      </w:r>
      <w:r w:rsidR="007D5983">
        <w:rPr>
          <w:rFonts w:ascii="Arial" w:hAnsi="Arial" w:cs="Arial" w:hint="eastAsia"/>
          <w:sz w:val="24"/>
        </w:rPr>
        <w:t xml:space="preserve">Peng Qin </w:t>
      </w:r>
      <w:r w:rsidR="007D5983" w:rsidRPr="009D2894">
        <w:rPr>
          <w:rFonts w:ascii="Arial" w:hAnsi="Arial" w:cs="Arial"/>
          <w:sz w:val="24"/>
          <w:vertAlign w:val="superscript"/>
        </w:rPr>
        <w:t>a</w:t>
      </w:r>
      <w:r w:rsidR="007D5983">
        <w:rPr>
          <w:rFonts w:ascii="Arial" w:hAnsi="Arial" w:cs="Arial" w:hint="eastAsia"/>
          <w:sz w:val="24"/>
        </w:rPr>
        <w:t xml:space="preserve">, </w:t>
      </w:r>
      <w:r>
        <w:rPr>
          <w:rFonts w:ascii="Arial" w:hAnsi="Arial" w:cs="Arial" w:hint="eastAsia"/>
          <w:sz w:val="24"/>
        </w:rPr>
        <w:t>Qiang Liu</w:t>
      </w:r>
      <w:r w:rsidRPr="009D2894">
        <w:rPr>
          <w:rFonts w:ascii="Arial" w:hAnsi="Arial" w:cs="Arial" w:hint="eastAsia"/>
          <w:sz w:val="24"/>
        </w:rPr>
        <w:t xml:space="preserve"> </w:t>
      </w:r>
      <w:r>
        <w:rPr>
          <w:rFonts w:ascii="Arial" w:hAnsi="Arial" w:cs="Arial" w:hint="eastAsia"/>
          <w:sz w:val="24"/>
          <w:vertAlign w:val="superscript"/>
        </w:rPr>
        <w:t>d</w:t>
      </w:r>
      <w:r w:rsidRPr="009D2894">
        <w:rPr>
          <w:rFonts w:ascii="Arial" w:hAnsi="Arial" w:cs="Arial" w:hint="eastAsia"/>
          <w:sz w:val="24"/>
          <w:vertAlign w:val="superscript"/>
        </w:rPr>
        <w:t xml:space="preserve">, </w:t>
      </w:r>
      <w:r>
        <w:rPr>
          <w:rFonts w:ascii="Arial" w:hAnsi="Arial" w:cs="Arial" w:hint="eastAsia"/>
          <w:sz w:val="24"/>
        </w:rPr>
        <w:t>Tao Li</w:t>
      </w:r>
      <w:r w:rsidRPr="009D2894">
        <w:rPr>
          <w:rFonts w:ascii="Arial" w:eastAsia="游明朝" w:hAnsi="Arial" w:cs="Arial" w:hint="eastAsia"/>
          <w:sz w:val="24"/>
          <w:lang w:eastAsia="ja-JP"/>
        </w:rPr>
        <w:t xml:space="preserve"> </w:t>
      </w:r>
      <w:r>
        <w:rPr>
          <w:rFonts w:ascii="Arial" w:hAnsi="Arial" w:cs="Arial" w:hint="eastAsia"/>
          <w:sz w:val="24"/>
          <w:vertAlign w:val="superscript"/>
        </w:rPr>
        <w:t>d</w:t>
      </w:r>
      <w:r w:rsidRPr="009D2894">
        <w:rPr>
          <w:rFonts w:ascii="Arial" w:hAnsi="Arial" w:cs="Arial" w:hint="eastAsia"/>
          <w:sz w:val="24"/>
        </w:rPr>
        <w:t xml:space="preserve">, </w:t>
      </w:r>
      <w:r>
        <w:rPr>
          <w:rFonts w:ascii="Arial" w:hAnsi="Arial" w:cs="Arial" w:hint="eastAsia"/>
          <w:sz w:val="24"/>
        </w:rPr>
        <w:t>Tao Xing</w:t>
      </w:r>
      <w:r w:rsidRPr="009D2894">
        <w:rPr>
          <w:rFonts w:ascii="Arial" w:eastAsia="游明朝" w:hAnsi="Arial" w:cs="Arial" w:hint="eastAsia"/>
          <w:sz w:val="24"/>
          <w:lang w:eastAsia="ja-JP"/>
        </w:rPr>
        <w:t xml:space="preserve"> </w:t>
      </w:r>
      <w:r>
        <w:rPr>
          <w:rFonts w:ascii="Arial" w:hAnsi="Arial" w:cs="Arial" w:hint="eastAsia"/>
          <w:sz w:val="24"/>
          <w:vertAlign w:val="superscript"/>
        </w:rPr>
        <w:t>d</w:t>
      </w:r>
      <w:r w:rsidRPr="009D2894">
        <w:rPr>
          <w:rFonts w:ascii="Arial" w:hAnsi="Arial" w:cs="Arial" w:hint="eastAsia"/>
          <w:sz w:val="24"/>
        </w:rPr>
        <w:t xml:space="preserve">, </w:t>
      </w:r>
      <w:proofErr w:type="spellStart"/>
      <w:r>
        <w:rPr>
          <w:rFonts w:ascii="Arial" w:hAnsi="Arial" w:cs="Arial" w:hint="eastAsia"/>
          <w:sz w:val="24"/>
        </w:rPr>
        <w:t>Jiancai</w:t>
      </w:r>
      <w:proofErr w:type="spellEnd"/>
      <w:r>
        <w:rPr>
          <w:rFonts w:ascii="Arial" w:hAnsi="Arial" w:cs="Arial" w:hint="eastAsia"/>
          <w:sz w:val="24"/>
        </w:rPr>
        <w:t xml:space="preserve"> Sui</w:t>
      </w:r>
      <w:r w:rsidRPr="009D2894">
        <w:rPr>
          <w:rFonts w:ascii="Arial" w:eastAsia="游明朝" w:hAnsi="Arial" w:cs="Arial" w:hint="eastAsia"/>
          <w:sz w:val="24"/>
          <w:lang w:eastAsia="ja-JP"/>
        </w:rPr>
        <w:t xml:space="preserve"> </w:t>
      </w:r>
      <w:r w:rsidRPr="009D2894">
        <w:rPr>
          <w:rFonts w:ascii="Arial" w:hAnsi="Arial" w:cs="Arial" w:hint="eastAsia"/>
          <w:sz w:val="24"/>
          <w:vertAlign w:val="superscript"/>
        </w:rPr>
        <w:t>d</w:t>
      </w:r>
      <w:r w:rsidRPr="009D2894">
        <w:rPr>
          <w:rFonts w:ascii="Arial" w:hAnsi="Arial" w:cs="Arial" w:hint="eastAsia"/>
          <w:sz w:val="24"/>
        </w:rPr>
        <w:t xml:space="preserve">, </w:t>
      </w:r>
      <w:r>
        <w:rPr>
          <w:rFonts w:ascii="Arial" w:hAnsi="Arial" w:cs="Arial" w:hint="eastAsia"/>
          <w:sz w:val="24"/>
        </w:rPr>
        <w:t>Yongqiang Gu</w:t>
      </w:r>
      <w:r w:rsidRPr="009D2894">
        <w:rPr>
          <w:rFonts w:ascii="Arial" w:hAnsi="Arial" w:cs="Arial" w:hint="eastAsia"/>
          <w:sz w:val="24"/>
        </w:rPr>
        <w:t xml:space="preserve"> </w:t>
      </w:r>
      <w:r>
        <w:rPr>
          <w:rFonts w:ascii="Arial" w:hAnsi="Arial" w:cs="Arial" w:hint="eastAsia"/>
          <w:sz w:val="24"/>
          <w:vertAlign w:val="superscript"/>
        </w:rPr>
        <w:t>d</w:t>
      </w:r>
      <w:r w:rsidRPr="009D2894">
        <w:rPr>
          <w:rFonts w:ascii="Arial" w:hAnsi="Arial" w:cs="Arial" w:hint="eastAsia"/>
          <w:sz w:val="24"/>
        </w:rPr>
        <w:t xml:space="preserve">, </w:t>
      </w:r>
      <w:proofErr w:type="spellStart"/>
      <w:r w:rsidRPr="009D2894">
        <w:rPr>
          <w:rFonts w:ascii="Arial" w:hAnsi="Arial" w:cs="Arial"/>
          <w:sz w:val="24"/>
        </w:rPr>
        <w:t>Zhiliang</w:t>
      </w:r>
      <w:proofErr w:type="spellEnd"/>
      <w:r w:rsidRPr="009D2894">
        <w:rPr>
          <w:rFonts w:ascii="Arial" w:hAnsi="Arial" w:cs="Arial"/>
          <w:sz w:val="24"/>
        </w:rPr>
        <w:t xml:space="preserve"> Jin</w:t>
      </w:r>
      <w:r w:rsidRPr="009D2894">
        <w:rPr>
          <w:rFonts w:ascii="Arial" w:hAnsi="Arial" w:cs="Arial" w:hint="eastAsia"/>
          <w:sz w:val="24"/>
        </w:rPr>
        <w:t xml:space="preserve"> </w:t>
      </w:r>
      <w:r w:rsidRPr="009D2894">
        <w:rPr>
          <w:rFonts w:ascii="Arial" w:hAnsi="Arial" w:cs="Arial"/>
          <w:sz w:val="24"/>
          <w:vertAlign w:val="superscript"/>
        </w:rPr>
        <w:t>b*</w:t>
      </w:r>
      <w:r w:rsidRPr="009D2894">
        <w:rPr>
          <w:rFonts w:ascii="Arial" w:hAnsi="Arial" w:cs="Arial"/>
          <w:sz w:val="24"/>
        </w:rPr>
        <w:t xml:space="preserve">, </w:t>
      </w:r>
      <w:proofErr w:type="spellStart"/>
      <w:r w:rsidRPr="009D2894">
        <w:rPr>
          <w:rFonts w:ascii="Arial" w:hAnsi="Arial" w:cs="Arial"/>
          <w:sz w:val="24"/>
        </w:rPr>
        <w:t>Noritatsu</w:t>
      </w:r>
      <w:proofErr w:type="spellEnd"/>
      <w:r w:rsidRPr="009D2894">
        <w:rPr>
          <w:rFonts w:ascii="Arial" w:hAnsi="Arial" w:cs="Arial"/>
          <w:sz w:val="24"/>
        </w:rPr>
        <w:t xml:space="preserve"> Tsubaki</w:t>
      </w:r>
      <w:r w:rsidRPr="009D2894">
        <w:rPr>
          <w:rFonts w:ascii="Arial" w:hAnsi="Arial" w:cs="Arial" w:hint="eastAsia"/>
          <w:sz w:val="24"/>
        </w:rPr>
        <w:t xml:space="preserve"> </w:t>
      </w:r>
      <w:r w:rsidRPr="009D2894">
        <w:rPr>
          <w:rFonts w:ascii="Arial" w:hAnsi="Arial" w:cs="Arial"/>
          <w:sz w:val="24"/>
          <w:vertAlign w:val="superscript"/>
        </w:rPr>
        <w:t>a*</w:t>
      </w:r>
    </w:p>
    <w:p w14:paraId="0804B574" w14:textId="77777777" w:rsidR="00E12A2C" w:rsidRPr="009D2894" w:rsidRDefault="00E12A2C" w:rsidP="00E12A2C">
      <w:pPr>
        <w:spacing w:line="360" w:lineRule="auto"/>
        <w:rPr>
          <w:rFonts w:ascii="Arial" w:hAnsi="Arial" w:cs="Arial"/>
          <w:sz w:val="22"/>
        </w:rPr>
      </w:pPr>
    </w:p>
    <w:p w14:paraId="37B1C682" w14:textId="77777777" w:rsidR="00E12A2C" w:rsidRPr="009D2894" w:rsidRDefault="00E12A2C" w:rsidP="00E12A2C">
      <w:pPr>
        <w:spacing w:line="360" w:lineRule="auto"/>
        <w:rPr>
          <w:rFonts w:ascii="Arial" w:hAnsi="Arial" w:cs="Arial"/>
          <w:sz w:val="24"/>
        </w:rPr>
      </w:pPr>
      <w:r w:rsidRPr="009D2894">
        <w:rPr>
          <w:rFonts w:ascii="Arial" w:hAnsi="Arial" w:cs="Arial"/>
          <w:sz w:val="24"/>
          <w:vertAlign w:val="superscript"/>
        </w:rPr>
        <w:t>a</w:t>
      </w:r>
      <w:r w:rsidRPr="009D2894">
        <w:rPr>
          <w:rFonts w:ascii="Arial" w:hAnsi="Arial" w:cs="Arial" w:hint="eastAsia"/>
          <w:sz w:val="24"/>
        </w:rPr>
        <w:t xml:space="preserve"> </w:t>
      </w:r>
      <w:r w:rsidRPr="009D2894">
        <w:rPr>
          <w:rFonts w:ascii="Arial" w:hAnsi="Arial" w:cs="Arial"/>
          <w:sz w:val="24"/>
        </w:rPr>
        <w:t xml:space="preserve">Department of Applied Chemistry, Graduate School of Engineering, University of Toyama, </w:t>
      </w:r>
      <w:proofErr w:type="spellStart"/>
      <w:r w:rsidRPr="009D2894">
        <w:rPr>
          <w:rFonts w:ascii="Arial" w:hAnsi="Arial" w:cs="Arial"/>
          <w:sz w:val="24"/>
        </w:rPr>
        <w:t>Gofuku</w:t>
      </w:r>
      <w:proofErr w:type="spellEnd"/>
      <w:r w:rsidRPr="009D2894">
        <w:rPr>
          <w:rFonts w:ascii="Arial" w:hAnsi="Arial" w:cs="Arial"/>
          <w:sz w:val="24"/>
        </w:rPr>
        <w:t xml:space="preserve"> 3190, Toyama 930-8555, Japan</w:t>
      </w:r>
    </w:p>
    <w:p w14:paraId="3A1938E0" w14:textId="77777777" w:rsidR="00E12A2C" w:rsidRPr="009D2894" w:rsidRDefault="00E12A2C" w:rsidP="00E12A2C">
      <w:pPr>
        <w:spacing w:line="360" w:lineRule="auto"/>
        <w:rPr>
          <w:rFonts w:ascii="Arial" w:hAnsi="Arial" w:cs="Arial"/>
          <w:sz w:val="24"/>
        </w:rPr>
      </w:pPr>
      <w:r w:rsidRPr="009D2894">
        <w:rPr>
          <w:rFonts w:ascii="Arial" w:hAnsi="Arial" w:cs="Arial"/>
          <w:sz w:val="24"/>
          <w:vertAlign w:val="superscript"/>
        </w:rPr>
        <w:t>b</w:t>
      </w:r>
      <w:r w:rsidRPr="009D2894">
        <w:rPr>
          <w:rFonts w:ascii="Arial" w:hAnsi="Arial" w:cs="Arial" w:hint="eastAsia"/>
          <w:sz w:val="24"/>
        </w:rPr>
        <w:t xml:space="preserve"> </w:t>
      </w:r>
      <w:r w:rsidRPr="009D2894">
        <w:rPr>
          <w:rFonts w:ascii="Arial" w:hAnsi="Arial" w:cs="Arial"/>
          <w:sz w:val="24"/>
        </w:rPr>
        <w:t xml:space="preserve">School of Chemistry and Chemical Engineering, North </w:t>
      </w:r>
      <w:proofErr w:type="spellStart"/>
      <w:r w:rsidRPr="009D2894">
        <w:rPr>
          <w:rFonts w:ascii="Arial" w:hAnsi="Arial" w:cs="Arial"/>
          <w:sz w:val="24"/>
        </w:rPr>
        <w:t>Minzu</w:t>
      </w:r>
      <w:proofErr w:type="spellEnd"/>
      <w:r w:rsidRPr="009D2894">
        <w:rPr>
          <w:rFonts w:ascii="Arial" w:hAnsi="Arial" w:cs="Arial"/>
          <w:sz w:val="24"/>
        </w:rPr>
        <w:t xml:space="preserve"> University, Yinchuan 750021, P. R. China</w:t>
      </w:r>
    </w:p>
    <w:p w14:paraId="74A7C66F" w14:textId="77777777" w:rsidR="00E12A2C" w:rsidRPr="009D2894" w:rsidRDefault="00E12A2C" w:rsidP="00E12A2C">
      <w:pPr>
        <w:spacing w:line="360" w:lineRule="auto"/>
        <w:rPr>
          <w:rFonts w:ascii="Arial" w:hAnsi="Arial" w:cs="Arial"/>
          <w:sz w:val="24"/>
        </w:rPr>
      </w:pPr>
      <w:r w:rsidRPr="009D2894">
        <w:rPr>
          <w:rFonts w:ascii="Arial" w:hAnsi="Arial" w:cs="Arial" w:hint="eastAsia"/>
          <w:sz w:val="24"/>
          <w:vertAlign w:val="superscript"/>
        </w:rPr>
        <w:t>c</w:t>
      </w:r>
      <w:r w:rsidRPr="009D2894">
        <w:rPr>
          <w:rFonts w:ascii="Arial" w:hAnsi="Arial" w:cs="Arial" w:hint="eastAsia"/>
          <w:sz w:val="24"/>
        </w:rPr>
        <w:t xml:space="preserve"> </w:t>
      </w:r>
      <w:r w:rsidRPr="009D2894">
        <w:rPr>
          <w:rFonts w:ascii="Arial" w:hAnsi="Arial" w:cs="Arial"/>
          <w:sz w:val="24"/>
        </w:rPr>
        <w:t xml:space="preserve">School of Chemistry &amp; Chemical Engineering, Anhui University of Technology, </w:t>
      </w:r>
      <w:proofErr w:type="spellStart"/>
      <w:r w:rsidRPr="009D2894">
        <w:rPr>
          <w:rFonts w:ascii="Arial" w:hAnsi="Arial" w:cs="Arial"/>
          <w:sz w:val="24"/>
        </w:rPr>
        <w:t>Ma’anshan</w:t>
      </w:r>
      <w:proofErr w:type="spellEnd"/>
      <w:r w:rsidRPr="009D2894">
        <w:rPr>
          <w:rFonts w:ascii="Arial" w:hAnsi="Arial" w:cs="Arial"/>
          <w:sz w:val="24"/>
        </w:rPr>
        <w:t>, Anhui, 243002</w:t>
      </w:r>
      <w:r w:rsidRPr="009D2894">
        <w:rPr>
          <w:rFonts w:ascii="Arial" w:hAnsi="Arial" w:cs="Arial" w:hint="eastAsia"/>
          <w:sz w:val="24"/>
        </w:rPr>
        <w:t>,</w:t>
      </w:r>
      <w:r w:rsidRPr="009D2894">
        <w:rPr>
          <w:rFonts w:ascii="Arial" w:hAnsi="Arial" w:cs="Arial"/>
          <w:sz w:val="24"/>
        </w:rPr>
        <w:t xml:space="preserve"> China</w:t>
      </w:r>
    </w:p>
    <w:p w14:paraId="63748117" w14:textId="77777777" w:rsidR="00E12A2C" w:rsidRPr="009D2894" w:rsidRDefault="00E12A2C" w:rsidP="00E12A2C">
      <w:pPr>
        <w:spacing w:line="360" w:lineRule="auto"/>
        <w:rPr>
          <w:rFonts w:ascii="Arial" w:hAnsi="Arial" w:cs="Arial"/>
          <w:sz w:val="24"/>
        </w:rPr>
      </w:pPr>
      <w:r w:rsidRPr="009D2894">
        <w:rPr>
          <w:rFonts w:ascii="Arial" w:hAnsi="Arial" w:cs="Arial" w:hint="eastAsia"/>
          <w:sz w:val="24"/>
          <w:vertAlign w:val="superscript"/>
        </w:rPr>
        <w:t xml:space="preserve">d </w:t>
      </w:r>
      <w:r w:rsidRPr="00D83112">
        <w:rPr>
          <w:rFonts w:ascii="Arial" w:hAnsi="Arial" w:cs="Arial"/>
          <w:sz w:val="24"/>
        </w:rPr>
        <w:t>Shandong Energy Group Co., Ltd, Jinan, Shandong 250101, China</w:t>
      </w:r>
    </w:p>
    <w:p w14:paraId="0789376F" w14:textId="77777777" w:rsidR="00E12A2C" w:rsidRPr="009D2894" w:rsidRDefault="00E12A2C" w:rsidP="00E12A2C">
      <w:pPr>
        <w:rPr>
          <w:rFonts w:ascii="Arial" w:hAnsi="Arial" w:cs="Arial"/>
          <w:sz w:val="20"/>
          <w:szCs w:val="20"/>
        </w:rPr>
      </w:pPr>
    </w:p>
    <w:p w14:paraId="36205C44" w14:textId="77777777" w:rsidR="00E12A2C" w:rsidRPr="00094C16" w:rsidRDefault="00E12A2C" w:rsidP="00E12A2C">
      <w:pPr>
        <w:spacing w:line="360" w:lineRule="auto"/>
        <w:rPr>
          <w:rFonts w:ascii="Arial" w:hAnsi="Arial" w:cs="Arial"/>
          <w:sz w:val="24"/>
        </w:rPr>
      </w:pPr>
      <w:r w:rsidRPr="009D2894">
        <w:rPr>
          <w:rFonts w:ascii="Arial" w:hAnsi="Arial" w:cs="Arial"/>
          <w:sz w:val="24"/>
        </w:rPr>
        <w:t xml:space="preserve">*Corresponding author. E-mail: </w:t>
      </w:r>
      <w:r w:rsidRPr="00094C16">
        <w:rPr>
          <w:rFonts w:ascii="Arial" w:hAnsi="Arial" w:cs="Arial"/>
          <w:sz w:val="24"/>
        </w:rPr>
        <w:t>tengli@eng.u-toyama.ac.jp (Teng Li)</w:t>
      </w:r>
    </w:p>
    <w:p w14:paraId="1280665C" w14:textId="77777777" w:rsidR="00E12A2C" w:rsidRPr="00094C16" w:rsidRDefault="00E12A2C" w:rsidP="00E12A2C">
      <w:pPr>
        <w:spacing w:line="360" w:lineRule="auto"/>
        <w:ind w:firstLineChars="1400" w:firstLine="3360"/>
        <w:rPr>
          <w:rFonts w:ascii="Arial" w:hAnsi="Arial" w:cs="Arial"/>
          <w:sz w:val="24"/>
        </w:rPr>
      </w:pPr>
      <w:r w:rsidRPr="00094C16">
        <w:rPr>
          <w:rFonts w:ascii="Arial" w:hAnsi="Arial" w:cs="Arial"/>
          <w:sz w:val="24"/>
        </w:rPr>
        <w:t>zl-jin@nun.edu.cn (</w:t>
      </w:r>
      <w:proofErr w:type="spellStart"/>
      <w:r w:rsidRPr="00094C16">
        <w:rPr>
          <w:rFonts w:ascii="Arial" w:hAnsi="Arial" w:cs="Arial"/>
          <w:sz w:val="24"/>
        </w:rPr>
        <w:t>Zhiliang</w:t>
      </w:r>
      <w:proofErr w:type="spellEnd"/>
      <w:r w:rsidRPr="00094C16">
        <w:rPr>
          <w:rFonts w:ascii="Arial" w:hAnsi="Arial" w:cs="Arial"/>
          <w:sz w:val="24"/>
        </w:rPr>
        <w:t xml:space="preserve"> Jin)</w:t>
      </w:r>
    </w:p>
    <w:p w14:paraId="33D2A3C5" w14:textId="62E3A01A" w:rsidR="00B71738" w:rsidRPr="00D060F9" w:rsidRDefault="00E12A2C" w:rsidP="00E12A2C">
      <w:pPr>
        <w:widowControl/>
        <w:ind w:firstLineChars="1400" w:firstLine="3360"/>
        <w:jc w:val="left"/>
        <w:rPr>
          <w:rFonts w:ascii="Arial" w:hAnsi="Arial" w:cs="Arial"/>
          <w:sz w:val="22"/>
          <w:szCs w:val="22"/>
        </w:rPr>
      </w:pPr>
      <w:r w:rsidRPr="00094C16">
        <w:rPr>
          <w:rFonts w:ascii="Arial" w:hAnsi="Arial" w:cs="Arial"/>
          <w:sz w:val="24"/>
        </w:rPr>
        <w:t>tsubaki@eng.u-toyama.ac.jp (</w:t>
      </w:r>
      <w:proofErr w:type="spellStart"/>
      <w:r w:rsidRPr="00094C16">
        <w:rPr>
          <w:rFonts w:ascii="Arial" w:hAnsi="Arial" w:cs="Arial"/>
          <w:sz w:val="24"/>
        </w:rPr>
        <w:t>Noritatsu</w:t>
      </w:r>
      <w:proofErr w:type="spellEnd"/>
      <w:r w:rsidRPr="00094C16">
        <w:rPr>
          <w:rFonts w:ascii="Arial" w:hAnsi="Arial" w:cs="Arial"/>
          <w:sz w:val="24"/>
        </w:rPr>
        <w:t xml:space="preserve"> Tsubaki)</w:t>
      </w:r>
      <w:r w:rsidR="00775D30" w:rsidRPr="00D060F9">
        <w:rPr>
          <w:rFonts w:ascii="Arial" w:hAnsi="Arial" w:cs="Arial"/>
          <w:sz w:val="22"/>
          <w:szCs w:val="22"/>
        </w:rPr>
        <w:br w:type="page"/>
      </w:r>
    </w:p>
    <w:p w14:paraId="4B42A502" w14:textId="77777777" w:rsidR="00DA48EB" w:rsidRPr="00D060F9" w:rsidRDefault="00DA48EB" w:rsidP="00DA48EB">
      <w:pPr>
        <w:widowControl/>
        <w:numPr>
          <w:ilvl w:val="0"/>
          <w:numId w:val="1"/>
        </w:numPr>
        <w:adjustRightInd w:val="0"/>
        <w:snapToGrid w:val="0"/>
        <w:spacing w:line="360" w:lineRule="auto"/>
        <w:rPr>
          <w:rFonts w:ascii="Arial" w:eastAsia="Microsoft YaHei" w:hAnsi="Arial" w:cs="Arial"/>
          <w:b/>
          <w:bCs/>
          <w:kern w:val="0"/>
          <w:sz w:val="28"/>
          <w:szCs w:val="28"/>
        </w:rPr>
      </w:pPr>
      <w:r w:rsidRPr="00D060F9">
        <w:rPr>
          <w:rFonts w:ascii="Arial" w:eastAsia="Microsoft YaHei" w:hAnsi="Arial" w:cs="Arial"/>
          <w:b/>
          <w:bCs/>
          <w:kern w:val="0"/>
          <w:sz w:val="28"/>
          <w:szCs w:val="28"/>
        </w:rPr>
        <w:lastRenderedPageBreak/>
        <w:t>Experimental details Supplement</w:t>
      </w:r>
    </w:p>
    <w:p w14:paraId="56C12101" w14:textId="4FAA4368" w:rsidR="00DA48EB" w:rsidRPr="00ED3E05" w:rsidRDefault="00DA48EB" w:rsidP="00DA48EB">
      <w:pPr>
        <w:widowControl/>
        <w:numPr>
          <w:ilvl w:val="1"/>
          <w:numId w:val="1"/>
        </w:numPr>
        <w:adjustRightInd w:val="0"/>
        <w:snapToGrid w:val="0"/>
        <w:spacing w:line="360" w:lineRule="auto"/>
        <w:rPr>
          <w:rFonts w:ascii="Arial" w:eastAsia="Microsoft YaHei" w:hAnsi="Arial" w:cs="Arial"/>
          <w:b/>
          <w:bCs/>
          <w:kern w:val="0"/>
          <w:sz w:val="24"/>
        </w:rPr>
      </w:pPr>
      <w:r w:rsidRPr="00ED3E05">
        <w:rPr>
          <w:rFonts w:ascii="Arial" w:eastAsia="Microsoft YaHei" w:hAnsi="Arial" w:cs="Arial"/>
          <w:b/>
          <w:bCs/>
          <w:kern w:val="0"/>
          <w:sz w:val="24"/>
        </w:rPr>
        <w:t xml:space="preserve">Synthesis of </w:t>
      </w:r>
      <w:proofErr w:type="spellStart"/>
      <w:r w:rsidR="00E5460A" w:rsidRPr="00ED3E05">
        <w:rPr>
          <w:rFonts w:ascii="Arial" w:eastAsia="Microsoft YaHei" w:hAnsi="Arial" w:cs="Arial"/>
          <w:b/>
          <w:bCs/>
          <w:kern w:val="0"/>
          <w:sz w:val="24"/>
        </w:rPr>
        <w:t>FeTiO</w:t>
      </w:r>
      <w:r w:rsidR="00E5460A" w:rsidRPr="00ED3E05">
        <w:rPr>
          <w:rFonts w:ascii="Arial" w:eastAsia="Microsoft YaHei" w:hAnsi="Arial" w:cs="Arial"/>
          <w:b/>
          <w:bCs/>
          <w:kern w:val="0"/>
          <w:sz w:val="24"/>
          <w:vertAlign w:val="subscript"/>
        </w:rPr>
        <w:t>x</w:t>
      </w:r>
      <w:proofErr w:type="spellEnd"/>
    </w:p>
    <w:p w14:paraId="32AD38F2" w14:textId="68930219" w:rsidR="00DA48EB" w:rsidRPr="00845E28" w:rsidRDefault="005846C7" w:rsidP="00D10F1B">
      <w:pPr>
        <w:widowControl/>
        <w:adjustRightInd w:val="0"/>
        <w:snapToGrid w:val="0"/>
        <w:spacing w:line="360" w:lineRule="auto"/>
        <w:ind w:firstLineChars="200" w:firstLine="480"/>
        <w:rPr>
          <w:rFonts w:ascii="Arial" w:hAnsi="Arial" w:cs="Arial"/>
          <w:sz w:val="24"/>
        </w:rPr>
      </w:pPr>
      <w:bookmarkStart w:id="3" w:name="OLE_LINK32"/>
      <w:bookmarkStart w:id="4" w:name="OLE_LINK33"/>
      <w:r w:rsidRPr="00845E28">
        <w:rPr>
          <w:rFonts w:ascii="Arial" w:hAnsi="Arial" w:cs="Arial"/>
          <w:sz w:val="24"/>
        </w:rPr>
        <w:t xml:space="preserve">Titanium iron ore material </w:t>
      </w:r>
      <w:proofErr w:type="spellStart"/>
      <w:r w:rsidRPr="00845E28">
        <w:rPr>
          <w:rFonts w:ascii="Arial" w:hAnsi="Arial" w:cs="Arial"/>
          <w:sz w:val="24"/>
        </w:rPr>
        <w:t>FeTiO</w:t>
      </w:r>
      <w:r w:rsidR="001E4710" w:rsidRPr="00845E28">
        <w:rPr>
          <w:rFonts w:ascii="Arial" w:hAnsi="Arial" w:cs="Arial"/>
          <w:sz w:val="24"/>
          <w:vertAlign w:val="subscript"/>
        </w:rPr>
        <w:t>x</w:t>
      </w:r>
      <w:proofErr w:type="spellEnd"/>
      <w:r w:rsidRPr="00845E28">
        <w:rPr>
          <w:rFonts w:ascii="Arial" w:hAnsi="Arial" w:cs="Arial"/>
          <w:sz w:val="24"/>
        </w:rPr>
        <w:t xml:space="preserve"> was synthesized via high-temperature calcination. The specific procedure was as follows: 20 mmol of iron acetate was dissolved in 120 mL of ethylene glycol, followed by the dropwise addition of 6.8 mL of </w:t>
      </w:r>
      <w:proofErr w:type="spellStart"/>
      <w:r w:rsidRPr="00845E28">
        <w:rPr>
          <w:rFonts w:ascii="Arial" w:hAnsi="Arial" w:cs="Arial"/>
          <w:sz w:val="24"/>
        </w:rPr>
        <w:t>tetrabutyl</w:t>
      </w:r>
      <w:proofErr w:type="spellEnd"/>
      <w:r w:rsidRPr="00845E28">
        <w:rPr>
          <w:rFonts w:ascii="Arial" w:hAnsi="Arial" w:cs="Arial"/>
          <w:sz w:val="24"/>
        </w:rPr>
        <w:t xml:space="preserve"> titanate under stirring conditions, with continuous stirring for 5 hours. The resulting product was centrifuged and washed, then dried overnight in an oven at 120°C. It was subsequently transferred to a muffle furnace and heated at a rate of 2°C/min to 700°C, where it was held for 4 hours. After cooling to room temperature, </w:t>
      </w:r>
      <w:proofErr w:type="spellStart"/>
      <w:r w:rsidRPr="00845E28">
        <w:rPr>
          <w:rFonts w:ascii="Arial" w:hAnsi="Arial" w:cs="Arial"/>
          <w:sz w:val="24"/>
        </w:rPr>
        <w:t>FeTiO</w:t>
      </w:r>
      <w:r w:rsidR="001E4710" w:rsidRPr="00845E28">
        <w:rPr>
          <w:rFonts w:ascii="Arial" w:hAnsi="Arial" w:cs="Arial"/>
          <w:sz w:val="24"/>
          <w:vertAlign w:val="subscript"/>
        </w:rPr>
        <w:t>x</w:t>
      </w:r>
      <w:proofErr w:type="spellEnd"/>
      <w:r w:rsidRPr="00845E28">
        <w:rPr>
          <w:rFonts w:ascii="Arial" w:hAnsi="Arial" w:cs="Arial"/>
          <w:sz w:val="24"/>
        </w:rPr>
        <w:t xml:space="preserve"> was obtained.</w:t>
      </w:r>
    </w:p>
    <w:p w14:paraId="7C0BFA92" w14:textId="77777777" w:rsidR="001E4710" w:rsidRPr="00D060F9" w:rsidRDefault="001E4710" w:rsidP="001E4710">
      <w:pPr>
        <w:widowControl/>
        <w:adjustRightInd w:val="0"/>
        <w:snapToGrid w:val="0"/>
        <w:spacing w:line="360" w:lineRule="auto"/>
        <w:rPr>
          <w:rFonts w:ascii="Arial" w:hAnsi="Arial" w:cs="Arial"/>
          <w:sz w:val="22"/>
          <w:szCs w:val="22"/>
        </w:rPr>
      </w:pPr>
    </w:p>
    <w:bookmarkEnd w:id="3"/>
    <w:bookmarkEnd w:id="4"/>
    <w:p w14:paraId="3A6E72FB" w14:textId="0C146277" w:rsidR="00DA48EB" w:rsidRPr="00ED3E05" w:rsidRDefault="00DA48EB" w:rsidP="00B73E30">
      <w:pPr>
        <w:widowControl/>
        <w:numPr>
          <w:ilvl w:val="1"/>
          <w:numId w:val="1"/>
        </w:numPr>
        <w:adjustRightInd w:val="0"/>
        <w:snapToGrid w:val="0"/>
        <w:spacing w:line="360" w:lineRule="auto"/>
        <w:rPr>
          <w:rFonts w:ascii="Arial" w:eastAsia="Microsoft YaHei" w:hAnsi="Arial" w:cs="Arial"/>
          <w:b/>
          <w:bCs/>
          <w:kern w:val="0"/>
          <w:sz w:val="24"/>
        </w:rPr>
      </w:pPr>
      <w:r w:rsidRPr="00ED3E05">
        <w:rPr>
          <w:rFonts w:ascii="Arial" w:eastAsia="Microsoft YaHei" w:hAnsi="Arial" w:cs="Arial"/>
          <w:b/>
          <w:bCs/>
          <w:kern w:val="0"/>
          <w:sz w:val="24"/>
        </w:rPr>
        <w:t xml:space="preserve">Synthesis of </w:t>
      </w:r>
      <w:r w:rsidR="005846C7" w:rsidRPr="00ED3E05">
        <w:rPr>
          <w:rFonts w:ascii="Arial" w:eastAsia="Microsoft YaHei" w:hAnsi="Arial" w:cs="Arial"/>
          <w:b/>
          <w:bCs/>
          <w:kern w:val="0"/>
          <w:sz w:val="24"/>
        </w:rPr>
        <w:t>Cu</w:t>
      </w:r>
      <w:r w:rsidR="005846C7" w:rsidRPr="00ED3E05">
        <w:rPr>
          <w:rFonts w:ascii="Arial" w:eastAsia="Microsoft YaHei" w:hAnsi="Arial" w:cs="Arial"/>
          <w:b/>
          <w:bCs/>
          <w:kern w:val="0"/>
          <w:sz w:val="24"/>
          <w:vertAlign w:val="subscript"/>
        </w:rPr>
        <w:t>y</w:t>
      </w:r>
      <w:r w:rsidR="005846C7" w:rsidRPr="00ED3E05">
        <w:rPr>
          <w:rFonts w:ascii="Arial" w:eastAsia="Microsoft YaHei" w:hAnsi="Arial" w:cs="Arial"/>
          <w:b/>
          <w:bCs/>
          <w:kern w:val="0"/>
          <w:sz w:val="24"/>
        </w:rPr>
        <w:t>-</w:t>
      </w:r>
      <w:proofErr w:type="spellStart"/>
      <w:r w:rsidR="005846C7" w:rsidRPr="00ED3E05">
        <w:rPr>
          <w:rFonts w:ascii="Arial" w:eastAsia="Microsoft YaHei" w:hAnsi="Arial" w:cs="Arial"/>
          <w:b/>
          <w:bCs/>
          <w:kern w:val="0"/>
          <w:sz w:val="24"/>
        </w:rPr>
        <w:t>FeTiO</w:t>
      </w:r>
      <w:r w:rsidR="005846C7" w:rsidRPr="00ED3E05">
        <w:rPr>
          <w:rFonts w:ascii="Arial" w:eastAsia="Microsoft YaHei" w:hAnsi="Arial" w:cs="Arial"/>
          <w:b/>
          <w:bCs/>
          <w:kern w:val="0"/>
          <w:sz w:val="24"/>
          <w:vertAlign w:val="subscript"/>
        </w:rPr>
        <w:t>x</w:t>
      </w:r>
      <w:proofErr w:type="spellEnd"/>
      <w:r w:rsidR="005846C7" w:rsidRPr="00ED3E05">
        <w:rPr>
          <w:rFonts w:ascii="Arial" w:eastAsia="Microsoft YaHei" w:hAnsi="Arial" w:cs="Arial"/>
          <w:b/>
          <w:bCs/>
          <w:kern w:val="0"/>
          <w:sz w:val="24"/>
        </w:rPr>
        <w:t xml:space="preserve"> (y</w:t>
      </w:r>
      <w:r w:rsidR="005846C7" w:rsidRPr="00ED3E05">
        <w:rPr>
          <w:rFonts w:ascii="Arial" w:eastAsia="Microsoft YaHei" w:hAnsi="Arial" w:cs="Arial"/>
          <w:b/>
          <w:bCs/>
          <w:kern w:val="0"/>
          <w:sz w:val="24"/>
        </w:rPr>
        <w:t>＝</w:t>
      </w:r>
      <w:r w:rsidR="005846C7" w:rsidRPr="00ED3E05">
        <w:rPr>
          <w:rFonts w:ascii="Arial" w:eastAsia="Microsoft YaHei" w:hAnsi="Arial" w:cs="Arial"/>
          <w:b/>
          <w:bCs/>
          <w:kern w:val="0"/>
          <w:sz w:val="24"/>
        </w:rPr>
        <w:t>0.01, 0.05, 0.10, 0.25, 0.50)</w:t>
      </w:r>
    </w:p>
    <w:p w14:paraId="13E48107" w14:textId="59A993E8" w:rsidR="00DA48EB" w:rsidRPr="00845E28" w:rsidRDefault="00381EDC" w:rsidP="00902C63">
      <w:pPr>
        <w:widowControl/>
        <w:adjustRightInd w:val="0"/>
        <w:snapToGrid w:val="0"/>
        <w:spacing w:line="360" w:lineRule="auto"/>
        <w:ind w:firstLineChars="200" w:firstLine="480"/>
        <w:rPr>
          <w:rFonts w:ascii="Arial" w:hAnsi="Arial" w:cs="Arial"/>
          <w:sz w:val="24"/>
        </w:rPr>
      </w:pPr>
      <w:r w:rsidRPr="00845E28">
        <w:rPr>
          <w:rFonts w:ascii="Arial" w:hAnsi="Arial" w:cs="Arial"/>
          <w:sz w:val="24"/>
        </w:rPr>
        <w:t>The Cu-doped titanium iron ore material is prepared by the same method as described above. After adding iron acetate, an appropriate amount of copper acetate is added. Where y represents the molar ratio of Cu to Fe.</w:t>
      </w:r>
    </w:p>
    <w:p w14:paraId="401817DB" w14:textId="77777777" w:rsidR="001E4710" w:rsidRPr="00845E28" w:rsidRDefault="001E4710" w:rsidP="001E4710">
      <w:pPr>
        <w:widowControl/>
        <w:adjustRightInd w:val="0"/>
        <w:snapToGrid w:val="0"/>
        <w:spacing w:line="360" w:lineRule="auto"/>
        <w:rPr>
          <w:rFonts w:ascii="Arial" w:hAnsi="Arial" w:cs="Arial"/>
          <w:sz w:val="22"/>
          <w:szCs w:val="22"/>
        </w:rPr>
      </w:pPr>
    </w:p>
    <w:p w14:paraId="69EB904E" w14:textId="6D68C21D" w:rsidR="00381EDC" w:rsidRPr="00ED3E05" w:rsidRDefault="00381EDC" w:rsidP="00381EDC">
      <w:pPr>
        <w:widowControl/>
        <w:numPr>
          <w:ilvl w:val="1"/>
          <w:numId w:val="1"/>
        </w:numPr>
        <w:adjustRightInd w:val="0"/>
        <w:snapToGrid w:val="0"/>
        <w:spacing w:line="360" w:lineRule="auto"/>
        <w:rPr>
          <w:rFonts w:ascii="Arial" w:eastAsia="Microsoft YaHei" w:hAnsi="Arial" w:cs="Arial"/>
          <w:b/>
          <w:bCs/>
          <w:kern w:val="0"/>
          <w:sz w:val="24"/>
        </w:rPr>
      </w:pPr>
      <w:r w:rsidRPr="00ED3E05">
        <w:rPr>
          <w:rFonts w:ascii="Arial" w:eastAsia="Microsoft YaHei" w:hAnsi="Arial" w:cs="Arial"/>
          <w:b/>
          <w:bCs/>
          <w:kern w:val="0"/>
          <w:sz w:val="24"/>
        </w:rPr>
        <w:t>Synthesis of Alkali Metal (Na)-Supported Catalysts</w:t>
      </w:r>
    </w:p>
    <w:p w14:paraId="5129EBAF" w14:textId="0D8D4D61" w:rsidR="00381EDC" w:rsidRPr="00845E28" w:rsidRDefault="001E4710" w:rsidP="00381EDC">
      <w:pPr>
        <w:widowControl/>
        <w:adjustRightInd w:val="0"/>
        <w:snapToGrid w:val="0"/>
        <w:spacing w:line="360" w:lineRule="auto"/>
        <w:ind w:firstLineChars="200" w:firstLine="480"/>
        <w:rPr>
          <w:rFonts w:ascii="Arial" w:hAnsi="Arial" w:cs="Arial"/>
          <w:sz w:val="24"/>
        </w:rPr>
      </w:pPr>
      <w:r w:rsidRPr="00845E28">
        <w:rPr>
          <w:rFonts w:ascii="Arial" w:hAnsi="Arial" w:cs="Arial"/>
          <w:sz w:val="24"/>
        </w:rPr>
        <w:t>Taking 1% Na-</w:t>
      </w:r>
      <w:proofErr w:type="spellStart"/>
      <w:r w:rsidRPr="00845E28">
        <w:rPr>
          <w:rFonts w:ascii="Arial" w:hAnsi="Arial" w:cs="Arial"/>
          <w:sz w:val="24"/>
        </w:rPr>
        <w:t>FeTiO</w:t>
      </w:r>
      <w:r w:rsidRPr="00845E28">
        <w:rPr>
          <w:rFonts w:ascii="Arial" w:hAnsi="Arial" w:cs="Arial"/>
          <w:sz w:val="24"/>
          <w:vertAlign w:val="subscript"/>
        </w:rPr>
        <w:t>x</w:t>
      </w:r>
      <w:proofErr w:type="spellEnd"/>
      <w:r w:rsidRPr="00845E28">
        <w:rPr>
          <w:rFonts w:ascii="Arial" w:hAnsi="Arial" w:cs="Arial"/>
          <w:sz w:val="24"/>
        </w:rPr>
        <w:t xml:space="preserve"> as an example, weigh 1 g of </w:t>
      </w:r>
      <w:proofErr w:type="spellStart"/>
      <w:r w:rsidRPr="00845E28">
        <w:rPr>
          <w:rFonts w:ascii="Arial" w:hAnsi="Arial" w:cs="Arial"/>
          <w:sz w:val="24"/>
        </w:rPr>
        <w:t>FeTiO</w:t>
      </w:r>
      <w:r w:rsidRPr="00845E28">
        <w:rPr>
          <w:rFonts w:ascii="Arial" w:hAnsi="Arial" w:cs="Arial"/>
          <w:sz w:val="24"/>
          <w:vertAlign w:val="subscript"/>
        </w:rPr>
        <w:t>x</w:t>
      </w:r>
      <w:proofErr w:type="spellEnd"/>
      <w:r w:rsidRPr="00845E28">
        <w:rPr>
          <w:rFonts w:ascii="Arial" w:hAnsi="Arial" w:cs="Arial"/>
          <w:sz w:val="24"/>
        </w:rPr>
        <w:t xml:space="preserve"> into a crucible, then weigh out 0.037 g of NaNO</w:t>
      </w:r>
      <w:r w:rsidRPr="00845E28">
        <w:rPr>
          <w:rFonts w:ascii="Arial" w:hAnsi="Arial" w:cs="Arial"/>
          <w:sz w:val="24"/>
          <w:vertAlign w:val="subscript"/>
        </w:rPr>
        <w:t>3</w:t>
      </w:r>
      <w:r w:rsidRPr="00845E28">
        <w:rPr>
          <w:rFonts w:ascii="Arial" w:hAnsi="Arial" w:cs="Arial"/>
          <w:sz w:val="24"/>
        </w:rPr>
        <w:t xml:space="preserve"> (where the mass of sodium relative to </w:t>
      </w:r>
      <w:proofErr w:type="spellStart"/>
      <w:r w:rsidRPr="00845E28">
        <w:rPr>
          <w:rFonts w:ascii="Arial" w:hAnsi="Arial" w:cs="Arial"/>
          <w:sz w:val="24"/>
        </w:rPr>
        <w:t>FeTiO</w:t>
      </w:r>
      <w:r w:rsidRPr="00845E28">
        <w:rPr>
          <w:rFonts w:ascii="Arial" w:hAnsi="Arial" w:cs="Arial"/>
          <w:sz w:val="24"/>
          <w:vertAlign w:val="subscript"/>
        </w:rPr>
        <w:t>x</w:t>
      </w:r>
      <w:proofErr w:type="spellEnd"/>
      <w:r w:rsidRPr="00845E28">
        <w:rPr>
          <w:rFonts w:ascii="Arial" w:hAnsi="Arial" w:cs="Arial"/>
          <w:sz w:val="24"/>
        </w:rPr>
        <w:t xml:space="preserve"> is 1%) and dissolve it in an appropriate amount of water. Next, add the NaNO</w:t>
      </w:r>
      <w:r w:rsidRPr="00845E28">
        <w:rPr>
          <w:rFonts w:ascii="Arial" w:hAnsi="Arial" w:cs="Arial"/>
          <w:sz w:val="24"/>
          <w:vertAlign w:val="subscript"/>
        </w:rPr>
        <w:t>3</w:t>
      </w:r>
      <w:r w:rsidRPr="00845E28">
        <w:rPr>
          <w:rFonts w:ascii="Arial" w:hAnsi="Arial" w:cs="Arial"/>
          <w:sz w:val="24"/>
        </w:rPr>
        <w:t xml:space="preserve"> solution dropwise to the crucible and ultrasonicate to ensure the NaNO</w:t>
      </w:r>
      <w:r w:rsidRPr="00845E28">
        <w:rPr>
          <w:rFonts w:ascii="Arial" w:hAnsi="Arial" w:cs="Arial"/>
          <w:sz w:val="24"/>
          <w:vertAlign w:val="subscript"/>
        </w:rPr>
        <w:t>3</w:t>
      </w:r>
      <w:r w:rsidRPr="00845E28">
        <w:rPr>
          <w:rFonts w:ascii="Arial" w:hAnsi="Arial" w:cs="Arial"/>
          <w:sz w:val="24"/>
        </w:rPr>
        <w:t xml:space="preserve"> is thoroughly dispersed onto the </w:t>
      </w:r>
      <w:proofErr w:type="spellStart"/>
      <w:r w:rsidRPr="00845E28">
        <w:rPr>
          <w:rFonts w:ascii="Arial" w:hAnsi="Arial" w:cs="Arial"/>
          <w:sz w:val="24"/>
        </w:rPr>
        <w:t>FeTiO</w:t>
      </w:r>
      <w:r w:rsidRPr="00845E28">
        <w:rPr>
          <w:rFonts w:ascii="Arial" w:hAnsi="Arial" w:cs="Arial"/>
          <w:sz w:val="24"/>
          <w:vertAlign w:val="subscript"/>
        </w:rPr>
        <w:t>x</w:t>
      </w:r>
      <w:proofErr w:type="spellEnd"/>
      <w:r w:rsidRPr="00845E28">
        <w:rPr>
          <w:rFonts w:ascii="Arial" w:hAnsi="Arial" w:cs="Arial"/>
          <w:sz w:val="24"/>
        </w:rPr>
        <w:t>. After ultrasonication, transfer the catalyst to a muffle furnace, heat to 400°C, hold for 2 hours, then cool to room temperature to obtain 1% Na-</w:t>
      </w:r>
      <w:proofErr w:type="spellStart"/>
      <w:r w:rsidRPr="00845E28">
        <w:rPr>
          <w:rFonts w:ascii="Arial" w:hAnsi="Arial" w:cs="Arial"/>
          <w:sz w:val="24"/>
        </w:rPr>
        <w:t>FeTiO</w:t>
      </w:r>
      <w:r w:rsidR="00CA4396" w:rsidRPr="00845E28">
        <w:rPr>
          <w:rFonts w:ascii="Arial" w:hAnsi="Arial" w:cs="Arial"/>
          <w:sz w:val="24"/>
          <w:vertAlign w:val="subscript"/>
        </w:rPr>
        <w:t>x</w:t>
      </w:r>
      <w:proofErr w:type="spellEnd"/>
      <w:r w:rsidRPr="00845E28">
        <w:rPr>
          <w:rFonts w:ascii="Arial" w:hAnsi="Arial" w:cs="Arial"/>
          <w:sz w:val="24"/>
        </w:rPr>
        <w:t>.</w:t>
      </w:r>
    </w:p>
    <w:p w14:paraId="0D4A08B0" w14:textId="77777777" w:rsidR="001E4710" w:rsidRPr="00CA4396" w:rsidRDefault="001E4710" w:rsidP="001E4710">
      <w:pPr>
        <w:widowControl/>
        <w:adjustRightInd w:val="0"/>
        <w:snapToGrid w:val="0"/>
        <w:spacing w:line="360" w:lineRule="auto"/>
        <w:rPr>
          <w:rFonts w:ascii="Arial" w:hAnsi="Arial" w:cs="Arial"/>
          <w:sz w:val="22"/>
          <w:szCs w:val="22"/>
        </w:rPr>
      </w:pPr>
    </w:p>
    <w:p w14:paraId="2774942A" w14:textId="77777777" w:rsidR="00B71738" w:rsidRPr="00ED3E05" w:rsidRDefault="00900E4A">
      <w:pPr>
        <w:widowControl/>
        <w:numPr>
          <w:ilvl w:val="1"/>
          <w:numId w:val="1"/>
        </w:numPr>
        <w:adjustRightInd w:val="0"/>
        <w:snapToGrid w:val="0"/>
        <w:spacing w:line="360" w:lineRule="auto"/>
        <w:rPr>
          <w:rFonts w:ascii="Arial" w:eastAsia="Microsoft YaHei" w:hAnsi="Arial" w:cs="Arial"/>
          <w:b/>
          <w:bCs/>
          <w:kern w:val="0"/>
          <w:sz w:val="24"/>
        </w:rPr>
      </w:pPr>
      <w:r w:rsidRPr="00ED3E05">
        <w:rPr>
          <w:rFonts w:ascii="Arial" w:eastAsia="Microsoft YaHei" w:hAnsi="Arial" w:cs="Arial"/>
          <w:b/>
          <w:bCs/>
          <w:kern w:val="0"/>
          <w:sz w:val="24"/>
        </w:rPr>
        <w:t>Characterization methods</w:t>
      </w:r>
    </w:p>
    <w:p w14:paraId="2C3D3A1B" w14:textId="1B0513B5"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The crystalline structures of the catalysts were characterized by X-ray diffraction (XRD) using a Rigaku RINT 2400 diffractometer with Cu Kα radiation (40 kV, 40 mA), and data were collected over a 2θ range of 10</w:t>
      </w:r>
      <w:r w:rsidRPr="00845E28">
        <w:rPr>
          <w:rFonts w:ascii="Arial" w:eastAsia="Microsoft YaHei" w:hAnsi="Arial" w:cs="Arial" w:hint="eastAsia"/>
          <w:kern w:val="0"/>
          <w:sz w:val="24"/>
        </w:rPr>
        <w:t>-</w:t>
      </w:r>
      <w:r w:rsidRPr="00845E28">
        <w:rPr>
          <w:rFonts w:ascii="Arial" w:eastAsia="Microsoft YaHei" w:hAnsi="Arial" w:cs="Arial"/>
          <w:kern w:val="0"/>
          <w:sz w:val="24"/>
        </w:rPr>
        <w:t xml:space="preserve">80°. Surface chemical states and elemental compositions were analyzed by X-ray photoelectron spectroscopy (XPS) on a </w:t>
      </w:r>
      <w:proofErr w:type="spellStart"/>
      <w:r w:rsidRPr="00845E28">
        <w:rPr>
          <w:rFonts w:ascii="Arial" w:eastAsia="Microsoft YaHei" w:hAnsi="Arial" w:cs="Arial"/>
          <w:kern w:val="0"/>
          <w:sz w:val="24"/>
        </w:rPr>
        <w:t>Thermo</w:t>
      </w:r>
      <w:proofErr w:type="spellEnd"/>
      <w:r w:rsidRPr="00845E28">
        <w:rPr>
          <w:rFonts w:ascii="Arial" w:eastAsia="Microsoft YaHei" w:hAnsi="Arial" w:cs="Arial"/>
          <w:kern w:val="0"/>
          <w:sz w:val="24"/>
        </w:rPr>
        <w:t xml:space="preserve"> Scientific ESCALAB 250Xi instrument. All spectra were calibrated using the C 1s peak at 280.80 eV as the reference.</w:t>
      </w:r>
    </w:p>
    <w:p w14:paraId="43EAD5DB" w14:textId="77777777" w:rsidR="005B3EC9" w:rsidRPr="005B3EC9" w:rsidRDefault="005B3EC9" w:rsidP="005B3EC9">
      <w:pPr>
        <w:widowControl/>
        <w:adjustRightInd w:val="0"/>
        <w:snapToGrid w:val="0"/>
        <w:spacing w:line="360" w:lineRule="auto"/>
        <w:ind w:firstLineChars="200" w:firstLine="440"/>
        <w:rPr>
          <w:rFonts w:ascii="Arial" w:eastAsia="Microsoft YaHei" w:hAnsi="Arial" w:cs="Arial"/>
          <w:kern w:val="0"/>
          <w:sz w:val="22"/>
          <w:szCs w:val="22"/>
        </w:rPr>
      </w:pPr>
    </w:p>
    <w:p w14:paraId="231B074E" w14:textId="054C9653"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Surface morphology and elemental distribution were investigated by field-emission scanning electron microscopy (FE-SEM, JEOL JSM-6360LV) equipped with an energy-</w:t>
      </w:r>
      <w:r w:rsidRPr="00845E28">
        <w:rPr>
          <w:rFonts w:ascii="Arial" w:eastAsia="Microsoft YaHei" w:hAnsi="Arial" w:cs="Arial"/>
          <w:kern w:val="0"/>
          <w:sz w:val="24"/>
        </w:rPr>
        <w:lastRenderedPageBreak/>
        <w:t>dispersive X-ray (EDX) detector (JEOL JED2300, 100 mm</w:t>
      </w:r>
      <w:r w:rsidRPr="00845E28">
        <w:rPr>
          <w:rFonts w:ascii="Arial" w:eastAsia="Microsoft YaHei" w:hAnsi="Arial" w:cs="Arial" w:hint="eastAsia"/>
          <w:kern w:val="0"/>
          <w:sz w:val="24"/>
          <w:vertAlign w:val="superscript"/>
        </w:rPr>
        <w:t>2</w:t>
      </w:r>
      <w:r w:rsidRPr="00845E28">
        <w:rPr>
          <w:rFonts w:ascii="Arial" w:eastAsia="Microsoft YaHei" w:hAnsi="Arial" w:cs="Arial"/>
          <w:kern w:val="0"/>
          <w:sz w:val="24"/>
        </w:rPr>
        <w:t xml:space="preserve"> silicon drift detector). High-resolution transmission electron microscopy (HRTEM, JEOL JEM-2100F) operated at 200 kV was employed to examine lattice fringes and nanoscale structural features.</w:t>
      </w:r>
    </w:p>
    <w:p w14:paraId="5EF3FF85" w14:textId="77777777"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p>
    <w:p w14:paraId="18A87363" w14:textId="698ED6A0" w:rsidR="00AA03AD"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Textural properties, including specific surface area, pore size, and pore volume, were determined from N</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adsorption</w:t>
      </w:r>
      <w:r w:rsidRPr="00845E28">
        <w:rPr>
          <w:rFonts w:ascii="Arial" w:eastAsia="Microsoft YaHei" w:hAnsi="Arial" w:cs="Arial" w:hint="eastAsia"/>
          <w:kern w:val="0"/>
          <w:sz w:val="24"/>
        </w:rPr>
        <w:t>-</w:t>
      </w:r>
      <w:r w:rsidRPr="00845E28">
        <w:rPr>
          <w:rFonts w:ascii="Arial" w:eastAsia="Microsoft YaHei" w:hAnsi="Arial" w:cs="Arial"/>
          <w:kern w:val="0"/>
          <w:sz w:val="24"/>
        </w:rPr>
        <w:t>desorption isotherms measured on a BELSORP MAX II-334 analyzer. Prior to analysis, the samples were degassed under vacuum at 200 °C for 6 h.</w:t>
      </w:r>
    </w:p>
    <w:p w14:paraId="4E6B89C6" w14:textId="77777777"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p>
    <w:p w14:paraId="652082B5" w14:textId="4D93EBF1"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 xml:space="preserve">The evolution of crystalline phases during reduction and reaction was tracked in real time using </w:t>
      </w:r>
      <w:r w:rsidRPr="00845E28">
        <w:rPr>
          <w:rFonts w:ascii="Arial" w:eastAsia="Microsoft YaHei" w:hAnsi="Arial" w:cs="Arial" w:hint="eastAsia"/>
          <w:kern w:val="0"/>
          <w:sz w:val="24"/>
        </w:rPr>
        <w:t>the</w:t>
      </w:r>
      <w:r w:rsidRPr="00845E28">
        <w:rPr>
          <w:rFonts w:ascii="Arial" w:eastAsia="Microsoft YaHei" w:hAnsi="Arial" w:cs="Arial"/>
          <w:kern w:val="0"/>
          <w:sz w:val="24"/>
        </w:rPr>
        <w:t xml:space="preserve"> </w:t>
      </w:r>
      <w:r w:rsidRPr="00845E28">
        <w:rPr>
          <w:rFonts w:ascii="Arial" w:hAnsi="Arial" w:cs="Arial" w:hint="eastAsia"/>
          <w:sz w:val="24"/>
        </w:rPr>
        <w:t>o</w:t>
      </w:r>
      <w:r w:rsidRPr="00845E28">
        <w:rPr>
          <w:rFonts w:ascii="Arial" w:hAnsi="Arial" w:cs="Arial"/>
          <w:sz w:val="24"/>
        </w:rPr>
        <w:t>perando</w:t>
      </w:r>
      <w:r w:rsidRPr="00845E28">
        <w:rPr>
          <w:rFonts w:ascii="Arial" w:eastAsia="Microsoft YaHei" w:hAnsi="Arial" w:cs="Arial"/>
          <w:kern w:val="0"/>
          <w:sz w:val="24"/>
        </w:rPr>
        <w:t xml:space="preserve"> X-ray diffractometer (</w:t>
      </w:r>
      <w:proofErr w:type="spellStart"/>
      <w:r w:rsidRPr="00845E28">
        <w:rPr>
          <w:rFonts w:ascii="Arial" w:eastAsia="Microsoft YaHei" w:hAnsi="Arial" w:cs="Arial"/>
          <w:kern w:val="0"/>
          <w:sz w:val="24"/>
        </w:rPr>
        <w:t>SmartLab</w:t>
      </w:r>
      <w:proofErr w:type="spellEnd"/>
      <w:r w:rsidRPr="00845E28">
        <w:rPr>
          <w:rFonts w:ascii="Arial" w:eastAsia="Microsoft YaHei" w:hAnsi="Arial" w:cs="Arial"/>
          <w:kern w:val="0"/>
          <w:sz w:val="24"/>
        </w:rPr>
        <w:t>-TD). The sample was treated under a flow of 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(20 mL min</w:t>
      </w:r>
      <w:r w:rsidRPr="00845E28">
        <w:rPr>
          <w:rFonts w:ascii="Arial" w:eastAsia="Microsoft YaHei" w:hAnsi="Arial" w:cs="Arial"/>
          <w:kern w:val="0"/>
          <w:sz w:val="24"/>
          <w:vertAlign w:val="superscript"/>
        </w:rPr>
        <w:t>-1</w:t>
      </w:r>
      <w:r w:rsidRPr="00845E28">
        <w:rPr>
          <w:rFonts w:ascii="Arial" w:eastAsia="Microsoft YaHei" w:hAnsi="Arial" w:cs="Arial"/>
          <w:kern w:val="0"/>
          <w:sz w:val="24"/>
        </w:rPr>
        <w:t>) while heating to 400 °C at a rate of 7.5 °C min</w:t>
      </w:r>
      <w:r w:rsidRPr="00845E28">
        <w:rPr>
          <w:rFonts w:ascii="Arial" w:eastAsia="Microsoft YaHei" w:hAnsi="Arial" w:cs="Arial"/>
          <w:kern w:val="0"/>
          <w:sz w:val="24"/>
          <w:vertAlign w:val="superscript"/>
        </w:rPr>
        <w:t>-1</w:t>
      </w:r>
      <w:r w:rsidRPr="00845E28">
        <w:rPr>
          <w:rFonts w:ascii="Arial" w:eastAsia="Microsoft YaHei" w:hAnsi="Arial" w:cs="Arial"/>
          <w:kern w:val="0"/>
          <w:sz w:val="24"/>
        </w:rPr>
        <w:t>, followed by an isothermal hold for 8 h. The system was then cooled to 320 °C, after which a 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gas mixture (H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 2.5) was introduced at atmospheric pressure to initiate the reaction.</w:t>
      </w:r>
    </w:p>
    <w:p w14:paraId="2B43504B" w14:textId="77777777"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p>
    <w:p w14:paraId="76899DC3" w14:textId="1EAB771D" w:rsidR="005B3EC9" w:rsidRPr="00845E28" w:rsidRDefault="005B3EC9" w:rsidP="005B3EC9">
      <w:pPr>
        <w:widowControl/>
        <w:adjustRightInd w:val="0"/>
        <w:snapToGrid w:val="0"/>
        <w:spacing w:line="360" w:lineRule="auto"/>
        <w:ind w:firstLineChars="200" w:firstLine="480"/>
        <w:rPr>
          <w:rFonts w:ascii="Arial" w:eastAsia="Microsoft YaHei" w:hAnsi="Arial" w:cs="Arial"/>
          <w:kern w:val="0"/>
          <w:sz w:val="24"/>
        </w:rPr>
      </w:pPr>
      <w:r w:rsidRPr="00845E28">
        <w:rPr>
          <w:rFonts w:ascii="Arial" w:hAnsi="Arial" w:cs="Arial"/>
          <w:sz w:val="24"/>
        </w:rPr>
        <w:t>Operando</w:t>
      </w:r>
      <w:r w:rsidRPr="00845E28">
        <w:rPr>
          <w:rFonts w:ascii="Arial" w:eastAsia="Microsoft YaHei" w:hAnsi="Arial" w:cs="Arial"/>
          <w:kern w:val="0"/>
          <w:sz w:val="24"/>
        </w:rPr>
        <w:t xml:space="preserve"> diffuse reflectance infrared Fourier transform spectroscopy (DRIFTS) measurements were performed on a NICOLET iS50 FTIR spectrometer. The catalysts were first pretreated in flowing 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at 400 °C for 2 h and subsequently cooled to 320 °C. The pressure then increased to 3.0 MPa using He, followed by switching to a 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mixture (H</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 2.5). Spectra were collected under these reaction conditions.</w:t>
      </w:r>
    </w:p>
    <w:p w14:paraId="539EE963" w14:textId="77777777" w:rsidR="001E4710" w:rsidRPr="00D060F9" w:rsidRDefault="001E4710" w:rsidP="001E4710">
      <w:pPr>
        <w:widowControl/>
        <w:adjustRightInd w:val="0"/>
        <w:snapToGrid w:val="0"/>
        <w:spacing w:line="360" w:lineRule="auto"/>
        <w:rPr>
          <w:rFonts w:ascii="Arial" w:eastAsia="Microsoft YaHei" w:hAnsi="Arial" w:cs="Arial"/>
          <w:kern w:val="0"/>
          <w:sz w:val="22"/>
          <w:szCs w:val="22"/>
        </w:rPr>
      </w:pPr>
    </w:p>
    <w:p w14:paraId="39EB333D" w14:textId="769536B8" w:rsidR="00E06F55" w:rsidRPr="00ED3E05" w:rsidRDefault="00F45E81" w:rsidP="00E06F55">
      <w:pPr>
        <w:widowControl/>
        <w:numPr>
          <w:ilvl w:val="1"/>
          <w:numId w:val="1"/>
        </w:numPr>
        <w:adjustRightInd w:val="0"/>
        <w:snapToGrid w:val="0"/>
        <w:spacing w:line="360" w:lineRule="auto"/>
        <w:rPr>
          <w:rFonts w:ascii="Arial" w:eastAsia="SimSun" w:hAnsi="Arial" w:cs="Arial"/>
          <w:b/>
          <w:bCs/>
          <w:sz w:val="24"/>
        </w:rPr>
      </w:pPr>
      <w:r w:rsidRPr="00ED3E05">
        <w:rPr>
          <w:rFonts w:ascii="Arial" w:eastAsia="SimSun" w:hAnsi="Arial" w:cs="Arial"/>
          <w:b/>
          <w:bCs/>
          <w:sz w:val="24"/>
        </w:rPr>
        <w:t>Catalytic activity evaluation</w:t>
      </w:r>
    </w:p>
    <w:p w14:paraId="3872D012" w14:textId="3D9799CE" w:rsidR="00143F91" w:rsidRPr="00845E28" w:rsidRDefault="00143F91" w:rsidP="00143F91">
      <w:pPr>
        <w:widowControl/>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Catalytic performance was evaluated in a fixed-bed reactor. Typically, 0.25 g of catalyst was homogeneously mixed with 0.75 g of quartz sand and loaded into the reactor. Prior to reaction, the catalyst was reduced under a flow of pure H</w:t>
      </w:r>
      <w:r w:rsidR="002D0065"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(60 mL min</w:t>
      </w:r>
      <w:r w:rsidR="002D0065" w:rsidRPr="00845E28">
        <w:rPr>
          <w:rFonts w:ascii="Arial" w:eastAsia="Microsoft YaHei" w:hAnsi="Arial" w:cs="Arial"/>
          <w:kern w:val="0"/>
          <w:sz w:val="24"/>
          <w:vertAlign w:val="superscript"/>
        </w:rPr>
        <w:t>-1</w:t>
      </w:r>
      <w:proofErr w:type="gramStart"/>
      <w:r w:rsidRPr="00845E28">
        <w:rPr>
          <w:rFonts w:ascii="Arial" w:eastAsia="Microsoft YaHei" w:hAnsi="Arial" w:cs="Arial"/>
          <w:kern w:val="0"/>
          <w:sz w:val="24"/>
        </w:rPr>
        <w:t>) at</w:t>
      </w:r>
      <w:proofErr w:type="gramEnd"/>
      <w:r w:rsidRPr="00845E28">
        <w:rPr>
          <w:rFonts w:ascii="Arial" w:eastAsia="Microsoft YaHei" w:hAnsi="Arial" w:cs="Arial"/>
          <w:kern w:val="0"/>
          <w:sz w:val="24"/>
        </w:rPr>
        <w:t xml:space="preserve"> atmospheric pressure. The temperature </w:t>
      </w:r>
      <w:r w:rsidR="002D0065" w:rsidRPr="00845E28">
        <w:rPr>
          <w:rFonts w:ascii="Arial" w:eastAsia="Microsoft YaHei" w:hAnsi="Arial" w:cs="Arial"/>
          <w:kern w:val="0"/>
          <w:sz w:val="24"/>
        </w:rPr>
        <w:t>increased</w:t>
      </w:r>
      <w:r w:rsidRPr="00845E28">
        <w:rPr>
          <w:rFonts w:ascii="Arial" w:eastAsia="Microsoft YaHei" w:hAnsi="Arial" w:cs="Arial"/>
          <w:kern w:val="0"/>
          <w:sz w:val="24"/>
        </w:rPr>
        <w:t xml:space="preserve"> from room temperature to 400 °C at a rate of 5 °C min</w:t>
      </w:r>
      <w:r w:rsidR="002D0065" w:rsidRPr="00845E28">
        <w:rPr>
          <w:rFonts w:ascii="Arial" w:eastAsia="Microsoft YaHei" w:hAnsi="Arial" w:cs="Arial"/>
          <w:kern w:val="0"/>
          <w:sz w:val="24"/>
          <w:vertAlign w:val="superscript"/>
        </w:rPr>
        <w:t>-1</w:t>
      </w:r>
      <w:r w:rsidRPr="00845E28">
        <w:rPr>
          <w:rFonts w:ascii="Arial" w:eastAsia="Microsoft YaHei" w:hAnsi="Arial" w:cs="Arial"/>
          <w:kern w:val="0"/>
          <w:sz w:val="24"/>
        </w:rPr>
        <w:t xml:space="preserve"> and maintained for 8 h. After reduction, the reactor was cooled to 200 °C. The system was then pressurized to the desired value using a feed gas mixture (</w:t>
      </w:r>
      <w:proofErr w:type="spellStart"/>
      <w:r w:rsidRPr="00845E28">
        <w:rPr>
          <w:rFonts w:ascii="Arial" w:eastAsia="Microsoft YaHei" w:hAnsi="Arial" w:cs="Arial"/>
          <w:kern w:val="0"/>
          <w:sz w:val="24"/>
        </w:rPr>
        <w:t>Ar</w:t>
      </w:r>
      <w:proofErr w:type="spellEnd"/>
      <w:r w:rsidRPr="00845E28">
        <w:rPr>
          <w:rFonts w:ascii="Arial" w:eastAsia="Microsoft YaHei" w:hAnsi="Arial" w:cs="Arial"/>
          <w:kern w:val="0"/>
          <w:sz w:val="24"/>
        </w:rPr>
        <w:t xml:space="preserve"> 5 vol%, CO</w:t>
      </w:r>
      <w:r w:rsidR="002D0065"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27 vol%, H</w:t>
      </w:r>
      <w:r w:rsidR="002D0065"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68 vol%), while the temperature was simultaneously raised to the target reaction temperature.</w:t>
      </w:r>
    </w:p>
    <w:p w14:paraId="27A51DCE" w14:textId="77777777" w:rsidR="00143F91" w:rsidRPr="00845E28" w:rsidRDefault="00143F91" w:rsidP="00143F91">
      <w:pPr>
        <w:widowControl/>
        <w:spacing w:line="360" w:lineRule="auto"/>
        <w:ind w:firstLineChars="200" w:firstLine="480"/>
        <w:rPr>
          <w:rFonts w:ascii="Arial" w:eastAsia="Microsoft YaHei" w:hAnsi="Arial" w:cs="Arial"/>
          <w:kern w:val="0"/>
          <w:sz w:val="24"/>
        </w:rPr>
      </w:pPr>
    </w:p>
    <w:p w14:paraId="0BA105B8" w14:textId="68CE98F2" w:rsidR="00F45E81" w:rsidRPr="00845E28" w:rsidRDefault="00143F91" w:rsidP="00143F91">
      <w:pPr>
        <w:widowControl/>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 xml:space="preserve">The effluent gases were analyzed online using two gas chromatographs (GC-2014, Shimadzu). One GC, equipped with a thermal conductivity detector (TCD) and an activated carbon column, was used for the quantification of </w:t>
      </w:r>
      <w:proofErr w:type="spellStart"/>
      <w:r w:rsidRPr="00845E28">
        <w:rPr>
          <w:rFonts w:ascii="Arial" w:eastAsia="Microsoft YaHei" w:hAnsi="Arial" w:cs="Arial"/>
          <w:kern w:val="0"/>
          <w:sz w:val="24"/>
        </w:rPr>
        <w:t>Ar</w:t>
      </w:r>
      <w:proofErr w:type="spellEnd"/>
      <w:r w:rsidRPr="00845E28">
        <w:rPr>
          <w:rFonts w:ascii="Arial" w:eastAsia="Microsoft YaHei" w:hAnsi="Arial" w:cs="Arial"/>
          <w:kern w:val="0"/>
          <w:sz w:val="24"/>
        </w:rPr>
        <w:t>, CO, CH</w:t>
      </w:r>
      <w:r w:rsidR="002D0065" w:rsidRPr="00845E28">
        <w:rPr>
          <w:rFonts w:ascii="Arial" w:eastAsia="Microsoft YaHei" w:hAnsi="Arial" w:cs="Arial"/>
          <w:kern w:val="0"/>
          <w:sz w:val="24"/>
          <w:vertAlign w:val="subscript"/>
        </w:rPr>
        <w:t>4</w:t>
      </w:r>
      <w:r w:rsidRPr="00845E28">
        <w:rPr>
          <w:rFonts w:ascii="Arial" w:eastAsia="Microsoft YaHei" w:hAnsi="Arial" w:cs="Arial"/>
          <w:kern w:val="0"/>
          <w:sz w:val="24"/>
        </w:rPr>
        <w:t>, and CO</w:t>
      </w:r>
      <w:r w:rsidR="002D0065"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The second GC, </w:t>
      </w:r>
      <w:r w:rsidRPr="00845E28">
        <w:rPr>
          <w:rFonts w:ascii="Arial" w:eastAsia="Microsoft YaHei" w:hAnsi="Arial" w:cs="Arial"/>
          <w:kern w:val="0"/>
          <w:sz w:val="24"/>
        </w:rPr>
        <w:lastRenderedPageBreak/>
        <w:t>fitted with a flame ionization detector (FID) and an HP-PLOT/Q column, was employed for C</w:t>
      </w:r>
      <w:r w:rsidR="002D0065" w:rsidRPr="00845E28">
        <w:rPr>
          <w:rFonts w:ascii="Arial" w:eastAsia="Microsoft YaHei" w:hAnsi="Arial" w:cs="Arial"/>
          <w:kern w:val="0"/>
          <w:sz w:val="24"/>
          <w:vertAlign w:val="subscript"/>
        </w:rPr>
        <w:t>1</w:t>
      </w:r>
      <w:r w:rsidRPr="00845E28">
        <w:rPr>
          <w:rFonts w:ascii="Arial" w:eastAsia="Microsoft YaHei" w:hAnsi="Arial" w:cs="Arial"/>
          <w:kern w:val="0"/>
          <w:sz w:val="24"/>
        </w:rPr>
        <w:t>–C</w:t>
      </w:r>
      <w:r w:rsidRPr="00845E28">
        <w:rPr>
          <w:rFonts w:ascii="Arial" w:eastAsia="Microsoft YaHei" w:hAnsi="Arial" w:cs="Arial"/>
          <w:kern w:val="0"/>
          <w:sz w:val="24"/>
          <w:vertAlign w:val="subscript"/>
        </w:rPr>
        <w:t>6</w:t>
      </w:r>
      <w:r w:rsidRPr="00845E28">
        <w:rPr>
          <w:rFonts w:ascii="Arial" w:eastAsia="Microsoft YaHei" w:hAnsi="Arial" w:cs="Arial"/>
          <w:kern w:val="0"/>
          <w:sz w:val="24"/>
        </w:rPr>
        <w:t xml:space="preserve"> hydrocarbons analysis. Quantification of C</w:t>
      </w:r>
      <w:r w:rsidR="002D0065" w:rsidRPr="00845E28">
        <w:rPr>
          <w:rFonts w:ascii="Arial" w:eastAsia="Microsoft YaHei" w:hAnsi="Arial" w:cs="Arial"/>
          <w:kern w:val="0"/>
          <w:sz w:val="24"/>
          <w:vertAlign w:val="subscript"/>
        </w:rPr>
        <w:t>1</w:t>
      </w:r>
      <w:r w:rsidRPr="00845E28">
        <w:rPr>
          <w:rFonts w:ascii="Arial" w:eastAsia="Microsoft YaHei" w:hAnsi="Arial" w:cs="Arial"/>
          <w:kern w:val="0"/>
          <w:sz w:val="24"/>
        </w:rPr>
        <w:t>–C</w:t>
      </w:r>
      <w:r w:rsidRPr="00845E28">
        <w:rPr>
          <w:rFonts w:ascii="Arial" w:eastAsia="Microsoft YaHei" w:hAnsi="Arial" w:cs="Arial"/>
          <w:kern w:val="0"/>
          <w:sz w:val="24"/>
          <w:vertAlign w:val="subscript"/>
        </w:rPr>
        <w:t>6</w:t>
      </w:r>
      <w:r w:rsidRPr="00845E28">
        <w:rPr>
          <w:rFonts w:ascii="Arial" w:eastAsia="Microsoft YaHei" w:hAnsi="Arial" w:cs="Arial"/>
          <w:kern w:val="0"/>
          <w:sz w:val="24"/>
        </w:rPr>
        <w:t xml:space="preserve"> products was performed online with CH</w:t>
      </w:r>
      <w:r w:rsidR="002D0065" w:rsidRPr="00845E28">
        <w:rPr>
          <w:rFonts w:ascii="Arial" w:eastAsia="Microsoft YaHei" w:hAnsi="Arial" w:cs="Arial"/>
          <w:kern w:val="0"/>
          <w:sz w:val="24"/>
          <w:vertAlign w:val="subscript"/>
        </w:rPr>
        <w:t>4</w:t>
      </w:r>
      <w:r w:rsidRPr="00845E28">
        <w:rPr>
          <w:rFonts w:ascii="Arial" w:eastAsia="Microsoft YaHei" w:hAnsi="Arial" w:cs="Arial"/>
          <w:kern w:val="0"/>
          <w:sz w:val="24"/>
        </w:rPr>
        <w:t xml:space="preserve"> as an internal standard. Liquid products were collected in an ice-cooled trap containing n-dodecane as the solvent and further analyzed via two offline gas chromatographs (GC-2014) equipped with FID. The DB-624 column and </w:t>
      </w:r>
      <w:proofErr w:type="spellStart"/>
      <w:r w:rsidRPr="00845E28">
        <w:rPr>
          <w:rFonts w:ascii="Arial" w:eastAsia="Microsoft YaHei" w:hAnsi="Arial" w:cs="Arial"/>
          <w:kern w:val="0"/>
          <w:sz w:val="24"/>
        </w:rPr>
        <w:t>InerCap</w:t>
      </w:r>
      <w:proofErr w:type="spellEnd"/>
      <w:r w:rsidRPr="00845E28">
        <w:rPr>
          <w:rFonts w:ascii="Arial" w:eastAsia="Microsoft YaHei" w:hAnsi="Arial" w:cs="Arial"/>
          <w:kern w:val="0"/>
          <w:sz w:val="24"/>
        </w:rPr>
        <w:t xml:space="preserve"> 5 column were used to analyze oxygenated compounds and liquid products, respectively.</w:t>
      </w:r>
    </w:p>
    <w:p w14:paraId="5AE9DB06" w14:textId="77777777" w:rsidR="005C4504" w:rsidRPr="00845E28" w:rsidRDefault="005C4504" w:rsidP="005C4504">
      <w:pPr>
        <w:widowControl/>
        <w:spacing w:line="360" w:lineRule="auto"/>
        <w:rPr>
          <w:rFonts w:ascii="Arial" w:eastAsia="Microsoft YaHei" w:hAnsi="Arial" w:cs="Arial"/>
          <w:kern w:val="0"/>
          <w:sz w:val="24"/>
        </w:rPr>
      </w:pPr>
    </w:p>
    <w:p w14:paraId="151F398E" w14:textId="77777777" w:rsidR="005C4504" w:rsidRPr="00845E28" w:rsidRDefault="005C4504" w:rsidP="005C4504">
      <w:pPr>
        <w:ind w:firstLineChars="200" w:firstLine="480"/>
        <w:jc w:val="left"/>
        <w:rPr>
          <w:rFonts w:ascii="Arial" w:hAnsi="Arial" w:cs="Arial"/>
          <w:sz w:val="24"/>
        </w:rPr>
      </w:pPr>
      <w:r w:rsidRPr="00845E28">
        <w:rPr>
          <w:rFonts w:ascii="Arial" w:hAnsi="Arial" w:cs="Arial"/>
          <w:sz w:val="24"/>
        </w:rPr>
        <w:t>The CO</w:t>
      </w:r>
      <w:r w:rsidRPr="00845E28">
        <w:rPr>
          <w:rFonts w:ascii="Arial" w:hAnsi="Arial" w:cs="Arial"/>
          <w:sz w:val="24"/>
          <w:vertAlign w:val="subscript"/>
        </w:rPr>
        <w:t>2</w:t>
      </w:r>
      <w:r w:rsidRPr="00845E28">
        <w:rPr>
          <w:rFonts w:ascii="Arial" w:hAnsi="Arial" w:cs="Arial"/>
          <w:sz w:val="24"/>
        </w:rPr>
        <w:t xml:space="preserve"> conversion was calculated by the following relationship:</w:t>
      </w:r>
    </w:p>
    <w:p w14:paraId="69EFC138" w14:textId="77777777" w:rsidR="005C4504" w:rsidRPr="00845E28" w:rsidRDefault="00000000" w:rsidP="005C4504">
      <w:pPr>
        <w:jc w:val="left"/>
        <w:rPr>
          <w:rFonts w:ascii="Arial" w:hAnsi="Arial" w:cs="Arial"/>
          <w:sz w:val="24"/>
        </w:rPr>
      </w:pPr>
      <m:oMathPara>
        <m:oMathParaPr>
          <m:jc m:val="center"/>
        </m:oMathParaPr>
        <m:oMath>
          <m:sSub>
            <m:sSubPr>
              <m:ctrlPr>
                <w:rPr>
                  <w:rFonts w:ascii="Cambria Math" w:hAnsi="Cambria Math" w:cs="Arial"/>
                  <w:sz w:val="24"/>
                </w:rPr>
              </m:ctrlPr>
            </m:sSubPr>
            <m:e>
              <m:r>
                <m:rPr>
                  <m:nor/>
                </m:rPr>
                <w:rPr>
                  <w:rFonts w:ascii="Arial" w:hAnsi="Arial" w:cs="Arial"/>
                  <w:sz w:val="24"/>
                </w:rPr>
                <m:t>CO</m:t>
              </m:r>
            </m:e>
            <m:sub>
              <m:r>
                <m:rPr>
                  <m:nor/>
                </m:rPr>
                <w:rPr>
                  <w:rFonts w:ascii="Arial" w:hAnsi="Arial" w:cs="Arial"/>
                  <w:sz w:val="24"/>
                </w:rPr>
                <m:t>2 conversion</m:t>
              </m:r>
            </m:sub>
          </m:sSub>
          <m:r>
            <m:rPr>
              <m:nor/>
            </m:rPr>
            <w:rPr>
              <w:rFonts w:ascii="Arial" w:hAnsi="Arial" w:cs="Arial"/>
              <w:sz w:val="24"/>
            </w:rPr>
            <m:t xml:space="preserve"> (%)= </m:t>
          </m:r>
          <m:f>
            <m:fPr>
              <m:ctrlPr>
                <w:rPr>
                  <w:rFonts w:ascii="Cambria Math" w:hAnsi="Cambria Math" w:cs="Arial"/>
                  <w:sz w:val="24"/>
                </w:rPr>
              </m:ctrlPr>
            </m:fPr>
            <m:num>
              <m:sSub>
                <m:sSubPr>
                  <m:ctrlPr>
                    <w:rPr>
                      <w:rFonts w:ascii="Cambria Math" w:hAnsi="Cambria Math" w:cs="Arial"/>
                      <w:sz w:val="24"/>
                    </w:rPr>
                  </m:ctrlPr>
                </m:sSubPr>
                <m:e>
                  <m:r>
                    <m:rPr>
                      <m:nor/>
                    </m:rPr>
                    <w:rPr>
                      <w:rFonts w:ascii="Arial" w:hAnsi="Arial" w:cs="Arial"/>
                      <w:sz w:val="24"/>
                    </w:rPr>
                    <m:t>CO</m:t>
                  </m:r>
                </m:e>
                <m:sub>
                  <m:r>
                    <m:rPr>
                      <m:nor/>
                    </m:rPr>
                    <w:rPr>
                      <w:rFonts w:ascii="Arial" w:hAnsi="Arial" w:cs="Arial"/>
                      <w:sz w:val="24"/>
                    </w:rPr>
                    <m:t>2 in</m:t>
                  </m:r>
                </m:sub>
              </m:sSub>
              <m:r>
                <m:rPr>
                  <m:nor/>
                </m:rPr>
                <w:rPr>
                  <w:rFonts w:ascii="Arial" w:hAnsi="Arial" w:cs="Arial"/>
                  <w:sz w:val="24"/>
                </w:rPr>
                <m:t>-</m:t>
              </m:r>
              <m:sSub>
                <m:sSubPr>
                  <m:ctrlPr>
                    <w:rPr>
                      <w:rFonts w:ascii="Cambria Math" w:hAnsi="Cambria Math" w:cs="Arial"/>
                      <w:sz w:val="24"/>
                    </w:rPr>
                  </m:ctrlPr>
                </m:sSubPr>
                <m:e>
                  <m:r>
                    <m:rPr>
                      <m:nor/>
                    </m:rPr>
                    <w:rPr>
                      <w:rFonts w:ascii="Arial" w:hAnsi="Arial" w:cs="Arial"/>
                      <w:sz w:val="24"/>
                    </w:rPr>
                    <m:t>CO</m:t>
                  </m:r>
                </m:e>
                <m:sub>
                  <m:r>
                    <m:rPr>
                      <m:nor/>
                    </m:rPr>
                    <w:rPr>
                      <w:rFonts w:ascii="Arial" w:hAnsi="Arial" w:cs="Arial"/>
                      <w:sz w:val="24"/>
                    </w:rPr>
                    <m:t>2 out</m:t>
                  </m:r>
                </m:sub>
              </m:sSub>
            </m:num>
            <m:den>
              <m:sSub>
                <m:sSubPr>
                  <m:ctrlPr>
                    <w:rPr>
                      <w:rFonts w:ascii="Cambria Math" w:hAnsi="Cambria Math" w:cs="Arial"/>
                      <w:sz w:val="24"/>
                    </w:rPr>
                  </m:ctrlPr>
                </m:sSubPr>
                <m:e>
                  <m:r>
                    <m:rPr>
                      <m:nor/>
                    </m:rPr>
                    <w:rPr>
                      <w:rFonts w:ascii="Arial" w:hAnsi="Arial" w:cs="Arial"/>
                      <w:sz w:val="24"/>
                    </w:rPr>
                    <m:t>CO</m:t>
                  </m:r>
                </m:e>
                <m:sub>
                  <m:r>
                    <m:rPr>
                      <m:nor/>
                    </m:rPr>
                    <w:rPr>
                      <w:rFonts w:ascii="Arial" w:hAnsi="Arial" w:cs="Arial"/>
                      <w:sz w:val="24"/>
                    </w:rPr>
                    <m:t>2 in</m:t>
                  </m:r>
                </m:sub>
              </m:sSub>
            </m:den>
          </m:f>
          <m:r>
            <m:rPr>
              <m:nor/>
            </m:rPr>
            <w:rPr>
              <w:rFonts w:ascii="Arial" w:hAnsi="Arial" w:cs="Arial"/>
              <w:sz w:val="24"/>
            </w:rPr>
            <m:t>×100%</m:t>
          </m:r>
        </m:oMath>
      </m:oMathPara>
    </w:p>
    <w:p w14:paraId="2DD469DF" w14:textId="77777777" w:rsidR="005C4504" w:rsidRPr="00845E28" w:rsidRDefault="005C4504" w:rsidP="005C4504">
      <w:pPr>
        <w:jc w:val="left"/>
        <w:rPr>
          <w:rFonts w:ascii="Arial" w:hAnsi="Arial" w:cs="Arial"/>
          <w:i/>
          <w:iCs/>
          <w:sz w:val="24"/>
        </w:rPr>
      </w:pPr>
    </w:p>
    <w:p w14:paraId="48EE5266" w14:textId="77777777" w:rsidR="005C4504" w:rsidRPr="00845E28" w:rsidRDefault="005C4504" w:rsidP="005C4504">
      <w:pPr>
        <w:ind w:firstLineChars="200" w:firstLine="480"/>
        <w:jc w:val="left"/>
        <w:rPr>
          <w:rFonts w:ascii="Arial" w:hAnsi="Arial" w:cs="Arial"/>
          <w:sz w:val="24"/>
        </w:rPr>
      </w:pPr>
      <w:r w:rsidRPr="00845E28">
        <w:rPr>
          <w:rFonts w:ascii="Arial" w:hAnsi="Arial" w:cs="Arial"/>
          <w:sz w:val="24"/>
        </w:rPr>
        <w:t>The CO selectivity was calculated by the following relationship:</w:t>
      </w:r>
    </w:p>
    <w:p w14:paraId="79DBEA58" w14:textId="77777777" w:rsidR="005C4504" w:rsidRPr="00845E28" w:rsidRDefault="00000000" w:rsidP="005C4504">
      <w:pPr>
        <w:jc w:val="left"/>
        <w:rPr>
          <w:rFonts w:ascii="Arial" w:hAnsi="Arial" w:cs="Arial"/>
          <w:sz w:val="24"/>
        </w:rPr>
      </w:pPr>
      <m:oMathPara>
        <m:oMathParaPr>
          <m:jc m:val="center"/>
        </m:oMathParaPr>
        <m:oMath>
          <m:sSub>
            <m:sSubPr>
              <m:ctrlPr>
                <w:rPr>
                  <w:rFonts w:ascii="Cambria Math" w:hAnsi="Cambria Math" w:cs="Arial"/>
                  <w:i/>
                  <w:sz w:val="24"/>
                </w:rPr>
              </m:ctrlPr>
            </m:sSubPr>
            <m:e>
              <m:r>
                <m:rPr>
                  <m:nor/>
                </m:rPr>
                <w:rPr>
                  <w:rFonts w:ascii="Arial" w:hAnsi="Arial" w:cs="Arial"/>
                  <w:sz w:val="24"/>
                </w:rPr>
                <m:t>CO</m:t>
              </m:r>
            </m:e>
            <m:sub>
              <m:r>
                <m:rPr>
                  <m:nor/>
                </m:rPr>
                <w:rPr>
                  <w:rFonts w:ascii="Arial" w:hAnsi="Arial" w:cs="Arial"/>
                  <w:sz w:val="24"/>
                </w:rPr>
                <m:t>selectivity</m:t>
              </m:r>
            </m:sub>
          </m:sSub>
          <m:r>
            <m:rPr>
              <m:nor/>
            </m:rPr>
            <w:rPr>
              <w:rFonts w:ascii="Arial" w:hAnsi="Arial" w:cs="Arial"/>
              <w:sz w:val="24"/>
            </w:rPr>
            <m:t xml:space="preserve"> </m:t>
          </m:r>
          <m:r>
            <m:rPr>
              <m:nor/>
            </m:rPr>
            <w:rPr>
              <w:rFonts w:ascii="Arial" w:hAnsi="Arial" w:cs="Arial"/>
              <w:iCs/>
              <w:sz w:val="24"/>
            </w:rPr>
            <m:t>(%)</m:t>
          </m:r>
          <m:r>
            <m:rPr>
              <m:nor/>
            </m:rPr>
            <w:rPr>
              <w:rFonts w:ascii="Arial" w:hAnsi="Arial"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m:rPr>
                      <m:nor/>
                    </m:rPr>
                    <w:rPr>
                      <w:rFonts w:ascii="Arial" w:hAnsi="Arial" w:cs="Arial"/>
                      <w:sz w:val="24"/>
                    </w:rPr>
                    <m:t>CO</m:t>
                  </m:r>
                </m:e>
                <m:sub>
                  <m:r>
                    <m:rPr>
                      <m:nor/>
                    </m:rPr>
                    <w:rPr>
                      <w:rFonts w:ascii="Arial" w:hAnsi="Arial" w:cs="Arial"/>
                      <w:sz w:val="24"/>
                    </w:rPr>
                    <m:t>out</m:t>
                  </m:r>
                </m:sub>
              </m:sSub>
            </m:num>
            <m:den>
              <m:sSub>
                <m:sSubPr>
                  <m:ctrlPr>
                    <w:rPr>
                      <w:rFonts w:ascii="Cambria Math" w:hAnsi="Cambria Math" w:cs="Arial"/>
                      <w:i/>
                      <w:sz w:val="24"/>
                    </w:rPr>
                  </m:ctrlPr>
                </m:sSubPr>
                <m:e>
                  <m:r>
                    <m:rPr>
                      <m:nor/>
                    </m:rPr>
                    <w:rPr>
                      <w:rFonts w:ascii="Arial" w:hAnsi="Arial" w:cs="Arial"/>
                      <w:sz w:val="24"/>
                    </w:rPr>
                    <m:t>CO</m:t>
                  </m:r>
                </m:e>
                <m:sub>
                  <m:r>
                    <m:rPr>
                      <m:nor/>
                    </m:rPr>
                    <w:rPr>
                      <w:rFonts w:ascii="Arial" w:hAnsi="Arial" w:cs="Arial"/>
                      <w:sz w:val="24"/>
                    </w:rPr>
                    <m:t>2 in</m:t>
                  </m:r>
                </m:sub>
              </m:sSub>
              <m:r>
                <m:rPr>
                  <m:nor/>
                </m:rPr>
                <w:rPr>
                  <w:rFonts w:ascii="Arial" w:hAnsi="Arial" w:cs="Arial"/>
                  <w:sz w:val="24"/>
                </w:rPr>
                <m:t>-</m:t>
              </m:r>
              <m:sSub>
                <m:sSubPr>
                  <m:ctrlPr>
                    <w:rPr>
                      <w:rFonts w:ascii="Cambria Math" w:hAnsi="Cambria Math" w:cs="Arial"/>
                      <w:i/>
                      <w:sz w:val="24"/>
                    </w:rPr>
                  </m:ctrlPr>
                </m:sSubPr>
                <m:e>
                  <m:r>
                    <m:rPr>
                      <m:nor/>
                    </m:rPr>
                    <w:rPr>
                      <w:rFonts w:ascii="Arial" w:hAnsi="Arial" w:cs="Arial"/>
                      <w:sz w:val="24"/>
                    </w:rPr>
                    <m:t>CO</m:t>
                  </m:r>
                </m:e>
                <m:sub>
                  <m:r>
                    <m:rPr>
                      <m:nor/>
                    </m:rPr>
                    <w:rPr>
                      <w:rFonts w:ascii="Arial" w:hAnsi="Arial" w:cs="Arial"/>
                      <w:sz w:val="24"/>
                    </w:rPr>
                    <m:t>2 out</m:t>
                  </m:r>
                </m:sub>
              </m:sSub>
            </m:den>
          </m:f>
          <m:r>
            <m:rPr>
              <m:nor/>
            </m:rPr>
            <w:rPr>
              <w:rFonts w:ascii="Arial" w:hAnsi="Arial" w:cs="Arial"/>
              <w:sz w:val="24"/>
            </w:rPr>
            <m:t>×100%</m:t>
          </m:r>
        </m:oMath>
      </m:oMathPara>
    </w:p>
    <w:p w14:paraId="04BA2344" w14:textId="77777777" w:rsidR="005C4504" w:rsidRPr="00845E28" w:rsidRDefault="005C4504" w:rsidP="005C4504">
      <w:pPr>
        <w:jc w:val="left"/>
        <w:rPr>
          <w:rFonts w:ascii="Arial" w:hAnsi="Arial" w:cs="Arial"/>
          <w:sz w:val="24"/>
        </w:rPr>
      </w:pPr>
    </w:p>
    <w:p w14:paraId="73E78D64" w14:textId="77777777" w:rsidR="005C4504" w:rsidRPr="00845E28" w:rsidRDefault="005C4504" w:rsidP="005C4504">
      <w:pPr>
        <w:ind w:firstLineChars="200" w:firstLine="480"/>
        <w:jc w:val="left"/>
        <w:rPr>
          <w:rFonts w:ascii="Arial" w:hAnsi="Arial" w:cs="Arial"/>
          <w:sz w:val="24"/>
        </w:rPr>
      </w:pPr>
      <w:r w:rsidRPr="00845E28">
        <w:rPr>
          <w:rFonts w:ascii="Arial" w:hAnsi="Arial" w:cs="Arial"/>
          <w:sz w:val="24"/>
        </w:rPr>
        <w:t>The selectivity of hydrocarbon products was according to the equation:</w:t>
      </w:r>
    </w:p>
    <w:p w14:paraId="15281D2F" w14:textId="60E2BEAF" w:rsidR="005C4504" w:rsidRPr="00845E28" w:rsidRDefault="00000000" w:rsidP="005C4504">
      <w:pPr>
        <w:jc w:val="left"/>
        <w:rPr>
          <w:rFonts w:ascii="Arial" w:hAnsi="Arial" w:cs="Arial"/>
          <w:sz w:val="24"/>
        </w:rPr>
      </w:pPr>
      <m:oMathPara>
        <m:oMath>
          <m:sSub>
            <m:sSubPr>
              <m:ctrlPr>
                <w:rPr>
                  <w:rFonts w:ascii="Cambria Math" w:hAnsi="Cambria Math" w:cs="Arial"/>
                  <w:i/>
                  <w:sz w:val="24"/>
                </w:rPr>
              </m:ctrlPr>
            </m:sSubPr>
            <m:e>
              <m:r>
                <m:rPr>
                  <m:nor/>
                </m:rPr>
                <w:rPr>
                  <w:rFonts w:ascii="Arial" w:hAnsi="Arial" w:cs="Arial"/>
                  <w:sz w:val="24"/>
                </w:rPr>
                <m:t>C</m:t>
              </m:r>
            </m:e>
            <m:sub>
              <m:r>
                <m:rPr>
                  <m:nor/>
                </m:rPr>
                <w:rPr>
                  <w:rFonts w:ascii="Arial" w:hAnsi="Arial" w:cs="Arial"/>
                  <w:sz w:val="24"/>
                </w:rPr>
                <m:t>i selectivity</m:t>
              </m:r>
            </m:sub>
          </m:sSub>
          <m:r>
            <m:rPr>
              <m:nor/>
            </m:rPr>
            <w:rPr>
              <w:rFonts w:ascii="Arial" w:hAnsi="Arial" w:cs="Arial"/>
              <w:iCs/>
              <w:sz w:val="24"/>
            </w:rPr>
            <m:t>(%)</m:t>
          </m:r>
          <m:r>
            <m:rPr>
              <m:nor/>
            </m:rPr>
            <w:rPr>
              <w:rFonts w:ascii="Arial" w:hAnsi="Arial" w:cs="Arial"/>
              <w:sz w:val="24"/>
            </w:rPr>
            <m:t xml:space="preserve">= </m:t>
          </m:r>
          <m:f>
            <m:fPr>
              <m:ctrlPr>
                <w:rPr>
                  <w:rFonts w:ascii="Cambria Math" w:hAnsi="Cambria Math" w:cs="Arial"/>
                  <w:i/>
                  <w:sz w:val="24"/>
                </w:rPr>
              </m:ctrlPr>
            </m:fPr>
            <m:num>
              <m:r>
                <m:rPr>
                  <m:nor/>
                </m:rPr>
                <w:rPr>
                  <w:rFonts w:ascii="Arial" w:hAnsi="Arial" w:cs="Arial"/>
                  <w:sz w:val="24"/>
                </w:rPr>
                <m:t xml:space="preserve">Mole of </m:t>
              </m:r>
              <m:sSub>
                <m:sSubPr>
                  <m:ctrlPr>
                    <w:rPr>
                      <w:rFonts w:ascii="Cambria Math" w:hAnsi="Cambria Math" w:cs="Arial"/>
                      <w:i/>
                      <w:sz w:val="24"/>
                    </w:rPr>
                  </m:ctrlPr>
                </m:sSubPr>
                <m:e>
                  <m:r>
                    <m:rPr>
                      <m:nor/>
                    </m:rPr>
                    <w:rPr>
                      <w:rFonts w:ascii="Arial" w:hAnsi="Arial" w:cs="Arial"/>
                      <w:sz w:val="24"/>
                    </w:rPr>
                    <m:t>C</m:t>
                  </m:r>
                </m:e>
                <m:sub>
                  <m:r>
                    <m:rPr>
                      <m:nor/>
                    </m:rPr>
                    <w:rPr>
                      <w:rFonts w:ascii="Arial" w:hAnsi="Arial" w:cs="Arial"/>
                      <w:sz w:val="24"/>
                    </w:rPr>
                    <m:t>i×i</m:t>
                  </m:r>
                </m:sub>
              </m:sSub>
            </m:num>
            <m:den>
              <m:nary>
                <m:naryPr>
                  <m:chr m:val="∑"/>
                  <m:limLoc m:val="subSup"/>
                  <m:ctrlPr>
                    <w:rPr>
                      <w:rFonts w:ascii="Cambria Math" w:eastAsia="Cambria Math" w:hAnsi="Cambria Math" w:cs="Arial"/>
                      <w:sz w:val="24"/>
                    </w:rPr>
                  </m:ctrlPr>
                </m:naryPr>
                <m:sub>
                  <m:r>
                    <m:rPr>
                      <m:nor/>
                    </m:rPr>
                    <w:rPr>
                      <w:rFonts w:ascii="Arial" w:eastAsia="Cambria Math" w:hAnsi="Arial" w:cs="Arial"/>
                      <w:sz w:val="24"/>
                    </w:rPr>
                    <m:t>i=1</m:t>
                  </m:r>
                </m:sub>
                <m:sup>
                  <m:r>
                    <m:rPr>
                      <m:nor/>
                    </m:rPr>
                    <w:rPr>
                      <w:rFonts w:ascii="Arial" w:eastAsia="Cambria Math" w:hAnsi="Arial" w:cs="Arial"/>
                      <w:sz w:val="24"/>
                    </w:rPr>
                    <m:t>n</m:t>
                  </m:r>
                </m:sup>
                <m:e>
                  <m:r>
                    <m:rPr>
                      <m:nor/>
                    </m:rPr>
                    <w:rPr>
                      <w:rFonts w:ascii="Arial" w:eastAsia="Cambria Math" w:hAnsi="Arial" w:cs="Arial"/>
                      <w:sz w:val="24"/>
                    </w:rPr>
                    <m:t xml:space="preserve">Mole of </m:t>
                  </m:r>
                  <m:sSub>
                    <m:sSubPr>
                      <m:ctrlPr>
                        <w:rPr>
                          <w:rFonts w:ascii="Cambria Math" w:eastAsia="Cambria Math" w:hAnsi="Cambria Math" w:cs="Arial"/>
                          <w:i/>
                          <w:sz w:val="24"/>
                        </w:rPr>
                      </m:ctrlPr>
                    </m:sSubPr>
                    <m:e>
                      <m:r>
                        <m:rPr>
                          <m:nor/>
                        </m:rPr>
                        <w:rPr>
                          <w:rFonts w:ascii="Arial" w:eastAsia="Cambria Math" w:hAnsi="Arial" w:cs="Arial"/>
                          <w:sz w:val="24"/>
                        </w:rPr>
                        <m:t>C</m:t>
                      </m:r>
                    </m:e>
                    <m:sub>
                      <m:r>
                        <m:rPr>
                          <m:nor/>
                        </m:rPr>
                        <w:rPr>
                          <w:rFonts w:ascii="Arial" w:eastAsia="Cambria Math" w:hAnsi="Arial" w:cs="Arial"/>
                          <w:sz w:val="24"/>
                        </w:rPr>
                        <m:t>i×i</m:t>
                      </m:r>
                    </m:sub>
                  </m:sSub>
                </m:e>
              </m:nary>
            </m:den>
          </m:f>
          <m:r>
            <m:rPr>
              <m:nor/>
            </m:rPr>
            <w:rPr>
              <w:rFonts w:ascii="Arial" w:hAnsi="Arial" w:cs="Arial"/>
              <w:sz w:val="24"/>
            </w:rPr>
            <m:t>×100%</m:t>
          </m:r>
        </m:oMath>
      </m:oMathPara>
    </w:p>
    <w:p w14:paraId="3EF43E42" w14:textId="77777777" w:rsidR="005C4504" w:rsidRPr="00845E28" w:rsidRDefault="005C4504" w:rsidP="005C4504">
      <w:pPr>
        <w:jc w:val="left"/>
        <w:rPr>
          <w:rFonts w:ascii="Arial" w:hAnsi="Arial" w:cs="Arial"/>
          <w:sz w:val="24"/>
        </w:rPr>
      </w:pPr>
    </w:p>
    <w:p w14:paraId="3B054DEE" w14:textId="37C9ECE8" w:rsidR="005C4504" w:rsidRDefault="005C4504" w:rsidP="005C4504">
      <w:pPr>
        <w:ind w:firstLineChars="200" w:firstLine="480"/>
        <w:jc w:val="left"/>
        <w:rPr>
          <w:rFonts w:ascii="Arial" w:hAnsi="Arial" w:cs="Arial"/>
          <w:sz w:val="24"/>
        </w:rPr>
      </w:pPr>
      <w:r w:rsidRPr="00845E28">
        <w:rPr>
          <w:rFonts w:ascii="Arial" w:hAnsi="Arial" w:cs="Arial"/>
          <w:sz w:val="24"/>
        </w:rPr>
        <w:t xml:space="preserve">The STY of higher </w:t>
      </w:r>
      <w:proofErr w:type="gramStart"/>
      <w:r w:rsidRPr="00845E28">
        <w:rPr>
          <w:rFonts w:ascii="Arial" w:hAnsi="Arial" w:cs="Arial"/>
          <w:sz w:val="24"/>
        </w:rPr>
        <w:t>alcohols</w:t>
      </w:r>
      <w:proofErr w:type="gramEnd"/>
      <w:r w:rsidRPr="00845E28">
        <w:rPr>
          <w:rFonts w:ascii="Arial" w:hAnsi="Arial" w:cs="Arial"/>
          <w:sz w:val="24"/>
        </w:rPr>
        <w:t xml:space="preserve"> was calculated by the following relationship:</w:t>
      </w:r>
    </w:p>
    <w:p w14:paraId="3D8E8834" w14:textId="77777777" w:rsidR="00C45954" w:rsidRPr="00845E28" w:rsidRDefault="00C45954" w:rsidP="00C45954">
      <w:pPr>
        <w:jc w:val="left"/>
        <w:rPr>
          <w:rFonts w:ascii="Arial" w:hAnsi="Arial" w:cs="Arial"/>
          <w:sz w:val="24"/>
        </w:rPr>
      </w:pPr>
    </w:p>
    <w:p w14:paraId="558B8923" w14:textId="6BFD6F01" w:rsidR="005C4504" w:rsidRPr="00845E28" w:rsidRDefault="005C4504" w:rsidP="000D6A69">
      <w:pPr>
        <w:jc w:val="center"/>
        <w:rPr>
          <w:rFonts w:ascii="Arial" w:hAnsi="Arial" w:cs="Arial"/>
          <w:sz w:val="24"/>
        </w:rPr>
      </w:pPr>
      <w:proofErr w:type="spellStart"/>
      <m:oMath>
        <m:r>
          <m:rPr>
            <m:nor/>
          </m:rPr>
          <w:rPr>
            <w:rFonts w:ascii="Arial" w:hAnsi="Arial" w:cs="Arial"/>
            <w:iCs/>
            <w:sz w:val="24"/>
          </w:rPr>
          <m:t>STY</m:t>
        </m:r>
        <m:r>
          <m:rPr>
            <m:nor/>
          </m:rPr>
          <w:rPr>
            <w:rFonts w:ascii="Arial" w:hAnsi="Arial" w:cs="Arial"/>
            <w:iCs/>
            <w:sz w:val="24"/>
            <w:vertAlign w:val="subscript"/>
          </w:rPr>
          <m:t>higher</m:t>
        </m:r>
        <w:proofErr w:type="spellEnd"/>
        <m:r>
          <m:rPr>
            <m:nor/>
          </m:rPr>
          <w:rPr>
            <w:rFonts w:ascii="Arial" w:hAnsi="Arial" w:cs="Arial"/>
            <w:iCs/>
            <w:sz w:val="24"/>
            <w:vertAlign w:val="subscript"/>
          </w:rPr>
          <m:t xml:space="preserve"> alcohols</m:t>
        </m:r>
        <m:r>
          <m:rPr>
            <m:nor/>
          </m:rPr>
          <w:rPr>
            <w:rFonts w:ascii="Arial" w:hAnsi="Arial" w:cs="Arial"/>
            <w:i/>
            <w:sz w:val="24"/>
          </w:rPr>
          <m:t xml:space="preserve">  </m:t>
        </m:r>
        <m:r>
          <m:rPr>
            <m:nor/>
          </m:rPr>
          <w:rPr>
            <w:rFonts w:ascii="Arial" w:hAnsi="Arial" w:cs="Arial"/>
            <w:iCs/>
            <w:sz w:val="24"/>
          </w:rPr>
          <m:t>(%)</m:t>
        </m:r>
        <m:r>
          <m:rPr>
            <m:nor/>
          </m:rPr>
          <w:rPr>
            <w:rFonts w:ascii="Arial" w:hAnsi="Arial" w:cs="Arial"/>
            <w:sz w:val="24"/>
          </w:rPr>
          <m:t>= M</m:t>
        </m:r>
        <m:r>
          <m:rPr>
            <m:nor/>
          </m:rPr>
          <w:rPr>
            <w:rFonts w:ascii="Arial" w:hAnsi="Arial" w:cs="Arial"/>
            <w:sz w:val="24"/>
            <w:vertAlign w:val="subscript"/>
          </w:rPr>
          <m:t xml:space="preserve"> (</m:t>
        </m:r>
        <m:r>
          <m:rPr>
            <m:nor/>
          </m:rPr>
          <w:rPr>
            <w:rFonts w:ascii="Arial" w:hAnsi="Arial" w:cs="Arial"/>
            <w:iCs/>
            <w:sz w:val="24"/>
            <w:vertAlign w:val="subscript"/>
          </w:rPr>
          <m:t>higher alcohols</m:t>
        </m:r>
        <m:r>
          <m:rPr>
            <m:nor/>
          </m:rPr>
          <w:rPr>
            <w:rFonts w:ascii="Arial" w:hAnsi="Arial" w:cs="Arial"/>
            <w:sz w:val="24"/>
            <w:vertAlign w:val="subscript"/>
          </w:rPr>
          <m:t>)</m:t>
        </m:r>
        <m:r>
          <m:rPr>
            <m:nor/>
          </m:rPr>
          <w:rPr>
            <w:rFonts w:ascii="Arial" w:hAnsi="Arial" w:cs="Arial"/>
            <w:sz w:val="24"/>
          </w:rPr>
          <m:t>×1000×(nCO</m:t>
        </m:r>
        <m:r>
          <m:rPr>
            <m:nor/>
          </m:rPr>
          <w:rPr>
            <w:rFonts w:ascii="Arial" w:hAnsi="Arial" w:cs="Arial"/>
            <w:sz w:val="24"/>
            <w:vertAlign w:val="subscript"/>
          </w:rPr>
          <m:t>2</m:t>
        </m:r>
        <m:r>
          <m:rPr>
            <m:nor/>
          </m:rPr>
          <w:rPr>
            <w:rFonts w:ascii="Arial" w:hAnsi="Arial" w:cs="Arial"/>
            <w:sz w:val="24"/>
          </w:rPr>
          <m:t>-</m:t>
        </m:r>
        <m:r>
          <m:rPr>
            <m:nor/>
          </m:rPr>
          <w:rPr>
            <w:rFonts w:ascii="Arial" w:hAnsi="Arial" w:cs="Arial"/>
            <w:iCs/>
            <w:sz w:val="24"/>
          </w:rPr>
          <m:t>nCO</m:t>
        </m:r>
        <m:r>
          <m:rPr>
            <m:nor/>
          </m:rPr>
          <w:rPr>
            <w:rFonts w:ascii="Arial" w:hAnsi="Arial" w:cs="Arial"/>
            <w:sz w:val="24"/>
          </w:rPr>
          <m:t>)×</m:t>
        </m:r>
        <w:proofErr w:type="spellStart"/>
        <m:r>
          <m:rPr>
            <m:nor/>
          </m:rPr>
          <w:rPr>
            <w:rFonts w:ascii="Arial" w:hAnsi="Arial" w:cs="Arial"/>
            <w:sz w:val="24"/>
          </w:rPr>
          <m:t>C</m:t>
        </m:r>
        <m:r>
          <m:rPr>
            <m:nor/>
          </m:rPr>
          <w:rPr>
            <w:rFonts w:ascii="Arial" w:hAnsi="Arial" w:cs="Arial"/>
            <w:iCs/>
            <w:sz w:val="24"/>
            <w:vertAlign w:val="subscript"/>
          </w:rPr>
          <m:t>higher</m:t>
        </m:r>
        <w:proofErr w:type="spellEnd"/>
        <m:r>
          <m:rPr>
            <m:nor/>
          </m:rPr>
          <w:rPr>
            <w:rFonts w:ascii="Arial" w:hAnsi="Arial" w:cs="Arial"/>
            <w:iCs/>
            <w:sz w:val="24"/>
            <w:vertAlign w:val="subscript"/>
          </w:rPr>
          <m:t xml:space="preserve"> alcohols Sel</m:t>
        </m:r>
        <m:r>
          <m:rPr>
            <m:nor/>
          </m:rPr>
          <w:rPr>
            <w:rFonts w:ascii="Arial" w:hAnsi="Arial" w:cs="Arial"/>
            <w:sz w:val="24"/>
          </w:rPr>
          <m:t>×100</m:t>
        </m:r>
      </m:oMath>
      <w:r w:rsidR="000D6A69" w:rsidRPr="00845E28">
        <w:rPr>
          <w:rFonts w:ascii="Arial" w:hAnsi="Arial" w:cs="Arial"/>
          <w:sz w:val="24"/>
        </w:rPr>
        <w:t>%</w:t>
      </w:r>
    </w:p>
    <w:p w14:paraId="027D2889" w14:textId="77777777" w:rsidR="000D6A69" w:rsidRDefault="000D6A69" w:rsidP="005C4504">
      <w:pPr>
        <w:widowControl/>
        <w:spacing w:line="360" w:lineRule="auto"/>
        <w:rPr>
          <w:rFonts w:ascii="Arial" w:eastAsia="Microsoft YaHei" w:hAnsi="Arial" w:cs="Arial"/>
          <w:kern w:val="0"/>
          <w:szCs w:val="21"/>
        </w:rPr>
      </w:pPr>
    </w:p>
    <w:p w14:paraId="3E8BD2B5" w14:textId="4B623D8C" w:rsidR="005C4504" w:rsidRPr="00845E28" w:rsidRDefault="000D6A69" w:rsidP="000D6A69">
      <w:pPr>
        <w:widowControl/>
        <w:spacing w:line="360" w:lineRule="auto"/>
        <w:ind w:firstLineChars="200" w:firstLine="480"/>
        <w:rPr>
          <w:rFonts w:ascii="Arial" w:eastAsia="Microsoft YaHei" w:hAnsi="Arial" w:cs="Arial"/>
          <w:kern w:val="0"/>
          <w:sz w:val="24"/>
        </w:rPr>
      </w:pPr>
      <w:r w:rsidRPr="00845E28">
        <w:rPr>
          <w:rFonts w:ascii="Arial" w:eastAsia="Microsoft YaHei" w:hAnsi="Arial" w:cs="Arial"/>
          <w:kern w:val="0"/>
          <w:sz w:val="24"/>
        </w:rPr>
        <w:t>where M</w:t>
      </w:r>
      <w:r w:rsidRPr="00845E28">
        <w:rPr>
          <w:rFonts w:ascii="Arial" w:eastAsia="Microsoft YaHei" w:hAnsi="Arial" w:cs="Arial" w:hint="eastAsia"/>
          <w:kern w:val="0"/>
          <w:sz w:val="24"/>
        </w:rPr>
        <w:t xml:space="preserve"> </w:t>
      </w:r>
      <w:r w:rsidRPr="00845E28">
        <w:rPr>
          <w:rFonts w:ascii="Arial" w:eastAsia="Microsoft YaHei" w:hAnsi="Arial" w:cs="Arial"/>
          <w:kern w:val="0"/>
          <w:sz w:val="24"/>
          <w:vertAlign w:val="subscript"/>
        </w:rPr>
        <w:t>(higher alcohols)</w:t>
      </w:r>
      <w:r w:rsidRPr="00845E28">
        <w:rPr>
          <w:rFonts w:ascii="Arial" w:eastAsia="Microsoft YaHei" w:hAnsi="Arial" w:cs="Arial"/>
          <w:kern w:val="0"/>
          <w:sz w:val="24"/>
        </w:rPr>
        <w:t xml:space="preserve"> represented the relative molecular mass of </w:t>
      </w:r>
      <w:r w:rsidRPr="00845E28">
        <w:rPr>
          <w:rFonts w:ascii="Arial" w:eastAsia="Microsoft YaHei" w:hAnsi="Arial" w:cs="Arial" w:hint="eastAsia"/>
          <w:kern w:val="0"/>
          <w:sz w:val="24"/>
        </w:rPr>
        <w:t>e</w:t>
      </w:r>
      <w:r w:rsidRPr="00845E28">
        <w:rPr>
          <w:rFonts w:ascii="Arial" w:eastAsia="Microsoft YaHei" w:hAnsi="Arial" w:cs="Arial"/>
          <w:kern w:val="0"/>
          <w:sz w:val="24"/>
        </w:rPr>
        <w:t>thanol, propanol and butanol, respectively</w:t>
      </w:r>
      <w:r w:rsidRPr="00845E28">
        <w:rPr>
          <w:rFonts w:ascii="Arial" w:eastAsia="Microsoft YaHei" w:hAnsi="Arial" w:cs="Arial" w:hint="eastAsia"/>
          <w:kern w:val="0"/>
          <w:sz w:val="24"/>
        </w:rPr>
        <w:t>.</w:t>
      </w:r>
      <w:r w:rsidRPr="00845E28">
        <w:rPr>
          <w:rFonts w:ascii="Arial" w:eastAsia="Microsoft YaHei" w:hAnsi="Arial" w:cs="Arial"/>
          <w:kern w:val="0"/>
          <w:sz w:val="24"/>
        </w:rPr>
        <w:t xml:space="preserve"> nCO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and </w:t>
      </w:r>
      <w:proofErr w:type="spellStart"/>
      <w:r w:rsidRPr="00845E28">
        <w:rPr>
          <w:rFonts w:ascii="Arial" w:eastAsia="Microsoft YaHei" w:hAnsi="Arial" w:cs="Arial"/>
          <w:kern w:val="0"/>
          <w:sz w:val="24"/>
        </w:rPr>
        <w:t>nCO</w:t>
      </w:r>
      <w:proofErr w:type="spellEnd"/>
      <w:r w:rsidRPr="00845E28">
        <w:rPr>
          <w:rFonts w:ascii="Arial" w:eastAsia="Microsoft YaHei" w:hAnsi="Arial" w:cs="Arial"/>
          <w:kern w:val="0"/>
          <w:sz w:val="24"/>
        </w:rPr>
        <w:t xml:space="preserve"> represented the amount of converted CO</w:t>
      </w:r>
      <w:r w:rsidRPr="00845E28">
        <w:rPr>
          <w:rFonts w:ascii="Arial" w:eastAsia="Microsoft YaHei" w:hAnsi="Arial" w:cs="Arial"/>
          <w:kern w:val="0"/>
          <w:sz w:val="24"/>
          <w:vertAlign w:val="subscript"/>
        </w:rPr>
        <w:t>2</w:t>
      </w:r>
      <w:r w:rsidRPr="00845E28">
        <w:rPr>
          <w:rFonts w:ascii="Arial" w:eastAsia="Microsoft YaHei" w:hAnsi="Arial" w:cs="Arial"/>
          <w:kern w:val="0"/>
          <w:sz w:val="24"/>
        </w:rPr>
        <w:t xml:space="preserve"> and produced CO in mol·g</w:t>
      </w:r>
      <w:r w:rsidRPr="00845E28">
        <w:rPr>
          <w:rFonts w:ascii="Arial" w:eastAsia="Microsoft YaHei" w:hAnsi="Arial" w:cs="Arial"/>
          <w:kern w:val="0"/>
          <w:sz w:val="24"/>
          <w:vertAlign w:val="superscript"/>
        </w:rPr>
        <w:t>−1</w:t>
      </w:r>
      <w:r w:rsidRPr="00845E28">
        <w:rPr>
          <w:rFonts w:ascii="Arial" w:eastAsia="Microsoft YaHei" w:hAnsi="Arial" w:cs="Arial"/>
          <w:kern w:val="0"/>
          <w:sz w:val="24"/>
        </w:rPr>
        <w:t>·h</w:t>
      </w:r>
      <w:r w:rsidRPr="00845E28">
        <w:rPr>
          <w:rFonts w:ascii="Arial" w:eastAsia="Microsoft YaHei" w:hAnsi="Arial" w:cs="Arial"/>
          <w:kern w:val="0"/>
          <w:sz w:val="24"/>
          <w:vertAlign w:val="superscript"/>
        </w:rPr>
        <w:t>−1</w:t>
      </w:r>
      <w:r w:rsidRPr="00845E28">
        <w:rPr>
          <w:rFonts w:ascii="Arial" w:eastAsia="Microsoft YaHei" w:hAnsi="Arial" w:cs="Arial"/>
          <w:kern w:val="0"/>
          <w:sz w:val="24"/>
        </w:rPr>
        <w:t>, respectively.</w:t>
      </w:r>
    </w:p>
    <w:p w14:paraId="17721058" w14:textId="77777777" w:rsidR="00F45E81" w:rsidRPr="005C4504" w:rsidRDefault="00F45E81">
      <w:pPr>
        <w:widowControl/>
        <w:jc w:val="left"/>
        <w:rPr>
          <w:rFonts w:ascii="Arial" w:eastAsia="Microsoft YaHei" w:hAnsi="Arial" w:cs="Arial"/>
          <w:kern w:val="0"/>
          <w:szCs w:val="21"/>
        </w:rPr>
      </w:pPr>
      <w:r w:rsidRPr="005C4504">
        <w:rPr>
          <w:rFonts w:ascii="Arial" w:eastAsia="Microsoft YaHei" w:hAnsi="Arial" w:cs="Arial"/>
          <w:kern w:val="0"/>
          <w:szCs w:val="21"/>
        </w:rPr>
        <w:br w:type="page"/>
      </w:r>
    </w:p>
    <w:p w14:paraId="02A53669" w14:textId="77777777" w:rsidR="0080332E" w:rsidRPr="0080332E" w:rsidRDefault="0080332E" w:rsidP="0080332E">
      <w:pPr>
        <w:widowControl/>
        <w:spacing w:line="360" w:lineRule="auto"/>
        <w:rPr>
          <w:rFonts w:ascii="Arial" w:eastAsia="Microsoft YaHei" w:hAnsi="Arial" w:cs="Arial"/>
          <w:b/>
          <w:bCs/>
          <w:kern w:val="0"/>
          <w:sz w:val="28"/>
          <w:szCs w:val="28"/>
        </w:rPr>
      </w:pPr>
      <w:r w:rsidRPr="0080332E">
        <w:rPr>
          <w:rFonts w:ascii="Arial" w:eastAsia="Microsoft YaHei" w:hAnsi="Arial" w:cs="Arial"/>
          <w:b/>
          <w:bCs/>
          <w:kern w:val="0"/>
          <w:sz w:val="28"/>
          <w:szCs w:val="28"/>
        </w:rPr>
        <w:lastRenderedPageBreak/>
        <w:t>2.</w:t>
      </w:r>
      <w:r w:rsidRPr="0080332E">
        <w:rPr>
          <w:rFonts w:ascii="Arial" w:eastAsia="Microsoft YaHei" w:hAnsi="Arial" w:cs="Arial"/>
          <w:b/>
          <w:bCs/>
          <w:kern w:val="0"/>
          <w:sz w:val="28"/>
          <w:szCs w:val="28"/>
        </w:rPr>
        <w:tab/>
        <w:t>Supplementary Figures and Tables</w:t>
      </w:r>
    </w:p>
    <w:p w14:paraId="3F8352BE" w14:textId="46C13E16" w:rsidR="0080332E" w:rsidRDefault="0080332E" w:rsidP="0080332E">
      <w:pPr>
        <w:widowControl/>
        <w:spacing w:line="360" w:lineRule="auto"/>
        <w:ind w:firstLineChars="200" w:firstLine="480"/>
        <w:rPr>
          <w:rFonts w:ascii="Arial" w:hAnsi="Arial" w:cs="Arial"/>
          <w:sz w:val="24"/>
        </w:rPr>
      </w:pPr>
      <w:r w:rsidRPr="0080332E">
        <w:rPr>
          <w:rFonts w:ascii="Arial" w:eastAsia="Microsoft YaHei" w:hAnsi="Arial" w:cs="Arial"/>
          <w:b/>
          <w:bCs/>
          <w:kern w:val="0"/>
          <w:sz w:val="24"/>
        </w:rPr>
        <w:t>Supplementary Figure 1.</w:t>
      </w:r>
      <w:r w:rsidRPr="0080332E">
        <w:rPr>
          <w:rFonts w:ascii="Arial" w:eastAsia="Microsoft YaHei" w:hAnsi="Arial" w:cs="Arial"/>
          <w:kern w:val="0"/>
          <w:sz w:val="22"/>
          <w:szCs w:val="22"/>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CO</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hydrogenation performance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under different temperatures.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Product distribution of CO</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hydrogenation at 340 °C for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p>
    <w:p w14:paraId="4DD47566" w14:textId="6AA8A5B1" w:rsidR="0080332E" w:rsidRDefault="0080332E" w:rsidP="0080332E">
      <w:pPr>
        <w:widowControl/>
        <w:spacing w:line="360" w:lineRule="auto"/>
        <w:ind w:firstLineChars="200" w:firstLine="480"/>
        <w:rPr>
          <w:rFonts w:ascii="Arial" w:hAnsi="Arial" w:cs="Arial"/>
          <w:sz w:val="24"/>
        </w:rPr>
      </w:pPr>
      <w:r w:rsidRPr="00D060F9">
        <w:rPr>
          <w:rFonts w:ascii="Arial" w:eastAsia="Microsoft YaHei" w:hAnsi="Arial" w:cs="Arial"/>
          <w:b/>
          <w:bCs/>
          <w:kern w:val="0"/>
          <w:sz w:val="24"/>
        </w:rPr>
        <w:t>Supplementary Figure 2.</w:t>
      </w:r>
      <w:r w:rsidRPr="00D060F9">
        <w:rPr>
          <w:rFonts w:ascii="Arial" w:eastAsia="Microsoft YaHei" w:hAnsi="Arial" w:cs="Arial"/>
          <w:kern w:val="0"/>
          <w:sz w:val="24"/>
        </w:rPr>
        <w:t xml:space="preserve"> </w:t>
      </w:r>
      <w:proofErr w:type="gramStart"/>
      <w:r w:rsidRPr="00D060F9">
        <w:rPr>
          <w:rFonts w:ascii="Arial" w:eastAsia="Microsoft YaHei" w:hAnsi="Arial" w:cs="Arial"/>
          <w:b/>
          <w:bCs/>
          <w:kern w:val="0"/>
          <w:sz w:val="24"/>
        </w:rPr>
        <w:t>a</w:t>
      </w:r>
      <w:proofErr w:type="gramEnd"/>
      <w:r w:rsidRPr="00D060F9">
        <w:rPr>
          <w:rFonts w:ascii="Arial" w:eastAsia="Microsoft YaHei" w:hAnsi="Arial" w:cs="Arial"/>
          <w:kern w:val="0"/>
          <w:sz w:val="24"/>
        </w:rPr>
        <w:t xml:space="preserve"> Alcohol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under different temperatures.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b/>
          <w:bCs/>
          <w:kern w:val="0"/>
          <w:sz w:val="24"/>
        </w:rPr>
        <w:t xml:space="preserve"> b</w:t>
      </w:r>
      <w:r w:rsidRPr="00D060F9">
        <w:rPr>
          <w:rFonts w:ascii="Arial" w:eastAsia="Microsoft YaHei" w:hAnsi="Arial" w:cs="Arial"/>
          <w:kern w:val="0"/>
          <w:sz w:val="24"/>
        </w:rPr>
        <w:t xml:space="preserve"> Alcohol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at 340 °C.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p>
    <w:p w14:paraId="4D518058" w14:textId="25EC7B8A" w:rsidR="0080332E" w:rsidRDefault="0080332E" w:rsidP="0080332E">
      <w:pPr>
        <w:widowControl/>
        <w:spacing w:line="360" w:lineRule="auto"/>
        <w:ind w:firstLineChars="200" w:firstLine="480"/>
        <w:rPr>
          <w:rFonts w:ascii="Arial" w:hAnsi="Arial" w:cs="Arial"/>
          <w:sz w:val="24"/>
        </w:rPr>
      </w:pPr>
      <w:r w:rsidRPr="00D060F9">
        <w:rPr>
          <w:rFonts w:ascii="Arial" w:eastAsia="Microsoft YaHei" w:hAnsi="Arial" w:cs="Arial"/>
          <w:b/>
          <w:bCs/>
          <w:kern w:val="0"/>
          <w:sz w:val="24"/>
        </w:rPr>
        <w:t>Supplementary Figure 3.</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Percentage of higher alcohols in the alcohol and the STY of higher alcohols for different iron-based catalysts.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b/>
          <w:bCs/>
          <w:kern w:val="0"/>
          <w:sz w:val="24"/>
        </w:rPr>
        <w:t xml:space="preserve"> b</w:t>
      </w:r>
      <w:r w:rsidRPr="00D060F9">
        <w:rPr>
          <w:rFonts w:ascii="Arial" w:eastAsia="Microsoft YaHei" w:hAnsi="Arial" w:cs="Arial"/>
          <w:kern w:val="0"/>
          <w:sz w:val="24"/>
        </w:rPr>
        <w:t xml:space="preserve"> Alcohol phase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at 340 °C.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p>
    <w:p w14:paraId="118FAF86" w14:textId="09B2D6DE" w:rsidR="0080332E" w:rsidRDefault="0080332E" w:rsidP="00C45954">
      <w:pPr>
        <w:widowControl/>
        <w:spacing w:line="360" w:lineRule="auto"/>
        <w:ind w:firstLineChars="200" w:firstLine="482"/>
        <w:rPr>
          <w:rFonts w:ascii="Arial" w:hAnsi="Arial" w:cs="Arial"/>
          <w:sz w:val="24"/>
        </w:rPr>
      </w:pPr>
      <w:r w:rsidRPr="0080332E">
        <w:rPr>
          <w:rFonts w:ascii="Arial" w:hAnsi="Arial" w:cs="Arial"/>
          <w:b/>
          <w:bCs/>
          <w:sz w:val="24"/>
        </w:rPr>
        <w:t>Supplementary Figure 4.</w:t>
      </w:r>
      <w:r w:rsidRPr="0080332E">
        <w:rPr>
          <w:rFonts w:ascii="Arial" w:hAnsi="Arial" w:cs="Arial"/>
          <w:sz w:val="24"/>
        </w:rPr>
        <w:t xml:space="preserve"> XRD patterns of 1%Na-FeTiO</w:t>
      </w:r>
      <w:r w:rsidRPr="0080332E">
        <w:rPr>
          <w:rFonts w:ascii="Arial" w:hAnsi="Arial" w:cs="Arial"/>
          <w:sz w:val="24"/>
          <w:vertAlign w:val="subscript"/>
        </w:rPr>
        <w:t>x</w:t>
      </w:r>
      <w:r w:rsidRPr="0080332E">
        <w:rPr>
          <w:rFonts w:ascii="Arial" w:hAnsi="Arial" w:cs="Arial"/>
          <w:sz w:val="24"/>
        </w:rPr>
        <w:t>.</w:t>
      </w:r>
    </w:p>
    <w:p w14:paraId="14E714C6" w14:textId="77777777" w:rsidR="0080332E" w:rsidRPr="00D060F9" w:rsidRDefault="0080332E" w:rsidP="00C45954">
      <w:pPr>
        <w:widowControl/>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5.</w:t>
      </w:r>
      <w:r w:rsidRPr="00D060F9">
        <w:rPr>
          <w:rFonts w:ascii="Arial" w:eastAsia="Microsoft YaHei" w:hAnsi="Arial" w:cs="Arial"/>
          <w:kern w:val="0"/>
          <w:sz w:val="24"/>
        </w:rPr>
        <w:t xml:space="preserve"> XRD patterns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1D923493" w14:textId="716EF2BC" w:rsidR="0080332E" w:rsidRDefault="0080332E" w:rsidP="00C45954">
      <w:pPr>
        <w:widowControl/>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6.</w:t>
      </w:r>
      <w:r w:rsidRPr="00D060F9">
        <w:rPr>
          <w:rFonts w:ascii="Arial" w:eastAsia="Microsoft YaHei" w:hAnsi="Arial" w:cs="Arial"/>
          <w:kern w:val="0"/>
          <w:sz w:val="24"/>
        </w:rPr>
        <w:t xml:space="preserve"> SEM and SEM-Mapping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1D2F1524" w14:textId="2C545A44" w:rsidR="0080332E" w:rsidRDefault="0080332E" w:rsidP="00C45954">
      <w:pPr>
        <w:widowControl/>
        <w:spacing w:line="360" w:lineRule="auto"/>
        <w:ind w:firstLineChars="200" w:firstLine="480"/>
        <w:jc w:val="left"/>
        <w:rPr>
          <w:rFonts w:ascii="Arial" w:eastAsia="Microsoft YaHei" w:hAnsi="Arial" w:cs="Arial"/>
          <w:kern w:val="0"/>
          <w:sz w:val="24"/>
        </w:rPr>
      </w:pPr>
      <w:r w:rsidRPr="00D060F9">
        <w:rPr>
          <w:rFonts w:ascii="Arial" w:eastAsia="Microsoft YaHei" w:hAnsi="Arial" w:cs="Arial"/>
          <w:b/>
          <w:bCs/>
          <w:kern w:val="0"/>
          <w:sz w:val="24"/>
        </w:rPr>
        <w:t>Supplementary Figure 7.</w:t>
      </w:r>
      <w:r w:rsidRPr="00D060F9">
        <w:rPr>
          <w:rFonts w:ascii="Arial" w:eastAsia="Microsoft YaHei" w:hAnsi="Arial" w:cs="Arial"/>
          <w:kern w:val="0"/>
          <w:sz w:val="24"/>
        </w:rPr>
        <w:t xml:space="preserve"> SEM and SEM-Mapping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08E244AD" w14:textId="77777777" w:rsidR="0080332E" w:rsidRPr="00D060F9" w:rsidRDefault="0080332E" w:rsidP="00C45954">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8.</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N</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adsorption-desorption isotherms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and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Pore size distributions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and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78D62221" w14:textId="77777777" w:rsidR="0080332E" w:rsidRPr="00D060F9" w:rsidRDefault="0080332E" w:rsidP="00C45954">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9.</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N</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adsorption-desorption isotherms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with different Cu doping amounts.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Pore size distributions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with different Cu doping amounts.</w:t>
      </w:r>
    </w:p>
    <w:p w14:paraId="622A49CC" w14:textId="77777777" w:rsidR="00931658" w:rsidRPr="00D060F9" w:rsidRDefault="00931658" w:rsidP="00931658">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10.</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Fe 2p XPS fine spectra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and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Ti 2p XPS fine spectra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and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625E7E66" w14:textId="77777777" w:rsidR="00931658" w:rsidRPr="00D060F9" w:rsidRDefault="00931658" w:rsidP="00931658">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11.</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Cu 2p XPS fine spectra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Cu LMM XPS fine spectra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24E95100" w14:textId="77777777" w:rsidR="00931658" w:rsidRPr="00D060F9" w:rsidRDefault="00931658" w:rsidP="00931658">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12.</w:t>
      </w:r>
      <w:r w:rsidRPr="00D060F9">
        <w:rPr>
          <w:rFonts w:ascii="Arial" w:eastAsia="Microsoft YaHei" w:hAnsi="Arial" w:cs="Arial"/>
          <w:kern w:val="0"/>
          <w:sz w:val="24"/>
        </w:rPr>
        <w:t xml:space="preserve"> Cu 2p XPS fine spectra of spent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153F197C" w14:textId="07FA4B60" w:rsidR="0080332E" w:rsidRDefault="00931658" w:rsidP="00931658">
      <w:pPr>
        <w:spacing w:line="360" w:lineRule="auto"/>
        <w:ind w:firstLineChars="200" w:firstLine="480"/>
        <w:rPr>
          <w:rFonts w:ascii="Arial" w:eastAsia="Microsoft YaHei" w:hAnsi="Arial" w:cs="Arial"/>
          <w:kern w:val="0"/>
          <w:sz w:val="24"/>
        </w:rPr>
      </w:pPr>
      <w:r w:rsidRPr="00D060F9">
        <w:rPr>
          <w:rFonts w:ascii="Arial" w:eastAsia="Microsoft YaHei" w:hAnsi="Arial" w:cs="Arial"/>
          <w:b/>
          <w:bCs/>
          <w:kern w:val="0"/>
          <w:sz w:val="24"/>
        </w:rPr>
        <w:t>Supplementary Figure 13.</w:t>
      </w:r>
      <w:r w:rsidRPr="00D060F9">
        <w:rPr>
          <w:rFonts w:ascii="Arial" w:eastAsia="Microsoft YaHei" w:hAnsi="Arial" w:cs="Arial"/>
          <w:kern w:val="0"/>
          <w:sz w:val="24"/>
        </w:rPr>
        <w:t xml:space="preserve"> XRD patterns of spent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0456CF3E" w14:textId="11591FD8" w:rsidR="00931658" w:rsidRPr="00931658" w:rsidRDefault="00931658" w:rsidP="00931658">
      <w:pPr>
        <w:spacing w:line="360" w:lineRule="auto"/>
        <w:ind w:firstLineChars="200" w:firstLine="482"/>
        <w:rPr>
          <w:rFonts w:ascii="Arial" w:hAnsi="Arial" w:cs="Arial"/>
          <w:sz w:val="24"/>
        </w:rPr>
      </w:pPr>
      <w:r w:rsidRPr="00931658">
        <w:rPr>
          <w:rFonts w:ascii="Arial" w:hAnsi="Arial" w:cs="Arial"/>
          <w:b/>
          <w:bCs/>
          <w:sz w:val="24"/>
        </w:rPr>
        <w:t>Supplementary Table 1</w:t>
      </w:r>
      <w:r w:rsidRPr="00931658">
        <w:rPr>
          <w:rFonts w:ascii="Arial" w:hAnsi="Arial" w:cs="Arial"/>
          <w:sz w:val="24"/>
        </w:rPr>
        <w:t xml:space="preserve"> Catalytic performances of different iron-based catalysts.</w:t>
      </w:r>
    </w:p>
    <w:p w14:paraId="7AFF5087" w14:textId="4B6A205E" w:rsidR="00931658" w:rsidRDefault="00845E28" w:rsidP="00845E28">
      <w:pPr>
        <w:spacing w:line="360" w:lineRule="auto"/>
        <w:ind w:firstLineChars="200" w:firstLine="482"/>
        <w:rPr>
          <w:rFonts w:ascii="Arial" w:hAnsi="Arial" w:cs="Arial"/>
          <w:sz w:val="24"/>
        </w:rPr>
      </w:pPr>
      <w:r w:rsidRPr="00845E28">
        <w:rPr>
          <w:rFonts w:ascii="Arial" w:hAnsi="Arial" w:cs="Arial"/>
          <w:b/>
          <w:bCs/>
          <w:sz w:val="24"/>
        </w:rPr>
        <w:lastRenderedPageBreak/>
        <w:t>Supplementary Table 2</w:t>
      </w:r>
      <w:r w:rsidRPr="00845E28">
        <w:rPr>
          <w:rFonts w:ascii="Arial" w:hAnsi="Arial" w:cs="Arial"/>
          <w:sz w:val="24"/>
        </w:rPr>
        <w:t xml:space="preserve"> Catalytic performances of 1%Na-Cu</w:t>
      </w:r>
      <w:r w:rsidRPr="00845E28">
        <w:rPr>
          <w:rFonts w:ascii="Arial" w:hAnsi="Arial" w:cs="Arial"/>
          <w:sz w:val="24"/>
          <w:vertAlign w:val="subscript"/>
        </w:rPr>
        <w:t>0.10</w:t>
      </w:r>
      <w:r w:rsidRPr="00845E28">
        <w:rPr>
          <w:rFonts w:ascii="Arial" w:hAnsi="Arial" w:cs="Arial"/>
          <w:sz w:val="24"/>
        </w:rPr>
        <w:t>FeTiO</w:t>
      </w:r>
      <w:r w:rsidRPr="00845E28">
        <w:rPr>
          <w:rFonts w:ascii="Arial" w:hAnsi="Arial" w:cs="Arial"/>
          <w:sz w:val="24"/>
          <w:vertAlign w:val="subscript"/>
        </w:rPr>
        <w:t>x</w:t>
      </w:r>
      <w:r w:rsidRPr="00845E28">
        <w:rPr>
          <w:rFonts w:ascii="Arial" w:hAnsi="Arial" w:cs="Arial"/>
          <w:sz w:val="24"/>
        </w:rPr>
        <w:t xml:space="preserve"> under different space velocities.</w:t>
      </w:r>
    </w:p>
    <w:p w14:paraId="617D24B2" w14:textId="5B736273" w:rsidR="00845E28" w:rsidRDefault="00845E28" w:rsidP="00845E28">
      <w:pPr>
        <w:spacing w:line="360" w:lineRule="auto"/>
        <w:ind w:firstLineChars="200" w:firstLine="482"/>
        <w:rPr>
          <w:rFonts w:ascii="Arial" w:hAnsi="Arial" w:cs="Arial"/>
          <w:sz w:val="24"/>
        </w:rPr>
      </w:pPr>
      <w:r w:rsidRPr="00845E28">
        <w:rPr>
          <w:rFonts w:ascii="Arial" w:hAnsi="Arial" w:cs="Arial"/>
          <w:b/>
          <w:bCs/>
          <w:sz w:val="24"/>
        </w:rPr>
        <w:t>Supplementary Table 3</w:t>
      </w:r>
      <w:r w:rsidRPr="00845E28">
        <w:rPr>
          <w:rFonts w:ascii="Arial" w:hAnsi="Arial" w:cs="Arial"/>
          <w:sz w:val="24"/>
        </w:rPr>
        <w:t xml:space="preserve"> Catalytic performances of 1%Na-Cu</w:t>
      </w:r>
      <w:r w:rsidRPr="00845E28">
        <w:rPr>
          <w:rFonts w:ascii="Arial" w:hAnsi="Arial" w:cs="Arial"/>
          <w:sz w:val="24"/>
          <w:vertAlign w:val="subscript"/>
        </w:rPr>
        <w:t>0.10</w:t>
      </w:r>
      <w:r w:rsidRPr="00845E28">
        <w:rPr>
          <w:rFonts w:ascii="Arial" w:hAnsi="Arial" w:cs="Arial"/>
          <w:sz w:val="24"/>
        </w:rPr>
        <w:t>FeTiO</w:t>
      </w:r>
      <w:r w:rsidRPr="00845E28">
        <w:rPr>
          <w:rFonts w:ascii="Arial" w:hAnsi="Arial" w:cs="Arial"/>
          <w:sz w:val="24"/>
          <w:vertAlign w:val="subscript"/>
        </w:rPr>
        <w:t>x</w:t>
      </w:r>
      <w:r w:rsidRPr="00845E28">
        <w:rPr>
          <w:rFonts w:ascii="Arial" w:hAnsi="Arial" w:cs="Arial"/>
          <w:sz w:val="24"/>
        </w:rPr>
        <w:t xml:space="preserve"> under different temperatures.</w:t>
      </w:r>
    </w:p>
    <w:p w14:paraId="34ED57F0" w14:textId="6A7B44B0" w:rsidR="00C45954" w:rsidRPr="00C45954" w:rsidRDefault="00C45954" w:rsidP="00C45954">
      <w:pPr>
        <w:spacing w:line="360" w:lineRule="auto"/>
        <w:ind w:firstLineChars="200" w:firstLine="482"/>
        <w:rPr>
          <w:rFonts w:ascii="Arial" w:hAnsi="Arial" w:cs="Arial"/>
          <w:sz w:val="24"/>
        </w:rPr>
      </w:pPr>
      <w:r w:rsidRPr="002D02DE">
        <w:rPr>
          <w:rFonts w:ascii="Arial" w:hAnsi="Arial" w:cs="Arial"/>
          <w:b/>
          <w:bCs/>
          <w:sz w:val="24"/>
        </w:rPr>
        <w:t xml:space="preserve">Supplementary Table </w:t>
      </w:r>
      <w:r>
        <w:rPr>
          <w:rFonts w:ascii="Arial" w:hAnsi="Arial" w:cs="Arial" w:hint="eastAsia"/>
          <w:b/>
          <w:bCs/>
          <w:sz w:val="24"/>
        </w:rPr>
        <w:t>4</w:t>
      </w:r>
      <w:r w:rsidRPr="002D02DE">
        <w:rPr>
          <w:rFonts w:ascii="Arial" w:hAnsi="Arial" w:cs="Arial"/>
          <w:sz w:val="24"/>
        </w:rPr>
        <w:t xml:space="preserve"> The Mean pore size, Pore volume and S</w:t>
      </w:r>
      <w:r w:rsidRPr="002D02DE">
        <w:rPr>
          <w:rFonts w:ascii="Arial" w:hAnsi="Arial" w:cs="Arial"/>
          <w:sz w:val="24"/>
          <w:vertAlign w:val="subscript"/>
        </w:rPr>
        <w:t>BET</w:t>
      </w:r>
      <w:r w:rsidRPr="002D02DE">
        <w:rPr>
          <w:rFonts w:ascii="Arial" w:hAnsi="Arial" w:cs="Arial"/>
          <w:sz w:val="24"/>
        </w:rPr>
        <w:t xml:space="preserve"> </w:t>
      </w:r>
      <w:r>
        <w:rPr>
          <w:rFonts w:ascii="Arial" w:hAnsi="Arial" w:cs="Arial" w:hint="eastAsia"/>
          <w:sz w:val="24"/>
        </w:rPr>
        <w:t>of different catalysts.</w:t>
      </w:r>
    </w:p>
    <w:p w14:paraId="3DF9D79F" w14:textId="5EEE3C46" w:rsidR="00B71738" w:rsidRPr="00D060F9" w:rsidRDefault="00900E4A" w:rsidP="00006D4C">
      <w:pPr>
        <w:widowControl/>
        <w:jc w:val="left"/>
        <w:rPr>
          <w:rFonts w:ascii="Arial" w:eastAsia="SimSun" w:hAnsi="Arial" w:cs="Arial"/>
          <w:b/>
          <w:bCs/>
          <w:szCs w:val="21"/>
        </w:rPr>
      </w:pPr>
      <w:r w:rsidRPr="00D060F9">
        <w:rPr>
          <w:rFonts w:ascii="Arial" w:hAnsi="Arial" w:cs="Arial"/>
        </w:rPr>
        <w:br w:type="page"/>
      </w:r>
    </w:p>
    <w:p w14:paraId="34D1C801" w14:textId="601264FA" w:rsidR="00FF5AFB" w:rsidRPr="00D060F9" w:rsidRDefault="00AF5482" w:rsidP="00EA46B4">
      <w:pPr>
        <w:jc w:val="center"/>
        <w:rPr>
          <w:rFonts w:ascii="Arial" w:hAnsi="Arial" w:cs="Arial"/>
        </w:rPr>
      </w:pPr>
      <w:r w:rsidRPr="00D060F9">
        <w:rPr>
          <w:rFonts w:ascii="Arial" w:hAnsi="Arial" w:cs="Arial"/>
          <w:noProof/>
        </w:rPr>
        <w:lastRenderedPageBreak/>
        <w:drawing>
          <wp:inline distT="0" distB="0" distL="0" distR="0" wp14:anchorId="3CB8BEF6" wp14:editId="713AF0B7">
            <wp:extent cx="6167025" cy="1804946"/>
            <wp:effectExtent l="0" t="0" r="5715" b="5080"/>
            <wp:docPr id="1130442307"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42307" name="図 1" descr="グラフ&#10;&#10;AI によって生成されたコンテンツは間違っている可能性があります。"/>
                    <pic:cNvPicPr/>
                  </pic:nvPicPr>
                  <pic:blipFill rotWithShape="1">
                    <a:blip r:embed="rId8"/>
                    <a:srcRect l="1685" t="6846" b="2245"/>
                    <a:stretch/>
                  </pic:blipFill>
                  <pic:spPr bwMode="auto">
                    <a:xfrm>
                      <a:off x="0" y="0"/>
                      <a:ext cx="6183325" cy="1809717"/>
                    </a:xfrm>
                    <a:prstGeom prst="rect">
                      <a:avLst/>
                    </a:prstGeom>
                    <a:ln>
                      <a:noFill/>
                    </a:ln>
                    <a:extLst>
                      <a:ext uri="{53640926-AAD7-44D8-BBD7-CCE9431645EC}">
                        <a14:shadowObscured xmlns:a14="http://schemas.microsoft.com/office/drawing/2010/main"/>
                      </a:ext>
                    </a:extLst>
                  </pic:spPr>
                </pic:pic>
              </a:graphicData>
            </a:graphic>
          </wp:inline>
        </w:drawing>
      </w:r>
    </w:p>
    <w:p w14:paraId="6A5770A9" w14:textId="0196C55D" w:rsidR="00F07EE4" w:rsidRPr="00D060F9" w:rsidRDefault="00AF5482" w:rsidP="0080332E">
      <w:pPr>
        <w:widowControl/>
        <w:adjustRightInd w:val="0"/>
        <w:snapToGrid w:val="0"/>
        <w:spacing w:line="360" w:lineRule="auto"/>
        <w:rPr>
          <w:rFonts w:ascii="Arial" w:hAnsi="Arial" w:cs="Arial"/>
          <w:sz w:val="24"/>
        </w:rPr>
      </w:pPr>
      <w:r w:rsidRPr="00D060F9">
        <w:rPr>
          <w:rFonts w:ascii="Arial" w:eastAsia="Microsoft YaHei" w:hAnsi="Arial" w:cs="Arial"/>
          <w:b/>
          <w:bCs/>
          <w:kern w:val="0"/>
          <w:sz w:val="24"/>
        </w:rPr>
        <w:t>Supplementary Figure 1.</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CO</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hydrogenation performance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under different temperatures.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Product distribution of CO</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hydrogenation at 340 °C for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00F07EE4" w:rsidRPr="00D060F9">
        <w:rPr>
          <w:rFonts w:ascii="Arial" w:hAnsi="Arial" w:cs="Arial"/>
        </w:rPr>
        <w:br w:type="page"/>
      </w:r>
    </w:p>
    <w:p w14:paraId="3789F510" w14:textId="29B9D755" w:rsidR="00F07EE4" w:rsidRPr="00D060F9" w:rsidRDefault="00AF5482" w:rsidP="0017292C">
      <w:pPr>
        <w:widowControl/>
        <w:jc w:val="center"/>
        <w:rPr>
          <w:rFonts w:ascii="Arial" w:hAnsi="Arial" w:cs="Arial"/>
        </w:rPr>
      </w:pPr>
      <w:r w:rsidRPr="00D060F9">
        <w:rPr>
          <w:rFonts w:ascii="Arial" w:hAnsi="Arial" w:cs="Arial"/>
          <w:noProof/>
        </w:rPr>
        <w:lastRenderedPageBreak/>
        <w:drawing>
          <wp:inline distT="0" distB="0" distL="0" distR="0" wp14:anchorId="5986B384" wp14:editId="0F8FFF94">
            <wp:extent cx="6159473" cy="1804946"/>
            <wp:effectExtent l="0" t="0" r="0" b="5080"/>
            <wp:docPr id="2127015245" name="図 2"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5245" name="図 2" descr="グラフ, 棒グラフ&#10;&#10;AI によって生成されたコンテンツは間違っている可能性があります。"/>
                    <pic:cNvPicPr/>
                  </pic:nvPicPr>
                  <pic:blipFill rotWithShape="1">
                    <a:blip r:embed="rId9"/>
                    <a:srcRect l="1806" t="5008" b="2928"/>
                    <a:stretch/>
                  </pic:blipFill>
                  <pic:spPr bwMode="auto">
                    <a:xfrm>
                      <a:off x="0" y="0"/>
                      <a:ext cx="6199010" cy="1816532"/>
                    </a:xfrm>
                    <a:prstGeom prst="rect">
                      <a:avLst/>
                    </a:prstGeom>
                    <a:ln>
                      <a:noFill/>
                    </a:ln>
                    <a:extLst>
                      <a:ext uri="{53640926-AAD7-44D8-BBD7-CCE9431645EC}">
                        <a14:shadowObscured xmlns:a14="http://schemas.microsoft.com/office/drawing/2010/main"/>
                      </a:ext>
                    </a:extLst>
                  </pic:spPr>
                </pic:pic>
              </a:graphicData>
            </a:graphic>
          </wp:inline>
        </w:drawing>
      </w:r>
    </w:p>
    <w:p w14:paraId="428B2F58" w14:textId="5671E339" w:rsidR="00B71738" w:rsidRPr="00D060F9" w:rsidRDefault="004E60D3" w:rsidP="0080332E">
      <w:pPr>
        <w:widowControl/>
        <w:adjustRightInd w:val="0"/>
        <w:snapToGrid w:val="0"/>
        <w:spacing w:line="360" w:lineRule="auto"/>
        <w:rPr>
          <w:rFonts w:ascii="Arial" w:eastAsia="Microsoft YaHei" w:hAnsi="Arial" w:cs="Arial"/>
          <w:kern w:val="0"/>
          <w:sz w:val="24"/>
        </w:rPr>
      </w:pPr>
      <w:bookmarkStart w:id="5" w:name="_Hlk199869574"/>
      <w:r w:rsidRPr="00D060F9">
        <w:rPr>
          <w:rFonts w:ascii="Arial" w:eastAsia="Microsoft YaHei" w:hAnsi="Arial" w:cs="Arial"/>
          <w:b/>
          <w:bCs/>
          <w:kern w:val="0"/>
          <w:sz w:val="24"/>
        </w:rPr>
        <w:t>Supplementary Figure 2.</w:t>
      </w:r>
      <w:r w:rsidRPr="00D060F9">
        <w:rPr>
          <w:rFonts w:ascii="Arial" w:eastAsia="Microsoft YaHei" w:hAnsi="Arial" w:cs="Arial"/>
          <w:kern w:val="0"/>
          <w:sz w:val="24"/>
        </w:rPr>
        <w:t xml:space="preserve"> </w:t>
      </w:r>
      <w:proofErr w:type="gramStart"/>
      <w:r w:rsidRPr="00D060F9">
        <w:rPr>
          <w:rFonts w:ascii="Arial" w:eastAsia="Microsoft YaHei" w:hAnsi="Arial" w:cs="Arial"/>
          <w:b/>
          <w:bCs/>
          <w:kern w:val="0"/>
          <w:sz w:val="24"/>
        </w:rPr>
        <w:t>a</w:t>
      </w:r>
      <w:proofErr w:type="gramEnd"/>
      <w:r w:rsidRPr="00D060F9">
        <w:rPr>
          <w:rFonts w:ascii="Arial" w:eastAsia="Microsoft YaHei" w:hAnsi="Arial" w:cs="Arial"/>
          <w:kern w:val="0"/>
          <w:sz w:val="24"/>
        </w:rPr>
        <w:t xml:space="preserve"> Alcohol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under different temperatures.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b/>
          <w:bCs/>
          <w:kern w:val="0"/>
          <w:sz w:val="24"/>
        </w:rPr>
        <w:t xml:space="preserve"> b</w:t>
      </w:r>
      <w:r w:rsidRPr="00D060F9">
        <w:rPr>
          <w:rFonts w:ascii="Arial" w:eastAsia="Microsoft YaHei" w:hAnsi="Arial" w:cs="Arial"/>
          <w:kern w:val="0"/>
          <w:sz w:val="24"/>
        </w:rPr>
        <w:t xml:space="preserve"> Alcohol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at 340 °C.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bookmarkEnd w:id="5"/>
      <w:r w:rsidR="00F07EE4" w:rsidRPr="00D060F9">
        <w:rPr>
          <w:rFonts w:ascii="Arial" w:hAnsi="Arial" w:cs="Arial"/>
          <w:sz w:val="24"/>
        </w:rPr>
        <w:br w:type="page"/>
      </w:r>
    </w:p>
    <w:p w14:paraId="70A41636" w14:textId="2CC0C665" w:rsidR="00E80D00" w:rsidRPr="00D060F9" w:rsidRDefault="00AF5482" w:rsidP="00CD4813">
      <w:pPr>
        <w:widowControl/>
        <w:jc w:val="center"/>
        <w:rPr>
          <w:rFonts w:ascii="Arial" w:hAnsi="Arial" w:cs="Arial"/>
          <w:noProof/>
        </w:rPr>
      </w:pPr>
      <w:r w:rsidRPr="00D060F9">
        <w:rPr>
          <w:rFonts w:ascii="Arial" w:hAnsi="Arial" w:cs="Arial"/>
          <w:noProof/>
        </w:rPr>
        <w:lastRenderedPageBreak/>
        <w:drawing>
          <wp:inline distT="0" distB="0" distL="0" distR="0" wp14:anchorId="7A87DA0B" wp14:editId="0FD6C652">
            <wp:extent cx="6103608" cy="1781092"/>
            <wp:effectExtent l="0" t="0" r="0" b="0"/>
            <wp:docPr id="927585528" name="図 3"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85528" name="図 3" descr="グラフ, 棒グラフ&#10;&#10;AI によって生成されたコンテンツは間違っている可能性があります。"/>
                    <pic:cNvPicPr/>
                  </pic:nvPicPr>
                  <pic:blipFill rotWithShape="1">
                    <a:blip r:embed="rId10"/>
                    <a:srcRect l="1806" t="3540" b="2832"/>
                    <a:stretch/>
                  </pic:blipFill>
                  <pic:spPr bwMode="auto">
                    <a:xfrm>
                      <a:off x="0" y="0"/>
                      <a:ext cx="6128516" cy="1788360"/>
                    </a:xfrm>
                    <a:prstGeom prst="rect">
                      <a:avLst/>
                    </a:prstGeom>
                    <a:ln>
                      <a:noFill/>
                    </a:ln>
                    <a:extLst>
                      <a:ext uri="{53640926-AAD7-44D8-BBD7-CCE9431645EC}">
                        <a14:shadowObscured xmlns:a14="http://schemas.microsoft.com/office/drawing/2010/main"/>
                      </a:ext>
                    </a:extLst>
                  </pic:spPr>
                </pic:pic>
              </a:graphicData>
            </a:graphic>
          </wp:inline>
        </w:drawing>
      </w:r>
    </w:p>
    <w:p w14:paraId="66856E68" w14:textId="00B11F84" w:rsidR="00351E0E" w:rsidRPr="00D060F9" w:rsidRDefault="00F26730" w:rsidP="00F26730">
      <w:pPr>
        <w:spacing w:line="360" w:lineRule="auto"/>
        <w:rPr>
          <w:rFonts w:ascii="Arial" w:eastAsia="ＭＳ 明朝" w:hAnsi="Arial" w:cs="Arial"/>
          <w:lang w:eastAsia="ja-JP"/>
        </w:rPr>
      </w:pPr>
      <w:r w:rsidRPr="00D060F9">
        <w:rPr>
          <w:rFonts w:ascii="Arial" w:eastAsia="Microsoft YaHei" w:hAnsi="Arial" w:cs="Arial"/>
          <w:b/>
          <w:bCs/>
          <w:kern w:val="0"/>
          <w:sz w:val="24"/>
        </w:rPr>
        <w:t>Supplementary Figure 3.</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w:t>
      </w:r>
      <w:r w:rsidR="009174F1" w:rsidRPr="00D060F9">
        <w:rPr>
          <w:rFonts w:ascii="Arial" w:eastAsia="Microsoft YaHei" w:hAnsi="Arial" w:cs="Arial"/>
          <w:kern w:val="0"/>
          <w:sz w:val="24"/>
        </w:rPr>
        <w:t>P</w:t>
      </w:r>
      <w:r w:rsidR="000B2837" w:rsidRPr="00D060F9">
        <w:rPr>
          <w:rFonts w:ascii="Arial" w:eastAsia="Microsoft YaHei" w:hAnsi="Arial" w:cs="Arial"/>
          <w:kern w:val="0"/>
          <w:sz w:val="24"/>
        </w:rPr>
        <w:t>ercentage of higher alcohols in the alcohol and the STY of higher alcohols for different iron-based catalysts</w:t>
      </w:r>
      <w:r w:rsidRPr="00D060F9">
        <w:rPr>
          <w:rFonts w:ascii="Arial" w:eastAsia="Microsoft YaHei" w:hAnsi="Arial" w:cs="Arial"/>
          <w:kern w:val="0"/>
          <w:sz w:val="24"/>
        </w:rPr>
        <w:t xml:space="preserve">. </w:t>
      </w:r>
      <w:r w:rsidRPr="00D060F9">
        <w:rPr>
          <w:rFonts w:ascii="Arial" w:hAnsi="Arial" w:cs="Arial"/>
          <w:sz w:val="24"/>
        </w:rPr>
        <w:t>Reaction conditions: 5.0 MPa,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Pr="00D060F9">
        <w:rPr>
          <w:rFonts w:ascii="Arial" w:eastAsia="Microsoft YaHei" w:hAnsi="Arial" w:cs="Arial"/>
          <w:b/>
          <w:bCs/>
          <w:kern w:val="0"/>
          <w:sz w:val="24"/>
        </w:rPr>
        <w:t xml:space="preserve"> b</w:t>
      </w:r>
      <w:r w:rsidRPr="00D060F9">
        <w:rPr>
          <w:rFonts w:ascii="Arial" w:eastAsia="Microsoft YaHei" w:hAnsi="Arial" w:cs="Arial"/>
          <w:kern w:val="0"/>
          <w:sz w:val="24"/>
        </w:rPr>
        <w:t xml:space="preserve"> Alcohol phase distribution of 1% 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at 340 °C. </w:t>
      </w:r>
      <w:r w:rsidRPr="00D060F9">
        <w:rPr>
          <w:rFonts w:ascii="Arial" w:hAnsi="Arial" w:cs="Arial"/>
          <w:sz w:val="24"/>
        </w:rPr>
        <w:t xml:space="preserve">Reaction conditions: 5.0 MPa, 340 </w:t>
      </w:r>
      <w:r w:rsidRPr="00D060F9">
        <w:rPr>
          <w:rFonts w:ascii="Arial" w:eastAsia="Microsoft YaHei" w:hAnsi="Arial" w:cs="Arial"/>
          <w:kern w:val="0"/>
          <w:sz w:val="24"/>
        </w:rPr>
        <w:t>°C,</w:t>
      </w:r>
      <w:r w:rsidRPr="00D060F9">
        <w:rPr>
          <w:rFonts w:ascii="Arial" w:hAnsi="Arial" w:cs="Arial"/>
          <w:sz w:val="24"/>
        </w:rPr>
        <w:t xml:space="preserve"> CO</w:t>
      </w:r>
      <w:r w:rsidRPr="00D060F9">
        <w:rPr>
          <w:rFonts w:ascii="Arial" w:hAnsi="Arial" w:cs="Arial"/>
          <w:sz w:val="24"/>
          <w:vertAlign w:val="subscript"/>
        </w:rPr>
        <w:t>2</w:t>
      </w:r>
      <w:r w:rsidRPr="00D060F9">
        <w:rPr>
          <w:rFonts w:ascii="Arial" w:hAnsi="Arial" w:cs="Arial"/>
          <w:sz w:val="24"/>
        </w:rPr>
        <w:t>: H</w:t>
      </w:r>
      <w:r w:rsidRPr="00D060F9">
        <w:rPr>
          <w:rFonts w:ascii="Arial" w:hAnsi="Arial" w:cs="Arial"/>
          <w:sz w:val="24"/>
          <w:vertAlign w:val="subscript"/>
        </w:rPr>
        <w:t>2</w:t>
      </w:r>
      <w:r w:rsidRPr="00D060F9">
        <w:rPr>
          <w:rFonts w:ascii="Arial" w:hAnsi="Arial" w:cs="Arial"/>
          <w:sz w:val="24"/>
        </w:rPr>
        <w:t xml:space="preserve"> =1:2.5,</w:t>
      </w:r>
      <w:r w:rsidRPr="00D060F9">
        <w:rPr>
          <w:rFonts w:ascii="Arial" w:hAnsi="Arial" w:cs="Arial"/>
        </w:rPr>
        <w:t xml:space="preserve"> </w:t>
      </w:r>
      <w:r w:rsidRPr="00D060F9">
        <w:rPr>
          <w:rFonts w:ascii="Arial" w:hAnsi="Arial" w:cs="Arial"/>
          <w:sz w:val="24"/>
        </w:rPr>
        <w:t>GHSV = 4800 mL g</w:t>
      </w:r>
      <w:r w:rsidRPr="00D060F9">
        <w:rPr>
          <w:rFonts w:ascii="Arial" w:hAnsi="Arial" w:cs="Arial"/>
          <w:sz w:val="24"/>
          <w:vertAlign w:val="subscript"/>
        </w:rPr>
        <w:t>cat</w:t>
      </w:r>
      <w:r w:rsidRPr="00D060F9">
        <w:rPr>
          <w:rFonts w:ascii="Arial" w:hAnsi="Arial" w:cs="Arial"/>
          <w:sz w:val="24"/>
          <w:vertAlign w:val="superscript"/>
        </w:rPr>
        <w:t>-1</w:t>
      </w:r>
      <w:r w:rsidRPr="00D060F9">
        <w:rPr>
          <w:rFonts w:ascii="Arial" w:hAnsi="Arial" w:cs="Arial"/>
          <w:sz w:val="24"/>
        </w:rPr>
        <w:t xml:space="preserve"> h</w:t>
      </w:r>
      <w:r w:rsidRPr="00D060F9">
        <w:rPr>
          <w:rFonts w:ascii="Arial" w:hAnsi="Arial" w:cs="Arial"/>
          <w:sz w:val="24"/>
          <w:vertAlign w:val="superscript"/>
        </w:rPr>
        <w:t>-1</w:t>
      </w:r>
      <w:r w:rsidRPr="00D060F9">
        <w:rPr>
          <w:rFonts w:ascii="Arial" w:hAnsi="Arial" w:cs="Arial"/>
          <w:sz w:val="24"/>
        </w:rPr>
        <w:t>.</w:t>
      </w:r>
      <w:r w:rsidR="004B7539" w:rsidRPr="00D060F9">
        <w:rPr>
          <w:rFonts w:ascii="Arial" w:eastAsia="Microsoft YaHei" w:hAnsi="Arial" w:cs="Arial"/>
          <w:kern w:val="0"/>
          <w:szCs w:val="21"/>
        </w:rPr>
        <w:br w:type="page"/>
      </w:r>
    </w:p>
    <w:p w14:paraId="143320CF" w14:textId="24DCD306" w:rsidR="00631FE7" w:rsidRPr="00D060F9" w:rsidRDefault="00AF5482" w:rsidP="00631FE7">
      <w:pPr>
        <w:spacing w:line="360" w:lineRule="auto"/>
        <w:jc w:val="center"/>
        <w:rPr>
          <w:rFonts w:ascii="Arial" w:eastAsia="Microsoft YaHei" w:hAnsi="Arial" w:cs="Arial"/>
          <w:b/>
          <w:bCs/>
          <w:kern w:val="0"/>
          <w:szCs w:val="21"/>
        </w:rPr>
      </w:pPr>
      <w:r w:rsidRPr="00D060F9">
        <w:rPr>
          <w:rFonts w:ascii="Arial" w:eastAsia="Microsoft YaHei" w:hAnsi="Arial" w:cs="Arial"/>
          <w:b/>
          <w:bCs/>
          <w:noProof/>
          <w:kern w:val="0"/>
          <w:szCs w:val="21"/>
        </w:rPr>
        <w:lastRenderedPageBreak/>
        <w:drawing>
          <wp:inline distT="0" distB="0" distL="0" distR="0" wp14:anchorId="52BF7254" wp14:editId="4520E437">
            <wp:extent cx="4125855" cy="3275938"/>
            <wp:effectExtent l="0" t="0" r="8255" b="1270"/>
            <wp:docPr id="1631214020" name="図 4"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020" name="図 4" descr="グラフ, ヒストグラム&#10;&#10;AI によって生成されたコンテンツは間違っている可能性があります。"/>
                    <pic:cNvPicPr/>
                  </pic:nvPicPr>
                  <pic:blipFill rotWithShape="1">
                    <a:blip r:embed="rId11"/>
                    <a:srcRect l="2047" b="2608"/>
                    <a:stretch/>
                  </pic:blipFill>
                  <pic:spPr bwMode="auto">
                    <a:xfrm>
                      <a:off x="0" y="0"/>
                      <a:ext cx="4190368" cy="3327162"/>
                    </a:xfrm>
                    <a:prstGeom prst="rect">
                      <a:avLst/>
                    </a:prstGeom>
                    <a:ln>
                      <a:noFill/>
                    </a:ln>
                    <a:extLst>
                      <a:ext uri="{53640926-AAD7-44D8-BBD7-CCE9431645EC}">
                        <a14:shadowObscured xmlns:a14="http://schemas.microsoft.com/office/drawing/2010/main"/>
                      </a:ext>
                    </a:extLst>
                  </pic:spPr>
                </pic:pic>
              </a:graphicData>
            </a:graphic>
          </wp:inline>
        </w:drawing>
      </w:r>
    </w:p>
    <w:p w14:paraId="3155F41B" w14:textId="77777777" w:rsidR="005B21F7" w:rsidRPr="00D060F9" w:rsidRDefault="00450CF6" w:rsidP="0080332E">
      <w:pPr>
        <w:widowControl/>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4.</w:t>
      </w:r>
      <w:r w:rsidRPr="00D060F9">
        <w:rPr>
          <w:rFonts w:ascii="Arial" w:eastAsia="Microsoft YaHei" w:hAnsi="Arial" w:cs="Arial"/>
          <w:kern w:val="0"/>
          <w:sz w:val="24"/>
        </w:rPr>
        <w:t xml:space="preserve"> XRD patterns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304092F8" w14:textId="77777777" w:rsidR="005B21F7" w:rsidRPr="00D060F9" w:rsidRDefault="005B21F7" w:rsidP="00450CF6">
      <w:pPr>
        <w:widowControl/>
        <w:spacing w:line="360" w:lineRule="auto"/>
        <w:rPr>
          <w:rFonts w:ascii="Arial" w:eastAsia="Microsoft YaHei" w:hAnsi="Arial" w:cs="Arial"/>
          <w:kern w:val="0"/>
          <w:sz w:val="24"/>
        </w:rPr>
      </w:pPr>
    </w:p>
    <w:p w14:paraId="0E828DAA" w14:textId="77777777" w:rsidR="005B21F7" w:rsidRPr="00D060F9" w:rsidRDefault="005B21F7" w:rsidP="00126B88">
      <w:pPr>
        <w:widowControl/>
        <w:spacing w:line="360" w:lineRule="auto"/>
        <w:jc w:val="left"/>
        <w:rPr>
          <w:rFonts w:ascii="Arial" w:hAnsi="Arial" w:cs="Arial"/>
          <w:b/>
          <w:bCs/>
          <w:sz w:val="24"/>
        </w:rPr>
      </w:pPr>
      <w:r w:rsidRPr="00D060F9">
        <w:rPr>
          <w:rFonts w:ascii="Arial" w:hAnsi="Arial" w:cs="Arial"/>
          <w:b/>
          <w:bCs/>
          <w:sz w:val="24"/>
        </w:rPr>
        <w:t>Note:</w:t>
      </w:r>
    </w:p>
    <w:p w14:paraId="63535220" w14:textId="0065705F" w:rsidR="005B21F7" w:rsidRPr="00D060F9" w:rsidRDefault="00141E42" w:rsidP="00126B88">
      <w:pPr>
        <w:widowControl/>
        <w:spacing w:line="360" w:lineRule="auto"/>
        <w:rPr>
          <w:rFonts w:ascii="Arial" w:eastAsia="Microsoft YaHei" w:hAnsi="Arial" w:cs="Arial"/>
          <w:kern w:val="0"/>
          <w:sz w:val="24"/>
        </w:rPr>
      </w:pPr>
      <w:r w:rsidRPr="00D060F9">
        <w:rPr>
          <w:rFonts w:ascii="Arial" w:hAnsi="Arial" w:cs="Arial"/>
          <w:color w:val="000000"/>
          <w:sz w:val="24"/>
        </w:rPr>
        <w:t>The phase structure of the fresh catalyst</w:t>
      </w:r>
      <w:r w:rsidR="00F02BEF" w:rsidRPr="00D060F9">
        <w:rPr>
          <w:rFonts w:ascii="Arial" w:hAnsi="Arial" w:cs="Arial"/>
          <w:color w:val="000000"/>
          <w:sz w:val="24"/>
        </w:rPr>
        <w:t xml:space="preserve"> </w:t>
      </w:r>
      <w:r w:rsidR="00F02BEF" w:rsidRPr="00D060F9">
        <w:rPr>
          <w:rFonts w:ascii="Arial" w:eastAsia="Microsoft YaHei" w:hAnsi="Arial" w:cs="Arial"/>
          <w:kern w:val="0"/>
          <w:sz w:val="24"/>
        </w:rPr>
        <w:t>1%Na-FeTiO</w:t>
      </w:r>
      <w:r w:rsidR="00F02BEF" w:rsidRPr="00D060F9">
        <w:rPr>
          <w:rFonts w:ascii="Arial" w:eastAsia="Microsoft YaHei" w:hAnsi="Arial" w:cs="Arial"/>
          <w:kern w:val="0"/>
          <w:sz w:val="24"/>
          <w:vertAlign w:val="subscript"/>
        </w:rPr>
        <w:t>x</w:t>
      </w:r>
      <w:r w:rsidRPr="00D060F9">
        <w:rPr>
          <w:rFonts w:ascii="Arial" w:hAnsi="Arial" w:cs="Arial"/>
          <w:color w:val="000000"/>
          <w:sz w:val="24"/>
        </w:rPr>
        <w:t xml:space="preserve"> was characterized using X-ray diffraction (XRD). As illustrated in </w:t>
      </w:r>
      <w:r w:rsidRPr="00D060F9">
        <w:rPr>
          <w:rFonts w:ascii="Arial" w:hAnsi="Arial" w:cs="Arial"/>
          <w:color w:val="0000FF"/>
          <w:sz w:val="24"/>
        </w:rPr>
        <w:t>Supplementary Figure 4</w:t>
      </w:r>
      <w:r w:rsidRPr="00D060F9">
        <w:rPr>
          <w:rFonts w:ascii="Arial" w:hAnsi="Arial" w:cs="Arial"/>
          <w:color w:val="000000"/>
          <w:sz w:val="24"/>
        </w:rPr>
        <w:t>, the phase structure of the 1%Na-FeTiO</w:t>
      </w:r>
      <w:r w:rsidRPr="00D060F9">
        <w:rPr>
          <w:rFonts w:ascii="Arial" w:hAnsi="Arial" w:cs="Arial"/>
          <w:color w:val="000000"/>
          <w:sz w:val="24"/>
          <w:vertAlign w:val="subscript"/>
        </w:rPr>
        <w:t>x</w:t>
      </w:r>
      <w:r w:rsidRPr="00D060F9">
        <w:rPr>
          <w:rFonts w:ascii="Arial" w:hAnsi="Arial" w:cs="Arial"/>
          <w:color w:val="000000"/>
          <w:sz w:val="24"/>
        </w:rPr>
        <w:t xml:space="preserve"> catalyst corresponds to hematite (Fe</w:t>
      </w:r>
      <w:r w:rsidRPr="00D060F9">
        <w:rPr>
          <w:rFonts w:ascii="Arial" w:hAnsi="Arial" w:cs="Arial"/>
          <w:color w:val="000000"/>
          <w:sz w:val="24"/>
          <w:vertAlign w:val="subscript"/>
        </w:rPr>
        <w:t>2</w:t>
      </w:r>
      <w:r w:rsidRPr="00D060F9">
        <w:rPr>
          <w:rFonts w:ascii="Arial" w:hAnsi="Arial" w:cs="Arial"/>
          <w:color w:val="000000"/>
          <w:sz w:val="24"/>
        </w:rPr>
        <w:t>O</w:t>
      </w:r>
      <w:r w:rsidRPr="00D060F9">
        <w:rPr>
          <w:rFonts w:ascii="Arial" w:hAnsi="Arial" w:cs="Arial"/>
          <w:color w:val="000000"/>
          <w:sz w:val="24"/>
          <w:vertAlign w:val="subscript"/>
        </w:rPr>
        <w:t>3</w:t>
      </w:r>
      <w:r w:rsidRPr="00D060F9">
        <w:rPr>
          <w:rFonts w:ascii="Arial" w:hAnsi="Arial" w:cs="Arial"/>
          <w:color w:val="000000"/>
          <w:sz w:val="24"/>
        </w:rPr>
        <w:t xml:space="preserve">, </w:t>
      </w:r>
      <w:r w:rsidRPr="00D060F9">
        <w:rPr>
          <w:rFonts w:ascii="Arial" w:hAnsi="Arial" w:cs="Arial"/>
          <w:b/>
          <w:bCs/>
          <w:i/>
          <w:iCs/>
          <w:color w:val="000000"/>
          <w:sz w:val="24"/>
        </w:rPr>
        <w:t>JCPDS No.</w:t>
      </w:r>
      <w:r w:rsidRPr="00D060F9">
        <w:rPr>
          <w:rFonts w:ascii="Arial" w:hAnsi="Arial" w:cs="Arial"/>
          <w:color w:val="000000"/>
          <w:sz w:val="24"/>
        </w:rPr>
        <w:t xml:space="preserve"> 1-1053) after high-temperature calcination and alkali metal impregnation. This result indicates that the synthesized 1%Na-FeTiO</w:t>
      </w:r>
      <w:r w:rsidRPr="00D060F9">
        <w:rPr>
          <w:rFonts w:ascii="Arial" w:hAnsi="Arial" w:cs="Arial"/>
          <w:color w:val="000000"/>
          <w:sz w:val="24"/>
          <w:vertAlign w:val="subscript"/>
        </w:rPr>
        <w:t>x</w:t>
      </w:r>
      <w:r w:rsidRPr="00D060F9">
        <w:rPr>
          <w:rFonts w:ascii="Arial" w:hAnsi="Arial" w:cs="Arial"/>
          <w:color w:val="000000"/>
          <w:sz w:val="24"/>
        </w:rPr>
        <w:t xml:space="preserve"> does not contain any phase structures corresponding to metallic titanium or titanium oxides.</w:t>
      </w:r>
    </w:p>
    <w:p w14:paraId="28BEAF38" w14:textId="385300D2" w:rsidR="00351E0E" w:rsidRPr="00D060F9" w:rsidRDefault="00351E0E" w:rsidP="00450CF6">
      <w:pPr>
        <w:widowControl/>
        <w:spacing w:line="360" w:lineRule="auto"/>
        <w:rPr>
          <w:rFonts w:ascii="Arial" w:eastAsia="Microsoft YaHei" w:hAnsi="Arial" w:cs="Arial"/>
          <w:kern w:val="0"/>
          <w:szCs w:val="21"/>
        </w:rPr>
      </w:pPr>
      <w:r w:rsidRPr="00D060F9">
        <w:rPr>
          <w:rFonts w:ascii="Arial" w:eastAsia="Microsoft YaHei" w:hAnsi="Arial" w:cs="Arial"/>
          <w:kern w:val="0"/>
          <w:szCs w:val="21"/>
        </w:rPr>
        <w:br w:type="page"/>
      </w:r>
    </w:p>
    <w:p w14:paraId="104AB18B" w14:textId="2A4625EE" w:rsidR="00080232" w:rsidRPr="00D060F9" w:rsidRDefault="00AF5482" w:rsidP="004B7539">
      <w:pPr>
        <w:widowControl/>
        <w:jc w:val="center"/>
        <w:rPr>
          <w:rFonts w:ascii="Arial" w:hAnsi="Arial" w:cs="Arial"/>
          <w:noProof/>
        </w:rPr>
      </w:pPr>
      <w:r w:rsidRPr="00D060F9">
        <w:rPr>
          <w:rFonts w:ascii="Arial" w:hAnsi="Arial" w:cs="Arial"/>
          <w:noProof/>
        </w:rPr>
        <w:lastRenderedPageBreak/>
        <w:drawing>
          <wp:inline distT="0" distB="0" distL="0" distR="0" wp14:anchorId="6029F646" wp14:editId="498712ED">
            <wp:extent cx="4140573" cy="3299791"/>
            <wp:effectExtent l="0" t="0" r="0" b="0"/>
            <wp:docPr id="903162504" name="図 5" descr="グラフ, 箱ひげ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62504" name="図 5" descr="グラフ, 箱ひげ図&#10;&#10;AI によって生成されたコンテンツは間違っている可能性があります。"/>
                    <pic:cNvPicPr/>
                  </pic:nvPicPr>
                  <pic:blipFill rotWithShape="1">
                    <a:blip r:embed="rId12"/>
                    <a:srcRect l="2408" b="2799"/>
                    <a:stretch/>
                  </pic:blipFill>
                  <pic:spPr bwMode="auto">
                    <a:xfrm>
                      <a:off x="0" y="0"/>
                      <a:ext cx="4149009" cy="3306514"/>
                    </a:xfrm>
                    <a:prstGeom prst="rect">
                      <a:avLst/>
                    </a:prstGeom>
                    <a:ln>
                      <a:noFill/>
                    </a:ln>
                    <a:extLst>
                      <a:ext uri="{53640926-AAD7-44D8-BBD7-CCE9431645EC}">
                        <a14:shadowObscured xmlns:a14="http://schemas.microsoft.com/office/drawing/2010/main"/>
                      </a:ext>
                    </a:extLst>
                  </pic:spPr>
                </pic:pic>
              </a:graphicData>
            </a:graphic>
          </wp:inline>
        </w:drawing>
      </w:r>
    </w:p>
    <w:p w14:paraId="1C89E802" w14:textId="0218AED0" w:rsidR="004B7539" w:rsidRPr="00D060F9" w:rsidRDefault="00D16D24" w:rsidP="0080332E">
      <w:pPr>
        <w:widowControl/>
        <w:spacing w:line="360" w:lineRule="auto"/>
        <w:rPr>
          <w:rFonts w:ascii="Arial" w:eastAsia="Microsoft YaHei" w:hAnsi="Arial" w:cs="Arial"/>
          <w:kern w:val="0"/>
          <w:sz w:val="24"/>
        </w:rPr>
      </w:pPr>
      <w:bookmarkStart w:id="6" w:name="_Hlk204963861"/>
      <w:r w:rsidRPr="00D060F9">
        <w:rPr>
          <w:rFonts w:ascii="Arial" w:eastAsia="Microsoft YaHei" w:hAnsi="Arial" w:cs="Arial"/>
          <w:b/>
          <w:bCs/>
          <w:kern w:val="0"/>
          <w:sz w:val="24"/>
        </w:rPr>
        <w:t>Supplementary Figure 5.</w:t>
      </w:r>
      <w:r w:rsidRPr="00D060F9">
        <w:rPr>
          <w:rFonts w:ascii="Arial" w:eastAsia="Microsoft YaHei" w:hAnsi="Arial" w:cs="Arial"/>
          <w:kern w:val="0"/>
          <w:sz w:val="24"/>
        </w:rPr>
        <w:t xml:space="preserve"> XRD patterns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bookmarkEnd w:id="6"/>
    <w:p w14:paraId="4BE7E61E" w14:textId="77777777" w:rsidR="005B21F7" w:rsidRPr="00D060F9" w:rsidRDefault="005B21F7" w:rsidP="00D16D24">
      <w:pPr>
        <w:widowControl/>
        <w:rPr>
          <w:rFonts w:ascii="Arial" w:eastAsia="Microsoft YaHei" w:hAnsi="Arial" w:cs="Arial"/>
          <w:kern w:val="0"/>
          <w:sz w:val="24"/>
        </w:rPr>
      </w:pPr>
    </w:p>
    <w:p w14:paraId="17746320" w14:textId="77777777" w:rsidR="005B21F7" w:rsidRPr="00D060F9" w:rsidRDefault="005B21F7" w:rsidP="00126B88">
      <w:pPr>
        <w:widowControl/>
        <w:spacing w:line="360" w:lineRule="auto"/>
        <w:jc w:val="left"/>
        <w:rPr>
          <w:rFonts w:ascii="Arial" w:hAnsi="Arial" w:cs="Arial"/>
          <w:b/>
          <w:bCs/>
          <w:sz w:val="24"/>
        </w:rPr>
      </w:pPr>
      <w:r w:rsidRPr="00D060F9">
        <w:rPr>
          <w:rFonts w:ascii="Arial" w:hAnsi="Arial" w:cs="Arial"/>
          <w:b/>
          <w:bCs/>
          <w:sz w:val="24"/>
        </w:rPr>
        <w:t>Note:</w:t>
      </w:r>
    </w:p>
    <w:p w14:paraId="6DFCD496" w14:textId="51107BAD" w:rsidR="005B21F7" w:rsidRPr="00D060F9" w:rsidRDefault="00CC2001" w:rsidP="00126B88">
      <w:pPr>
        <w:widowControl/>
        <w:spacing w:line="360" w:lineRule="auto"/>
        <w:rPr>
          <w:rFonts w:ascii="Arial" w:eastAsia="Microsoft YaHei" w:hAnsi="Arial" w:cs="Arial"/>
          <w:kern w:val="0"/>
          <w:sz w:val="24"/>
        </w:rPr>
      </w:pPr>
      <w:r w:rsidRPr="00D060F9">
        <w:rPr>
          <w:rFonts w:ascii="Arial" w:hAnsi="Arial" w:cs="Arial"/>
          <w:color w:val="000000"/>
          <w:sz w:val="24"/>
        </w:rPr>
        <w:t>The phase structure of the fresh catalyst 1%Na-Cu</w:t>
      </w:r>
      <w:r w:rsidRPr="00D060F9">
        <w:rPr>
          <w:rFonts w:ascii="Arial" w:hAnsi="Arial" w:cs="Arial"/>
          <w:color w:val="000000"/>
          <w:sz w:val="24"/>
          <w:vertAlign w:val="subscript"/>
        </w:rPr>
        <w:t>0.10</w:t>
      </w:r>
      <w:r w:rsidRPr="00D060F9">
        <w:rPr>
          <w:rFonts w:ascii="Arial" w:hAnsi="Arial" w:cs="Arial"/>
          <w:color w:val="000000"/>
          <w:sz w:val="24"/>
        </w:rPr>
        <w:t>FeTiO</w:t>
      </w:r>
      <w:r w:rsidRPr="00D060F9">
        <w:rPr>
          <w:rFonts w:ascii="Arial" w:hAnsi="Arial" w:cs="Arial"/>
          <w:color w:val="000000"/>
          <w:sz w:val="24"/>
          <w:vertAlign w:val="subscript"/>
        </w:rPr>
        <w:t>x</w:t>
      </w:r>
      <w:r w:rsidR="002D060F" w:rsidRPr="00D060F9">
        <w:rPr>
          <w:rFonts w:ascii="Arial" w:hAnsi="Arial" w:cs="Arial"/>
          <w:color w:val="000000"/>
          <w:sz w:val="24"/>
        </w:rPr>
        <w:t xml:space="preserve"> </w:t>
      </w:r>
      <w:r w:rsidRPr="00D060F9">
        <w:rPr>
          <w:rFonts w:ascii="Arial" w:hAnsi="Arial" w:cs="Arial"/>
          <w:color w:val="000000"/>
          <w:sz w:val="24"/>
        </w:rPr>
        <w:t xml:space="preserve">was analyzed by XRD. As depicted in </w:t>
      </w:r>
      <w:r w:rsidRPr="00D060F9">
        <w:rPr>
          <w:rFonts w:ascii="Arial" w:hAnsi="Arial" w:cs="Arial"/>
          <w:color w:val="0000FF"/>
          <w:sz w:val="24"/>
        </w:rPr>
        <w:t>Supplementary Figure 5</w:t>
      </w:r>
      <w:r w:rsidRPr="00D060F9">
        <w:rPr>
          <w:rFonts w:ascii="Arial" w:hAnsi="Arial" w:cs="Arial"/>
          <w:color w:val="000000"/>
          <w:sz w:val="24"/>
        </w:rPr>
        <w:t xml:space="preserve">, the incorporation of copper did not alter the hematite phase structure of </w:t>
      </w:r>
      <w:proofErr w:type="spellStart"/>
      <w:r w:rsidRPr="00D060F9">
        <w:rPr>
          <w:rFonts w:ascii="Arial" w:hAnsi="Arial" w:cs="Arial"/>
          <w:color w:val="000000"/>
          <w:sz w:val="24"/>
        </w:rPr>
        <w:t>FeTiO</w:t>
      </w:r>
      <w:r w:rsidRPr="00D060F9">
        <w:rPr>
          <w:rFonts w:ascii="Arial" w:hAnsi="Arial" w:cs="Arial"/>
          <w:color w:val="000000"/>
          <w:sz w:val="24"/>
          <w:vertAlign w:val="subscript"/>
        </w:rPr>
        <w:t>x</w:t>
      </w:r>
      <w:proofErr w:type="spellEnd"/>
      <w:r w:rsidRPr="00D060F9">
        <w:rPr>
          <w:rFonts w:ascii="Arial" w:hAnsi="Arial" w:cs="Arial"/>
          <w:color w:val="000000"/>
          <w:sz w:val="24"/>
        </w:rPr>
        <w:t xml:space="preserve"> (</w:t>
      </w:r>
      <w:r w:rsidR="008527F8" w:rsidRPr="00D060F9">
        <w:rPr>
          <w:rFonts w:ascii="Arial" w:hAnsi="Arial" w:cs="Arial"/>
          <w:color w:val="000000"/>
          <w:sz w:val="24"/>
        </w:rPr>
        <w:t>Fe</w:t>
      </w:r>
      <w:r w:rsidR="008527F8" w:rsidRPr="00D060F9">
        <w:rPr>
          <w:rFonts w:ascii="Arial" w:hAnsi="Arial" w:cs="Arial"/>
          <w:color w:val="000000"/>
          <w:sz w:val="24"/>
          <w:vertAlign w:val="subscript"/>
        </w:rPr>
        <w:t>2</w:t>
      </w:r>
      <w:r w:rsidR="008527F8" w:rsidRPr="00D060F9">
        <w:rPr>
          <w:rFonts w:ascii="Arial" w:hAnsi="Arial" w:cs="Arial"/>
          <w:color w:val="000000"/>
          <w:sz w:val="24"/>
        </w:rPr>
        <w:t>O</w:t>
      </w:r>
      <w:r w:rsidR="008527F8" w:rsidRPr="00D060F9">
        <w:rPr>
          <w:rFonts w:ascii="Arial" w:hAnsi="Arial" w:cs="Arial"/>
          <w:color w:val="000000"/>
          <w:sz w:val="24"/>
          <w:vertAlign w:val="subscript"/>
        </w:rPr>
        <w:t>3</w:t>
      </w:r>
      <w:r w:rsidRPr="00D060F9">
        <w:rPr>
          <w:rFonts w:ascii="Arial" w:hAnsi="Arial" w:cs="Arial"/>
          <w:color w:val="000000"/>
          <w:sz w:val="24"/>
        </w:rPr>
        <w:t xml:space="preserve">, </w:t>
      </w:r>
      <w:r w:rsidRPr="00D060F9">
        <w:rPr>
          <w:rFonts w:ascii="Arial" w:hAnsi="Arial" w:cs="Arial"/>
          <w:b/>
          <w:bCs/>
          <w:i/>
          <w:iCs/>
          <w:color w:val="000000"/>
          <w:sz w:val="24"/>
        </w:rPr>
        <w:t>JCPDS No.</w:t>
      </w:r>
      <w:r w:rsidRPr="00D060F9">
        <w:rPr>
          <w:rFonts w:ascii="Arial" w:hAnsi="Arial" w:cs="Arial"/>
          <w:color w:val="000000"/>
          <w:sz w:val="24"/>
        </w:rPr>
        <w:t xml:space="preserve"> 1-1053).</w:t>
      </w:r>
      <w:r w:rsidR="008527F8" w:rsidRPr="00D060F9">
        <w:rPr>
          <w:rFonts w:ascii="Arial" w:hAnsi="Arial" w:cs="Arial"/>
          <w:color w:val="000000"/>
          <w:sz w:val="24"/>
        </w:rPr>
        <w:t xml:space="preserve"> </w:t>
      </w:r>
      <w:r w:rsidRPr="00D060F9">
        <w:rPr>
          <w:rFonts w:ascii="Arial" w:hAnsi="Arial" w:cs="Arial"/>
          <w:color w:val="000000"/>
          <w:sz w:val="24"/>
        </w:rPr>
        <w:t xml:space="preserve">Meanwhile, it successfully facilitated the introduction of the monoclinic phase of </w:t>
      </w:r>
      <w:proofErr w:type="spellStart"/>
      <w:r w:rsidRPr="00D060F9">
        <w:rPr>
          <w:rFonts w:ascii="Arial" w:hAnsi="Arial" w:cs="Arial"/>
          <w:color w:val="000000"/>
          <w:sz w:val="24"/>
        </w:rPr>
        <w:t>CuO</w:t>
      </w:r>
      <w:proofErr w:type="spellEnd"/>
      <w:r w:rsidRPr="00D060F9">
        <w:rPr>
          <w:rFonts w:ascii="Arial" w:hAnsi="Arial" w:cs="Arial"/>
          <w:color w:val="000000"/>
          <w:sz w:val="24"/>
        </w:rPr>
        <w:t xml:space="preserve"> (</w:t>
      </w:r>
      <w:r w:rsidRPr="00D060F9">
        <w:rPr>
          <w:rFonts w:ascii="Arial" w:hAnsi="Arial" w:cs="Arial"/>
          <w:b/>
          <w:bCs/>
          <w:i/>
          <w:iCs/>
          <w:color w:val="000000"/>
          <w:sz w:val="24"/>
        </w:rPr>
        <w:t>JCPDS No.</w:t>
      </w:r>
      <w:r w:rsidRPr="00D060F9">
        <w:rPr>
          <w:rFonts w:ascii="Arial" w:hAnsi="Arial" w:cs="Arial"/>
          <w:color w:val="000000"/>
          <w:sz w:val="24"/>
        </w:rPr>
        <w:t xml:space="preserve"> 1-80-1268), indicating that copper was effectively integrated into the </w:t>
      </w:r>
      <w:proofErr w:type="spellStart"/>
      <w:r w:rsidRPr="00D060F9">
        <w:rPr>
          <w:rFonts w:ascii="Arial" w:hAnsi="Arial" w:cs="Arial"/>
          <w:color w:val="000000"/>
          <w:sz w:val="24"/>
        </w:rPr>
        <w:t>FeTiO</w:t>
      </w:r>
      <w:r w:rsidRPr="00D060F9">
        <w:rPr>
          <w:rFonts w:ascii="Arial" w:hAnsi="Arial" w:cs="Arial"/>
          <w:color w:val="000000"/>
          <w:sz w:val="24"/>
          <w:vertAlign w:val="subscript"/>
        </w:rPr>
        <w:t>x</w:t>
      </w:r>
      <w:proofErr w:type="spellEnd"/>
      <w:r w:rsidRPr="00D060F9">
        <w:rPr>
          <w:rFonts w:ascii="Arial" w:hAnsi="Arial" w:cs="Arial"/>
          <w:color w:val="000000"/>
          <w:sz w:val="24"/>
        </w:rPr>
        <w:t xml:space="preserve"> structure.</w:t>
      </w:r>
    </w:p>
    <w:p w14:paraId="71964547" w14:textId="77777777" w:rsidR="00E80D00" w:rsidRPr="00D060F9" w:rsidRDefault="00E80D00" w:rsidP="00126B88">
      <w:pPr>
        <w:widowControl/>
        <w:spacing w:line="360" w:lineRule="auto"/>
        <w:jc w:val="left"/>
        <w:rPr>
          <w:rFonts w:ascii="Arial" w:hAnsi="Arial" w:cs="Arial"/>
          <w:noProof/>
        </w:rPr>
      </w:pPr>
      <w:r w:rsidRPr="00D060F9">
        <w:rPr>
          <w:rFonts w:ascii="Arial" w:hAnsi="Arial" w:cs="Arial"/>
          <w:noProof/>
        </w:rPr>
        <w:br w:type="page"/>
      </w:r>
    </w:p>
    <w:p w14:paraId="314E030C" w14:textId="38F93612" w:rsidR="00C15B9F" w:rsidRPr="00D060F9" w:rsidRDefault="00AF5482" w:rsidP="00D978A0">
      <w:pPr>
        <w:widowControl/>
        <w:jc w:val="center"/>
        <w:rPr>
          <w:rFonts w:ascii="Arial" w:hAnsi="Arial" w:cs="Arial"/>
        </w:rPr>
      </w:pPr>
      <w:r w:rsidRPr="00D060F9">
        <w:rPr>
          <w:rFonts w:ascii="Arial" w:hAnsi="Arial" w:cs="Arial"/>
          <w:noProof/>
        </w:rPr>
        <w:lastRenderedPageBreak/>
        <w:drawing>
          <wp:inline distT="0" distB="0" distL="0" distR="0" wp14:anchorId="4B9C347E" wp14:editId="42062A4A">
            <wp:extent cx="6114415" cy="3292436"/>
            <wp:effectExtent l="0" t="0" r="635" b="3810"/>
            <wp:docPr id="82468549" name="図 6" descr="背景パター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8549" name="図 6" descr="背景パターン が含まれている画像&#10;&#10;AI によって生成されたコンテンツは間違っている可能性があります。"/>
                    <pic:cNvPicPr/>
                  </pic:nvPicPr>
                  <pic:blipFill rotWithShape="1">
                    <a:blip r:embed="rId13"/>
                    <a:srcRect l="1577" t="2340"/>
                    <a:stretch>
                      <a:fillRect/>
                    </a:stretch>
                  </pic:blipFill>
                  <pic:spPr bwMode="auto">
                    <a:xfrm>
                      <a:off x="0" y="0"/>
                      <a:ext cx="6114757" cy="3292620"/>
                    </a:xfrm>
                    <a:prstGeom prst="rect">
                      <a:avLst/>
                    </a:prstGeom>
                    <a:ln>
                      <a:noFill/>
                    </a:ln>
                    <a:extLst>
                      <a:ext uri="{53640926-AAD7-44D8-BBD7-CCE9431645EC}">
                        <a14:shadowObscured xmlns:a14="http://schemas.microsoft.com/office/drawing/2010/main"/>
                      </a:ext>
                    </a:extLst>
                  </pic:spPr>
                </pic:pic>
              </a:graphicData>
            </a:graphic>
          </wp:inline>
        </w:drawing>
      </w:r>
    </w:p>
    <w:p w14:paraId="34C46EFA" w14:textId="636464C8" w:rsidR="00C15B9F" w:rsidRPr="00D060F9" w:rsidRDefault="00D16D24" w:rsidP="0080332E">
      <w:pPr>
        <w:widowControl/>
        <w:spacing w:line="360" w:lineRule="auto"/>
        <w:rPr>
          <w:rFonts w:ascii="Arial" w:eastAsia="Microsoft YaHei" w:hAnsi="Arial" w:cs="Arial"/>
          <w:kern w:val="0"/>
          <w:sz w:val="24"/>
        </w:rPr>
      </w:pPr>
      <w:bookmarkStart w:id="7" w:name="_Hlk188883014"/>
      <w:r w:rsidRPr="00D060F9">
        <w:rPr>
          <w:rFonts w:ascii="Arial" w:eastAsia="Microsoft YaHei" w:hAnsi="Arial" w:cs="Arial"/>
          <w:b/>
          <w:bCs/>
          <w:kern w:val="0"/>
          <w:sz w:val="24"/>
        </w:rPr>
        <w:t>Supplementary Figure 6.</w:t>
      </w:r>
      <w:r w:rsidRPr="00D060F9">
        <w:rPr>
          <w:rFonts w:ascii="Arial" w:eastAsia="Microsoft YaHei" w:hAnsi="Arial" w:cs="Arial"/>
          <w:kern w:val="0"/>
          <w:sz w:val="24"/>
        </w:rPr>
        <w:t xml:space="preserve"> SEM and SEM-Mapping 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0082DDB5" w14:textId="77777777" w:rsidR="002D060F" w:rsidRPr="00D060F9" w:rsidRDefault="002D060F" w:rsidP="005B21F7">
      <w:pPr>
        <w:widowControl/>
        <w:rPr>
          <w:rFonts w:ascii="Arial" w:eastAsia="Microsoft YaHei" w:hAnsi="Arial" w:cs="Arial"/>
          <w:kern w:val="0"/>
          <w:sz w:val="24"/>
        </w:rPr>
      </w:pPr>
    </w:p>
    <w:p w14:paraId="58E32106" w14:textId="77777777" w:rsidR="002D060F" w:rsidRPr="00D060F9" w:rsidRDefault="002D060F" w:rsidP="00126B88">
      <w:pPr>
        <w:widowControl/>
        <w:spacing w:line="360" w:lineRule="auto"/>
        <w:jc w:val="left"/>
        <w:rPr>
          <w:rFonts w:ascii="Arial" w:hAnsi="Arial" w:cs="Arial"/>
          <w:b/>
          <w:bCs/>
          <w:sz w:val="24"/>
        </w:rPr>
      </w:pPr>
      <w:r w:rsidRPr="00D060F9">
        <w:rPr>
          <w:rFonts w:ascii="Arial" w:hAnsi="Arial" w:cs="Arial"/>
          <w:b/>
          <w:bCs/>
          <w:sz w:val="24"/>
        </w:rPr>
        <w:t>Note:</w:t>
      </w:r>
    </w:p>
    <w:p w14:paraId="20AE46E9" w14:textId="2DB99E9B" w:rsidR="002D060F" w:rsidRPr="00D060F9" w:rsidRDefault="0068760C" w:rsidP="00126B88">
      <w:pPr>
        <w:widowControl/>
        <w:spacing w:line="360" w:lineRule="auto"/>
        <w:rPr>
          <w:rFonts w:ascii="Arial" w:eastAsia="Microsoft YaHei" w:hAnsi="Arial" w:cs="Arial"/>
          <w:kern w:val="0"/>
          <w:sz w:val="24"/>
        </w:rPr>
      </w:pPr>
      <w:r w:rsidRPr="00D060F9">
        <w:rPr>
          <w:rFonts w:ascii="Arial" w:hAnsi="Arial" w:cs="Arial"/>
          <w:color w:val="000000"/>
          <w:sz w:val="24"/>
        </w:rPr>
        <w:t>The morphological characteristics and elemental distribution of the catalyst, 1%Na-FeTiO</w:t>
      </w:r>
      <w:r w:rsidRPr="00D060F9">
        <w:rPr>
          <w:rFonts w:ascii="Arial" w:hAnsi="Arial" w:cs="Arial"/>
          <w:color w:val="000000"/>
          <w:sz w:val="24"/>
          <w:vertAlign w:val="subscript"/>
        </w:rPr>
        <w:t>x</w:t>
      </w:r>
      <w:r w:rsidRPr="00D060F9">
        <w:rPr>
          <w:rFonts w:ascii="Arial" w:hAnsi="Arial" w:cs="Arial"/>
          <w:color w:val="000000"/>
          <w:sz w:val="24"/>
        </w:rPr>
        <w:t xml:space="preserve">, are illustrated in </w:t>
      </w:r>
      <w:r w:rsidRPr="00D060F9">
        <w:rPr>
          <w:rFonts w:ascii="Arial" w:hAnsi="Arial" w:cs="Arial"/>
          <w:color w:val="0000FF"/>
          <w:sz w:val="24"/>
        </w:rPr>
        <w:t>Supplementary Figure 6</w:t>
      </w:r>
      <w:r w:rsidRPr="00D060F9">
        <w:rPr>
          <w:rFonts w:ascii="Arial" w:hAnsi="Arial" w:cs="Arial"/>
          <w:color w:val="000000"/>
          <w:sz w:val="24"/>
        </w:rPr>
        <w:t xml:space="preserve">, revealing a highly uniform dispersion of all metal components. Notably, the distribution regions of titanium (Ti) closely align with those of iron </w:t>
      </w:r>
      <w:r w:rsidRPr="002541FF">
        <w:rPr>
          <w:rFonts w:ascii="Arial" w:hAnsi="Arial" w:cs="Arial"/>
          <w:color w:val="000000"/>
          <w:sz w:val="24"/>
        </w:rPr>
        <w:t>(Fe), oxygen (O), and carbon (C), suggesting that titanium is retained within the structure</w:t>
      </w:r>
      <w:r w:rsidR="008B1D77" w:rsidRPr="002541FF">
        <w:rPr>
          <w:rFonts w:ascii="Arial" w:hAnsi="Arial" w:cs="Arial"/>
          <w:color w:val="000000"/>
          <w:sz w:val="24"/>
        </w:rPr>
        <w:t>. Furthermore, an amorphous form of Ti metal can be inferred based on the XRD analysis results</w:t>
      </w:r>
      <w:r w:rsidRPr="002541FF">
        <w:rPr>
          <w:rFonts w:ascii="Arial" w:hAnsi="Arial" w:cs="Arial"/>
          <w:color w:val="000000"/>
          <w:sz w:val="24"/>
        </w:rPr>
        <w:t>.</w:t>
      </w:r>
    </w:p>
    <w:p w14:paraId="799554E0" w14:textId="77777777" w:rsidR="00C15B9F" w:rsidRPr="00D060F9" w:rsidRDefault="00C15B9F">
      <w:pPr>
        <w:widowControl/>
        <w:jc w:val="left"/>
        <w:rPr>
          <w:rFonts w:ascii="Arial" w:eastAsia="Microsoft YaHei" w:hAnsi="Arial" w:cs="Arial"/>
          <w:kern w:val="0"/>
          <w:szCs w:val="21"/>
        </w:rPr>
      </w:pPr>
      <w:r w:rsidRPr="00D060F9">
        <w:rPr>
          <w:rFonts w:ascii="Arial" w:eastAsia="Microsoft YaHei" w:hAnsi="Arial" w:cs="Arial"/>
          <w:kern w:val="0"/>
          <w:szCs w:val="21"/>
        </w:rPr>
        <w:br w:type="page"/>
      </w:r>
    </w:p>
    <w:bookmarkEnd w:id="7"/>
    <w:p w14:paraId="73C9CD6F" w14:textId="34A38F50" w:rsidR="00C15B9F" w:rsidRPr="00D060F9" w:rsidRDefault="00AF5482" w:rsidP="00C15B9F">
      <w:pPr>
        <w:jc w:val="center"/>
        <w:rPr>
          <w:rFonts w:ascii="Arial" w:hAnsi="Arial" w:cs="Arial"/>
        </w:rPr>
      </w:pPr>
      <w:r w:rsidRPr="00D060F9">
        <w:rPr>
          <w:rFonts w:ascii="Arial" w:hAnsi="Arial" w:cs="Arial"/>
          <w:noProof/>
        </w:rPr>
        <w:lastRenderedPageBreak/>
        <w:drawing>
          <wp:inline distT="0" distB="0" distL="0" distR="0" wp14:anchorId="01BDCDF4" wp14:editId="0A499C35">
            <wp:extent cx="6155127" cy="1971923"/>
            <wp:effectExtent l="0" t="0" r="0" b="9525"/>
            <wp:docPr id="771013422" name="図 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13422" name="図 7" descr="グラフィカル ユーザー インターフェイス, アプリケーション&#10;&#10;AI によって生成されたコンテンツは間違っている可能性があります。"/>
                    <pic:cNvPicPr/>
                  </pic:nvPicPr>
                  <pic:blipFill rotWithShape="1">
                    <a:blip r:embed="rId14"/>
                    <a:srcRect t="1845" b="-1"/>
                    <a:stretch/>
                  </pic:blipFill>
                  <pic:spPr bwMode="auto">
                    <a:xfrm>
                      <a:off x="0" y="0"/>
                      <a:ext cx="6173090" cy="1977678"/>
                    </a:xfrm>
                    <a:prstGeom prst="rect">
                      <a:avLst/>
                    </a:prstGeom>
                    <a:ln>
                      <a:noFill/>
                    </a:ln>
                    <a:extLst>
                      <a:ext uri="{53640926-AAD7-44D8-BBD7-CCE9431645EC}">
                        <a14:shadowObscured xmlns:a14="http://schemas.microsoft.com/office/drawing/2010/main"/>
                      </a:ext>
                    </a:extLst>
                  </pic:spPr>
                </pic:pic>
              </a:graphicData>
            </a:graphic>
          </wp:inline>
        </w:drawing>
      </w:r>
    </w:p>
    <w:p w14:paraId="1DF5A8F5" w14:textId="77777777" w:rsidR="005B21F7" w:rsidRPr="00D060F9" w:rsidRDefault="00D16D24" w:rsidP="0080332E">
      <w:pPr>
        <w:widowControl/>
        <w:spacing w:line="360" w:lineRule="auto"/>
        <w:jc w:val="left"/>
        <w:rPr>
          <w:rFonts w:ascii="Arial" w:eastAsia="Microsoft YaHei" w:hAnsi="Arial" w:cs="Arial"/>
          <w:kern w:val="0"/>
          <w:sz w:val="24"/>
        </w:rPr>
      </w:pPr>
      <w:r w:rsidRPr="00D060F9">
        <w:rPr>
          <w:rFonts w:ascii="Arial" w:eastAsia="Microsoft YaHei" w:hAnsi="Arial" w:cs="Arial"/>
          <w:b/>
          <w:bCs/>
          <w:kern w:val="0"/>
          <w:sz w:val="24"/>
        </w:rPr>
        <w:t>Supplementary Figure 7.</w:t>
      </w:r>
      <w:r w:rsidRPr="00D060F9">
        <w:rPr>
          <w:rFonts w:ascii="Arial" w:eastAsia="Microsoft YaHei" w:hAnsi="Arial" w:cs="Arial"/>
          <w:kern w:val="0"/>
          <w:sz w:val="24"/>
        </w:rPr>
        <w:t xml:space="preserve"> SEM and SEM-Mapping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113576A1" w14:textId="77777777" w:rsidR="005B21F7" w:rsidRPr="00D060F9" w:rsidRDefault="005B21F7">
      <w:pPr>
        <w:widowControl/>
        <w:jc w:val="left"/>
        <w:rPr>
          <w:rFonts w:ascii="Arial" w:eastAsia="Microsoft YaHei" w:hAnsi="Arial" w:cs="Arial"/>
          <w:kern w:val="0"/>
          <w:sz w:val="24"/>
        </w:rPr>
      </w:pPr>
    </w:p>
    <w:p w14:paraId="560D997F" w14:textId="77777777" w:rsidR="005B21F7" w:rsidRPr="00D060F9" w:rsidRDefault="005B21F7" w:rsidP="00126B88">
      <w:pPr>
        <w:widowControl/>
        <w:spacing w:line="360" w:lineRule="auto"/>
        <w:jc w:val="left"/>
        <w:rPr>
          <w:rFonts w:ascii="Arial" w:hAnsi="Arial" w:cs="Arial"/>
          <w:b/>
          <w:bCs/>
          <w:sz w:val="24"/>
        </w:rPr>
      </w:pPr>
      <w:r w:rsidRPr="00D060F9">
        <w:rPr>
          <w:rFonts w:ascii="Arial" w:hAnsi="Arial" w:cs="Arial"/>
          <w:b/>
          <w:bCs/>
          <w:sz w:val="24"/>
        </w:rPr>
        <w:t>Note:</w:t>
      </w:r>
    </w:p>
    <w:p w14:paraId="741EA0D9" w14:textId="450663D2" w:rsidR="005B21F7" w:rsidRPr="00D060F9" w:rsidRDefault="00DB1DAF" w:rsidP="00126B88">
      <w:pPr>
        <w:widowControl/>
        <w:spacing w:line="360" w:lineRule="auto"/>
        <w:rPr>
          <w:rFonts w:ascii="Arial" w:eastAsia="Microsoft YaHei" w:hAnsi="Arial" w:cs="Arial"/>
          <w:kern w:val="0"/>
          <w:sz w:val="24"/>
        </w:rPr>
      </w:pPr>
      <w:r w:rsidRPr="002541FF">
        <w:rPr>
          <w:rFonts w:ascii="Arial" w:hAnsi="Arial" w:cs="Arial"/>
          <w:color w:val="000000"/>
          <w:sz w:val="24"/>
        </w:rPr>
        <w:t>The morphological features and elemental distributions of the 1%Na</w:t>
      </w:r>
      <w:r w:rsidR="003B41F2" w:rsidRPr="002541FF">
        <w:rPr>
          <w:rFonts w:ascii="Arial" w:hAnsi="Arial" w:cs="Arial"/>
          <w:color w:val="000000"/>
          <w:sz w:val="24"/>
        </w:rPr>
        <w:t>-</w:t>
      </w:r>
      <w:r w:rsidRPr="002541FF">
        <w:rPr>
          <w:rFonts w:ascii="Arial" w:hAnsi="Arial" w:cs="Arial"/>
          <w:color w:val="000000"/>
          <w:sz w:val="24"/>
        </w:rPr>
        <w:t>Cu</w:t>
      </w:r>
      <w:r w:rsidRPr="002541FF">
        <w:rPr>
          <w:rFonts w:ascii="Arial" w:hAnsi="Arial" w:cs="Arial"/>
          <w:color w:val="000000"/>
          <w:sz w:val="24"/>
          <w:vertAlign w:val="subscript"/>
        </w:rPr>
        <w:t>0.10</w:t>
      </w:r>
      <w:r w:rsidRPr="002541FF">
        <w:rPr>
          <w:rFonts w:ascii="Arial" w:hAnsi="Arial" w:cs="Arial"/>
          <w:color w:val="000000"/>
          <w:sz w:val="24"/>
        </w:rPr>
        <w:t>FeTiO</w:t>
      </w:r>
      <w:r w:rsidRPr="002541FF">
        <w:rPr>
          <w:rFonts w:ascii="Arial" w:hAnsi="Arial" w:cs="Arial"/>
          <w:color w:val="000000"/>
          <w:sz w:val="24"/>
          <w:vertAlign w:val="subscript"/>
        </w:rPr>
        <w:t>x</w:t>
      </w:r>
      <w:r w:rsidRPr="002541FF">
        <w:rPr>
          <w:rFonts w:ascii="Arial" w:hAnsi="Arial" w:cs="Arial"/>
          <w:color w:val="000000"/>
          <w:sz w:val="24"/>
        </w:rPr>
        <w:t xml:space="preserve"> catalyst (</w:t>
      </w:r>
      <w:r w:rsidRPr="002541FF">
        <w:rPr>
          <w:rFonts w:ascii="Arial" w:hAnsi="Arial" w:cs="Arial"/>
          <w:color w:val="0000FF"/>
          <w:sz w:val="24"/>
        </w:rPr>
        <w:t>Supplementary Figure 7</w:t>
      </w:r>
      <w:r w:rsidRPr="002541FF">
        <w:rPr>
          <w:rFonts w:ascii="Arial" w:hAnsi="Arial" w:cs="Arial"/>
          <w:color w:val="000000"/>
          <w:sz w:val="24"/>
        </w:rPr>
        <w:t>) reveal that all metallic components are highly and uniformly dispersed. Notably, the spatial distribution of Ti closely mirrors that of Fe, O and C, indicating the successful incorporation of Ti into the catalyst matrix. Copper signals are also clearly detected and are largely homogeneous across the observed regions, although minor local aggregation is present.</w:t>
      </w:r>
      <w:r w:rsidRPr="002541FF">
        <w:rPr>
          <w:rFonts w:ascii="Arial" w:hAnsi="Arial" w:cs="Arial"/>
        </w:rPr>
        <w:t xml:space="preserve"> </w:t>
      </w:r>
      <w:r w:rsidRPr="002541FF">
        <w:rPr>
          <w:rFonts w:ascii="Arial" w:hAnsi="Arial" w:cs="Arial"/>
          <w:color w:val="000000"/>
          <w:sz w:val="24"/>
        </w:rPr>
        <w:t>Similarly, combined with the XRD results, it can be inferred that Ti metal may exist in an amorphous form.</w:t>
      </w:r>
    </w:p>
    <w:p w14:paraId="15CEF8D6" w14:textId="745F9073" w:rsidR="00AF5482" w:rsidRPr="00D060F9" w:rsidRDefault="00AF5482" w:rsidP="00126B88">
      <w:pPr>
        <w:widowControl/>
        <w:spacing w:line="360" w:lineRule="auto"/>
        <w:jc w:val="left"/>
        <w:rPr>
          <w:rFonts w:ascii="Arial" w:eastAsia="Microsoft YaHei" w:hAnsi="Arial" w:cs="Arial"/>
          <w:kern w:val="0"/>
          <w:szCs w:val="21"/>
        </w:rPr>
      </w:pPr>
      <w:r w:rsidRPr="00D060F9">
        <w:rPr>
          <w:rFonts w:ascii="Arial" w:eastAsia="Microsoft YaHei" w:hAnsi="Arial" w:cs="Arial"/>
          <w:kern w:val="0"/>
          <w:szCs w:val="21"/>
        </w:rPr>
        <w:br w:type="page"/>
      </w:r>
    </w:p>
    <w:p w14:paraId="06993F72" w14:textId="6EB383C4" w:rsidR="00720110" w:rsidRPr="00D060F9" w:rsidRDefault="00AF5482" w:rsidP="00720110">
      <w:pPr>
        <w:spacing w:line="360" w:lineRule="auto"/>
        <w:jc w:val="center"/>
        <w:rPr>
          <w:rFonts w:ascii="Arial" w:eastAsia="Microsoft YaHei" w:hAnsi="Arial" w:cs="Arial"/>
          <w:kern w:val="0"/>
          <w:szCs w:val="21"/>
        </w:rPr>
      </w:pPr>
      <w:r w:rsidRPr="00D060F9">
        <w:rPr>
          <w:rFonts w:ascii="Arial" w:eastAsia="Microsoft YaHei" w:hAnsi="Arial" w:cs="Arial"/>
          <w:noProof/>
          <w:kern w:val="0"/>
          <w:szCs w:val="21"/>
        </w:rPr>
        <w:lastRenderedPageBreak/>
        <w:drawing>
          <wp:inline distT="0" distB="0" distL="0" distR="0" wp14:anchorId="77D2E924" wp14:editId="2A30206D">
            <wp:extent cx="6159299" cy="2587625"/>
            <wp:effectExtent l="0" t="0" r="0" b="3175"/>
            <wp:docPr id="1686856110" name="図 8"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6110" name="図 8" descr="グラフ&#10;&#10;AI によって生成されたコンテンツは間違っている可能性があります。"/>
                    <pic:cNvPicPr/>
                  </pic:nvPicPr>
                  <pic:blipFill rotWithShape="1">
                    <a:blip r:embed="rId15"/>
                    <a:srcRect l="1445" t="3862" b="2896"/>
                    <a:stretch/>
                  </pic:blipFill>
                  <pic:spPr bwMode="auto">
                    <a:xfrm>
                      <a:off x="0" y="0"/>
                      <a:ext cx="6186122" cy="2598894"/>
                    </a:xfrm>
                    <a:prstGeom prst="rect">
                      <a:avLst/>
                    </a:prstGeom>
                    <a:ln>
                      <a:noFill/>
                    </a:ln>
                    <a:extLst>
                      <a:ext uri="{53640926-AAD7-44D8-BBD7-CCE9431645EC}">
                        <a14:shadowObscured xmlns:a14="http://schemas.microsoft.com/office/drawing/2010/main"/>
                      </a:ext>
                    </a:extLst>
                  </pic:spPr>
                </pic:pic>
              </a:graphicData>
            </a:graphic>
          </wp:inline>
        </w:drawing>
      </w:r>
    </w:p>
    <w:p w14:paraId="2C16555E" w14:textId="09EDF38C" w:rsidR="007B152E" w:rsidRPr="00D060F9" w:rsidRDefault="00D16D24" w:rsidP="00126B88">
      <w:pPr>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8.</w:t>
      </w:r>
      <w:r w:rsidRPr="00D060F9">
        <w:rPr>
          <w:rFonts w:ascii="Arial" w:eastAsia="Microsoft YaHei" w:hAnsi="Arial" w:cs="Arial"/>
          <w:kern w:val="0"/>
          <w:sz w:val="24"/>
        </w:rPr>
        <w:t xml:space="preserve"> </w:t>
      </w:r>
      <w:r w:rsidR="003F0A3B" w:rsidRPr="00D060F9">
        <w:rPr>
          <w:rFonts w:ascii="Arial" w:eastAsia="Microsoft YaHei" w:hAnsi="Arial" w:cs="Arial"/>
          <w:b/>
          <w:bCs/>
          <w:kern w:val="0"/>
          <w:sz w:val="24"/>
        </w:rPr>
        <w:t>a</w:t>
      </w:r>
      <w:r w:rsidR="003F0A3B" w:rsidRPr="00D060F9">
        <w:rPr>
          <w:rFonts w:ascii="Arial" w:eastAsia="Microsoft YaHei" w:hAnsi="Arial" w:cs="Arial"/>
          <w:kern w:val="0"/>
          <w:sz w:val="24"/>
        </w:rPr>
        <w:t xml:space="preserve"> </w:t>
      </w:r>
      <w:r w:rsidR="001C7C6F" w:rsidRPr="00D060F9">
        <w:rPr>
          <w:rFonts w:ascii="Arial" w:eastAsia="Microsoft YaHei" w:hAnsi="Arial" w:cs="Arial"/>
          <w:kern w:val="0"/>
          <w:sz w:val="24"/>
        </w:rPr>
        <w:t>N</w:t>
      </w:r>
      <w:r w:rsidR="001C7C6F" w:rsidRPr="00D060F9">
        <w:rPr>
          <w:rFonts w:ascii="Arial" w:eastAsia="Microsoft YaHei" w:hAnsi="Arial" w:cs="Arial"/>
          <w:kern w:val="0"/>
          <w:sz w:val="24"/>
          <w:vertAlign w:val="subscript"/>
        </w:rPr>
        <w:t>2</w:t>
      </w:r>
      <w:r w:rsidR="001C7C6F" w:rsidRPr="00D060F9">
        <w:rPr>
          <w:rFonts w:ascii="Arial" w:eastAsia="Microsoft YaHei" w:hAnsi="Arial" w:cs="Arial"/>
          <w:kern w:val="0"/>
          <w:sz w:val="24"/>
        </w:rPr>
        <w:t xml:space="preserve"> adsorption-desorption isotherms of 1%Na-FeTiO</w:t>
      </w:r>
      <w:r w:rsidR="001C7C6F" w:rsidRPr="00D060F9">
        <w:rPr>
          <w:rFonts w:ascii="Arial" w:eastAsia="Microsoft YaHei" w:hAnsi="Arial" w:cs="Arial"/>
          <w:kern w:val="0"/>
          <w:sz w:val="24"/>
          <w:vertAlign w:val="subscript"/>
        </w:rPr>
        <w:t>x</w:t>
      </w:r>
      <w:r w:rsidR="001C7C6F" w:rsidRPr="00D060F9">
        <w:rPr>
          <w:rFonts w:ascii="Arial" w:eastAsia="Microsoft YaHei" w:hAnsi="Arial" w:cs="Arial"/>
          <w:kern w:val="0"/>
          <w:sz w:val="24"/>
        </w:rPr>
        <w:t xml:space="preserve"> and 1%Na-Cu</w:t>
      </w:r>
      <w:r w:rsidR="001C7C6F" w:rsidRPr="00D060F9">
        <w:rPr>
          <w:rFonts w:ascii="Arial" w:eastAsia="Microsoft YaHei" w:hAnsi="Arial" w:cs="Arial"/>
          <w:kern w:val="0"/>
          <w:sz w:val="24"/>
          <w:vertAlign w:val="subscript"/>
        </w:rPr>
        <w:t>0.10</w:t>
      </w:r>
      <w:r w:rsidR="001C7C6F" w:rsidRPr="00D060F9">
        <w:rPr>
          <w:rFonts w:ascii="Arial" w:eastAsia="Microsoft YaHei" w:hAnsi="Arial" w:cs="Arial"/>
          <w:kern w:val="0"/>
          <w:sz w:val="24"/>
        </w:rPr>
        <w:t>FeTiO</w:t>
      </w:r>
      <w:r w:rsidR="001C7C6F" w:rsidRPr="00D060F9">
        <w:rPr>
          <w:rFonts w:ascii="Arial" w:eastAsia="Microsoft YaHei" w:hAnsi="Arial" w:cs="Arial"/>
          <w:kern w:val="0"/>
          <w:sz w:val="24"/>
          <w:vertAlign w:val="subscript"/>
        </w:rPr>
        <w:t>x</w:t>
      </w:r>
      <w:r w:rsidR="001C7C6F" w:rsidRPr="00D060F9">
        <w:rPr>
          <w:rFonts w:ascii="Arial" w:eastAsia="Microsoft YaHei" w:hAnsi="Arial" w:cs="Arial"/>
          <w:kern w:val="0"/>
          <w:sz w:val="24"/>
        </w:rPr>
        <w:t>.</w:t>
      </w:r>
      <w:r w:rsidR="003F0A3B" w:rsidRPr="00D060F9">
        <w:rPr>
          <w:rFonts w:ascii="Arial" w:eastAsia="Microsoft YaHei" w:hAnsi="Arial" w:cs="Arial"/>
          <w:kern w:val="0"/>
          <w:sz w:val="24"/>
        </w:rPr>
        <w:t xml:space="preserve"> </w:t>
      </w:r>
      <w:r w:rsidR="003F0A3B" w:rsidRPr="00D060F9">
        <w:rPr>
          <w:rFonts w:ascii="Arial" w:eastAsia="Microsoft YaHei" w:hAnsi="Arial" w:cs="Arial"/>
          <w:b/>
          <w:bCs/>
          <w:kern w:val="0"/>
          <w:sz w:val="24"/>
        </w:rPr>
        <w:t>b</w:t>
      </w:r>
      <w:r w:rsidR="003F0A3B" w:rsidRPr="00D060F9">
        <w:rPr>
          <w:rFonts w:ascii="Arial" w:eastAsia="Microsoft YaHei" w:hAnsi="Arial" w:cs="Arial"/>
          <w:kern w:val="0"/>
          <w:sz w:val="24"/>
        </w:rPr>
        <w:t xml:space="preserve"> Pore size distributions of 1%Na-FeTiO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 xml:space="preserve"> and 1%Na-Cu</w:t>
      </w:r>
      <w:r w:rsidR="003F0A3B" w:rsidRPr="00D060F9">
        <w:rPr>
          <w:rFonts w:ascii="Arial" w:eastAsia="Microsoft YaHei" w:hAnsi="Arial" w:cs="Arial"/>
          <w:kern w:val="0"/>
          <w:sz w:val="24"/>
          <w:vertAlign w:val="subscript"/>
        </w:rPr>
        <w:t>0.10</w:t>
      </w:r>
      <w:r w:rsidR="003F0A3B" w:rsidRPr="00D060F9">
        <w:rPr>
          <w:rFonts w:ascii="Arial" w:eastAsia="Microsoft YaHei" w:hAnsi="Arial" w:cs="Arial"/>
          <w:kern w:val="0"/>
          <w:sz w:val="24"/>
        </w:rPr>
        <w:t>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w:t>
      </w:r>
    </w:p>
    <w:p w14:paraId="147FDB5A" w14:textId="77777777" w:rsidR="00AF5482" w:rsidRPr="00D060F9" w:rsidRDefault="00AF5482" w:rsidP="00720110">
      <w:pPr>
        <w:spacing w:line="360" w:lineRule="auto"/>
        <w:jc w:val="center"/>
        <w:rPr>
          <w:rFonts w:ascii="Arial" w:eastAsia="Microsoft YaHei" w:hAnsi="Arial" w:cs="Arial"/>
          <w:kern w:val="0"/>
          <w:szCs w:val="21"/>
        </w:rPr>
      </w:pPr>
    </w:p>
    <w:p w14:paraId="31509584" w14:textId="080ECCF6" w:rsidR="00AF5482" w:rsidRPr="00D060F9" w:rsidRDefault="00720110" w:rsidP="006C3F12">
      <w:pPr>
        <w:widowControl/>
        <w:jc w:val="center"/>
        <w:rPr>
          <w:rFonts w:ascii="Arial" w:hAnsi="Arial" w:cs="Arial"/>
        </w:rPr>
      </w:pPr>
      <w:r w:rsidRPr="00D060F9">
        <w:rPr>
          <w:rFonts w:ascii="Arial" w:hAnsi="Arial" w:cs="Arial"/>
        </w:rPr>
        <w:br w:type="page"/>
      </w:r>
      <w:r w:rsidR="00AF5482" w:rsidRPr="00D060F9">
        <w:rPr>
          <w:rFonts w:ascii="Arial" w:hAnsi="Arial" w:cs="Arial"/>
          <w:noProof/>
        </w:rPr>
        <w:lastRenderedPageBreak/>
        <w:drawing>
          <wp:inline distT="0" distB="0" distL="0" distR="0" wp14:anchorId="4BE5AB3D" wp14:editId="7FDC90B6">
            <wp:extent cx="6198987" cy="2544417"/>
            <wp:effectExtent l="0" t="0" r="0" b="8890"/>
            <wp:docPr id="1292941400" name="図 9"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41400" name="図 9" descr="グラフ が含まれている画像&#10;&#10;AI によって生成されたコンテンツは間違っている可能性があります。"/>
                    <pic:cNvPicPr/>
                  </pic:nvPicPr>
                  <pic:blipFill rotWithShape="1">
                    <a:blip r:embed="rId16"/>
                    <a:srcRect l="1445" t="4156" b="2743"/>
                    <a:stretch/>
                  </pic:blipFill>
                  <pic:spPr bwMode="auto">
                    <a:xfrm>
                      <a:off x="0" y="0"/>
                      <a:ext cx="6217022" cy="2551820"/>
                    </a:xfrm>
                    <a:prstGeom prst="rect">
                      <a:avLst/>
                    </a:prstGeom>
                    <a:ln>
                      <a:noFill/>
                    </a:ln>
                    <a:extLst>
                      <a:ext uri="{53640926-AAD7-44D8-BBD7-CCE9431645EC}">
                        <a14:shadowObscured xmlns:a14="http://schemas.microsoft.com/office/drawing/2010/main"/>
                      </a:ext>
                    </a:extLst>
                  </pic:spPr>
                </pic:pic>
              </a:graphicData>
            </a:graphic>
          </wp:inline>
        </w:drawing>
      </w:r>
    </w:p>
    <w:p w14:paraId="6BC6D7F3" w14:textId="0DB57B6C" w:rsidR="001C7C6F" w:rsidRPr="00D060F9" w:rsidRDefault="001C7C6F" w:rsidP="001C7C6F">
      <w:pPr>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9.</w:t>
      </w:r>
      <w:r w:rsidRPr="00D060F9">
        <w:rPr>
          <w:rFonts w:ascii="Arial" w:eastAsia="Microsoft YaHei" w:hAnsi="Arial" w:cs="Arial"/>
          <w:kern w:val="0"/>
          <w:sz w:val="24"/>
        </w:rPr>
        <w:t xml:space="preserve"> </w:t>
      </w:r>
      <w:r w:rsidR="003F0A3B" w:rsidRPr="00D060F9">
        <w:rPr>
          <w:rFonts w:ascii="Arial" w:eastAsia="Microsoft YaHei" w:hAnsi="Arial" w:cs="Arial"/>
          <w:b/>
          <w:bCs/>
          <w:kern w:val="0"/>
          <w:sz w:val="24"/>
        </w:rPr>
        <w:t>a</w:t>
      </w:r>
      <w:r w:rsidR="003F0A3B" w:rsidRPr="00D060F9">
        <w:rPr>
          <w:rFonts w:ascii="Arial" w:eastAsia="Microsoft YaHei" w:hAnsi="Arial" w:cs="Arial"/>
          <w:kern w:val="0"/>
          <w:sz w:val="24"/>
        </w:rPr>
        <w:t xml:space="preserve"> </w:t>
      </w:r>
      <w:r w:rsidRPr="00D060F9">
        <w:rPr>
          <w:rFonts w:ascii="Arial" w:eastAsia="Microsoft YaHei" w:hAnsi="Arial" w:cs="Arial"/>
          <w:kern w:val="0"/>
          <w:sz w:val="24"/>
        </w:rPr>
        <w:t>N</w:t>
      </w:r>
      <w:r w:rsidRPr="00D060F9">
        <w:rPr>
          <w:rFonts w:ascii="Arial" w:eastAsia="Microsoft YaHei" w:hAnsi="Arial" w:cs="Arial"/>
          <w:kern w:val="0"/>
          <w:sz w:val="24"/>
          <w:vertAlign w:val="subscript"/>
        </w:rPr>
        <w:t>2</w:t>
      </w:r>
      <w:r w:rsidRPr="00D060F9">
        <w:rPr>
          <w:rFonts w:ascii="Arial" w:eastAsia="Microsoft YaHei" w:hAnsi="Arial" w:cs="Arial"/>
          <w:kern w:val="0"/>
          <w:sz w:val="24"/>
        </w:rPr>
        <w:t xml:space="preserve"> adsorption-desorption isotherms</w:t>
      </w:r>
      <w:r w:rsidR="003F0A3B" w:rsidRPr="00D060F9">
        <w:rPr>
          <w:rFonts w:ascii="Arial" w:eastAsia="Microsoft YaHei" w:hAnsi="Arial" w:cs="Arial"/>
          <w:kern w:val="0"/>
          <w:sz w:val="24"/>
        </w:rPr>
        <w:t xml:space="preserve"> </w:t>
      </w:r>
      <w:r w:rsidRPr="00D060F9">
        <w:rPr>
          <w:rFonts w:ascii="Arial" w:eastAsia="Microsoft YaHei" w:hAnsi="Arial" w:cs="Arial"/>
          <w:kern w:val="0"/>
          <w:sz w:val="24"/>
        </w:rPr>
        <w:t>of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with different Cu doping amounts.</w:t>
      </w:r>
      <w:r w:rsidR="003F0A3B" w:rsidRPr="00D060F9">
        <w:rPr>
          <w:rFonts w:ascii="Arial" w:eastAsia="Microsoft YaHei" w:hAnsi="Arial" w:cs="Arial"/>
          <w:kern w:val="0"/>
          <w:sz w:val="24"/>
        </w:rPr>
        <w:t xml:space="preserve"> </w:t>
      </w:r>
      <w:r w:rsidR="003F0A3B" w:rsidRPr="00D060F9">
        <w:rPr>
          <w:rFonts w:ascii="Arial" w:eastAsia="Microsoft YaHei" w:hAnsi="Arial" w:cs="Arial"/>
          <w:b/>
          <w:bCs/>
          <w:kern w:val="0"/>
          <w:sz w:val="24"/>
        </w:rPr>
        <w:t>b</w:t>
      </w:r>
      <w:r w:rsidR="003F0A3B" w:rsidRPr="00D060F9">
        <w:rPr>
          <w:rFonts w:ascii="Arial" w:eastAsia="Microsoft YaHei" w:hAnsi="Arial" w:cs="Arial"/>
          <w:kern w:val="0"/>
          <w:sz w:val="24"/>
        </w:rPr>
        <w:t xml:space="preserve"> Pore size distributions of 1%Na-FeTiO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 xml:space="preserve"> with different Cu doping amounts.</w:t>
      </w:r>
    </w:p>
    <w:p w14:paraId="0263E185" w14:textId="77777777" w:rsidR="00AF5482" w:rsidRDefault="00AF5482">
      <w:pPr>
        <w:widowControl/>
        <w:jc w:val="left"/>
        <w:rPr>
          <w:rFonts w:ascii="Arial" w:hAnsi="Arial" w:cs="Arial"/>
        </w:rPr>
      </w:pPr>
    </w:p>
    <w:p w14:paraId="17476B55" w14:textId="77777777" w:rsidR="0058584A" w:rsidRPr="00D060F9" w:rsidRDefault="0058584A" w:rsidP="0058584A">
      <w:pPr>
        <w:widowControl/>
        <w:spacing w:line="360" w:lineRule="auto"/>
        <w:jc w:val="left"/>
        <w:rPr>
          <w:rFonts w:ascii="Arial" w:hAnsi="Arial" w:cs="Arial"/>
          <w:b/>
          <w:bCs/>
          <w:sz w:val="24"/>
        </w:rPr>
      </w:pPr>
      <w:r w:rsidRPr="00D060F9">
        <w:rPr>
          <w:rFonts w:ascii="Arial" w:hAnsi="Arial" w:cs="Arial"/>
          <w:b/>
          <w:bCs/>
          <w:sz w:val="24"/>
        </w:rPr>
        <w:t>Note:</w:t>
      </w:r>
    </w:p>
    <w:p w14:paraId="29ED5E0B" w14:textId="002ACA83" w:rsidR="0058584A" w:rsidRPr="00077850" w:rsidRDefault="00077850" w:rsidP="0058584A">
      <w:pPr>
        <w:widowControl/>
        <w:spacing w:line="360" w:lineRule="auto"/>
        <w:rPr>
          <w:rFonts w:ascii="Arial" w:eastAsia="Microsoft YaHei" w:hAnsi="Arial" w:cs="Arial"/>
          <w:kern w:val="0"/>
          <w:sz w:val="24"/>
        </w:rPr>
      </w:pPr>
      <w:r w:rsidRPr="00077850">
        <w:rPr>
          <w:rFonts w:ascii="Arial" w:hAnsi="Arial" w:cs="Arial"/>
          <w:color w:val="000000"/>
          <w:sz w:val="24"/>
        </w:rPr>
        <w:t>The nitrogen adsorption-desorption isotherms, specific surface area, pore size distribution, and pore volume of all catalysts are shown in</w:t>
      </w:r>
      <w:r w:rsidRPr="00077850">
        <w:rPr>
          <w:rFonts w:ascii="Arial" w:hAnsi="Arial" w:cs="Arial"/>
          <w:color w:val="0000FF"/>
          <w:sz w:val="24"/>
        </w:rPr>
        <w:t xml:space="preserve"> Figures S8</w:t>
      </w:r>
      <w:r w:rsidRPr="00077850">
        <w:rPr>
          <w:rFonts w:ascii="Arial" w:hAnsi="Arial" w:cs="Arial"/>
          <w:color w:val="000000"/>
          <w:sz w:val="24"/>
        </w:rPr>
        <w:t xml:space="preserve"> and </w:t>
      </w:r>
      <w:r w:rsidRPr="00077850">
        <w:rPr>
          <w:rFonts w:ascii="Arial" w:hAnsi="Arial" w:cs="Arial"/>
          <w:color w:val="0000FF"/>
          <w:sz w:val="24"/>
        </w:rPr>
        <w:t>Figures S9</w:t>
      </w:r>
      <w:r w:rsidRPr="00077850">
        <w:rPr>
          <w:rFonts w:ascii="Arial" w:hAnsi="Arial" w:cs="Arial"/>
          <w:color w:val="000000"/>
          <w:sz w:val="24"/>
        </w:rPr>
        <w:t xml:space="preserve"> and </w:t>
      </w:r>
      <w:r w:rsidRPr="00077850">
        <w:rPr>
          <w:rFonts w:ascii="Arial" w:hAnsi="Arial" w:cs="Arial"/>
          <w:color w:val="0000FF"/>
          <w:sz w:val="24"/>
        </w:rPr>
        <w:t>Table S4</w:t>
      </w:r>
      <w:r w:rsidRPr="00077850">
        <w:rPr>
          <w:rFonts w:ascii="Arial" w:hAnsi="Arial" w:cs="Arial"/>
          <w:color w:val="000000"/>
          <w:sz w:val="24"/>
        </w:rPr>
        <w:t>.</w:t>
      </w:r>
      <w:r>
        <w:rPr>
          <w:rFonts w:ascii="Arial" w:hAnsi="Arial" w:cs="Arial" w:hint="eastAsia"/>
          <w:color w:val="000000"/>
          <w:sz w:val="24"/>
        </w:rPr>
        <w:t xml:space="preserve"> </w:t>
      </w:r>
      <w:r w:rsidR="002B4CD7" w:rsidRPr="002B4CD7">
        <w:rPr>
          <w:rFonts w:ascii="Arial" w:hAnsi="Arial" w:cs="Arial"/>
          <w:color w:val="000000"/>
          <w:sz w:val="24"/>
        </w:rPr>
        <w:t>The analysis results show that the introduction of even a very small amount of Cu metal can increase the average pore size, void volume, and specific surface area of ​​</w:t>
      </w:r>
      <w:proofErr w:type="spellStart"/>
      <w:r w:rsidR="002B4CD7" w:rsidRPr="002B4CD7">
        <w:rPr>
          <w:rFonts w:ascii="Arial" w:hAnsi="Arial" w:cs="Arial"/>
          <w:color w:val="000000"/>
          <w:sz w:val="24"/>
        </w:rPr>
        <w:t>FeTiO</w:t>
      </w:r>
      <w:r w:rsidR="002B4CD7" w:rsidRPr="002B4CD7">
        <w:rPr>
          <w:rFonts w:ascii="Arial" w:hAnsi="Arial" w:cs="Arial"/>
          <w:color w:val="000000"/>
          <w:sz w:val="24"/>
          <w:vertAlign w:val="subscript"/>
        </w:rPr>
        <w:t>x</w:t>
      </w:r>
      <w:proofErr w:type="spellEnd"/>
      <w:r w:rsidR="002B4CD7" w:rsidRPr="002B4CD7">
        <w:rPr>
          <w:rFonts w:ascii="Arial" w:hAnsi="Arial" w:cs="Arial"/>
          <w:color w:val="000000"/>
          <w:sz w:val="24"/>
        </w:rPr>
        <w:t>. However, continuous introduction of Cu metal will further lead to a rapid decrease in the average pore size, void volume, and specific surface area of ​​</w:t>
      </w:r>
      <w:proofErr w:type="spellStart"/>
      <w:r w:rsidR="002B4CD7" w:rsidRPr="002B4CD7">
        <w:rPr>
          <w:rFonts w:ascii="Arial" w:hAnsi="Arial" w:cs="Arial"/>
          <w:color w:val="000000"/>
          <w:sz w:val="24"/>
        </w:rPr>
        <w:t>FeTiO</w:t>
      </w:r>
      <w:r w:rsidR="002B4CD7" w:rsidRPr="002B4CD7">
        <w:rPr>
          <w:rFonts w:ascii="Arial" w:hAnsi="Arial" w:cs="Arial"/>
          <w:color w:val="000000"/>
          <w:sz w:val="24"/>
          <w:vertAlign w:val="subscript"/>
        </w:rPr>
        <w:t>x</w:t>
      </w:r>
      <w:proofErr w:type="spellEnd"/>
      <w:r w:rsidR="002B4CD7" w:rsidRPr="002B4CD7">
        <w:rPr>
          <w:rFonts w:ascii="Arial" w:hAnsi="Arial" w:cs="Arial"/>
          <w:color w:val="000000"/>
          <w:sz w:val="24"/>
        </w:rPr>
        <w:t>.</w:t>
      </w:r>
    </w:p>
    <w:p w14:paraId="3E7B325A" w14:textId="77777777" w:rsidR="0058584A" w:rsidRPr="0058584A" w:rsidRDefault="0058584A">
      <w:pPr>
        <w:widowControl/>
        <w:jc w:val="left"/>
        <w:rPr>
          <w:rFonts w:ascii="Arial" w:hAnsi="Arial" w:cs="Arial"/>
          <w:b/>
          <w:bCs/>
        </w:rPr>
      </w:pPr>
    </w:p>
    <w:p w14:paraId="0B7AD871" w14:textId="784F768A" w:rsidR="00AF5482" w:rsidRPr="00D060F9" w:rsidRDefault="00AF5482">
      <w:pPr>
        <w:widowControl/>
        <w:jc w:val="left"/>
        <w:rPr>
          <w:rFonts w:ascii="Arial" w:hAnsi="Arial" w:cs="Arial"/>
        </w:rPr>
      </w:pPr>
      <w:r w:rsidRPr="00D060F9">
        <w:rPr>
          <w:rFonts w:ascii="Arial" w:hAnsi="Arial" w:cs="Arial"/>
        </w:rPr>
        <w:br w:type="page"/>
      </w:r>
    </w:p>
    <w:p w14:paraId="6F654FCB" w14:textId="1B2ACAE5" w:rsidR="00AF5482" w:rsidRPr="00D060F9" w:rsidRDefault="00AF5482" w:rsidP="006C3F12">
      <w:pPr>
        <w:widowControl/>
        <w:jc w:val="center"/>
        <w:rPr>
          <w:rFonts w:ascii="Arial" w:hAnsi="Arial" w:cs="Arial"/>
        </w:rPr>
      </w:pPr>
      <w:r w:rsidRPr="00D060F9">
        <w:rPr>
          <w:rFonts w:ascii="Arial" w:hAnsi="Arial" w:cs="Arial"/>
          <w:noProof/>
        </w:rPr>
        <w:lastRenderedPageBreak/>
        <w:drawing>
          <wp:inline distT="0" distB="0" distL="0" distR="0" wp14:anchorId="53B66B16" wp14:editId="08A31B1E">
            <wp:extent cx="6147517" cy="3493078"/>
            <wp:effectExtent l="0" t="0" r="5715" b="0"/>
            <wp:docPr id="496962657" name="図 10"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62657" name="図 10" descr="グラフ, ヒストグラム&#10;&#10;AI によって生成されたコンテンツは間違っている可能性があります。"/>
                    <pic:cNvPicPr/>
                  </pic:nvPicPr>
                  <pic:blipFill rotWithShape="1">
                    <a:blip r:embed="rId17"/>
                    <a:srcRect l="1685" t="2060" b="2309"/>
                    <a:stretch/>
                  </pic:blipFill>
                  <pic:spPr bwMode="auto">
                    <a:xfrm>
                      <a:off x="0" y="0"/>
                      <a:ext cx="6173927" cy="3508084"/>
                    </a:xfrm>
                    <a:prstGeom prst="rect">
                      <a:avLst/>
                    </a:prstGeom>
                    <a:ln>
                      <a:noFill/>
                    </a:ln>
                    <a:extLst>
                      <a:ext uri="{53640926-AAD7-44D8-BBD7-CCE9431645EC}">
                        <a14:shadowObscured xmlns:a14="http://schemas.microsoft.com/office/drawing/2010/main"/>
                      </a:ext>
                    </a:extLst>
                  </pic:spPr>
                </pic:pic>
              </a:graphicData>
            </a:graphic>
          </wp:inline>
        </w:drawing>
      </w:r>
    </w:p>
    <w:p w14:paraId="544099AA" w14:textId="20081E68" w:rsidR="001C7C6F" w:rsidRPr="00D060F9" w:rsidRDefault="001C7C6F" w:rsidP="00931658">
      <w:pPr>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10.</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Fe 2p XPS fine spectra of </w:t>
      </w:r>
      <w:r w:rsidR="003F0A3B" w:rsidRPr="00D060F9">
        <w:rPr>
          <w:rFonts w:ascii="Arial" w:eastAsia="Microsoft YaHei" w:hAnsi="Arial" w:cs="Arial"/>
          <w:kern w:val="0"/>
          <w:sz w:val="24"/>
        </w:rPr>
        <w:t>1%Na-FeTiO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 xml:space="preserve"> and 1%Na-Cu</w:t>
      </w:r>
      <w:r w:rsidR="003F0A3B" w:rsidRPr="00D060F9">
        <w:rPr>
          <w:rFonts w:ascii="Arial" w:eastAsia="Microsoft YaHei" w:hAnsi="Arial" w:cs="Arial"/>
          <w:kern w:val="0"/>
          <w:sz w:val="24"/>
          <w:vertAlign w:val="subscript"/>
        </w:rPr>
        <w:t>0.10</w:t>
      </w:r>
      <w:r w:rsidR="003F0A3B" w:rsidRPr="00D060F9">
        <w:rPr>
          <w:rFonts w:ascii="Arial" w:eastAsia="Microsoft YaHei" w:hAnsi="Arial" w:cs="Arial"/>
          <w:kern w:val="0"/>
          <w:sz w:val="24"/>
        </w:rPr>
        <w:t>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 xml:space="preserve">. </w:t>
      </w:r>
      <w:r w:rsidR="003F0A3B" w:rsidRPr="00D060F9">
        <w:rPr>
          <w:rFonts w:ascii="Arial" w:eastAsia="Microsoft YaHei" w:hAnsi="Arial" w:cs="Arial"/>
          <w:b/>
          <w:bCs/>
          <w:kern w:val="0"/>
          <w:sz w:val="24"/>
        </w:rPr>
        <w:t>b</w:t>
      </w:r>
      <w:r w:rsidR="003F0A3B" w:rsidRPr="00D060F9">
        <w:rPr>
          <w:rFonts w:ascii="Arial" w:eastAsia="Microsoft YaHei" w:hAnsi="Arial" w:cs="Arial"/>
          <w:kern w:val="0"/>
          <w:sz w:val="24"/>
        </w:rPr>
        <w:t xml:space="preserve"> Ti 2p XPS fine spectra of 1%Na-FeTiO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 xml:space="preserve"> and 1%Na-Cu</w:t>
      </w:r>
      <w:r w:rsidR="003F0A3B" w:rsidRPr="00D060F9">
        <w:rPr>
          <w:rFonts w:ascii="Arial" w:eastAsia="Microsoft YaHei" w:hAnsi="Arial" w:cs="Arial"/>
          <w:kern w:val="0"/>
          <w:sz w:val="24"/>
          <w:vertAlign w:val="subscript"/>
        </w:rPr>
        <w:t>0.10</w:t>
      </w:r>
      <w:r w:rsidR="003F0A3B" w:rsidRPr="00D060F9">
        <w:rPr>
          <w:rFonts w:ascii="Arial" w:eastAsia="Microsoft YaHei" w:hAnsi="Arial" w:cs="Arial"/>
          <w:kern w:val="0"/>
          <w:sz w:val="24"/>
        </w:rPr>
        <w:t>FeTiO</w:t>
      </w:r>
      <w:r w:rsidR="003F0A3B" w:rsidRPr="00D060F9">
        <w:rPr>
          <w:rFonts w:ascii="Arial" w:eastAsia="Microsoft YaHei" w:hAnsi="Arial" w:cs="Arial"/>
          <w:kern w:val="0"/>
          <w:sz w:val="24"/>
          <w:vertAlign w:val="subscript"/>
        </w:rPr>
        <w:t>x</w:t>
      </w:r>
      <w:r w:rsidR="003F0A3B" w:rsidRPr="00D060F9">
        <w:rPr>
          <w:rFonts w:ascii="Arial" w:eastAsia="Microsoft YaHei" w:hAnsi="Arial" w:cs="Arial"/>
          <w:kern w:val="0"/>
          <w:sz w:val="24"/>
        </w:rPr>
        <w:t>.</w:t>
      </w:r>
    </w:p>
    <w:p w14:paraId="280508A8" w14:textId="77777777" w:rsidR="00AF5482" w:rsidRPr="00D060F9" w:rsidRDefault="00AF5482" w:rsidP="00560075">
      <w:pPr>
        <w:widowControl/>
        <w:spacing w:line="360" w:lineRule="auto"/>
        <w:jc w:val="left"/>
        <w:rPr>
          <w:rFonts w:ascii="Arial" w:hAnsi="Arial" w:cs="Arial"/>
        </w:rPr>
      </w:pPr>
    </w:p>
    <w:p w14:paraId="5D50B9B9" w14:textId="77777777" w:rsidR="007B152E" w:rsidRPr="00D060F9" w:rsidRDefault="007B152E" w:rsidP="00560075">
      <w:pPr>
        <w:widowControl/>
        <w:spacing w:line="360" w:lineRule="auto"/>
        <w:jc w:val="left"/>
        <w:rPr>
          <w:rFonts w:ascii="Arial" w:hAnsi="Arial" w:cs="Arial"/>
          <w:b/>
          <w:bCs/>
          <w:sz w:val="24"/>
        </w:rPr>
      </w:pPr>
      <w:r w:rsidRPr="00D060F9">
        <w:rPr>
          <w:rFonts w:ascii="Arial" w:hAnsi="Arial" w:cs="Arial"/>
          <w:b/>
          <w:bCs/>
          <w:sz w:val="24"/>
        </w:rPr>
        <w:t>Note:</w:t>
      </w:r>
    </w:p>
    <w:p w14:paraId="7547C4AB" w14:textId="7C263AC2" w:rsidR="007B152E" w:rsidRPr="00CE0714" w:rsidRDefault="002B4CD7" w:rsidP="00CE0714">
      <w:pPr>
        <w:widowControl/>
        <w:spacing w:line="360" w:lineRule="auto"/>
        <w:rPr>
          <w:rFonts w:ascii="Arial" w:eastAsia="Microsoft YaHei" w:hAnsi="Arial" w:cs="Arial"/>
          <w:kern w:val="0"/>
          <w:sz w:val="24"/>
        </w:rPr>
      </w:pPr>
      <w:r w:rsidRPr="002B4CD7">
        <w:rPr>
          <w:rFonts w:ascii="Arial" w:hAnsi="Arial" w:cs="Arial"/>
          <w:color w:val="000000"/>
          <w:sz w:val="24"/>
        </w:rPr>
        <w:t xml:space="preserve">The </w:t>
      </w:r>
      <w:r w:rsidR="00CE0714" w:rsidRPr="00E44FBF">
        <w:rPr>
          <w:rFonts w:ascii="Arial" w:hAnsi="Arial" w:cs="Arial"/>
          <w:color w:val="000000"/>
          <w:sz w:val="24"/>
        </w:rPr>
        <w:t>high-resolution</w:t>
      </w:r>
      <w:r w:rsidR="00CE0714" w:rsidRPr="002B4CD7">
        <w:rPr>
          <w:rFonts w:ascii="Arial" w:hAnsi="Arial" w:cs="Arial"/>
          <w:color w:val="000000"/>
          <w:sz w:val="24"/>
        </w:rPr>
        <w:t xml:space="preserve"> </w:t>
      </w:r>
      <w:r w:rsidRPr="002B4CD7">
        <w:rPr>
          <w:rFonts w:ascii="Arial" w:hAnsi="Arial" w:cs="Arial"/>
          <w:color w:val="000000"/>
          <w:sz w:val="24"/>
        </w:rPr>
        <w:t xml:space="preserve">Fe 2p </w:t>
      </w:r>
      <w:r w:rsidR="00CE0714">
        <w:rPr>
          <w:rFonts w:ascii="Arial" w:hAnsi="Arial" w:cs="Arial" w:hint="eastAsia"/>
          <w:color w:val="000000"/>
          <w:sz w:val="24"/>
        </w:rPr>
        <w:t xml:space="preserve">fine </w:t>
      </w:r>
      <w:r w:rsidRPr="002B4CD7">
        <w:rPr>
          <w:rFonts w:ascii="Arial" w:hAnsi="Arial" w:cs="Arial"/>
          <w:color w:val="000000"/>
          <w:sz w:val="24"/>
        </w:rPr>
        <w:t>spectra of 1%Na-FeTiO</w:t>
      </w:r>
      <w:r w:rsidRPr="002B4CD7">
        <w:rPr>
          <w:rFonts w:ascii="Arial" w:hAnsi="Arial" w:cs="Arial"/>
          <w:color w:val="000000"/>
          <w:sz w:val="24"/>
          <w:vertAlign w:val="subscript"/>
        </w:rPr>
        <w:t>x</w:t>
      </w:r>
      <w:r w:rsidRPr="002B4CD7">
        <w:rPr>
          <w:rFonts w:ascii="Arial" w:hAnsi="Arial" w:cs="Arial"/>
          <w:color w:val="000000"/>
          <w:sz w:val="24"/>
        </w:rPr>
        <w:t xml:space="preserve"> and 1%Na-Cu0.10FeTiO</w:t>
      </w:r>
      <w:r w:rsidRPr="002B4CD7">
        <w:rPr>
          <w:rFonts w:ascii="Arial" w:hAnsi="Arial" w:cs="Arial"/>
          <w:color w:val="000000"/>
          <w:sz w:val="24"/>
          <w:vertAlign w:val="subscript"/>
        </w:rPr>
        <w:t>x</w:t>
      </w:r>
      <w:r w:rsidRPr="002B4CD7">
        <w:rPr>
          <w:rFonts w:ascii="Arial" w:hAnsi="Arial" w:cs="Arial"/>
          <w:color w:val="000000"/>
          <w:sz w:val="24"/>
        </w:rPr>
        <w:t xml:space="preserve"> were deconvoluted into six characteristic peaks, respectively</w:t>
      </w:r>
      <w:r>
        <w:rPr>
          <w:rFonts w:ascii="Arial" w:hAnsi="Arial" w:cs="Arial" w:hint="eastAsia"/>
          <w:color w:val="000000"/>
          <w:sz w:val="24"/>
        </w:rPr>
        <w:t xml:space="preserve"> (</w:t>
      </w:r>
      <w:r w:rsidRPr="002B4CD7">
        <w:rPr>
          <w:rFonts w:ascii="Arial" w:hAnsi="Arial" w:cs="Arial"/>
          <w:color w:val="0000FF"/>
          <w:sz w:val="24"/>
          <w:szCs w:val="28"/>
        </w:rPr>
        <w:t xml:space="preserve">Supplementary Figure </w:t>
      </w:r>
      <w:r w:rsidRPr="002B4CD7">
        <w:rPr>
          <w:rFonts w:ascii="Arial" w:hAnsi="Arial" w:cs="Arial" w:hint="eastAsia"/>
          <w:color w:val="0000FF"/>
          <w:sz w:val="24"/>
          <w:szCs w:val="28"/>
        </w:rPr>
        <w:t>10a</w:t>
      </w:r>
      <w:r>
        <w:rPr>
          <w:rFonts w:ascii="Arial" w:hAnsi="Arial" w:cs="Arial" w:hint="eastAsia"/>
          <w:color w:val="000000"/>
          <w:sz w:val="24"/>
        </w:rPr>
        <w:t>)</w:t>
      </w:r>
      <w:r w:rsidRPr="002B4CD7">
        <w:rPr>
          <w:rFonts w:ascii="Arial" w:hAnsi="Arial" w:cs="Arial"/>
          <w:color w:val="000000"/>
          <w:sz w:val="24"/>
        </w:rPr>
        <w:t>. The binding energies at 710.59, 712.53 and 719.23 eV are assigned to Fe</w:t>
      </w:r>
      <w:r w:rsidRPr="002B4CD7">
        <w:rPr>
          <w:rFonts w:ascii="Arial" w:hAnsi="Arial" w:cs="Arial"/>
          <w:color w:val="000000"/>
          <w:sz w:val="24"/>
          <w:vertAlign w:val="superscript"/>
        </w:rPr>
        <w:t>2+</w:t>
      </w:r>
      <w:r w:rsidRPr="002B4CD7">
        <w:rPr>
          <w:rFonts w:ascii="Arial" w:hAnsi="Arial" w:cs="Arial"/>
          <w:color w:val="000000"/>
          <w:sz w:val="24"/>
        </w:rPr>
        <w:t>, Fe</w:t>
      </w:r>
      <w:r w:rsidRPr="002B4CD7">
        <w:rPr>
          <w:rFonts w:ascii="Arial" w:hAnsi="Arial" w:cs="Arial"/>
          <w:color w:val="000000"/>
          <w:sz w:val="24"/>
          <w:vertAlign w:val="superscript"/>
        </w:rPr>
        <w:t>3+</w:t>
      </w:r>
      <w:r w:rsidRPr="002B4CD7">
        <w:rPr>
          <w:rFonts w:ascii="Arial" w:hAnsi="Arial" w:cs="Arial"/>
          <w:color w:val="000000"/>
          <w:sz w:val="24"/>
        </w:rPr>
        <w:t xml:space="preserve"> and the satellite peak in the Fe 2p</w:t>
      </w:r>
      <w:r w:rsidRPr="002B4CD7">
        <w:rPr>
          <w:rFonts w:ascii="Arial" w:hAnsi="Arial" w:cs="Arial"/>
          <w:color w:val="000000"/>
          <w:sz w:val="24"/>
          <w:vertAlign w:val="subscript"/>
        </w:rPr>
        <w:t>3/2</w:t>
      </w:r>
      <w:r w:rsidRPr="002B4CD7">
        <w:rPr>
          <w:rFonts w:ascii="Arial" w:hAnsi="Arial" w:cs="Arial"/>
          <w:color w:val="000000"/>
          <w:sz w:val="24"/>
        </w:rPr>
        <w:t xml:space="preserve"> region, respectively.</w:t>
      </w:r>
      <w:r>
        <w:rPr>
          <w:rFonts w:ascii="Arial" w:hAnsi="Arial" w:cs="Arial" w:hint="eastAsia"/>
          <w:color w:val="000000"/>
          <w:sz w:val="24"/>
        </w:rPr>
        <w:t xml:space="preserve"> </w:t>
      </w:r>
      <w:r w:rsidR="00E44FBF" w:rsidRPr="00E44FBF">
        <w:rPr>
          <w:rFonts w:ascii="Arial" w:hAnsi="Arial" w:cs="Arial"/>
          <w:color w:val="000000"/>
          <w:sz w:val="24"/>
        </w:rPr>
        <w:t>Additionally, the binding energies at 723.92, 725.82 and 733.14 eV are assigned to Fe</w:t>
      </w:r>
      <w:r w:rsidR="00E44FBF" w:rsidRPr="00E44FBF">
        <w:rPr>
          <w:rFonts w:ascii="Arial" w:hAnsi="Arial" w:cs="Arial"/>
          <w:color w:val="000000"/>
          <w:sz w:val="24"/>
          <w:vertAlign w:val="superscript"/>
        </w:rPr>
        <w:t>2+</w:t>
      </w:r>
      <w:r w:rsidR="00E44FBF" w:rsidRPr="00E44FBF">
        <w:rPr>
          <w:rFonts w:ascii="Arial" w:hAnsi="Arial" w:cs="Arial"/>
          <w:color w:val="000000"/>
          <w:sz w:val="24"/>
        </w:rPr>
        <w:t>, Fe</w:t>
      </w:r>
      <w:r w:rsidR="00E44FBF" w:rsidRPr="00E44FBF">
        <w:rPr>
          <w:rFonts w:ascii="Arial" w:hAnsi="Arial" w:cs="Arial"/>
          <w:color w:val="000000"/>
          <w:sz w:val="24"/>
          <w:vertAlign w:val="superscript"/>
        </w:rPr>
        <w:t>3+</w:t>
      </w:r>
      <w:r w:rsidR="00E44FBF" w:rsidRPr="00E44FBF">
        <w:rPr>
          <w:rFonts w:ascii="Arial" w:hAnsi="Arial" w:cs="Arial"/>
          <w:color w:val="000000"/>
          <w:sz w:val="24"/>
        </w:rPr>
        <w:t xml:space="preserve"> and the satellite feature in the Fe 2p</w:t>
      </w:r>
      <w:r w:rsidR="00E44FBF" w:rsidRPr="00E44FBF">
        <w:rPr>
          <w:rFonts w:ascii="Arial" w:hAnsi="Arial" w:cs="Arial"/>
          <w:color w:val="000000"/>
          <w:sz w:val="24"/>
          <w:vertAlign w:val="subscript"/>
        </w:rPr>
        <w:t>1/2</w:t>
      </w:r>
      <w:r w:rsidR="00E44FBF" w:rsidRPr="00E44FBF">
        <w:rPr>
          <w:rFonts w:ascii="Arial" w:hAnsi="Arial" w:cs="Arial"/>
          <w:color w:val="000000"/>
          <w:sz w:val="24"/>
        </w:rPr>
        <w:t xml:space="preserve"> region, respectively.</w:t>
      </w:r>
      <w:r w:rsidR="00E44FBF">
        <w:rPr>
          <w:rFonts w:ascii="Arial" w:hAnsi="Arial" w:cs="Arial" w:hint="eastAsia"/>
          <w:color w:val="000000"/>
          <w:sz w:val="24"/>
        </w:rPr>
        <w:t xml:space="preserve"> </w:t>
      </w:r>
      <w:r w:rsidR="00E44FBF" w:rsidRPr="002B4CD7">
        <w:rPr>
          <w:rFonts w:ascii="Arial" w:hAnsi="Arial" w:cs="Arial"/>
          <w:color w:val="0000FF"/>
          <w:sz w:val="24"/>
          <w:szCs w:val="28"/>
        </w:rPr>
        <w:t xml:space="preserve">Supplementary Figure </w:t>
      </w:r>
      <w:r w:rsidR="00E44FBF" w:rsidRPr="002B4CD7">
        <w:rPr>
          <w:rFonts w:ascii="Arial" w:hAnsi="Arial" w:cs="Arial" w:hint="eastAsia"/>
          <w:color w:val="0000FF"/>
          <w:sz w:val="24"/>
          <w:szCs w:val="28"/>
        </w:rPr>
        <w:t>10</w:t>
      </w:r>
      <w:r w:rsidR="00E44FBF">
        <w:rPr>
          <w:rFonts w:ascii="Arial" w:hAnsi="Arial" w:cs="Arial" w:hint="eastAsia"/>
          <w:color w:val="0000FF"/>
          <w:sz w:val="24"/>
          <w:szCs w:val="28"/>
        </w:rPr>
        <w:t>b</w:t>
      </w:r>
      <w:r w:rsidR="00E44FBF" w:rsidRPr="00E44FBF">
        <w:rPr>
          <w:rFonts w:ascii="Arial" w:hAnsi="Arial" w:cs="Arial"/>
          <w:color w:val="000000"/>
          <w:sz w:val="24"/>
        </w:rPr>
        <w:t xml:space="preserve"> shows the high-resolution Ti 2p XPS </w:t>
      </w:r>
      <w:r w:rsidR="00CE0714">
        <w:rPr>
          <w:rFonts w:ascii="Arial" w:hAnsi="Arial" w:cs="Arial" w:hint="eastAsia"/>
          <w:color w:val="000000"/>
          <w:sz w:val="24"/>
        </w:rPr>
        <w:t xml:space="preserve">fine </w:t>
      </w:r>
      <w:r w:rsidR="00E44FBF" w:rsidRPr="00E44FBF">
        <w:rPr>
          <w:rFonts w:ascii="Arial" w:hAnsi="Arial" w:cs="Arial"/>
          <w:color w:val="000000"/>
          <w:sz w:val="24"/>
        </w:rPr>
        <w:t>spectra of 1%Na-FeTiO</w:t>
      </w:r>
      <w:r w:rsidR="00E44FBF" w:rsidRPr="00E44FBF">
        <w:rPr>
          <w:rFonts w:ascii="Arial" w:hAnsi="Arial" w:cs="Arial"/>
          <w:color w:val="000000"/>
          <w:sz w:val="24"/>
          <w:vertAlign w:val="subscript"/>
        </w:rPr>
        <w:t>x</w:t>
      </w:r>
      <w:r w:rsidR="00E44FBF" w:rsidRPr="00E44FBF">
        <w:rPr>
          <w:rFonts w:ascii="Arial" w:hAnsi="Arial" w:cs="Arial"/>
          <w:color w:val="000000"/>
          <w:sz w:val="24"/>
        </w:rPr>
        <w:t xml:space="preserve"> and 1%Na-Cu</w:t>
      </w:r>
      <w:r w:rsidR="00E44FBF" w:rsidRPr="00E44FBF">
        <w:rPr>
          <w:rFonts w:ascii="Arial" w:hAnsi="Arial" w:cs="Arial"/>
          <w:color w:val="000000"/>
          <w:sz w:val="24"/>
          <w:vertAlign w:val="subscript"/>
        </w:rPr>
        <w:t>0.10</w:t>
      </w:r>
      <w:r w:rsidR="00E44FBF" w:rsidRPr="00E44FBF">
        <w:rPr>
          <w:rFonts w:ascii="Arial" w:hAnsi="Arial" w:cs="Arial"/>
          <w:color w:val="000000"/>
          <w:sz w:val="24"/>
        </w:rPr>
        <w:t>FeTiO</w:t>
      </w:r>
      <w:r w:rsidR="00E44FBF" w:rsidRPr="00E44FBF">
        <w:rPr>
          <w:rFonts w:ascii="Arial" w:hAnsi="Arial" w:cs="Arial"/>
          <w:color w:val="000000"/>
          <w:sz w:val="24"/>
          <w:vertAlign w:val="subscript"/>
        </w:rPr>
        <w:t>x</w:t>
      </w:r>
      <w:r w:rsidR="00E44FBF" w:rsidRPr="00E44FBF">
        <w:rPr>
          <w:rFonts w:ascii="Arial" w:hAnsi="Arial" w:cs="Arial"/>
          <w:color w:val="000000"/>
          <w:sz w:val="24"/>
        </w:rPr>
        <w:t>, where the characteristic peaks at 458.</w:t>
      </w:r>
      <w:r w:rsidR="00E44FBF">
        <w:rPr>
          <w:rFonts w:ascii="Arial" w:hAnsi="Arial" w:cs="Arial" w:hint="eastAsia"/>
          <w:color w:val="000000"/>
          <w:sz w:val="24"/>
        </w:rPr>
        <w:t>31</w:t>
      </w:r>
      <w:r w:rsidR="00E44FBF" w:rsidRPr="00E44FBF">
        <w:rPr>
          <w:rFonts w:ascii="Arial" w:hAnsi="Arial" w:cs="Arial"/>
          <w:color w:val="000000"/>
          <w:sz w:val="24"/>
        </w:rPr>
        <w:t xml:space="preserve"> and 46</w:t>
      </w:r>
      <w:r w:rsidR="00294652">
        <w:rPr>
          <w:rFonts w:ascii="Arial" w:hAnsi="Arial" w:cs="Arial" w:hint="eastAsia"/>
          <w:color w:val="000000"/>
          <w:sz w:val="24"/>
        </w:rPr>
        <w:t>4.06</w:t>
      </w:r>
      <w:r w:rsidR="00E44FBF" w:rsidRPr="00E44FBF">
        <w:rPr>
          <w:rFonts w:ascii="Arial" w:hAnsi="Arial" w:cs="Arial"/>
          <w:color w:val="000000"/>
          <w:sz w:val="24"/>
        </w:rPr>
        <w:t xml:space="preserve"> eV are assigned to Ti 2p</w:t>
      </w:r>
      <w:r w:rsidR="00E44FBF" w:rsidRPr="00E44FBF">
        <w:rPr>
          <w:rFonts w:ascii="Arial" w:hAnsi="Arial" w:cs="Arial"/>
          <w:color w:val="000000"/>
          <w:sz w:val="24"/>
          <w:vertAlign w:val="subscript"/>
        </w:rPr>
        <w:t>3/2</w:t>
      </w:r>
      <w:r w:rsidR="00E44FBF" w:rsidRPr="00E44FBF">
        <w:rPr>
          <w:rFonts w:ascii="Arial" w:hAnsi="Arial" w:cs="Arial"/>
          <w:color w:val="000000"/>
          <w:sz w:val="24"/>
        </w:rPr>
        <w:t xml:space="preserve"> and Ti 2p</w:t>
      </w:r>
      <w:r w:rsidR="00E44FBF" w:rsidRPr="00E44FBF">
        <w:rPr>
          <w:rFonts w:ascii="Arial" w:hAnsi="Arial" w:cs="Arial"/>
          <w:color w:val="000000"/>
          <w:sz w:val="24"/>
          <w:vertAlign w:val="subscript"/>
        </w:rPr>
        <w:t>1/2</w:t>
      </w:r>
      <w:r w:rsidR="00E44FBF" w:rsidRPr="00E44FBF">
        <w:rPr>
          <w:rFonts w:ascii="Arial" w:hAnsi="Arial" w:cs="Arial"/>
          <w:color w:val="000000"/>
          <w:sz w:val="24"/>
        </w:rPr>
        <w:t>, respectively.</w:t>
      </w:r>
    </w:p>
    <w:p w14:paraId="35F1C760" w14:textId="177A8E76" w:rsidR="00AF5482" w:rsidRPr="00D060F9" w:rsidRDefault="00AF5482">
      <w:pPr>
        <w:widowControl/>
        <w:jc w:val="left"/>
        <w:rPr>
          <w:rFonts w:ascii="Arial" w:hAnsi="Arial" w:cs="Arial"/>
        </w:rPr>
      </w:pPr>
      <w:r w:rsidRPr="00D060F9">
        <w:rPr>
          <w:rFonts w:ascii="Arial" w:hAnsi="Arial" w:cs="Arial"/>
        </w:rPr>
        <w:br w:type="page"/>
      </w:r>
    </w:p>
    <w:p w14:paraId="53B7FD83" w14:textId="1E420C6D" w:rsidR="00AF5482" w:rsidRPr="00D060F9" w:rsidRDefault="00AF5482" w:rsidP="006C3F12">
      <w:pPr>
        <w:widowControl/>
        <w:jc w:val="center"/>
        <w:rPr>
          <w:rFonts w:ascii="Arial" w:hAnsi="Arial" w:cs="Arial"/>
        </w:rPr>
      </w:pPr>
      <w:r w:rsidRPr="00D060F9">
        <w:rPr>
          <w:rFonts w:ascii="Arial" w:hAnsi="Arial" w:cs="Arial"/>
          <w:noProof/>
        </w:rPr>
        <w:lastRenderedPageBreak/>
        <w:drawing>
          <wp:inline distT="0" distB="0" distL="0" distR="0" wp14:anchorId="66E3734F" wp14:editId="0D921F86">
            <wp:extent cx="6176649" cy="2512612"/>
            <wp:effectExtent l="0" t="0" r="0" b="2540"/>
            <wp:docPr id="1760843222" name="図 11"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3222" name="図 11" descr="グラフ, ヒストグラム&#10;&#10;AI によって生成されたコンテンツは間違っている可能性があります。"/>
                    <pic:cNvPicPr/>
                  </pic:nvPicPr>
                  <pic:blipFill rotWithShape="1">
                    <a:blip r:embed="rId18"/>
                    <a:srcRect l="1445" t="2834" b="2805"/>
                    <a:stretch/>
                  </pic:blipFill>
                  <pic:spPr bwMode="auto">
                    <a:xfrm>
                      <a:off x="0" y="0"/>
                      <a:ext cx="6201279" cy="2522631"/>
                    </a:xfrm>
                    <a:prstGeom prst="rect">
                      <a:avLst/>
                    </a:prstGeom>
                    <a:ln>
                      <a:noFill/>
                    </a:ln>
                    <a:extLst>
                      <a:ext uri="{53640926-AAD7-44D8-BBD7-CCE9431645EC}">
                        <a14:shadowObscured xmlns:a14="http://schemas.microsoft.com/office/drawing/2010/main"/>
                      </a:ext>
                    </a:extLst>
                  </pic:spPr>
                </pic:pic>
              </a:graphicData>
            </a:graphic>
          </wp:inline>
        </w:drawing>
      </w:r>
    </w:p>
    <w:p w14:paraId="774585D6" w14:textId="54C0D36B" w:rsidR="007B152E" w:rsidRPr="00D060F9" w:rsidRDefault="003F0A3B" w:rsidP="00560075">
      <w:pPr>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11.</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a</w:t>
      </w:r>
      <w:r w:rsidRPr="00D060F9">
        <w:rPr>
          <w:rFonts w:ascii="Arial" w:eastAsia="Microsoft YaHei" w:hAnsi="Arial" w:cs="Arial"/>
          <w:kern w:val="0"/>
          <w:sz w:val="24"/>
        </w:rPr>
        <w:t xml:space="preserve"> Cu 2p XPS fine spectra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 xml:space="preserve">. </w:t>
      </w:r>
      <w:r w:rsidRPr="00D060F9">
        <w:rPr>
          <w:rFonts w:ascii="Arial" w:eastAsia="Microsoft YaHei" w:hAnsi="Arial" w:cs="Arial"/>
          <w:b/>
          <w:bCs/>
          <w:kern w:val="0"/>
          <w:sz w:val="24"/>
        </w:rPr>
        <w:t>b</w:t>
      </w:r>
      <w:r w:rsidRPr="00D060F9">
        <w:rPr>
          <w:rFonts w:ascii="Arial" w:eastAsia="Microsoft YaHei" w:hAnsi="Arial" w:cs="Arial"/>
          <w:kern w:val="0"/>
          <w:sz w:val="24"/>
        </w:rPr>
        <w:t xml:space="preserve"> Cu LMM XPS fine spectra of 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4CFC3E4D" w14:textId="2D5D5EBE" w:rsidR="00AF5482" w:rsidRPr="00D060F9" w:rsidRDefault="00AF5482">
      <w:pPr>
        <w:widowControl/>
        <w:jc w:val="left"/>
        <w:rPr>
          <w:rFonts w:ascii="Arial" w:hAnsi="Arial" w:cs="Arial"/>
        </w:rPr>
      </w:pPr>
      <w:r w:rsidRPr="00D060F9">
        <w:rPr>
          <w:rFonts w:ascii="Arial" w:hAnsi="Arial" w:cs="Arial"/>
        </w:rPr>
        <w:br w:type="page"/>
      </w:r>
    </w:p>
    <w:p w14:paraId="720870C4" w14:textId="21D35A70" w:rsidR="00720110" w:rsidRPr="00D060F9" w:rsidRDefault="006C3F12" w:rsidP="00AF5482">
      <w:pPr>
        <w:widowControl/>
        <w:jc w:val="center"/>
        <w:rPr>
          <w:rFonts w:ascii="Arial" w:hAnsi="Arial" w:cs="Arial"/>
        </w:rPr>
      </w:pPr>
      <w:r w:rsidRPr="00D060F9">
        <w:rPr>
          <w:rFonts w:ascii="Arial" w:hAnsi="Arial" w:cs="Arial"/>
          <w:noProof/>
        </w:rPr>
        <w:lastRenderedPageBreak/>
        <w:drawing>
          <wp:inline distT="0" distB="0" distL="0" distR="0" wp14:anchorId="4441519B" wp14:editId="27E7DC31">
            <wp:extent cx="4133542" cy="3512952"/>
            <wp:effectExtent l="0" t="0" r="635" b="0"/>
            <wp:docPr id="1606865196" name="図 13"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5196" name="図 13" descr="グラフ, ヒストグラム&#10;&#10;AI によって生成されたコンテンツは間違っている可能性があります。"/>
                    <pic:cNvPicPr/>
                  </pic:nvPicPr>
                  <pic:blipFill rotWithShape="1">
                    <a:blip r:embed="rId19"/>
                    <a:srcRect l="1685" b="2005"/>
                    <a:stretch/>
                  </pic:blipFill>
                  <pic:spPr bwMode="auto">
                    <a:xfrm>
                      <a:off x="0" y="0"/>
                      <a:ext cx="4151516" cy="3528228"/>
                    </a:xfrm>
                    <a:prstGeom prst="rect">
                      <a:avLst/>
                    </a:prstGeom>
                    <a:ln>
                      <a:noFill/>
                    </a:ln>
                    <a:extLst>
                      <a:ext uri="{53640926-AAD7-44D8-BBD7-CCE9431645EC}">
                        <a14:shadowObscured xmlns:a14="http://schemas.microsoft.com/office/drawing/2010/main"/>
                      </a:ext>
                    </a:extLst>
                  </pic:spPr>
                </pic:pic>
              </a:graphicData>
            </a:graphic>
          </wp:inline>
        </w:drawing>
      </w:r>
    </w:p>
    <w:p w14:paraId="17E4EF5B" w14:textId="101D97E6" w:rsidR="007B152E" w:rsidRPr="00D060F9" w:rsidRDefault="003F0A3B" w:rsidP="006C3F12">
      <w:pPr>
        <w:spacing w:line="360" w:lineRule="auto"/>
        <w:rPr>
          <w:rFonts w:ascii="Arial" w:eastAsia="Microsoft YaHei" w:hAnsi="Arial" w:cs="Arial"/>
          <w:kern w:val="0"/>
          <w:sz w:val="24"/>
        </w:rPr>
      </w:pPr>
      <w:r w:rsidRPr="00D060F9">
        <w:rPr>
          <w:rFonts w:ascii="Arial" w:eastAsia="Microsoft YaHei" w:hAnsi="Arial" w:cs="Arial"/>
          <w:b/>
          <w:bCs/>
          <w:kern w:val="0"/>
          <w:sz w:val="24"/>
        </w:rPr>
        <w:t>Supplementary Figure 12.</w:t>
      </w:r>
      <w:r w:rsidRPr="00D060F9">
        <w:rPr>
          <w:rFonts w:ascii="Arial" w:eastAsia="Microsoft YaHei" w:hAnsi="Arial" w:cs="Arial"/>
          <w:kern w:val="0"/>
          <w:sz w:val="24"/>
        </w:rPr>
        <w:t xml:space="preserve"> Cu 2p XPS fine spectra of </w:t>
      </w:r>
      <w:r w:rsidR="006C3F12" w:rsidRPr="00D060F9">
        <w:rPr>
          <w:rFonts w:ascii="Arial" w:eastAsia="Microsoft YaHei" w:hAnsi="Arial" w:cs="Arial"/>
          <w:kern w:val="0"/>
          <w:sz w:val="24"/>
        </w:rPr>
        <w:t xml:space="preserve">spent </w:t>
      </w:r>
      <w:r w:rsidRPr="00D060F9">
        <w:rPr>
          <w:rFonts w:ascii="Arial" w:eastAsia="Microsoft YaHei" w:hAnsi="Arial" w:cs="Arial"/>
          <w:kern w:val="0"/>
          <w:sz w:val="24"/>
        </w:rPr>
        <w:t>1%Na-Cu</w:t>
      </w:r>
      <w:r w:rsidRPr="00D060F9">
        <w:rPr>
          <w:rFonts w:ascii="Arial" w:eastAsia="Microsoft YaHei" w:hAnsi="Arial" w:cs="Arial"/>
          <w:kern w:val="0"/>
          <w:sz w:val="24"/>
          <w:vertAlign w:val="subscript"/>
        </w:rPr>
        <w:t>0.10</w:t>
      </w:r>
      <w:r w:rsidRPr="00D060F9">
        <w:rPr>
          <w:rFonts w:ascii="Arial" w:eastAsia="Microsoft YaHei" w:hAnsi="Arial" w:cs="Arial"/>
          <w:kern w:val="0"/>
          <w:sz w:val="24"/>
        </w:rPr>
        <w:t>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p>
    <w:p w14:paraId="5A591EA5" w14:textId="77777777" w:rsidR="007B152E" w:rsidRPr="00D060F9" w:rsidRDefault="007B152E">
      <w:pPr>
        <w:widowControl/>
        <w:jc w:val="left"/>
        <w:rPr>
          <w:rFonts w:ascii="Arial" w:eastAsia="Microsoft YaHei" w:hAnsi="Arial" w:cs="Arial"/>
          <w:kern w:val="0"/>
          <w:sz w:val="24"/>
        </w:rPr>
      </w:pPr>
      <w:r w:rsidRPr="00D060F9">
        <w:rPr>
          <w:rFonts w:ascii="Arial" w:eastAsia="Microsoft YaHei" w:hAnsi="Arial" w:cs="Arial"/>
          <w:kern w:val="0"/>
          <w:sz w:val="24"/>
        </w:rPr>
        <w:br w:type="page"/>
      </w:r>
    </w:p>
    <w:p w14:paraId="299339D0" w14:textId="1E0995F2" w:rsidR="000A5FC4" w:rsidRPr="00D060F9" w:rsidRDefault="007B152E" w:rsidP="007B152E">
      <w:pPr>
        <w:spacing w:line="360" w:lineRule="auto"/>
        <w:jc w:val="center"/>
        <w:rPr>
          <w:rFonts w:ascii="Arial" w:eastAsia="Microsoft YaHei" w:hAnsi="Arial" w:cs="Arial"/>
          <w:kern w:val="0"/>
          <w:sz w:val="24"/>
        </w:rPr>
      </w:pPr>
      <w:r w:rsidRPr="00D060F9">
        <w:rPr>
          <w:rFonts w:ascii="Arial" w:eastAsia="Microsoft YaHei" w:hAnsi="Arial" w:cs="Arial"/>
          <w:noProof/>
          <w:kern w:val="0"/>
          <w:sz w:val="24"/>
        </w:rPr>
        <w:lastRenderedPageBreak/>
        <w:drawing>
          <wp:inline distT="0" distB="0" distL="0" distR="0" wp14:anchorId="0FA23494" wp14:editId="18FE8CFB">
            <wp:extent cx="4140520" cy="3284425"/>
            <wp:effectExtent l="0" t="0" r="0" b="0"/>
            <wp:docPr id="640265392" name="図 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65392" name="図 2" descr="グラフ&#10;&#10;AI 生成コンテンツは誤りを含む可能性があります。"/>
                    <pic:cNvPicPr/>
                  </pic:nvPicPr>
                  <pic:blipFill rotWithShape="1">
                    <a:blip r:embed="rId20"/>
                    <a:srcRect l="2408" b="3206"/>
                    <a:stretch>
                      <a:fillRect/>
                    </a:stretch>
                  </pic:blipFill>
                  <pic:spPr bwMode="auto">
                    <a:xfrm>
                      <a:off x="0" y="0"/>
                      <a:ext cx="4152510" cy="3293936"/>
                    </a:xfrm>
                    <a:prstGeom prst="rect">
                      <a:avLst/>
                    </a:prstGeom>
                    <a:ln>
                      <a:noFill/>
                    </a:ln>
                    <a:extLst>
                      <a:ext uri="{53640926-AAD7-44D8-BBD7-CCE9431645EC}">
                        <a14:shadowObscured xmlns:a14="http://schemas.microsoft.com/office/drawing/2010/main"/>
                      </a:ext>
                    </a:extLst>
                  </pic:spPr>
                </pic:pic>
              </a:graphicData>
            </a:graphic>
          </wp:inline>
        </w:drawing>
      </w:r>
    </w:p>
    <w:p w14:paraId="195013F9" w14:textId="4922BDFB" w:rsidR="007B152E" w:rsidRPr="00D060F9" w:rsidRDefault="007B152E" w:rsidP="00200BBB">
      <w:pPr>
        <w:spacing w:line="360" w:lineRule="auto"/>
        <w:jc w:val="center"/>
        <w:rPr>
          <w:rFonts w:ascii="Arial" w:eastAsia="Microsoft YaHei" w:hAnsi="Arial" w:cs="Arial"/>
          <w:kern w:val="0"/>
          <w:sz w:val="24"/>
        </w:rPr>
      </w:pPr>
      <w:r w:rsidRPr="00D060F9">
        <w:rPr>
          <w:rFonts w:ascii="Arial" w:eastAsia="Microsoft YaHei" w:hAnsi="Arial" w:cs="Arial"/>
          <w:b/>
          <w:bCs/>
          <w:kern w:val="0"/>
          <w:sz w:val="24"/>
        </w:rPr>
        <w:t>Supplementary Figure 13.</w:t>
      </w:r>
      <w:r w:rsidRPr="00D060F9">
        <w:rPr>
          <w:rFonts w:ascii="Arial" w:eastAsia="Microsoft YaHei" w:hAnsi="Arial" w:cs="Arial"/>
          <w:kern w:val="0"/>
          <w:sz w:val="24"/>
        </w:rPr>
        <w:t xml:space="preserve"> XRD patterns of spent 1%Na-FeTiO</w:t>
      </w:r>
      <w:r w:rsidRPr="00D060F9">
        <w:rPr>
          <w:rFonts w:ascii="Arial" w:eastAsia="Microsoft YaHei" w:hAnsi="Arial" w:cs="Arial"/>
          <w:kern w:val="0"/>
          <w:sz w:val="24"/>
          <w:vertAlign w:val="subscript"/>
        </w:rPr>
        <w:t>x</w:t>
      </w:r>
      <w:r w:rsidRPr="00D060F9">
        <w:rPr>
          <w:rFonts w:ascii="Arial" w:eastAsia="Microsoft YaHei" w:hAnsi="Arial" w:cs="Arial"/>
          <w:kern w:val="0"/>
          <w:sz w:val="24"/>
        </w:rPr>
        <w:t>.</w:t>
      </w:r>
      <w:r w:rsidRPr="00D060F9">
        <w:rPr>
          <w:rFonts w:ascii="Arial" w:eastAsia="Microsoft YaHei" w:hAnsi="Arial" w:cs="Arial"/>
          <w:kern w:val="0"/>
          <w:sz w:val="24"/>
        </w:rPr>
        <w:br w:type="page"/>
      </w:r>
    </w:p>
    <w:p w14:paraId="7C9A315A" w14:textId="6089D57C" w:rsidR="00D604B1" w:rsidRPr="00D060F9" w:rsidRDefault="00D604B1" w:rsidP="00931658">
      <w:pPr>
        <w:spacing w:line="360" w:lineRule="auto"/>
        <w:jc w:val="center"/>
        <w:rPr>
          <w:rFonts w:ascii="Arial" w:hAnsi="Arial" w:cs="Arial"/>
          <w:sz w:val="20"/>
          <w:szCs w:val="20"/>
        </w:rPr>
      </w:pPr>
      <w:r w:rsidRPr="00931658">
        <w:rPr>
          <w:rFonts w:ascii="Arial" w:hAnsi="Arial" w:cs="Arial"/>
          <w:b/>
          <w:bCs/>
          <w:sz w:val="24"/>
        </w:rPr>
        <w:lastRenderedPageBreak/>
        <w:t xml:space="preserve">Supplementary Table </w:t>
      </w:r>
      <w:r w:rsidR="001C281F" w:rsidRPr="00931658">
        <w:rPr>
          <w:rFonts w:ascii="Arial" w:hAnsi="Arial" w:cs="Arial"/>
          <w:b/>
          <w:bCs/>
          <w:sz w:val="24"/>
        </w:rPr>
        <w:t>1</w:t>
      </w:r>
      <w:r w:rsidRPr="00931658">
        <w:rPr>
          <w:rFonts w:ascii="Arial" w:hAnsi="Arial" w:cs="Arial"/>
          <w:sz w:val="24"/>
        </w:rPr>
        <w:t xml:space="preserve"> Catalytic performances of different iron-based catalysts.</w:t>
      </w:r>
    </w:p>
    <w:tbl>
      <w:tblPr>
        <w:tblStyle w:val="a3"/>
        <w:tblW w:w="9498" w:type="dxa"/>
        <w:jc w:val="center"/>
        <w:tblLayout w:type="fixed"/>
        <w:tblLook w:val="04A0" w:firstRow="1" w:lastRow="0" w:firstColumn="1" w:lastColumn="0" w:noHBand="0" w:noVBand="1"/>
      </w:tblPr>
      <w:tblGrid>
        <w:gridCol w:w="1701"/>
        <w:gridCol w:w="993"/>
        <w:gridCol w:w="567"/>
        <w:gridCol w:w="708"/>
        <w:gridCol w:w="851"/>
        <w:gridCol w:w="567"/>
        <w:gridCol w:w="567"/>
        <w:gridCol w:w="567"/>
        <w:gridCol w:w="567"/>
        <w:gridCol w:w="1134"/>
        <w:gridCol w:w="1276"/>
      </w:tblGrid>
      <w:tr w:rsidR="00881AED" w:rsidRPr="00D060F9" w14:paraId="332C8069" w14:textId="77777777" w:rsidTr="0017292C">
        <w:trPr>
          <w:jc w:val="center"/>
        </w:trPr>
        <w:tc>
          <w:tcPr>
            <w:tcW w:w="1701" w:type="dxa"/>
            <w:vMerge w:val="restart"/>
            <w:tcBorders>
              <w:top w:val="single" w:sz="12" w:space="0" w:color="auto"/>
              <w:left w:val="nil"/>
              <w:bottom w:val="single" w:sz="12" w:space="0" w:color="auto"/>
              <w:right w:val="nil"/>
            </w:tcBorders>
            <w:shd w:val="clear" w:color="auto" w:fill="D9E2F3" w:themeFill="accent5" w:themeFillTint="33"/>
          </w:tcPr>
          <w:p w14:paraId="07A5F2D6" w14:textId="4EA32BB6" w:rsidR="00881AED" w:rsidRPr="00931658" w:rsidRDefault="00881AED" w:rsidP="00073B68">
            <w:pPr>
              <w:spacing w:line="720" w:lineRule="auto"/>
              <w:jc w:val="center"/>
              <w:rPr>
                <w:rFonts w:ascii="Arial" w:hAnsi="Arial" w:cs="Arial"/>
                <w:b/>
                <w:bCs/>
                <w:sz w:val="16"/>
                <w:szCs w:val="16"/>
              </w:rPr>
            </w:pPr>
            <w:r w:rsidRPr="00931658">
              <w:rPr>
                <w:rFonts w:ascii="Arial" w:hAnsi="Arial" w:cs="Arial"/>
                <w:b/>
                <w:bCs/>
                <w:sz w:val="16"/>
                <w:szCs w:val="16"/>
              </w:rPr>
              <w:t>Catalyst</w:t>
            </w:r>
          </w:p>
        </w:tc>
        <w:tc>
          <w:tcPr>
            <w:tcW w:w="993" w:type="dxa"/>
            <w:vMerge w:val="restart"/>
            <w:tcBorders>
              <w:top w:val="single" w:sz="12" w:space="0" w:color="auto"/>
              <w:left w:val="nil"/>
              <w:bottom w:val="single" w:sz="12" w:space="0" w:color="auto"/>
              <w:right w:val="nil"/>
            </w:tcBorders>
            <w:shd w:val="clear" w:color="auto" w:fill="D9E2F3" w:themeFill="accent5" w:themeFillTint="33"/>
          </w:tcPr>
          <w:p w14:paraId="0461B2E5" w14:textId="64D0BCA2" w:rsidR="00881AED" w:rsidRPr="00931658" w:rsidRDefault="00881AED" w:rsidP="00073B68">
            <w:pPr>
              <w:spacing w:line="360" w:lineRule="auto"/>
              <w:jc w:val="center"/>
              <w:rPr>
                <w:rFonts w:ascii="Arial" w:hAnsi="Arial" w:cs="Arial"/>
                <w:b/>
                <w:bCs/>
                <w:sz w:val="16"/>
                <w:szCs w:val="16"/>
              </w:rPr>
            </w:pPr>
            <w:r w:rsidRPr="00931658">
              <w:rPr>
                <w:rFonts w:ascii="Arial" w:hAnsi="Arial" w:cs="Arial"/>
                <w:b/>
                <w:bCs/>
                <w:sz w:val="16"/>
                <w:szCs w:val="16"/>
              </w:rPr>
              <w:t>CO</w:t>
            </w:r>
            <w:r w:rsidRPr="00931658">
              <w:rPr>
                <w:rFonts w:ascii="Arial" w:hAnsi="Arial" w:cs="Arial"/>
                <w:b/>
                <w:bCs/>
                <w:sz w:val="16"/>
                <w:szCs w:val="16"/>
                <w:vertAlign w:val="subscript"/>
              </w:rPr>
              <w:t>2</w:t>
            </w:r>
            <w:r w:rsidRPr="00931658">
              <w:rPr>
                <w:rFonts w:ascii="Arial" w:hAnsi="Arial" w:cs="Arial"/>
                <w:b/>
                <w:bCs/>
                <w:sz w:val="16"/>
                <w:szCs w:val="16"/>
              </w:rPr>
              <w:t xml:space="preserve"> Conv. (%)</w:t>
            </w:r>
          </w:p>
        </w:tc>
        <w:tc>
          <w:tcPr>
            <w:tcW w:w="567" w:type="dxa"/>
            <w:vMerge w:val="restart"/>
            <w:tcBorders>
              <w:top w:val="single" w:sz="12" w:space="0" w:color="auto"/>
              <w:left w:val="nil"/>
              <w:bottom w:val="single" w:sz="12" w:space="0" w:color="auto"/>
              <w:right w:val="nil"/>
            </w:tcBorders>
            <w:shd w:val="clear" w:color="auto" w:fill="D9E2F3" w:themeFill="accent5" w:themeFillTint="33"/>
          </w:tcPr>
          <w:p w14:paraId="3318A2AE" w14:textId="36E172B0" w:rsidR="00881AED" w:rsidRPr="00931658" w:rsidRDefault="00881AED" w:rsidP="00073B68">
            <w:pPr>
              <w:spacing w:line="360" w:lineRule="auto"/>
              <w:jc w:val="center"/>
              <w:rPr>
                <w:rFonts w:ascii="Arial" w:hAnsi="Arial" w:cs="Arial"/>
                <w:b/>
                <w:bCs/>
                <w:sz w:val="16"/>
                <w:szCs w:val="16"/>
              </w:rPr>
            </w:pPr>
            <w:r w:rsidRPr="00931658">
              <w:rPr>
                <w:rFonts w:ascii="Arial" w:hAnsi="Arial" w:cs="Arial"/>
                <w:b/>
                <w:bCs/>
                <w:sz w:val="16"/>
                <w:szCs w:val="16"/>
              </w:rPr>
              <w:t>T (</w:t>
            </w:r>
            <w:proofErr w:type="spellStart"/>
            <w:r w:rsidRPr="00931658">
              <w:rPr>
                <w:rFonts w:ascii="Arial" w:hAnsi="Arial" w:cs="Arial"/>
                <w:b/>
                <w:bCs/>
                <w:sz w:val="16"/>
                <w:szCs w:val="16"/>
                <w:vertAlign w:val="superscript"/>
              </w:rPr>
              <w:t>o</w:t>
            </w:r>
            <w:r w:rsidRPr="00931658">
              <w:rPr>
                <w:rFonts w:ascii="Arial" w:hAnsi="Arial" w:cs="Arial"/>
                <w:b/>
                <w:bCs/>
                <w:sz w:val="16"/>
                <w:szCs w:val="16"/>
              </w:rPr>
              <w:t>C</w:t>
            </w:r>
            <w:proofErr w:type="spellEnd"/>
            <w:r w:rsidRPr="00931658">
              <w:rPr>
                <w:rFonts w:ascii="Arial" w:hAnsi="Arial" w:cs="Arial"/>
                <w:b/>
                <w:bCs/>
                <w:sz w:val="16"/>
                <w:szCs w:val="16"/>
              </w:rPr>
              <w:t>)</w:t>
            </w:r>
          </w:p>
        </w:tc>
        <w:tc>
          <w:tcPr>
            <w:tcW w:w="708" w:type="dxa"/>
            <w:vMerge w:val="restart"/>
            <w:tcBorders>
              <w:top w:val="single" w:sz="12" w:space="0" w:color="auto"/>
              <w:left w:val="nil"/>
              <w:bottom w:val="single" w:sz="12" w:space="0" w:color="auto"/>
              <w:right w:val="nil"/>
            </w:tcBorders>
            <w:shd w:val="clear" w:color="auto" w:fill="D9E2F3" w:themeFill="accent5" w:themeFillTint="33"/>
          </w:tcPr>
          <w:p w14:paraId="5325BC7C" w14:textId="01F989A1" w:rsidR="00881AED" w:rsidRPr="00931658" w:rsidRDefault="00881AED" w:rsidP="00073B68">
            <w:pPr>
              <w:spacing w:line="360" w:lineRule="auto"/>
              <w:jc w:val="center"/>
              <w:rPr>
                <w:rFonts w:ascii="Arial" w:hAnsi="Arial" w:cs="Arial"/>
                <w:b/>
                <w:bCs/>
                <w:sz w:val="16"/>
                <w:szCs w:val="16"/>
              </w:rPr>
            </w:pPr>
            <w:r w:rsidRPr="00931658">
              <w:rPr>
                <w:rFonts w:ascii="Arial" w:hAnsi="Arial" w:cs="Arial"/>
                <w:b/>
                <w:bCs/>
                <w:sz w:val="16"/>
                <w:szCs w:val="16"/>
              </w:rPr>
              <w:t>P (MPa)</w:t>
            </w:r>
          </w:p>
        </w:tc>
        <w:tc>
          <w:tcPr>
            <w:tcW w:w="851" w:type="dxa"/>
            <w:vMerge w:val="restart"/>
            <w:tcBorders>
              <w:top w:val="single" w:sz="12" w:space="0" w:color="auto"/>
              <w:left w:val="nil"/>
              <w:bottom w:val="single" w:sz="12" w:space="0" w:color="auto"/>
              <w:right w:val="nil"/>
            </w:tcBorders>
            <w:shd w:val="clear" w:color="auto" w:fill="D9E2F3" w:themeFill="accent5" w:themeFillTint="33"/>
          </w:tcPr>
          <w:p w14:paraId="51EF4C42" w14:textId="5D21A819" w:rsidR="00881AED" w:rsidRPr="00931658" w:rsidRDefault="00881AED" w:rsidP="00073B68">
            <w:pPr>
              <w:spacing w:line="360" w:lineRule="auto"/>
              <w:jc w:val="center"/>
              <w:rPr>
                <w:rFonts w:ascii="Arial" w:hAnsi="Arial" w:cs="Arial"/>
                <w:b/>
                <w:bCs/>
                <w:sz w:val="16"/>
                <w:szCs w:val="16"/>
              </w:rPr>
            </w:pPr>
            <w:r w:rsidRPr="00931658">
              <w:rPr>
                <w:rFonts w:ascii="Arial" w:hAnsi="Arial" w:cs="Arial"/>
                <w:b/>
                <w:bCs/>
                <w:sz w:val="16"/>
                <w:szCs w:val="16"/>
              </w:rPr>
              <w:t>CO Sel. (%)</w:t>
            </w:r>
          </w:p>
        </w:tc>
        <w:tc>
          <w:tcPr>
            <w:tcW w:w="4678" w:type="dxa"/>
            <w:gridSpan w:val="6"/>
            <w:tcBorders>
              <w:top w:val="single" w:sz="12" w:space="0" w:color="auto"/>
              <w:left w:val="nil"/>
              <w:bottom w:val="single" w:sz="12" w:space="0" w:color="auto"/>
              <w:right w:val="nil"/>
            </w:tcBorders>
            <w:shd w:val="clear" w:color="auto" w:fill="D9E2F3" w:themeFill="accent5" w:themeFillTint="33"/>
          </w:tcPr>
          <w:p w14:paraId="45DC6571" w14:textId="1D079C1A" w:rsidR="00881AED" w:rsidRPr="00931658" w:rsidRDefault="00881AED" w:rsidP="00881AED">
            <w:pPr>
              <w:jc w:val="center"/>
              <w:rPr>
                <w:rFonts w:ascii="Arial" w:hAnsi="Arial" w:cs="Arial"/>
                <w:b/>
                <w:bCs/>
                <w:sz w:val="16"/>
                <w:szCs w:val="16"/>
              </w:rPr>
            </w:pPr>
            <w:r w:rsidRPr="00931658">
              <w:rPr>
                <w:rFonts w:ascii="Arial" w:hAnsi="Arial" w:cs="Arial"/>
                <w:b/>
                <w:bCs/>
                <w:sz w:val="16"/>
                <w:szCs w:val="16"/>
              </w:rPr>
              <w:t>Selectivity (%)</w:t>
            </w:r>
          </w:p>
        </w:tc>
      </w:tr>
      <w:tr w:rsidR="00073B68" w:rsidRPr="00D060F9" w14:paraId="0379C026" w14:textId="77777777" w:rsidTr="0017292C">
        <w:trPr>
          <w:trHeight w:val="113"/>
          <w:jc w:val="center"/>
        </w:trPr>
        <w:tc>
          <w:tcPr>
            <w:tcW w:w="1701" w:type="dxa"/>
            <w:vMerge/>
            <w:tcBorders>
              <w:top w:val="nil"/>
              <w:left w:val="nil"/>
              <w:bottom w:val="single" w:sz="12" w:space="0" w:color="auto"/>
              <w:right w:val="nil"/>
            </w:tcBorders>
          </w:tcPr>
          <w:p w14:paraId="5B4A960F" w14:textId="77777777" w:rsidR="00881AED" w:rsidRPr="00931658" w:rsidRDefault="00881AED" w:rsidP="00881AED">
            <w:pPr>
              <w:jc w:val="center"/>
              <w:rPr>
                <w:rFonts w:ascii="Arial" w:hAnsi="Arial" w:cs="Arial"/>
                <w:b/>
                <w:bCs/>
                <w:sz w:val="16"/>
                <w:szCs w:val="16"/>
              </w:rPr>
            </w:pPr>
          </w:p>
        </w:tc>
        <w:tc>
          <w:tcPr>
            <w:tcW w:w="993" w:type="dxa"/>
            <w:vMerge/>
            <w:tcBorders>
              <w:top w:val="nil"/>
              <w:left w:val="nil"/>
              <w:bottom w:val="single" w:sz="12" w:space="0" w:color="auto"/>
              <w:right w:val="nil"/>
            </w:tcBorders>
          </w:tcPr>
          <w:p w14:paraId="576BB09D" w14:textId="77777777" w:rsidR="00881AED" w:rsidRPr="00931658" w:rsidRDefault="00881AED" w:rsidP="00881AED">
            <w:pPr>
              <w:jc w:val="center"/>
              <w:rPr>
                <w:rFonts w:ascii="Arial" w:hAnsi="Arial" w:cs="Arial"/>
                <w:b/>
                <w:bCs/>
                <w:sz w:val="16"/>
                <w:szCs w:val="16"/>
              </w:rPr>
            </w:pPr>
          </w:p>
        </w:tc>
        <w:tc>
          <w:tcPr>
            <w:tcW w:w="567" w:type="dxa"/>
            <w:vMerge/>
            <w:tcBorders>
              <w:top w:val="nil"/>
              <w:left w:val="nil"/>
              <w:bottom w:val="single" w:sz="12" w:space="0" w:color="auto"/>
              <w:right w:val="nil"/>
            </w:tcBorders>
          </w:tcPr>
          <w:p w14:paraId="596357D7" w14:textId="77777777" w:rsidR="00881AED" w:rsidRPr="00931658" w:rsidRDefault="00881AED" w:rsidP="00881AED">
            <w:pPr>
              <w:jc w:val="center"/>
              <w:rPr>
                <w:rFonts w:ascii="Arial" w:hAnsi="Arial" w:cs="Arial"/>
                <w:b/>
                <w:bCs/>
                <w:sz w:val="16"/>
                <w:szCs w:val="16"/>
              </w:rPr>
            </w:pPr>
          </w:p>
        </w:tc>
        <w:tc>
          <w:tcPr>
            <w:tcW w:w="708" w:type="dxa"/>
            <w:vMerge/>
            <w:tcBorders>
              <w:top w:val="nil"/>
              <w:left w:val="nil"/>
              <w:bottom w:val="single" w:sz="12" w:space="0" w:color="auto"/>
              <w:right w:val="nil"/>
            </w:tcBorders>
          </w:tcPr>
          <w:p w14:paraId="532DC705" w14:textId="77777777" w:rsidR="00881AED" w:rsidRPr="00931658" w:rsidRDefault="00881AED" w:rsidP="00881AED">
            <w:pPr>
              <w:jc w:val="center"/>
              <w:rPr>
                <w:rFonts w:ascii="Arial" w:hAnsi="Arial" w:cs="Arial"/>
                <w:b/>
                <w:bCs/>
                <w:sz w:val="16"/>
                <w:szCs w:val="16"/>
              </w:rPr>
            </w:pPr>
          </w:p>
        </w:tc>
        <w:tc>
          <w:tcPr>
            <w:tcW w:w="851" w:type="dxa"/>
            <w:vMerge/>
            <w:tcBorders>
              <w:top w:val="nil"/>
              <w:left w:val="nil"/>
              <w:bottom w:val="single" w:sz="12" w:space="0" w:color="auto"/>
              <w:right w:val="nil"/>
            </w:tcBorders>
          </w:tcPr>
          <w:p w14:paraId="3EC4F9F2" w14:textId="42052ADF" w:rsidR="00881AED" w:rsidRPr="00931658" w:rsidRDefault="00881AED" w:rsidP="00881AED">
            <w:pPr>
              <w:jc w:val="center"/>
              <w:rPr>
                <w:rFonts w:ascii="Arial" w:hAnsi="Arial" w:cs="Arial"/>
                <w:b/>
                <w:bCs/>
                <w:sz w:val="16"/>
                <w:szCs w:val="16"/>
              </w:rPr>
            </w:pPr>
          </w:p>
        </w:tc>
        <w:tc>
          <w:tcPr>
            <w:tcW w:w="567" w:type="dxa"/>
            <w:tcBorders>
              <w:top w:val="single" w:sz="12" w:space="0" w:color="auto"/>
              <w:left w:val="nil"/>
              <w:bottom w:val="nil"/>
              <w:right w:val="nil"/>
            </w:tcBorders>
          </w:tcPr>
          <w:p w14:paraId="25B57CF3" w14:textId="7B746822" w:rsidR="00881AED" w:rsidRPr="00931658" w:rsidRDefault="00881AED" w:rsidP="00073B68">
            <w:pPr>
              <w:spacing w:line="480" w:lineRule="auto"/>
              <w:jc w:val="center"/>
              <w:rPr>
                <w:rFonts w:ascii="Arial" w:hAnsi="Arial" w:cs="Arial"/>
                <w:b/>
                <w:bCs/>
                <w:sz w:val="16"/>
                <w:szCs w:val="16"/>
              </w:rPr>
            </w:pPr>
            <w:r w:rsidRPr="00931658">
              <w:rPr>
                <w:rFonts w:ascii="Arial" w:hAnsi="Arial" w:cs="Arial"/>
                <w:b/>
                <w:bCs/>
                <w:sz w:val="16"/>
                <w:szCs w:val="16"/>
              </w:rPr>
              <w:t>CH</w:t>
            </w:r>
            <w:r w:rsidRPr="00931658">
              <w:rPr>
                <w:rFonts w:ascii="Arial" w:hAnsi="Arial" w:cs="Arial"/>
                <w:b/>
                <w:bCs/>
                <w:sz w:val="16"/>
                <w:szCs w:val="16"/>
                <w:vertAlign w:val="subscript"/>
              </w:rPr>
              <w:t>4</w:t>
            </w:r>
          </w:p>
        </w:tc>
        <w:tc>
          <w:tcPr>
            <w:tcW w:w="567" w:type="dxa"/>
            <w:tcBorders>
              <w:top w:val="single" w:sz="12" w:space="0" w:color="auto"/>
              <w:left w:val="nil"/>
              <w:bottom w:val="nil"/>
              <w:right w:val="nil"/>
            </w:tcBorders>
          </w:tcPr>
          <w:p w14:paraId="3E874D6B" w14:textId="3BCBCEF2" w:rsidR="00881AED" w:rsidRPr="00931658" w:rsidRDefault="00881AED" w:rsidP="00073B68">
            <w:pPr>
              <w:spacing w:line="480" w:lineRule="auto"/>
              <w:jc w:val="center"/>
              <w:rPr>
                <w:rFonts w:ascii="Arial" w:hAnsi="Arial" w:cs="Arial"/>
                <w:b/>
                <w:bCs/>
                <w:sz w:val="16"/>
                <w:szCs w:val="16"/>
              </w:rPr>
            </w:pPr>
            <w:r w:rsidRPr="00931658">
              <w:rPr>
                <w:rFonts w:ascii="Arial" w:hAnsi="Arial" w:cs="Arial"/>
                <w:b/>
                <w:bCs/>
                <w:sz w:val="16"/>
                <w:szCs w:val="16"/>
              </w:rPr>
              <w:t>C</w:t>
            </w:r>
            <w:r w:rsidRPr="00931658">
              <w:rPr>
                <w:rFonts w:ascii="Arial" w:hAnsi="Arial" w:cs="Arial"/>
                <w:b/>
                <w:bCs/>
                <w:sz w:val="16"/>
                <w:szCs w:val="16"/>
                <w:vertAlign w:val="subscript"/>
              </w:rPr>
              <w:t>2</w:t>
            </w:r>
            <w:r w:rsidRPr="00931658">
              <w:rPr>
                <w:rFonts w:ascii="Arial" w:hAnsi="Arial" w:cs="Arial"/>
                <w:b/>
                <w:bCs/>
                <w:sz w:val="16"/>
                <w:szCs w:val="16"/>
              </w:rPr>
              <w:t>-</w:t>
            </w:r>
            <w:r w:rsidRPr="00931658">
              <w:rPr>
                <w:rFonts w:ascii="Arial" w:hAnsi="Arial" w:cs="Arial"/>
                <w:b/>
                <w:bCs/>
                <w:sz w:val="16"/>
                <w:szCs w:val="16"/>
                <w:vertAlign w:val="subscript"/>
              </w:rPr>
              <w:t>4</w:t>
            </w:r>
            <w:r w:rsidRPr="00931658">
              <w:rPr>
                <w:rFonts w:ascii="Arial" w:hAnsi="Arial" w:cs="Arial"/>
                <w:b/>
                <w:bCs/>
                <w:sz w:val="16"/>
                <w:szCs w:val="16"/>
                <w:vertAlign w:val="superscript"/>
              </w:rPr>
              <w:t>=</w:t>
            </w:r>
          </w:p>
        </w:tc>
        <w:tc>
          <w:tcPr>
            <w:tcW w:w="567" w:type="dxa"/>
            <w:tcBorders>
              <w:top w:val="single" w:sz="12" w:space="0" w:color="auto"/>
              <w:left w:val="nil"/>
              <w:bottom w:val="nil"/>
              <w:right w:val="nil"/>
            </w:tcBorders>
          </w:tcPr>
          <w:p w14:paraId="67B1E539" w14:textId="511F575B" w:rsidR="00881AED" w:rsidRPr="00931658" w:rsidRDefault="00881AED" w:rsidP="00073B68">
            <w:pPr>
              <w:spacing w:line="480" w:lineRule="auto"/>
              <w:jc w:val="center"/>
              <w:rPr>
                <w:rFonts w:ascii="Arial" w:hAnsi="Arial" w:cs="Arial"/>
                <w:b/>
                <w:bCs/>
                <w:sz w:val="16"/>
                <w:szCs w:val="16"/>
              </w:rPr>
            </w:pPr>
            <w:r w:rsidRPr="00931658">
              <w:rPr>
                <w:rFonts w:ascii="Arial" w:hAnsi="Arial" w:cs="Arial"/>
                <w:b/>
                <w:bCs/>
                <w:sz w:val="16"/>
                <w:szCs w:val="16"/>
              </w:rPr>
              <w:t>C</w:t>
            </w:r>
            <w:r w:rsidRPr="00931658">
              <w:rPr>
                <w:rFonts w:ascii="Arial" w:hAnsi="Arial" w:cs="Arial"/>
                <w:b/>
                <w:bCs/>
                <w:sz w:val="16"/>
                <w:szCs w:val="16"/>
                <w:vertAlign w:val="subscript"/>
              </w:rPr>
              <w:t>2</w:t>
            </w:r>
            <w:r w:rsidRPr="00931658">
              <w:rPr>
                <w:rFonts w:ascii="Arial" w:hAnsi="Arial" w:cs="Arial"/>
                <w:b/>
                <w:bCs/>
                <w:sz w:val="16"/>
                <w:szCs w:val="16"/>
              </w:rPr>
              <w:t>-</w:t>
            </w:r>
            <w:r w:rsidRPr="00931658">
              <w:rPr>
                <w:rFonts w:ascii="Arial" w:hAnsi="Arial" w:cs="Arial"/>
                <w:b/>
                <w:bCs/>
                <w:sz w:val="16"/>
                <w:szCs w:val="16"/>
                <w:vertAlign w:val="subscript"/>
              </w:rPr>
              <w:t>4</w:t>
            </w:r>
            <w:r w:rsidRPr="00931658">
              <w:rPr>
                <w:rFonts w:ascii="Arial" w:hAnsi="Arial" w:cs="Arial"/>
                <w:b/>
                <w:bCs/>
                <w:sz w:val="16"/>
                <w:szCs w:val="16"/>
                <w:vertAlign w:val="superscript"/>
              </w:rPr>
              <w:t>p</w:t>
            </w:r>
          </w:p>
        </w:tc>
        <w:tc>
          <w:tcPr>
            <w:tcW w:w="567" w:type="dxa"/>
            <w:tcBorders>
              <w:top w:val="single" w:sz="12" w:space="0" w:color="auto"/>
              <w:left w:val="nil"/>
              <w:bottom w:val="nil"/>
              <w:right w:val="nil"/>
            </w:tcBorders>
          </w:tcPr>
          <w:p w14:paraId="2EB3B65E" w14:textId="62FF7E0F" w:rsidR="00881AED" w:rsidRPr="00931658" w:rsidRDefault="00881AED" w:rsidP="00073B68">
            <w:pPr>
              <w:spacing w:line="480" w:lineRule="auto"/>
              <w:jc w:val="center"/>
              <w:rPr>
                <w:rFonts w:ascii="Arial" w:hAnsi="Arial" w:cs="Arial"/>
                <w:b/>
                <w:bCs/>
                <w:sz w:val="16"/>
                <w:szCs w:val="16"/>
              </w:rPr>
            </w:pPr>
            <w:r w:rsidRPr="00931658">
              <w:rPr>
                <w:rFonts w:ascii="Arial" w:hAnsi="Arial" w:cs="Arial"/>
                <w:b/>
                <w:bCs/>
                <w:sz w:val="16"/>
                <w:szCs w:val="16"/>
              </w:rPr>
              <w:t>C</w:t>
            </w:r>
            <w:r w:rsidRPr="00931658">
              <w:rPr>
                <w:rFonts w:ascii="Arial" w:hAnsi="Arial" w:cs="Arial"/>
                <w:b/>
                <w:bCs/>
                <w:sz w:val="16"/>
                <w:szCs w:val="16"/>
                <w:vertAlign w:val="subscript"/>
              </w:rPr>
              <w:t>5</w:t>
            </w:r>
            <w:r w:rsidRPr="00931658">
              <w:rPr>
                <w:rFonts w:ascii="Arial" w:hAnsi="Arial" w:cs="Arial"/>
                <w:b/>
                <w:bCs/>
                <w:sz w:val="16"/>
                <w:szCs w:val="16"/>
                <w:vertAlign w:val="superscript"/>
              </w:rPr>
              <w:t>+</w:t>
            </w:r>
          </w:p>
        </w:tc>
        <w:tc>
          <w:tcPr>
            <w:tcW w:w="1134" w:type="dxa"/>
            <w:tcBorders>
              <w:top w:val="single" w:sz="12" w:space="0" w:color="auto"/>
              <w:left w:val="nil"/>
              <w:bottom w:val="nil"/>
              <w:right w:val="nil"/>
            </w:tcBorders>
          </w:tcPr>
          <w:p w14:paraId="3F67F4E3" w14:textId="7E93EEB8" w:rsidR="00881AED" w:rsidRPr="00931658" w:rsidRDefault="00881AED" w:rsidP="00073B68">
            <w:pPr>
              <w:spacing w:line="480" w:lineRule="auto"/>
              <w:jc w:val="center"/>
              <w:rPr>
                <w:rFonts w:ascii="Arial" w:hAnsi="Arial" w:cs="Arial"/>
                <w:b/>
                <w:bCs/>
                <w:sz w:val="16"/>
                <w:szCs w:val="16"/>
              </w:rPr>
            </w:pPr>
            <w:r w:rsidRPr="00931658">
              <w:rPr>
                <w:rFonts w:ascii="Arial" w:hAnsi="Arial" w:cs="Arial"/>
                <w:b/>
                <w:bCs/>
                <w:sz w:val="16"/>
                <w:szCs w:val="16"/>
              </w:rPr>
              <w:t>O</w:t>
            </w:r>
            <w:r w:rsidRPr="00931658">
              <w:rPr>
                <w:rFonts w:ascii="Arial" w:hAnsi="Arial" w:cs="Arial"/>
                <w:b/>
                <w:bCs/>
                <w:sz w:val="16"/>
                <w:szCs w:val="16"/>
                <w:vertAlign w:val="subscript"/>
              </w:rPr>
              <w:t>xy</w:t>
            </w:r>
            <w:r w:rsidRPr="00931658">
              <w:rPr>
                <w:rFonts w:ascii="Arial" w:hAnsi="Arial" w:cs="Arial"/>
                <w:b/>
                <w:bCs/>
                <w:sz w:val="16"/>
                <w:szCs w:val="16"/>
              </w:rPr>
              <w:t xml:space="preserve"> (C</w:t>
            </w:r>
            <w:r w:rsidRPr="00931658">
              <w:rPr>
                <w:rFonts w:ascii="Arial" w:hAnsi="Arial" w:cs="Arial"/>
                <w:b/>
                <w:bCs/>
                <w:sz w:val="16"/>
                <w:szCs w:val="16"/>
                <w:vertAlign w:val="subscript"/>
              </w:rPr>
              <w:t>2</w:t>
            </w:r>
            <w:r w:rsidRPr="00931658">
              <w:rPr>
                <w:rFonts w:ascii="Arial" w:hAnsi="Arial" w:cs="Arial"/>
                <w:b/>
                <w:bCs/>
                <w:sz w:val="16"/>
                <w:szCs w:val="16"/>
                <w:vertAlign w:val="superscript"/>
              </w:rPr>
              <w:t>+</w:t>
            </w:r>
            <w:r w:rsidRPr="00931658">
              <w:rPr>
                <w:rFonts w:ascii="Arial" w:hAnsi="Arial" w:cs="Arial"/>
                <w:b/>
                <w:bCs/>
                <w:sz w:val="16"/>
                <w:szCs w:val="16"/>
              </w:rPr>
              <w:t>-OH)</w:t>
            </w:r>
          </w:p>
        </w:tc>
        <w:tc>
          <w:tcPr>
            <w:tcW w:w="1276" w:type="dxa"/>
            <w:tcBorders>
              <w:top w:val="single" w:sz="12" w:space="0" w:color="auto"/>
              <w:left w:val="nil"/>
              <w:bottom w:val="nil"/>
              <w:right w:val="nil"/>
            </w:tcBorders>
          </w:tcPr>
          <w:p w14:paraId="122A7FE9" w14:textId="205E7FF1" w:rsidR="00881AED" w:rsidRPr="00931658" w:rsidRDefault="00881AED" w:rsidP="00073B68">
            <w:pPr>
              <w:jc w:val="center"/>
              <w:rPr>
                <w:rFonts w:ascii="Arial" w:hAnsi="Arial" w:cs="Arial"/>
                <w:b/>
                <w:bCs/>
                <w:sz w:val="16"/>
                <w:szCs w:val="16"/>
              </w:rPr>
            </w:pPr>
            <w:r w:rsidRPr="00931658">
              <w:rPr>
                <w:rFonts w:ascii="Arial" w:hAnsi="Arial" w:cs="Arial"/>
                <w:b/>
                <w:bCs/>
                <w:sz w:val="16"/>
                <w:szCs w:val="16"/>
              </w:rPr>
              <w:t>STY(C</w:t>
            </w:r>
            <w:r w:rsidRPr="00931658">
              <w:rPr>
                <w:rFonts w:ascii="Arial" w:hAnsi="Arial" w:cs="Arial"/>
                <w:b/>
                <w:bCs/>
                <w:sz w:val="16"/>
                <w:szCs w:val="16"/>
                <w:vertAlign w:val="subscript"/>
              </w:rPr>
              <w:t>2</w:t>
            </w:r>
            <w:r w:rsidRPr="00931658">
              <w:rPr>
                <w:rFonts w:ascii="Arial" w:hAnsi="Arial" w:cs="Arial"/>
                <w:b/>
                <w:bCs/>
                <w:sz w:val="16"/>
                <w:szCs w:val="16"/>
                <w:vertAlign w:val="superscript"/>
              </w:rPr>
              <w:t>+</w:t>
            </w:r>
            <w:r w:rsidRPr="00931658">
              <w:rPr>
                <w:rFonts w:ascii="Arial" w:hAnsi="Arial" w:cs="Arial"/>
                <w:b/>
                <w:bCs/>
                <w:sz w:val="16"/>
                <w:szCs w:val="16"/>
              </w:rPr>
              <w:t>-OH)</w:t>
            </w:r>
            <w:r w:rsidR="00073B68" w:rsidRPr="00931658">
              <w:rPr>
                <w:rFonts w:ascii="Arial" w:hAnsi="Arial" w:cs="Arial"/>
                <w:b/>
                <w:bCs/>
                <w:sz w:val="16"/>
                <w:szCs w:val="16"/>
              </w:rPr>
              <w:t xml:space="preserve"> </w:t>
            </w:r>
            <w:r w:rsidR="00073B68" w:rsidRPr="00931658">
              <w:rPr>
                <w:rFonts w:ascii="Arial" w:hAnsi="Arial" w:cs="Arial"/>
                <w:sz w:val="16"/>
                <w:szCs w:val="16"/>
              </w:rPr>
              <w:t>g·kg</w:t>
            </w:r>
            <w:r w:rsidR="00073B68" w:rsidRPr="00931658">
              <w:rPr>
                <w:rFonts w:ascii="Arial" w:hAnsi="Arial" w:cs="Arial"/>
                <w:sz w:val="16"/>
                <w:szCs w:val="16"/>
                <w:vertAlign w:val="subscript"/>
              </w:rPr>
              <w:t>cat</w:t>
            </w:r>
            <w:r w:rsidR="00073B68" w:rsidRPr="00931658">
              <w:rPr>
                <w:rFonts w:ascii="Arial" w:hAnsi="Arial" w:cs="Arial"/>
                <w:sz w:val="16"/>
                <w:szCs w:val="16"/>
                <w:vertAlign w:val="superscript"/>
              </w:rPr>
              <w:t>-1</w:t>
            </w:r>
            <w:r w:rsidR="00073B68" w:rsidRPr="00931658">
              <w:rPr>
                <w:rFonts w:ascii="Arial" w:hAnsi="Arial" w:cs="Arial"/>
                <w:sz w:val="16"/>
                <w:szCs w:val="16"/>
              </w:rPr>
              <w:t>·h</w:t>
            </w:r>
            <w:r w:rsidR="00073B68" w:rsidRPr="00931658">
              <w:rPr>
                <w:rFonts w:ascii="Arial" w:hAnsi="Arial" w:cs="Arial"/>
                <w:sz w:val="16"/>
                <w:szCs w:val="16"/>
                <w:vertAlign w:val="superscript"/>
              </w:rPr>
              <w:t>-1</w:t>
            </w:r>
          </w:p>
        </w:tc>
      </w:tr>
      <w:tr w:rsidR="00073B68" w:rsidRPr="00D060F9" w14:paraId="0C3AAD96" w14:textId="77777777" w:rsidTr="0017292C">
        <w:trPr>
          <w:jc w:val="center"/>
        </w:trPr>
        <w:tc>
          <w:tcPr>
            <w:tcW w:w="1701" w:type="dxa"/>
            <w:tcBorders>
              <w:top w:val="single" w:sz="12" w:space="0" w:color="auto"/>
              <w:left w:val="nil"/>
              <w:bottom w:val="nil"/>
              <w:right w:val="nil"/>
            </w:tcBorders>
          </w:tcPr>
          <w:p w14:paraId="70CD359D" w14:textId="76FE99FA" w:rsidR="00881AED" w:rsidRPr="00D060F9" w:rsidRDefault="00881AED" w:rsidP="00881AED">
            <w:pPr>
              <w:jc w:val="center"/>
              <w:rPr>
                <w:rFonts w:ascii="Arial" w:hAnsi="Arial" w:cs="Arial"/>
                <w:b/>
                <w:bCs/>
                <w:sz w:val="16"/>
                <w:szCs w:val="16"/>
              </w:rPr>
            </w:pPr>
            <w:r w:rsidRPr="00D060F9">
              <w:rPr>
                <w:rFonts w:ascii="Arial" w:hAnsi="Arial" w:cs="Arial"/>
                <w:b/>
                <w:bCs/>
                <w:sz w:val="16"/>
                <w:szCs w:val="16"/>
              </w:rPr>
              <w:t>1%Na-FeTiO</w:t>
            </w:r>
            <w:r w:rsidR="003B41F2" w:rsidRPr="00D060F9">
              <w:rPr>
                <w:rFonts w:ascii="Arial" w:hAnsi="Arial" w:cs="Arial"/>
                <w:b/>
                <w:bCs/>
                <w:sz w:val="16"/>
                <w:szCs w:val="16"/>
                <w:vertAlign w:val="subscript"/>
              </w:rPr>
              <w:t>x</w:t>
            </w:r>
          </w:p>
        </w:tc>
        <w:tc>
          <w:tcPr>
            <w:tcW w:w="993" w:type="dxa"/>
            <w:tcBorders>
              <w:top w:val="single" w:sz="12" w:space="0" w:color="auto"/>
              <w:left w:val="nil"/>
              <w:bottom w:val="nil"/>
              <w:right w:val="nil"/>
            </w:tcBorders>
          </w:tcPr>
          <w:p w14:paraId="0B8EB0A3" w14:textId="38A43A6B" w:rsidR="00881AED" w:rsidRPr="00D060F9" w:rsidRDefault="00881AED" w:rsidP="00881AED">
            <w:pPr>
              <w:jc w:val="center"/>
              <w:rPr>
                <w:rFonts w:ascii="Arial" w:hAnsi="Arial" w:cs="Arial"/>
                <w:sz w:val="16"/>
                <w:szCs w:val="16"/>
              </w:rPr>
            </w:pPr>
            <w:r w:rsidRPr="00D060F9">
              <w:rPr>
                <w:rFonts w:ascii="Arial" w:hAnsi="Arial" w:cs="Arial"/>
                <w:sz w:val="16"/>
                <w:szCs w:val="16"/>
              </w:rPr>
              <w:t>41.7</w:t>
            </w:r>
          </w:p>
        </w:tc>
        <w:tc>
          <w:tcPr>
            <w:tcW w:w="567" w:type="dxa"/>
            <w:tcBorders>
              <w:top w:val="single" w:sz="12" w:space="0" w:color="auto"/>
              <w:left w:val="nil"/>
              <w:bottom w:val="nil"/>
              <w:right w:val="nil"/>
            </w:tcBorders>
          </w:tcPr>
          <w:p w14:paraId="7C1B2691" w14:textId="0F61E820"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single" w:sz="12" w:space="0" w:color="auto"/>
              <w:left w:val="nil"/>
              <w:bottom w:val="nil"/>
              <w:right w:val="nil"/>
            </w:tcBorders>
          </w:tcPr>
          <w:p w14:paraId="38A38236" w14:textId="3A12D184"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single" w:sz="12" w:space="0" w:color="auto"/>
              <w:left w:val="nil"/>
              <w:bottom w:val="nil"/>
              <w:right w:val="nil"/>
            </w:tcBorders>
          </w:tcPr>
          <w:p w14:paraId="73C71D11" w14:textId="7EFC9023" w:rsidR="00881AED" w:rsidRPr="00D060F9" w:rsidRDefault="00881AED" w:rsidP="00881AED">
            <w:pPr>
              <w:jc w:val="center"/>
              <w:rPr>
                <w:rFonts w:ascii="Arial" w:hAnsi="Arial" w:cs="Arial"/>
                <w:sz w:val="16"/>
                <w:szCs w:val="16"/>
              </w:rPr>
            </w:pPr>
            <w:r w:rsidRPr="00D060F9">
              <w:rPr>
                <w:rFonts w:ascii="Arial" w:hAnsi="Arial" w:cs="Arial"/>
                <w:sz w:val="16"/>
                <w:szCs w:val="16"/>
              </w:rPr>
              <w:t>8.8</w:t>
            </w:r>
          </w:p>
        </w:tc>
        <w:tc>
          <w:tcPr>
            <w:tcW w:w="567" w:type="dxa"/>
            <w:tcBorders>
              <w:top w:val="nil"/>
              <w:left w:val="nil"/>
              <w:bottom w:val="nil"/>
              <w:right w:val="nil"/>
            </w:tcBorders>
          </w:tcPr>
          <w:p w14:paraId="38B31202" w14:textId="3A329117" w:rsidR="00881AED" w:rsidRPr="00D060F9" w:rsidRDefault="00881AED" w:rsidP="00881AED">
            <w:pPr>
              <w:jc w:val="center"/>
              <w:rPr>
                <w:rFonts w:ascii="Arial" w:hAnsi="Arial" w:cs="Arial"/>
                <w:sz w:val="16"/>
                <w:szCs w:val="16"/>
              </w:rPr>
            </w:pPr>
            <w:r w:rsidRPr="00D060F9">
              <w:rPr>
                <w:rFonts w:ascii="Arial" w:hAnsi="Arial" w:cs="Arial"/>
                <w:sz w:val="16"/>
                <w:szCs w:val="16"/>
              </w:rPr>
              <w:t>9.3</w:t>
            </w:r>
          </w:p>
        </w:tc>
        <w:tc>
          <w:tcPr>
            <w:tcW w:w="567" w:type="dxa"/>
            <w:tcBorders>
              <w:top w:val="nil"/>
              <w:left w:val="nil"/>
              <w:bottom w:val="nil"/>
              <w:right w:val="nil"/>
            </w:tcBorders>
          </w:tcPr>
          <w:p w14:paraId="48C6A1E1" w14:textId="40F4FB4B" w:rsidR="00881AED" w:rsidRPr="00D060F9" w:rsidRDefault="00881AED" w:rsidP="00881AED">
            <w:pPr>
              <w:jc w:val="center"/>
              <w:rPr>
                <w:rFonts w:ascii="Arial" w:hAnsi="Arial" w:cs="Arial"/>
                <w:sz w:val="16"/>
                <w:szCs w:val="16"/>
              </w:rPr>
            </w:pPr>
            <w:r w:rsidRPr="00D060F9">
              <w:rPr>
                <w:rFonts w:ascii="Arial" w:hAnsi="Arial" w:cs="Arial"/>
                <w:sz w:val="16"/>
                <w:szCs w:val="16"/>
              </w:rPr>
              <w:t>22.0</w:t>
            </w:r>
          </w:p>
        </w:tc>
        <w:tc>
          <w:tcPr>
            <w:tcW w:w="567" w:type="dxa"/>
            <w:tcBorders>
              <w:top w:val="nil"/>
              <w:left w:val="nil"/>
              <w:bottom w:val="nil"/>
              <w:right w:val="nil"/>
            </w:tcBorders>
          </w:tcPr>
          <w:p w14:paraId="073D15B3" w14:textId="11594138" w:rsidR="00881AED" w:rsidRPr="00D060F9" w:rsidRDefault="00881AED" w:rsidP="00881AED">
            <w:pPr>
              <w:jc w:val="center"/>
              <w:rPr>
                <w:rFonts w:ascii="Arial" w:hAnsi="Arial" w:cs="Arial"/>
                <w:sz w:val="16"/>
                <w:szCs w:val="16"/>
              </w:rPr>
            </w:pPr>
            <w:r w:rsidRPr="00D060F9">
              <w:rPr>
                <w:rFonts w:ascii="Arial" w:hAnsi="Arial" w:cs="Arial"/>
                <w:sz w:val="16"/>
                <w:szCs w:val="16"/>
              </w:rPr>
              <w:t>5.9</w:t>
            </w:r>
          </w:p>
        </w:tc>
        <w:tc>
          <w:tcPr>
            <w:tcW w:w="567" w:type="dxa"/>
            <w:tcBorders>
              <w:top w:val="nil"/>
              <w:left w:val="nil"/>
              <w:bottom w:val="nil"/>
              <w:right w:val="nil"/>
            </w:tcBorders>
          </w:tcPr>
          <w:p w14:paraId="4D762927" w14:textId="2827B412" w:rsidR="00881AED" w:rsidRPr="00D060F9" w:rsidRDefault="00881AED" w:rsidP="00881AED">
            <w:pPr>
              <w:jc w:val="center"/>
              <w:rPr>
                <w:rFonts w:ascii="Arial" w:hAnsi="Arial" w:cs="Arial"/>
                <w:sz w:val="16"/>
                <w:szCs w:val="16"/>
              </w:rPr>
            </w:pPr>
            <w:r w:rsidRPr="00D060F9">
              <w:rPr>
                <w:rFonts w:ascii="Arial" w:hAnsi="Arial" w:cs="Arial"/>
                <w:sz w:val="16"/>
                <w:szCs w:val="16"/>
              </w:rPr>
              <w:t>46.4</w:t>
            </w:r>
          </w:p>
        </w:tc>
        <w:tc>
          <w:tcPr>
            <w:tcW w:w="1134" w:type="dxa"/>
            <w:tcBorders>
              <w:top w:val="nil"/>
              <w:left w:val="nil"/>
              <w:bottom w:val="nil"/>
              <w:right w:val="nil"/>
            </w:tcBorders>
          </w:tcPr>
          <w:p w14:paraId="49158EB1" w14:textId="1633EF42" w:rsidR="00881AED" w:rsidRPr="00D060F9" w:rsidRDefault="00881AED" w:rsidP="00881AED">
            <w:pPr>
              <w:jc w:val="center"/>
              <w:rPr>
                <w:rFonts w:ascii="Arial" w:hAnsi="Arial" w:cs="Arial"/>
                <w:sz w:val="16"/>
                <w:szCs w:val="16"/>
              </w:rPr>
            </w:pPr>
            <w:r w:rsidRPr="00D060F9">
              <w:rPr>
                <w:rFonts w:ascii="Arial" w:hAnsi="Arial" w:cs="Arial"/>
                <w:sz w:val="16"/>
                <w:szCs w:val="16"/>
              </w:rPr>
              <w:t>16.4 (16.1)</w:t>
            </w:r>
          </w:p>
        </w:tc>
        <w:tc>
          <w:tcPr>
            <w:tcW w:w="1276" w:type="dxa"/>
            <w:tcBorders>
              <w:top w:val="nil"/>
              <w:left w:val="nil"/>
              <w:bottom w:val="nil"/>
              <w:right w:val="nil"/>
            </w:tcBorders>
          </w:tcPr>
          <w:p w14:paraId="5B0FE7C1" w14:textId="616E6CD9" w:rsidR="00881AED" w:rsidRPr="00D060F9" w:rsidRDefault="00881AED" w:rsidP="00881AED">
            <w:pPr>
              <w:jc w:val="center"/>
              <w:rPr>
                <w:rFonts w:ascii="Arial" w:hAnsi="Arial" w:cs="Arial"/>
                <w:sz w:val="16"/>
                <w:szCs w:val="16"/>
              </w:rPr>
            </w:pPr>
            <w:r w:rsidRPr="00D060F9">
              <w:rPr>
                <w:rFonts w:ascii="Arial" w:hAnsi="Arial" w:cs="Arial"/>
                <w:sz w:val="16"/>
                <w:szCs w:val="16"/>
              </w:rPr>
              <w:t>79.4</w:t>
            </w:r>
          </w:p>
        </w:tc>
      </w:tr>
      <w:tr w:rsidR="00881AED" w:rsidRPr="00D060F9" w14:paraId="37D2C244" w14:textId="77777777" w:rsidTr="0017292C">
        <w:trPr>
          <w:jc w:val="center"/>
        </w:trPr>
        <w:tc>
          <w:tcPr>
            <w:tcW w:w="1701" w:type="dxa"/>
            <w:tcBorders>
              <w:top w:val="nil"/>
              <w:left w:val="nil"/>
              <w:bottom w:val="nil"/>
              <w:right w:val="nil"/>
            </w:tcBorders>
          </w:tcPr>
          <w:p w14:paraId="4221F822" w14:textId="02C8F7E2" w:rsidR="00881AED" w:rsidRPr="00D060F9" w:rsidRDefault="00881AED" w:rsidP="00881AED">
            <w:pPr>
              <w:jc w:val="center"/>
              <w:rPr>
                <w:rFonts w:ascii="Arial" w:hAnsi="Arial" w:cs="Arial"/>
                <w:b/>
                <w:bCs/>
                <w:sz w:val="16"/>
                <w:szCs w:val="16"/>
              </w:rPr>
            </w:pPr>
            <w:r w:rsidRPr="00D060F9">
              <w:rPr>
                <w:rFonts w:ascii="Arial" w:hAnsi="Arial" w:cs="Arial"/>
                <w:b/>
                <w:bCs/>
                <w:sz w:val="16"/>
                <w:szCs w:val="16"/>
              </w:rPr>
              <w:t>1%Na-Cu</w:t>
            </w:r>
            <w:r w:rsidRPr="00D060F9">
              <w:rPr>
                <w:rFonts w:ascii="Arial" w:hAnsi="Arial" w:cs="Arial"/>
                <w:b/>
                <w:bCs/>
                <w:sz w:val="16"/>
                <w:szCs w:val="16"/>
                <w:vertAlign w:val="subscript"/>
              </w:rPr>
              <w:t>0.01</w:t>
            </w:r>
            <w:r w:rsidRPr="00D060F9">
              <w:rPr>
                <w:rFonts w:ascii="Arial" w:hAnsi="Arial" w:cs="Arial"/>
                <w:b/>
                <w:bCs/>
                <w:sz w:val="16"/>
                <w:szCs w:val="16"/>
              </w:rPr>
              <w:t>FeTiO</w:t>
            </w:r>
            <w:r w:rsidR="003B41F2" w:rsidRPr="00D060F9">
              <w:rPr>
                <w:rFonts w:ascii="Arial" w:hAnsi="Arial" w:cs="Arial"/>
                <w:b/>
                <w:bCs/>
                <w:sz w:val="16"/>
                <w:szCs w:val="16"/>
                <w:vertAlign w:val="subscript"/>
              </w:rPr>
              <w:t>x</w:t>
            </w:r>
          </w:p>
        </w:tc>
        <w:tc>
          <w:tcPr>
            <w:tcW w:w="993" w:type="dxa"/>
            <w:tcBorders>
              <w:top w:val="nil"/>
              <w:left w:val="nil"/>
              <w:bottom w:val="nil"/>
              <w:right w:val="nil"/>
            </w:tcBorders>
          </w:tcPr>
          <w:p w14:paraId="2C390360" w14:textId="53770274" w:rsidR="00881AED" w:rsidRPr="00D060F9" w:rsidRDefault="00881AED" w:rsidP="00881AED">
            <w:pPr>
              <w:jc w:val="center"/>
              <w:rPr>
                <w:rFonts w:ascii="Arial" w:hAnsi="Arial" w:cs="Arial"/>
                <w:sz w:val="16"/>
                <w:szCs w:val="16"/>
              </w:rPr>
            </w:pPr>
            <w:r w:rsidRPr="00D060F9">
              <w:rPr>
                <w:rFonts w:ascii="Arial" w:hAnsi="Arial" w:cs="Arial"/>
                <w:sz w:val="16"/>
                <w:szCs w:val="16"/>
              </w:rPr>
              <w:t>41.5</w:t>
            </w:r>
          </w:p>
        </w:tc>
        <w:tc>
          <w:tcPr>
            <w:tcW w:w="567" w:type="dxa"/>
            <w:tcBorders>
              <w:top w:val="nil"/>
              <w:left w:val="nil"/>
              <w:bottom w:val="nil"/>
              <w:right w:val="nil"/>
            </w:tcBorders>
          </w:tcPr>
          <w:p w14:paraId="2243373E" w14:textId="17A5F65B"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07AB164D" w14:textId="54E8CF35"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4983341B" w14:textId="02620F68" w:rsidR="00881AED" w:rsidRPr="00D060F9" w:rsidRDefault="00881AED" w:rsidP="00881AED">
            <w:pPr>
              <w:jc w:val="center"/>
              <w:rPr>
                <w:rFonts w:ascii="Arial" w:hAnsi="Arial" w:cs="Arial"/>
                <w:sz w:val="16"/>
                <w:szCs w:val="16"/>
              </w:rPr>
            </w:pPr>
            <w:r w:rsidRPr="00D060F9">
              <w:rPr>
                <w:rFonts w:ascii="Arial" w:hAnsi="Arial" w:cs="Arial"/>
                <w:sz w:val="16"/>
                <w:szCs w:val="16"/>
              </w:rPr>
              <w:t>9.2</w:t>
            </w:r>
          </w:p>
        </w:tc>
        <w:tc>
          <w:tcPr>
            <w:tcW w:w="567" w:type="dxa"/>
            <w:tcBorders>
              <w:top w:val="nil"/>
              <w:left w:val="nil"/>
              <w:bottom w:val="nil"/>
              <w:right w:val="nil"/>
            </w:tcBorders>
          </w:tcPr>
          <w:p w14:paraId="4972C91F" w14:textId="06F5B285" w:rsidR="00881AED" w:rsidRPr="00D060F9" w:rsidRDefault="00881AED" w:rsidP="00881AED">
            <w:pPr>
              <w:jc w:val="center"/>
              <w:rPr>
                <w:rFonts w:ascii="Arial" w:hAnsi="Arial" w:cs="Arial"/>
                <w:sz w:val="16"/>
                <w:szCs w:val="16"/>
              </w:rPr>
            </w:pPr>
            <w:r w:rsidRPr="00D060F9">
              <w:rPr>
                <w:rFonts w:ascii="Arial" w:hAnsi="Arial" w:cs="Arial"/>
                <w:sz w:val="16"/>
                <w:szCs w:val="16"/>
              </w:rPr>
              <w:t>9.4</w:t>
            </w:r>
          </w:p>
        </w:tc>
        <w:tc>
          <w:tcPr>
            <w:tcW w:w="567" w:type="dxa"/>
            <w:tcBorders>
              <w:top w:val="nil"/>
              <w:left w:val="nil"/>
              <w:bottom w:val="nil"/>
              <w:right w:val="nil"/>
            </w:tcBorders>
          </w:tcPr>
          <w:p w14:paraId="539A97E2" w14:textId="1ACE5277" w:rsidR="00881AED" w:rsidRPr="00D060F9" w:rsidRDefault="00881AED" w:rsidP="00881AED">
            <w:pPr>
              <w:jc w:val="center"/>
              <w:rPr>
                <w:rFonts w:ascii="Arial" w:hAnsi="Arial" w:cs="Arial"/>
                <w:sz w:val="16"/>
                <w:szCs w:val="16"/>
              </w:rPr>
            </w:pPr>
            <w:r w:rsidRPr="00D060F9">
              <w:rPr>
                <w:rFonts w:ascii="Arial" w:hAnsi="Arial" w:cs="Arial"/>
                <w:sz w:val="16"/>
                <w:szCs w:val="16"/>
              </w:rPr>
              <w:t>21.5</w:t>
            </w:r>
          </w:p>
        </w:tc>
        <w:tc>
          <w:tcPr>
            <w:tcW w:w="567" w:type="dxa"/>
            <w:tcBorders>
              <w:top w:val="nil"/>
              <w:left w:val="nil"/>
              <w:bottom w:val="nil"/>
              <w:right w:val="nil"/>
            </w:tcBorders>
          </w:tcPr>
          <w:p w14:paraId="6CC188F9" w14:textId="783E67E6" w:rsidR="00881AED" w:rsidRPr="00D060F9" w:rsidRDefault="00881AED" w:rsidP="00881AED">
            <w:pPr>
              <w:jc w:val="center"/>
              <w:rPr>
                <w:rFonts w:ascii="Arial" w:hAnsi="Arial" w:cs="Arial"/>
                <w:sz w:val="16"/>
                <w:szCs w:val="16"/>
              </w:rPr>
            </w:pPr>
            <w:r w:rsidRPr="00D060F9">
              <w:rPr>
                <w:rFonts w:ascii="Arial" w:hAnsi="Arial" w:cs="Arial"/>
                <w:sz w:val="16"/>
                <w:szCs w:val="16"/>
              </w:rPr>
              <w:t>6.0</w:t>
            </w:r>
          </w:p>
        </w:tc>
        <w:tc>
          <w:tcPr>
            <w:tcW w:w="567" w:type="dxa"/>
            <w:tcBorders>
              <w:top w:val="nil"/>
              <w:left w:val="nil"/>
              <w:bottom w:val="nil"/>
              <w:right w:val="nil"/>
            </w:tcBorders>
          </w:tcPr>
          <w:p w14:paraId="57B0AA6C" w14:textId="0D24DADB" w:rsidR="00881AED" w:rsidRPr="00D060F9" w:rsidRDefault="00881AED" w:rsidP="00881AED">
            <w:pPr>
              <w:jc w:val="center"/>
              <w:rPr>
                <w:rFonts w:ascii="Arial" w:hAnsi="Arial" w:cs="Arial"/>
                <w:sz w:val="16"/>
                <w:szCs w:val="16"/>
              </w:rPr>
            </w:pPr>
            <w:r w:rsidRPr="00D060F9">
              <w:rPr>
                <w:rFonts w:ascii="Arial" w:hAnsi="Arial" w:cs="Arial"/>
                <w:sz w:val="16"/>
                <w:szCs w:val="16"/>
              </w:rPr>
              <w:t>44.3</w:t>
            </w:r>
          </w:p>
        </w:tc>
        <w:tc>
          <w:tcPr>
            <w:tcW w:w="1134" w:type="dxa"/>
            <w:tcBorders>
              <w:top w:val="nil"/>
              <w:left w:val="nil"/>
              <w:bottom w:val="nil"/>
              <w:right w:val="nil"/>
            </w:tcBorders>
          </w:tcPr>
          <w:p w14:paraId="2F86D5B7" w14:textId="59ECBBD4" w:rsidR="00881AED" w:rsidRPr="00D060F9" w:rsidRDefault="00881AED" w:rsidP="00881AED">
            <w:pPr>
              <w:jc w:val="center"/>
              <w:rPr>
                <w:rFonts w:ascii="Arial" w:hAnsi="Arial" w:cs="Arial"/>
                <w:sz w:val="16"/>
                <w:szCs w:val="16"/>
              </w:rPr>
            </w:pPr>
            <w:r w:rsidRPr="00D060F9">
              <w:rPr>
                <w:rFonts w:ascii="Arial" w:hAnsi="Arial" w:cs="Arial"/>
                <w:sz w:val="16"/>
                <w:szCs w:val="16"/>
              </w:rPr>
              <w:t>18.8 (18.3)</w:t>
            </w:r>
          </w:p>
        </w:tc>
        <w:tc>
          <w:tcPr>
            <w:tcW w:w="1276" w:type="dxa"/>
            <w:tcBorders>
              <w:top w:val="nil"/>
              <w:left w:val="nil"/>
              <w:bottom w:val="nil"/>
              <w:right w:val="nil"/>
            </w:tcBorders>
          </w:tcPr>
          <w:p w14:paraId="62C19735" w14:textId="69EE9DAA" w:rsidR="00881AED" w:rsidRPr="00D060F9" w:rsidRDefault="00881AED" w:rsidP="00881AED">
            <w:pPr>
              <w:jc w:val="center"/>
              <w:rPr>
                <w:rFonts w:ascii="Arial" w:hAnsi="Arial" w:cs="Arial"/>
                <w:sz w:val="16"/>
                <w:szCs w:val="16"/>
              </w:rPr>
            </w:pPr>
            <w:r w:rsidRPr="00D060F9">
              <w:rPr>
                <w:rFonts w:ascii="Arial" w:hAnsi="Arial" w:cs="Arial"/>
                <w:sz w:val="16"/>
                <w:szCs w:val="16"/>
              </w:rPr>
              <w:t>89.7</w:t>
            </w:r>
          </w:p>
        </w:tc>
      </w:tr>
      <w:tr w:rsidR="00881AED" w:rsidRPr="00D060F9" w14:paraId="45980515" w14:textId="77777777" w:rsidTr="0017292C">
        <w:trPr>
          <w:jc w:val="center"/>
        </w:trPr>
        <w:tc>
          <w:tcPr>
            <w:tcW w:w="1701" w:type="dxa"/>
            <w:tcBorders>
              <w:top w:val="nil"/>
              <w:left w:val="nil"/>
              <w:bottom w:val="nil"/>
              <w:right w:val="nil"/>
            </w:tcBorders>
          </w:tcPr>
          <w:p w14:paraId="2B7387C4" w14:textId="3BE9793E" w:rsidR="00881AED" w:rsidRPr="00D060F9" w:rsidRDefault="00881AED" w:rsidP="00881AED">
            <w:pPr>
              <w:jc w:val="center"/>
              <w:rPr>
                <w:rFonts w:ascii="Arial" w:hAnsi="Arial" w:cs="Arial"/>
                <w:b/>
                <w:bCs/>
                <w:sz w:val="16"/>
                <w:szCs w:val="16"/>
              </w:rPr>
            </w:pPr>
            <w:r w:rsidRPr="00D060F9">
              <w:rPr>
                <w:rFonts w:ascii="Arial" w:hAnsi="Arial" w:cs="Arial"/>
                <w:b/>
                <w:bCs/>
                <w:sz w:val="16"/>
                <w:szCs w:val="16"/>
              </w:rPr>
              <w:t>1%Na-Cu</w:t>
            </w:r>
            <w:r w:rsidRPr="00D060F9">
              <w:rPr>
                <w:rFonts w:ascii="Arial" w:hAnsi="Arial" w:cs="Arial"/>
                <w:b/>
                <w:bCs/>
                <w:sz w:val="16"/>
                <w:szCs w:val="16"/>
                <w:vertAlign w:val="subscript"/>
              </w:rPr>
              <w:t>0.05</w:t>
            </w:r>
            <w:r w:rsidRPr="00D060F9">
              <w:rPr>
                <w:rFonts w:ascii="Arial" w:hAnsi="Arial" w:cs="Arial"/>
                <w:b/>
                <w:bCs/>
                <w:sz w:val="16"/>
                <w:szCs w:val="16"/>
              </w:rPr>
              <w:t>FeTiO</w:t>
            </w:r>
            <w:r w:rsidR="003B41F2" w:rsidRPr="00D060F9">
              <w:rPr>
                <w:rFonts w:ascii="Arial" w:hAnsi="Arial" w:cs="Arial"/>
                <w:b/>
                <w:bCs/>
                <w:sz w:val="16"/>
                <w:szCs w:val="16"/>
                <w:vertAlign w:val="subscript"/>
              </w:rPr>
              <w:t>x</w:t>
            </w:r>
          </w:p>
        </w:tc>
        <w:tc>
          <w:tcPr>
            <w:tcW w:w="993" w:type="dxa"/>
            <w:tcBorders>
              <w:top w:val="nil"/>
              <w:left w:val="nil"/>
              <w:bottom w:val="nil"/>
              <w:right w:val="nil"/>
            </w:tcBorders>
          </w:tcPr>
          <w:p w14:paraId="0A2C349C" w14:textId="224AE3C1" w:rsidR="00881AED" w:rsidRPr="00D060F9" w:rsidRDefault="00881AED" w:rsidP="00881AED">
            <w:pPr>
              <w:jc w:val="center"/>
              <w:rPr>
                <w:rFonts w:ascii="Arial" w:hAnsi="Arial" w:cs="Arial"/>
                <w:sz w:val="16"/>
                <w:szCs w:val="16"/>
              </w:rPr>
            </w:pPr>
            <w:r w:rsidRPr="00D060F9">
              <w:rPr>
                <w:rFonts w:ascii="Arial" w:hAnsi="Arial" w:cs="Arial"/>
                <w:sz w:val="16"/>
                <w:szCs w:val="16"/>
              </w:rPr>
              <w:t>41.0</w:t>
            </w:r>
          </w:p>
        </w:tc>
        <w:tc>
          <w:tcPr>
            <w:tcW w:w="567" w:type="dxa"/>
            <w:tcBorders>
              <w:top w:val="nil"/>
              <w:left w:val="nil"/>
              <w:bottom w:val="nil"/>
              <w:right w:val="nil"/>
            </w:tcBorders>
          </w:tcPr>
          <w:p w14:paraId="5CEB064F" w14:textId="2E1033AA"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3F5DE309" w14:textId="3E9AD55A"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0FDB9E0C" w14:textId="54F7BA4E" w:rsidR="00881AED" w:rsidRPr="00D060F9" w:rsidRDefault="00881AED" w:rsidP="00881AED">
            <w:pPr>
              <w:jc w:val="center"/>
              <w:rPr>
                <w:rFonts w:ascii="Arial" w:hAnsi="Arial" w:cs="Arial"/>
                <w:sz w:val="16"/>
                <w:szCs w:val="16"/>
              </w:rPr>
            </w:pPr>
            <w:r w:rsidRPr="00D060F9">
              <w:rPr>
                <w:rFonts w:ascii="Arial" w:hAnsi="Arial" w:cs="Arial"/>
                <w:sz w:val="16"/>
                <w:szCs w:val="16"/>
              </w:rPr>
              <w:t>10.6</w:t>
            </w:r>
          </w:p>
        </w:tc>
        <w:tc>
          <w:tcPr>
            <w:tcW w:w="567" w:type="dxa"/>
            <w:tcBorders>
              <w:top w:val="nil"/>
              <w:left w:val="nil"/>
              <w:bottom w:val="nil"/>
              <w:right w:val="nil"/>
            </w:tcBorders>
          </w:tcPr>
          <w:p w14:paraId="774AFAAA" w14:textId="3EB32FA8" w:rsidR="00881AED" w:rsidRPr="00D060F9" w:rsidRDefault="00881AED" w:rsidP="00881AED">
            <w:pPr>
              <w:jc w:val="center"/>
              <w:rPr>
                <w:rFonts w:ascii="Arial" w:hAnsi="Arial" w:cs="Arial"/>
                <w:sz w:val="16"/>
                <w:szCs w:val="16"/>
              </w:rPr>
            </w:pPr>
            <w:r w:rsidRPr="00D060F9">
              <w:rPr>
                <w:rFonts w:ascii="Arial" w:hAnsi="Arial" w:cs="Arial"/>
                <w:sz w:val="16"/>
                <w:szCs w:val="16"/>
              </w:rPr>
              <w:t>10.8</w:t>
            </w:r>
          </w:p>
        </w:tc>
        <w:tc>
          <w:tcPr>
            <w:tcW w:w="567" w:type="dxa"/>
            <w:tcBorders>
              <w:top w:val="nil"/>
              <w:left w:val="nil"/>
              <w:bottom w:val="nil"/>
              <w:right w:val="nil"/>
            </w:tcBorders>
          </w:tcPr>
          <w:p w14:paraId="127F3077" w14:textId="7B381A64" w:rsidR="00881AED" w:rsidRPr="00D060F9" w:rsidRDefault="00881AED" w:rsidP="00881AED">
            <w:pPr>
              <w:jc w:val="center"/>
              <w:rPr>
                <w:rFonts w:ascii="Arial" w:hAnsi="Arial" w:cs="Arial"/>
                <w:sz w:val="16"/>
                <w:szCs w:val="16"/>
              </w:rPr>
            </w:pPr>
            <w:r w:rsidRPr="00D060F9">
              <w:rPr>
                <w:rFonts w:ascii="Arial" w:hAnsi="Arial" w:cs="Arial"/>
                <w:sz w:val="16"/>
                <w:szCs w:val="16"/>
              </w:rPr>
              <w:t>21.0</w:t>
            </w:r>
          </w:p>
        </w:tc>
        <w:tc>
          <w:tcPr>
            <w:tcW w:w="567" w:type="dxa"/>
            <w:tcBorders>
              <w:top w:val="nil"/>
              <w:left w:val="nil"/>
              <w:bottom w:val="nil"/>
              <w:right w:val="nil"/>
            </w:tcBorders>
          </w:tcPr>
          <w:p w14:paraId="3472FD81" w14:textId="325970C8" w:rsidR="00881AED" w:rsidRPr="00D060F9" w:rsidRDefault="00881AED" w:rsidP="00881AED">
            <w:pPr>
              <w:jc w:val="center"/>
              <w:rPr>
                <w:rFonts w:ascii="Arial" w:hAnsi="Arial" w:cs="Arial"/>
                <w:sz w:val="16"/>
                <w:szCs w:val="16"/>
              </w:rPr>
            </w:pPr>
            <w:r w:rsidRPr="00D060F9">
              <w:rPr>
                <w:rFonts w:ascii="Arial" w:hAnsi="Arial" w:cs="Arial"/>
                <w:sz w:val="16"/>
                <w:szCs w:val="16"/>
              </w:rPr>
              <w:t>7.4</w:t>
            </w:r>
          </w:p>
        </w:tc>
        <w:tc>
          <w:tcPr>
            <w:tcW w:w="567" w:type="dxa"/>
            <w:tcBorders>
              <w:top w:val="nil"/>
              <w:left w:val="nil"/>
              <w:bottom w:val="nil"/>
              <w:right w:val="nil"/>
            </w:tcBorders>
          </w:tcPr>
          <w:p w14:paraId="3A740126" w14:textId="2C486546" w:rsidR="00881AED" w:rsidRPr="00D060F9" w:rsidRDefault="00881AED" w:rsidP="00881AED">
            <w:pPr>
              <w:jc w:val="center"/>
              <w:rPr>
                <w:rFonts w:ascii="Arial" w:hAnsi="Arial" w:cs="Arial"/>
                <w:sz w:val="16"/>
                <w:szCs w:val="16"/>
              </w:rPr>
            </w:pPr>
            <w:r w:rsidRPr="00D060F9">
              <w:rPr>
                <w:rFonts w:ascii="Arial" w:hAnsi="Arial" w:cs="Arial"/>
                <w:sz w:val="16"/>
                <w:szCs w:val="16"/>
              </w:rPr>
              <w:t>36.6</w:t>
            </w:r>
          </w:p>
        </w:tc>
        <w:tc>
          <w:tcPr>
            <w:tcW w:w="1134" w:type="dxa"/>
            <w:tcBorders>
              <w:top w:val="nil"/>
              <w:left w:val="nil"/>
              <w:bottom w:val="nil"/>
              <w:right w:val="nil"/>
            </w:tcBorders>
          </w:tcPr>
          <w:p w14:paraId="0F5CECFE" w14:textId="7062063E" w:rsidR="00881AED" w:rsidRPr="00D060F9" w:rsidRDefault="00881AED" w:rsidP="00881AED">
            <w:pPr>
              <w:jc w:val="center"/>
              <w:rPr>
                <w:rFonts w:ascii="Arial" w:hAnsi="Arial" w:cs="Arial"/>
                <w:sz w:val="16"/>
                <w:szCs w:val="16"/>
              </w:rPr>
            </w:pPr>
            <w:r w:rsidRPr="00D060F9">
              <w:rPr>
                <w:rFonts w:ascii="Arial" w:hAnsi="Arial" w:cs="Arial"/>
                <w:sz w:val="16"/>
                <w:szCs w:val="16"/>
              </w:rPr>
              <w:t>24.2 (23.3)</w:t>
            </w:r>
          </w:p>
        </w:tc>
        <w:tc>
          <w:tcPr>
            <w:tcW w:w="1276" w:type="dxa"/>
            <w:tcBorders>
              <w:top w:val="nil"/>
              <w:left w:val="nil"/>
              <w:bottom w:val="nil"/>
              <w:right w:val="nil"/>
            </w:tcBorders>
          </w:tcPr>
          <w:p w14:paraId="7AFC8C1C" w14:textId="7B96743A" w:rsidR="00881AED" w:rsidRPr="00D060F9" w:rsidRDefault="00881AED" w:rsidP="00881AED">
            <w:pPr>
              <w:jc w:val="center"/>
              <w:rPr>
                <w:rFonts w:ascii="Arial" w:hAnsi="Arial" w:cs="Arial"/>
                <w:sz w:val="16"/>
                <w:szCs w:val="16"/>
              </w:rPr>
            </w:pPr>
            <w:r w:rsidRPr="00D060F9">
              <w:rPr>
                <w:rFonts w:ascii="Arial" w:hAnsi="Arial" w:cs="Arial"/>
                <w:sz w:val="16"/>
                <w:szCs w:val="16"/>
              </w:rPr>
              <w:t>110.8</w:t>
            </w:r>
          </w:p>
        </w:tc>
      </w:tr>
      <w:tr w:rsidR="00881AED" w:rsidRPr="00D060F9" w14:paraId="1DAD5180" w14:textId="77777777" w:rsidTr="0017292C">
        <w:trPr>
          <w:jc w:val="center"/>
        </w:trPr>
        <w:tc>
          <w:tcPr>
            <w:tcW w:w="1701" w:type="dxa"/>
            <w:tcBorders>
              <w:top w:val="nil"/>
              <w:left w:val="nil"/>
              <w:bottom w:val="nil"/>
              <w:right w:val="nil"/>
            </w:tcBorders>
          </w:tcPr>
          <w:p w14:paraId="7407DAA8" w14:textId="69C4263C" w:rsidR="00881AED" w:rsidRPr="00D060F9" w:rsidRDefault="00881AED" w:rsidP="00881AED">
            <w:pPr>
              <w:jc w:val="center"/>
              <w:rPr>
                <w:rFonts w:ascii="Arial" w:hAnsi="Arial" w:cs="Arial"/>
                <w:b/>
                <w:bCs/>
                <w:sz w:val="16"/>
                <w:szCs w:val="16"/>
              </w:rPr>
            </w:pPr>
            <w:bookmarkStart w:id="8" w:name="_Hlk200316627"/>
            <w:r w:rsidRPr="00D060F9">
              <w:rPr>
                <w:rFonts w:ascii="Arial" w:hAnsi="Arial" w:cs="Arial"/>
                <w:b/>
                <w:bCs/>
                <w:sz w:val="16"/>
                <w:szCs w:val="16"/>
              </w:rPr>
              <w:t>1%Na-Cu</w:t>
            </w:r>
            <w:r w:rsidRPr="00D060F9">
              <w:rPr>
                <w:rFonts w:ascii="Arial" w:hAnsi="Arial" w:cs="Arial"/>
                <w:b/>
                <w:bCs/>
                <w:sz w:val="16"/>
                <w:szCs w:val="16"/>
                <w:vertAlign w:val="subscript"/>
              </w:rPr>
              <w:t>0.10</w:t>
            </w:r>
            <w:r w:rsidRPr="00D060F9">
              <w:rPr>
                <w:rFonts w:ascii="Arial" w:hAnsi="Arial" w:cs="Arial"/>
                <w:b/>
                <w:bCs/>
                <w:sz w:val="16"/>
                <w:szCs w:val="16"/>
              </w:rPr>
              <w:t>FeTiO</w:t>
            </w:r>
            <w:r w:rsidR="003B41F2" w:rsidRPr="00D060F9">
              <w:rPr>
                <w:rFonts w:ascii="Arial" w:hAnsi="Arial" w:cs="Arial"/>
                <w:b/>
                <w:bCs/>
                <w:sz w:val="16"/>
                <w:szCs w:val="16"/>
                <w:vertAlign w:val="subscript"/>
              </w:rPr>
              <w:t>x</w:t>
            </w:r>
          </w:p>
        </w:tc>
        <w:tc>
          <w:tcPr>
            <w:tcW w:w="993" w:type="dxa"/>
            <w:tcBorders>
              <w:top w:val="nil"/>
              <w:left w:val="nil"/>
              <w:bottom w:val="nil"/>
              <w:right w:val="nil"/>
            </w:tcBorders>
          </w:tcPr>
          <w:p w14:paraId="6C5C4BAD" w14:textId="5262B76B" w:rsidR="00881AED" w:rsidRPr="00D060F9" w:rsidRDefault="00881AED" w:rsidP="00881AED">
            <w:pPr>
              <w:jc w:val="center"/>
              <w:rPr>
                <w:rFonts w:ascii="Arial" w:hAnsi="Arial" w:cs="Arial"/>
                <w:sz w:val="16"/>
                <w:szCs w:val="16"/>
              </w:rPr>
            </w:pPr>
            <w:r w:rsidRPr="00D060F9">
              <w:rPr>
                <w:rFonts w:ascii="Arial" w:hAnsi="Arial" w:cs="Arial"/>
                <w:sz w:val="16"/>
                <w:szCs w:val="16"/>
              </w:rPr>
              <w:t>39.0</w:t>
            </w:r>
          </w:p>
        </w:tc>
        <w:tc>
          <w:tcPr>
            <w:tcW w:w="567" w:type="dxa"/>
            <w:tcBorders>
              <w:top w:val="nil"/>
              <w:left w:val="nil"/>
              <w:bottom w:val="nil"/>
              <w:right w:val="nil"/>
            </w:tcBorders>
          </w:tcPr>
          <w:p w14:paraId="2BD01460" w14:textId="302364D4"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68AA6956" w14:textId="58DFF480"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6C97E680" w14:textId="22B3CA63" w:rsidR="00881AED" w:rsidRPr="00D060F9" w:rsidRDefault="00881AED" w:rsidP="00881AED">
            <w:pPr>
              <w:jc w:val="center"/>
              <w:rPr>
                <w:rFonts w:ascii="Arial" w:hAnsi="Arial" w:cs="Arial"/>
                <w:sz w:val="16"/>
                <w:szCs w:val="16"/>
              </w:rPr>
            </w:pPr>
            <w:r w:rsidRPr="00D060F9">
              <w:rPr>
                <w:rFonts w:ascii="Arial" w:hAnsi="Arial" w:cs="Arial"/>
                <w:sz w:val="16"/>
                <w:szCs w:val="16"/>
              </w:rPr>
              <w:t>12.8</w:t>
            </w:r>
          </w:p>
        </w:tc>
        <w:tc>
          <w:tcPr>
            <w:tcW w:w="567" w:type="dxa"/>
            <w:tcBorders>
              <w:top w:val="nil"/>
              <w:left w:val="nil"/>
              <w:bottom w:val="nil"/>
              <w:right w:val="nil"/>
            </w:tcBorders>
          </w:tcPr>
          <w:p w14:paraId="1A72A9AC" w14:textId="6668036A" w:rsidR="00881AED" w:rsidRPr="00D060F9" w:rsidRDefault="00881AED" w:rsidP="00881AED">
            <w:pPr>
              <w:jc w:val="center"/>
              <w:rPr>
                <w:rFonts w:ascii="Arial" w:hAnsi="Arial" w:cs="Arial"/>
                <w:sz w:val="16"/>
                <w:szCs w:val="16"/>
              </w:rPr>
            </w:pPr>
            <w:r w:rsidRPr="00D060F9">
              <w:rPr>
                <w:rFonts w:ascii="Arial" w:hAnsi="Arial" w:cs="Arial"/>
                <w:sz w:val="16"/>
                <w:szCs w:val="16"/>
              </w:rPr>
              <w:t>10.9</w:t>
            </w:r>
          </w:p>
        </w:tc>
        <w:tc>
          <w:tcPr>
            <w:tcW w:w="567" w:type="dxa"/>
            <w:tcBorders>
              <w:top w:val="nil"/>
              <w:left w:val="nil"/>
              <w:bottom w:val="nil"/>
              <w:right w:val="nil"/>
            </w:tcBorders>
          </w:tcPr>
          <w:p w14:paraId="3BE3F7FD" w14:textId="3F57F657" w:rsidR="00881AED" w:rsidRPr="00D060F9" w:rsidRDefault="00881AED" w:rsidP="00881AED">
            <w:pPr>
              <w:jc w:val="center"/>
              <w:rPr>
                <w:rFonts w:ascii="Arial" w:hAnsi="Arial" w:cs="Arial"/>
                <w:sz w:val="16"/>
                <w:szCs w:val="16"/>
              </w:rPr>
            </w:pPr>
            <w:r w:rsidRPr="00D060F9">
              <w:rPr>
                <w:rFonts w:ascii="Arial" w:hAnsi="Arial" w:cs="Arial"/>
                <w:sz w:val="16"/>
                <w:szCs w:val="16"/>
              </w:rPr>
              <w:t>19.6</w:t>
            </w:r>
          </w:p>
        </w:tc>
        <w:tc>
          <w:tcPr>
            <w:tcW w:w="567" w:type="dxa"/>
            <w:tcBorders>
              <w:top w:val="nil"/>
              <w:left w:val="nil"/>
              <w:bottom w:val="nil"/>
              <w:right w:val="nil"/>
            </w:tcBorders>
          </w:tcPr>
          <w:p w14:paraId="33AD69D8" w14:textId="2C92329C" w:rsidR="00881AED" w:rsidRPr="00D060F9" w:rsidRDefault="00881AED" w:rsidP="00881AED">
            <w:pPr>
              <w:jc w:val="center"/>
              <w:rPr>
                <w:rFonts w:ascii="Arial" w:hAnsi="Arial" w:cs="Arial"/>
                <w:sz w:val="16"/>
                <w:szCs w:val="16"/>
              </w:rPr>
            </w:pPr>
            <w:r w:rsidRPr="00D060F9">
              <w:rPr>
                <w:rFonts w:ascii="Arial" w:hAnsi="Arial" w:cs="Arial"/>
                <w:sz w:val="16"/>
                <w:szCs w:val="16"/>
              </w:rPr>
              <w:t>7.7</w:t>
            </w:r>
          </w:p>
        </w:tc>
        <w:tc>
          <w:tcPr>
            <w:tcW w:w="567" w:type="dxa"/>
            <w:tcBorders>
              <w:top w:val="nil"/>
              <w:left w:val="nil"/>
              <w:bottom w:val="nil"/>
              <w:right w:val="nil"/>
            </w:tcBorders>
          </w:tcPr>
          <w:p w14:paraId="1EC26182" w14:textId="7FAC5DB0" w:rsidR="00881AED" w:rsidRPr="00D060F9" w:rsidRDefault="00881AED" w:rsidP="00881AED">
            <w:pPr>
              <w:jc w:val="center"/>
              <w:rPr>
                <w:rFonts w:ascii="Arial" w:hAnsi="Arial" w:cs="Arial"/>
                <w:sz w:val="16"/>
                <w:szCs w:val="16"/>
              </w:rPr>
            </w:pPr>
            <w:r w:rsidRPr="00D060F9">
              <w:rPr>
                <w:rFonts w:ascii="Arial" w:hAnsi="Arial" w:cs="Arial"/>
                <w:sz w:val="16"/>
                <w:szCs w:val="16"/>
              </w:rPr>
              <w:t>33.8</w:t>
            </w:r>
          </w:p>
        </w:tc>
        <w:tc>
          <w:tcPr>
            <w:tcW w:w="1134" w:type="dxa"/>
            <w:tcBorders>
              <w:top w:val="nil"/>
              <w:left w:val="nil"/>
              <w:bottom w:val="nil"/>
              <w:right w:val="nil"/>
            </w:tcBorders>
          </w:tcPr>
          <w:p w14:paraId="22236A22" w14:textId="12933309" w:rsidR="00881AED" w:rsidRPr="00D060F9" w:rsidRDefault="00881AED" w:rsidP="00881AED">
            <w:pPr>
              <w:jc w:val="center"/>
              <w:rPr>
                <w:rFonts w:ascii="Arial" w:hAnsi="Arial" w:cs="Arial"/>
                <w:sz w:val="16"/>
                <w:szCs w:val="16"/>
              </w:rPr>
            </w:pPr>
            <w:r w:rsidRPr="00D060F9">
              <w:rPr>
                <w:rFonts w:ascii="Arial" w:hAnsi="Arial" w:cs="Arial"/>
                <w:sz w:val="16"/>
                <w:szCs w:val="16"/>
              </w:rPr>
              <w:t>28.0 (26.9)</w:t>
            </w:r>
          </w:p>
        </w:tc>
        <w:tc>
          <w:tcPr>
            <w:tcW w:w="1276" w:type="dxa"/>
            <w:tcBorders>
              <w:top w:val="nil"/>
              <w:left w:val="nil"/>
              <w:bottom w:val="nil"/>
              <w:right w:val="nil"/>
            </w:tcBorders>
          </w:tcPr>
          <w:p w14:paraId="43AB4CC7" w14:textId="34198AC1" w:rsidR="00881AED" w:rsidRPr="00D060F9" w:rsidRDefault="00881AED" w:rsidP="00881AED">
            <w:pPr>
              <w:jc w:val="center"/>
              <w:rPr>
                <w:rFonts w:ascii="Arial" w:hAnsi="Arial" w:cs="Arial"/>
                <w:sz w:val="16"/>
                <w:szCs w:val="16"/>
              </w:rPr>
            </w:pPr>
            <w:r w:rsidRPr="00D060F9">
              <w:rPr>
                <w:rFonts w:ascii="Arial" w:hAnsi="Arial" w:cs="Arial"/>
                <w:sz w:val="16"/>
                <w:szCs w:val="16"/>
              </w:rPr>
              <w:t>118.4</w:t>
            </w:r>
          </w:p>
        </w:tc>
      </w:tr>
      <w:bookmarkEnd w:id="8"/>
      <w:tr w:rsidR="00073B68" w:rsidRPr="00D060F9" w14:paraId="796E376F" w14:textId="77777777" w:rsidTr="0017292C">
        <w:trPr>
          <w:jc w:val="center"/>
        </w:trPr>
        <w:tc>
          <w:tcPr>
            <w:tcW w:w="1701" w:type="dxa"/>
            <w:tcBorders>
              <w:top w:val="nil"/>
              <w:left w:val="nil"/>
              <w:bottom w:val="nil"/>
              <w:right w:val="nil"/>
            </w:tcBorders>
          </w:tcPr>
          <w:p w14:paraId="1D1C61DC" w14:textId="659829AD" w:rsidR="00881AED" w:rsidRPr="00D060F9" w:rsidRDefault="00881AED" w:rsidP="00881AED">
            <w:pPr>
              <w:jc w:val="center"/>
              <w:rPr>
                <w:rFonts w:ascii="Arial" w:hAnsi="Arial" w:cs="Arial"/>
                <w:b/>
                <w:bCs/>
                <w:sz w:val="16"/>
                <w:szCs w:val="16"/>
              </w:rPr>
            </w:pPr>
            <w:r w:rsidRPr="00D060F9">
              <w:rPr>
                <w:rFonts w:ascii="Arial" w:hAnsi="Arial" w:cs="Arial"/>
                <w:b/>
                <w:bCs/>
                <w:sz w:val="16"/>
                <w:szCs w:val="16"/>
              </w:rPr>
              <w:t>1%Na-Cu</w:t>
            </w:r>
            <w:r w:rsidRPr="00D060F9">
              <w:rPr>
                <w:rFonts w:ascii="Arial" w:hAnsi="Arial" w:cs="Arial"/>
                <w:b/>
                <w:bCs/>
                <w:sz w:val="16"/>
                <w:szCs w:val="16"/>
                <w:vertAlign w:val="subscript"/>
              </w:rPr>
              <w:t>0.25</w:t>
            </w:r>
            <w:r w:rsidRPr="00D060F9">
              <w:rPr>
                <w:rFonts w:ascii="Arial" w:hAnsi="Arial" w:cs="Arial"/>
                <w:b/>
                <w:bCs/>
                <w:sz w:val="16"/>
                <w:szCs w:val="16"/>
              </w:rPr>
              <w:t>FeTiO</w:t>
            </w:r>
            <w:r w:rsidR="003B41F2" w:rsidRPr="00D060F9">
              <w:rPr>
                <w:rFonts w:ascii="Arial" w:hAnsi="Arial" w:cs="Arial"/>
                <w:b/>
                <w:bCs/>
                <w:sz w:val="16"/>
                <w:szCs w:val="16"/>
                <w:vertAlign w:val="subscript"/>
              </w:rPr>
              <w:t>x</w:t>
            </w:r>
          </w:p>
        </w:tc>
        <w:tc>
          <w:tcPr>
            <w:tcW w:w="993" w:type="dxa"/>
            <w:tcBorders>
              <w:top w:val="nil"/>
              <w:left w:val="nil"/>
              <w:bottom w:val="nil"/>
              <w:right w:val="nil"/>
            </w:tcBorders>
          </w:tcPr>
          <w:p w14:paraId="64E2FDE6" w14:textId="657CEDF5" w:rsidR="00881AED" w:rsidRPr="00D060F9" w:rsidRDefault="00881AED" w:rsidP="00881AED">
            <w:pPr>
              <w:jc w:val="center"/>
              <w:rPr>
                <w:rFonts w:ascii="Arial" w:hAnsi="Arial" w:cs="Arial"/>
                <w:sz w:val="16"/>
                <w:szCs w:val="16"/>
              </w:rPr>
            </w:pPr>
            <w:r w:rsidRPr="00D060F9">
              <w:rPr>
                <w:rFonts w:ascii="Arial" w:hAnsi="Arial" w:cs="Arial"/>
                <w:sz w:val="16"/>
                <w:szCs w:val="16"/>
              </w:rPr>
              <w:t>39.0</w:t>
            </w:r>
          </w:p>
        </w:tc>
        <w:tc>
          <w:tcPr>
            <w:tcW w:w="567" w:type="dxa"/>
            <w:tcBorders>
              <w:top w:val="nil"/>
              <w:left w:val="nil"/>
              <w:bottom w:val="nil"/>
              <w:right w:val="nil"/>
            </w:tcBorders>
          </w:tcPr>
          <w:p w14:paraId="73335D9B" w14:textId="04C1BE01"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149B0995" w14:textId="17A2D25B"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1ACB5FCA" w14:textId="5C6CA40E" w:rsidR="00881AED" w:rsidRPr="00D060F9" w:rsidRDefault="00881AED" w:rsidP="00881AED">
            <w:pPr>
              <w:jc w:val="center"/>
              <w:rPr>
                <w:rFonts w:ascii="Arial" w:hAnsi="Arial" w:cs="Arial"/>
                <w:sz w:val="16"/>
                <w:szCs w:val="16"/>
              </w:rPr>
            </w:pPr>
            <w:r w:rsidRPr="00D060F9">
              <w:rPr>
                <w:rFonts w:ascii="Arial" w:hAnsi="Arial" w:cs="Arial"/>
                <w:sz w:val="16"/>
                <w:szCs w:val="16"/>
              </w:rPr>
              <w:t>12.8</w:t>
            </w:r>
          </w:p>
        </w:tc>
        <w:tc>
          <w:tcPr>
            <w:tcW w:w="567" w:type="dxa"/>
            <w:tcBorders>
              <w:top w:val="nil"/>
              <w:left w:val="nil"/>
              <w:bottom w:val="nil"/>
              <w:right w:val="nil"/>
            </w:tcBorders>
          </w:tcPr>
          <w:p w14:paraId="072686E0" w14:textId="65AAA6E1" w:rsidR="00881AED" w:rsidRPr="00D060F9" w:rsidRDefault="00881AED" w:rsidP="00881AED">
            <w:pPr>
              <w:jc w:val="center"/>
              <w:rPr>
                <w:rFonts w:ascii="Arial" w:hAnsi="Arial" w:cs="Arial"/>
                <w:sz w:val="16"/>
                <w:szCs w:val="16"/>
              </w:rPr>
            </w:pPr>
            <w:r w:rsidRPr="00D060F9">
              <w:rPr>
                <w:rFonts w:ascii="Arial" w:hAnsi="Arial" w:cs="Arial"/>
                <w:sz w:val="16"/>
                <w:szCs w:val="16"/>
              </w:rPr>
              <w:t>11.1</w:t>
            </w:r>
          </w:p>
        </w:tc>
        <w:tc>
          <w:tcPr>
            <w:tcW w:w="567" w:type="dxa"/>
            <w:tcBorders>
              <w:top w:val="nil"/>
              <w:left w:val="nil"/>
              <w:bottom w:val="nil"/>
              <w:right w:val="nil"/>
            </w:tcBorders>
          </w:tcPr>
          <w:p w14:paraId="6C110595" w14:textId="64C6E8E1" w:rsidR="00881AED" w:rsidRPr="00D060F9" w:rsidRDefault="00881AED" w:rsidP="00881AED">
            <w:pPr>
              <w:jc w:val="center"/>
              <w:rPr>
                <w:rFonts w:ascii="Arial" w:hAnsi="Arial" w:cs="Arial"/>
                <w:sz w:val="16"/>
                <w:szCs w:val="16"/>
              </w:rPr>
            </w:pPr>
            <w:r w:rsidRPr="00D060F9">
              <w:rPr>
                <w:rFonts w:ascii="Arial" w:hAnsi="Arial" w:cs="Arial"/>
                <w:sz w:val="16"/>
                <w:szCs w:val="16"/>
              </w:rPr>
              <w:t>23.0</w:t>
            </w:r>
          </w:p>
        </w:tc>
        <w:tc>
          <w:tcPr>
            <w:tcW w:w="567" w:type="dxa"/>
            <w:tcBorders>
              <w:top w:val="nil"/>
              <w:left w:val="nil"/>
              <w:bottom w:val="nil"/>
              <w:right w:val="nil"/>
            </w:tcBorders>
          </w:tcPr>
          <w:p w14:paraId="64100689" w14:textId="3DBFCF70" w:rsidR="00881AED" w:rsidRPr="00D060F9" w:rsidRDefault="00881AED" w:rsidP="00881AED">
            <w:pPr>
              <w:jc w:val="center"/>
              <w:rPr>
                <w:rFonts w:ascii="Arial" w:hAnsi="Arial" w:cs="Arial"/>
                <w:sz w:val="16"/>
                <w:szCs w:val="16"/>
              </w:rPr>
            </w:pPr>
            <w:r w:rsidRPr="00D060F9">
              <w:rPr>
                <w:rFonts w:ascii="Arial" w:hAnsi="Arial" w:cs="Arial"/>
                <w:sz w:val="16"/>
                <w:szCs w:val="16"/>
              </w:rPr>
              <w:t>6.6</w:t>
            </w:r>
          </w:p>
        </w:tc>
        <w:tc>
          <w:tcPr>
            <w:tcW w:w="567" w:type="dxa"/>
            <w:tcBorders>
              <w:top w:val="nil"/>
              <w:left w:val="nil"/>
              <w:bottom w:val="nil"/>
              <w:right w:val="nil"/>
            </w:tcBorders>
          </w:tcPr>
          <w:p w14:paraId="55D794B4" w14:textId="170D2DA2" w:rsidR="00881AED" w:rsidRPr="00D060F9" w:rsidRDefault="00D604B1" w:rsidP="00881AED">
            <w:pPr>
              <w:jc w:val="center"/>
              <w:rPr>
                <w:rFonts w:ascii="Arial" w:hAnsi="Arial" w:cs="Arial"/>
                <w:sz w:val="16"/>
                <w:szCs w:val="16"/>
              </w:rPr>
            </w:pPr>
            <w:r w:rsidRPr="00D060F9">
              <w:rPr>
                <w:rFonts w:ascii="Arial" w:hAnsi="Arial" w:cs="Arial"/>
                <w:sz w:val="16"/>
                <w:szCs w:val="16"/>
              </w:rPr>
              <w:t>33.4</w:t>
            </w:r>
          </w:p>
        </w:tc>
        <w:tc>
          <w:tcPr>
            <w:tcW w:w="1134" w:type="dxa"/>
            <w:tcBorders>
              <w:top w:val="nil"/>
              <w:left w:val="nil"/>
              <w:bottom w:val="nil"/>
              <w:right w:val="nil"/>
            </w:tcBorders>
          </w:tcPr>
          <w:p w14:paraId="4A709C8D" w14:textId="5248729F" w:rsidR="00881AED" w:rsidRPr="00D060F9" w:rsidRDefault="00881AED" w:rsidP="00881AED">
            <w:pPr>
              <w:jc w:val="center"/>
              <w:rPr>
                <w:rFonts w:ascii="Arial" w:hAnsi="Arial" w:cs="Arial"/>
                <w:sz w:val="16"/>
                <w:szCs w:val="16"/>
              </w:rPr>
            </w:pPr>
            <w:r w:rsidRPr="00D060F9">
              <w:rPr>
                <w:rFonts w:ascii="Arial" w:hAnsi="Arial" w:cs="Arial"/>
                <w:sz w:val="16"/>
                <w:szCs w:val="16"/>
              </w:rPr>
              <w:t>25.9 (2</w:t>
            </w:r>
            <w:r w:rsidR="00D604B1" w:rsidRPr="00D060F9">
              <w:rPr>
                <w:rFonts w:ascii="Arial" w:hAnsi="Arial" w:cs="Arial"/>
                <w:sz w:val="16"/>
                <w:szCs w:val="16"/>
              </w:rPr>
              <w:t>4.7</w:t>
            </w:r>
            <w:r w:rsidRPr="00D060F9">
              <w:rPr>
                <w:rFonts w:ascii="Arial" w:hAnsi="Arial" w:cs="Arial"/>
                <w:sz w:val="16"/>
                <w:szCs w:val="16"/>
              </w:rPr>
              <w:t>)</w:t>
            </w:r>
          </w:p>
        </w:tc>
        <w:tc>
          <w:tcPr>
            <w:tcW w:w="1276" w:type="dxa"/>
            <w:tcBorders>
              <w:top w:val="nil"/>
              <w:left w:val="nil"/>
              <w:bottom w:val="nil"/>
              <w:right w:val="nil"/>
            </w:tcBorders>
          </w:tcPr>
          <w:p w14:paraId="5D329AEC" w14:textId="20DA4CE3" w:rsidR="00881AED" w:rsidRPr="00D060F9" w:rsidRDefault="00881AED" w:rsidP="00881AED">
            <w:pPr>
              <w:jc w:val="center"/>
              <w:rPr>
                <w:rFonts w:ascii="Arial" w:hAnsi="Arial" w:cs="Arial"/>
                <w:sz w:val="16"/>
                <w:szCs w:val="16"/>
              </w:rPr>
            </w:pPr>
            <w:r w:rsidRPr="00D060F9">
              <w:rPr>
                <w:rFonts w:ascii="Arial" w:hAnsi="Arial" w:cs="Arial"/>
                <w:sz w:val="16"/>
                <w:szCs w:val="16"/>
              </w:rPr>
              <w:t>108.7</w:t>
            </w:r>
          </w:p>
        </w:tc>
      </w:tr>
      <w:tr w:rsidR="00073B68" w:rsidRPr="00D060F9" w14:paraId="2F276B08" w14:textId="77777777" w:rsidTr="0017292C">
        <w:trPr>
          <w:jc w:val="center"/>
        </w:trPr>
        <w:tc>
          <w:tcPr>
            <w:tcW w:w="1701" w:type="dxa"/>
            <w:tcBorders>
              <w:top w:val="nil"/>
              <w:left w:val="nil"/>
              <w:bottom w:val="single" w:sz="12" w:space="0" w:color="auto"/>
              <w:right w:val="nil"/>
            </w:tcBorders>
          </w:tcPr>
          <w:p w14:paraId="14518627" w14:textId="7026D984" w:rsidR="00881AED" w:rsidRPr="00D060F9" w:rsidRDefault="00881AED" w:rsidP="00881AED">
            <w:pPr>
              <w:jc w:val="center"/>
              <w:rPr>
                <w:rFonts w:ascii="Arial" w:hAnsi="Arial" w:cs="Arial"/>
                <w:b/>
                <w:bCs/>
                <w:sz w:val="16"/>
                <w:szCs w:val="16"/>
              </w:rPr>
            </w:pPr>
            <w:r w:rsidRPr="00D060F9">
              <w:rPr>
                <w:rFonts w:ascii="Arial" w:hAnsi="Arial" w:cs="Arial"/>
                <w:b/>
                <w:bCs/>
                <w:sz w:val="16"/>
                <w:szCs w:val="16"/>
              </w:rPr>
              <w:t>1%Na-Cu</w:t>
            </w:r>
            <w:r w:rsidRPr="00D060F9">
              <w:rPr>
                <w:rFonts w:ascii="Arial" w:hAnsi="Arial" w:cs="Arial"/>
                <w:b/>
                <w:bCs/>
                <w:sz w:val="16"/>
                <w:szCs w:val="16"/>
                <w:vertAlign w:val="subscript"/>
              </w:rPr>
              <w:t>0.40</w:t>
            </w:r>
            <w:r w:rsidRPr="00D060F9">
              <w:rPr>
                <w:rFonts w:ascii="Arial" w:hAnsi="Arial" w:cs="Arial"/>
                <w:b/>
                <w:bCs/>
                <w:sz w:val="16"/>
                <w:szCs w:val="16"/>
              </w:rPr>
              <w:t>FeTiO</w:t>
            </w:r>
            <w:r w:rsidR="003B41F2" w:rsidRPr="00D060F9">
              <w:rPr>
                <w:rFonts w:ascii="Arial" w:hAnsi="Arial" w:cs="Arial"/>
                <w:b/>
                <w:bCs/>
                <w:sz w:val="16"/>
                <w:szCs w:val="16"/>
                <w:vertAlign w:val="subscript"/>
              </w:rPr>
              <w:t>x</w:t>
            </w:r>
          </w:p>
        </w:tc>
        <w:tc>
          <w:tcPr>
            <w:tcW w:w="993" w:type="dxa"/>
            <w:tcBorders>
              <w:top w:val="nil"/>
              <w:left w:val="nil"/>
              <w:bottom w:val="single" w:sz="12" w:space="0" w:color="auto"/>
              <w:right w:val="nil"/>
            </w:tcBorders>
          </w:tcPr>
          <w:p w14:paraId="16943E24" w14:textId="157E8316" w:rsidR="00881AED" w:rsidRPr="00D060F9" w:rsidRDefault="00881AED" w:rsidP="00881AED">
            <w:pPr>
              <w:jc w:val="center"/>
              <w:rPr>
                <w:rFonts w:ascii="Arial" w:hAnsi="Arial" w:cs="Arial"/>
                <w:sz w:val="16"/>
                <w:szCs w:val="16"/>
              </w:rPr>
            </w:pPr>
            <w:r w:rsidRPr="00D060F9">
              <w:rPr>
                <w:rFonts w:ascii="Arial" w:hAnsi="Arial" w:cs="Arial"/>
                <w:sz w:val="16"/>
                <w:szCs w:val="16"/>
              </w:rPr>
              <w:t>35.6</w:t>
            </w:r>
          </w:p>
        </w:tc>
        <w:tc>
          <w:tcPr>
            <w:tcW w:w="567" w:type="dxa"/>
            <w:tcBorders>
              <w:top w:val="nil"/>
              <w:left w:val="nil"/>
              <w:bottom w:val="single" w:sz="12" w:space="0" w:color="auto"/>
              <w:right w:val="nil"/>
            </w:tcBorders>
          </w:tcPr>
          <w:p w14:paraId="5020B8DA" w14:textId="31779A11" w:rsidR="00881AED" w:rsidRPr="00D060F9" w:rsidRDefault="00881AED" w:rsidP="00881AE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single" w:sz="12" w:space="0" w:color="auto"/>
              <w:right w:val="nil"/>
            </w:tcBorders>
          </w:tcPr>
          <w:p w14:paraId="126071DE" w14:textId="545E450F" w:rsidR="00881AED" w:rsidRPr="00D060F9" w:rsidRDefault="00881AED" w:rsidP="00881AE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single" w:sz="12" w:space="0" w:color="auto"/>
              <w:right w:val="nil"/>
            </w:tcBorders>
          </w:tcPr>
          <w:p w14:paraId="18FD0FFE" w14:textId="3F8C23D8" w:rsidR="00881AED" w:rsidRPr="00D060F9" w:rsidRDefault="00881AED" w:rsidP="00881AED">
            <w:pPr>
              <w:jc w:val="center"/>
              <w:rPr>
                <w:rFonts w:ascii="Arial" w:hAnsi="Arial" w:cs="Arial"/>
                <w:sz w:val="16"/>
                <w:szCs w:val="16"/>
              </w:rPr>
            </w:pPr>
            <w:r w:rsidRPr="00D060F9">
              <w:rPr>
                <w:rFonts w:ascii="Arial" w:hAnsi="Arial" w:cs="Arial"/>
                <w:sz w:val="16"/>
                <w:szCs w:val="16"/>
              </w:rPr>
              <w:t>16.9</w:t>
            </w:r>
          </w:p>
        </w:tc>
        <w:tc>
          <w:tcPr>
            <w:tcW w:w="567" w:type="dxa"/>
            <w:tcBorders>
              <w:top w:val="nil"/>
              <w:left w:val="nil"/>
              <w:bottom w:val="single" w:sz="12" w:space="0" w:color="auto"/>
              <w:right w:val="nil"/>
            </w:tcBorders>
          </w:tcPr>
          <w:p w14:paraId="3F5B3B8C" w14:textId="7E47F5AC" w:rsidR="00881AED" w:rsidRPr="00D060F9" w:rsidRDefault="00881AED" w:rsidP="00881AED">
            <w:pPr>
              <w:jc w:val="center"/>
              <w:rPr>
                <w:rFonts w:ascii="Arial" w:hAnsi="Arial" w:cs="Arial"/>
                <w:sz w:val="16"/>
                <w:szCs w:val="16"/>
              </w:rPr>
            </w:pPr>
            <w:r w:rsidRPr="00D060F9">
              <w:rPr>
                <w:rFonts w:ascii="Arial" w:hAnsi="Arial" w:cs="Arial"/>
                <w:sz w:val="16"/>
                <w:szCs w:val="16"/>
              </w:rPr>
              <w:t>12.9</w:t>
            </w:r>
          </w:p>
        </w:tc>
        <w:tc>
          <w:tcPr>
            <w:tcW w:w="567" w:type="dxa"/>
            <w:tcBorders>
              <w:top w:val="nil"/>
              <w:left w:val="nil"/>
              <w:bottom w:val="single" w:sz="12" w:space="0" w:color="auto"/>
              <w:right w:val="nil"/>
            </w:tcBorders>
          </w:tcPr>
          <w:p w14:paraId="2A082D26" w14:textId="29A8D061" w:rsidR="00881AED" w:rsidRPr="00D060F9" w:rsidRDefault="00881AED" w:rsidP="00881AED">
            <w:pPr>
              <w:jc w:val="center"/>
              <w:rPr>
                <w:rFonts w:ascii="Arial" w:hAnsi="Arial" w:cs="Arial"/>
                <w:sz w:val="16"/>
                <w:szCs w:val="16"/>
              </w:rPr>
            </w:pPr>
            <w:r w:rsidRPr="00D060F9">
              <w:rPr>
                <w:rFonts w:ascii="Arial" w:hAnsi="Arial" w:cs="Arial"/>
                <w:sz w:val="16"/>
                <w:szCs w:val="16"/>
              </w:rPr>
              <w:t>21.3</w:t>
            </w:r>
          </w:p>
        </w:tc>
        <w:tc>
          <w:tcPr>
            <w:tcW w:w="567" w:type="dxa"/>
            <w:tcBorders>
              <w:top w:val="nil"/>
              <w:left w:val="nil"/>
              <w:bottom w:val="single" w:sz="12" w:space="0" w:color="auto"/>
              <w:right w:val="nil"/>
            </w:tcBorders>
          </w:tcPr>
          <w:p w14:paraId="16B8C2A1" w14:textId="4C4EEDAF" w:rsidR="00881AED" w:rsidRPr="00D060F9" w:rsidRDefault="00881AED" w:rsidP="00881AED">
            <w:pPr>
              <w:jc w:val="center"/>
              <w:rPr>
                <w:rFonts w:ascii="Arial" w:hAnsi="Arial" w:cs="Arial"/>
                <w:sz w:val="16"/>
                <w:szCs w:val="16"/>
              </w:rPr>
            </w:pPr>
            <w:r w:rsidRPr="00D060F9">
              <w:rPr>
                <w:rFonts w:ascii="Arial" w:hAnsi="Arial" w:cs="Arial"/>
                <w:sz w:val="16"/>
                <w:szCs w:val="16"/>
              </w:rPr>
              <w:t>9.4</w:t>
            </w:r>
          </w:p>
        </w:tc>
        <w:tc>
          <w:tcPr>
            <w:tcW w:w="567" w:type="dxa"/>
            <w:tcBorders>
              <w:top w:val="nil"/>
              <w:left w:val="nil"/>
              <w:bottom w:val="single" w:sz="12" w:space="0" w:color="auto"/>
              <w:right w:val="nil"/>
            </w:tcBorders>
          </w:tcPr>
          <w:p w14:paraId="490F5A54" w14:textId="0B012141" w:rsidR="00881AED" w:rsidRPr="00D060F9" w:rsidRDefault="00881AED" w:rsidP="00881AED">
            <w:pPr>
              <w:jc w:val="center"/>
              <w:rPr>
                <w:rFonts w:ascii="Arial" w:hAnsi="Arial" w:cs="Arial"/>
                <w:sz w:val="16"/>
                <w:szCs w:val="16"/>
              </w:rPr>
            </w:pPr>
            <w:r w:rsidRPr="00D060F9">
              <w:rPr>
                <w:rFonts w:ascii="Arial" w:hAnsi="Arial" w:cs="Arial"/>
                <w:sz w:val="16"/>
                <w:szCs w:val="16"/>
              </w:rPr>
              <w:t>30.8</w:t>
            </w:r>
          </w:p>
        </w:tc>
        <w:tc>
          <w:tcPr>
            <w:tcW w:w="1134" w:type="dxa"/>
            <w:tcBorders>
              <w:top w:val="nil"/>
              <w:left w:val="nil"/>
              <w:bottom w:val="single" w:sz="12" w:space="0" w:color="auto"/>
              <w:right w:val="nil"/>
            </w:tcBorders>
          </w:tcPr>
          <w:p w14:paraId="6D091910" w14:textId="45656373" w:rsidR="00881AED" w:rsidRPr="00D060F9" w:rsidRDefault="00881AED" w:rsidP="00881AED">
            <w:pPr>
              <w:jc w:val="center"/>
              <w:rPr>
                <w:rFonts w:ascii="Arial" w:hAnsi="Arial" w:cs="Arial"/>
                <w:sz w:val="16"/>
                <w:szCs w:val="16"/>
              </w:rPr>
            </w:pPr>
            <w:r w:rsidRPr="00D060F9">
              <w:rPr>
                <w:rFonts w:ascii="Arial" w:hAnsi="Arial" w:cs="Arial"/>
                <w:sz w:val="16"/>
                <w:szCs w:val="16"/>
              </w:rPr>
              <w:t>25.6 (24.4)</w:t>
            </w:r>
          </w:p>
        </w:tc>
        <w:tc>
          <w:tcPr>
            <w:tcW w:w="1276" w:type="dxa"/>
            <w:tcBorders>
              <w:top w:val="nil"/>
              <w:left w:val="nil"/>
              <w:bottom w:val="single" w:sz="12" w:space="0" w:color="auto"/>
              <w:right w:val="nil"/>
            </w:tcBorders>
          </w:tcPr>
          <w:p w14:paraId="11135EC5" w14:textId="5DA50C64" w:rsidR="00881AED" w:rsidRPr="00D060F9" w:rsidRDefault="00881AED" w:rsidP="00881AED">
            <w:pPr>
              <w:jc w:val="center"/>
              <w:rPr>
                <w:rFonts w:ascii="Arial" w:hAnsi="Arial" w:cs="Arial"/>
                <w:sz w:val="16"/>
                <w:szCs w:val="16"/>
              </w:rPr>
            </w:pPr>
            <w:r w:rsidRPr="00D060F9">
              <w:rPr>
                <w:rFonts w:ascii="Arial" w:hAnsi="Arial" w:cs="Arial"/>
                <w:sz w:val="16"/>
                <w:szCs w:val="16"/>
              </w:rPr>
              <w:t>93.5</w:t>
            </w:r>
          </w:p>
        </w:tc>
      </w:tr>
    </w:tbl>
    <w:p w14:paraId="25A5B90E" w14:textId="77777777" w:rsidR="009E00EF" w:rsidRPr="00D060F9" w:rsidRDefault="009E00EF">
      <w:pPr>
        <w:rPr>
          <w:rFonts w:ascii="Arial" w:hAnsi="Arial" w:cs="Arial"/>
          <w:sz w:val="20"/>
          <w:szCs w:val="20"/>
        </w:rPr>
      </w:pPr>
    </w:p>
    <w:p w14:paraId="73827981" w14:textId="41F1AFFB" w:rsidR="00F96827" w:rsidRPr="00D060F9" w:rsidRDefault="009E00EF" w:rsidP="009E00EF">
      <w:pPr>
        <w:rPr>
          <w:rFonts w:ascii="Arial" w:hAnsi="Arial" w:cs="Arial"/>
          <w:sz w:val="20"/>
          <w:szCs w:val="20"/>
        </w:rPr>
      </w:pPr>
      <w:r w:rsidRPr="00931658">
        <w:rPr>
          <w:rFonts w:ascii="Arial" w:hAnsi="Arial" w:cs="Arial"/>
          <w:sz w:val="24"/>
        </w:rPr>
        <w:t>Reaction conditions: 5.0 MPa, 320 °C, CO</w:t>
      </w:r>
      <w:r w:rsidRPr="00931658">
        <w:rPr>
          <w:rFonts w:ascii="Arial" w:hAnsi="Arial" w:cs="Arial"/>
          <w:sz w:val="24"/>
          <w:vertAlign w:val="subscript"/>
        </w:rPr>
        <w:t>2</w:t>
      </w:r>
      <w:r w:rsidRPr="00931658">
        <w:rPr>
          <w:rFonts w:ascii="Arial" w:hAnsi="Arial" w:cs="Arial"/>
          <w:sz w:val="24"/>
        </w:rPr>
        <w:t>: H</w:t>
      </w:r>
      <w:r w:rsidRPr="00931658">
        <w:rPr>
          <w:rFonts w:ascii="Arial" w:hAnsi="Arial" w:cs="Arial"/>
          <w:sz w:val="24"/>
          <w:vertAlign w:val="subscript"/>
        </w:rPr>
        <w:t>2</w:t>
      </w:r>
      <w:r w:rsidRPr="00931658">
        <w:rPr>
          <w:rFonts w:ascii="Arial" w:hAnsi="Arial" w:cs="Arial"/>
          <w:sz w:val="24"/>
        </w:rPr>
        <w:t xml:space="preserve"> =1:2.5,</w:t>
      </w:r>
      <w:bookmarkStart w:id="9" w:name="_Hlk199847152"/>
      <w:r w:rsidR="005B21F7" w:rsidRPr="00931658">
        <w:rPr>
          <w:rFonts w:ascii="Arial" w:hAnsi="Arial" w:cs="Arial"/>
          <w:sz w:val="24"/>
        </w:rPr>
        <w:t xml:space="preserve"> TOS = 8 h, </w:t>
      </w:r>
      <w:r w:rsidRPr="00931658">
        <w:rPr>
          <w:rFonts w:ascii="Arial" w:hAnsi="Arial" w:cs="Arial"/>
          <w:sz w:val="24"/>
        </w:rPr>
        <w:t>GHSV = 4800 mL g</w:t>
      </w:r>
      <w:r w:rsidRPr="00931658">
        <w:rPr>
          <w:rFonts w:ascii="Arial" w:hAnsi="Arial" w:cs="Arial"/>
          <w:sz w:val="24"/>
          <w:vertAlign w:val="subscript"/>
        </w:rPr>
        <w:t>cat</w:t>
      </w:r>
      <w:r w:rsidRPr="00931658">
        <w:rPr>
          <w:rFonts w:ascii="Arial" w:hAnsi="Arial" w:cs="Arial"/>
          <w:sz w:val="24"/>
          <w:vertAlign w:val="superscript"/>
        </w:rPr>
        <w:t>-1</w:t>
      </w:r>
      <w:r w:rsidRPr="00931658">
        <w:rPr>
          <w:rFonts w:ascii="Arial" w:hAnsi="Arial" w:cs="Arial"/>
          <w:sz w:val="24"/>
        </w:rPr>
        <w:t xml:space="preserve"> h</w:t>
      </w:r>
      <w:r w:rsidRPr="00931658">
        <w:rPr>
          <w:rFonts w:ascii="Arial" w:hAnsi="Arial" w:cs="Arial"/>
          <w:sz w:val="24"/>
          <w:vertAlign w:val="superscript"/>
        </w:rPr>
        <w:t>-1</w:t>
      </w:r>
      <w:r w:rsidRPr="00931658">
        <w:rPr>
          <w:rFonts w:ascii="Arial" w:hAnsi="Arial" w:cs="Arial"/>
          <w:sz w:val="24"/>
        </w:rPr>
        <w:t>.</w:t>
      </w:r>
      <w:bookmarkEnd w:id="9"/>
    </w:p>
    <w:p w14:paraId="74B1DE0D" w14:textId="428F2D39" w:rsidR="001C281F" w:rsidRPr="00D060F9" w:rsidRDefault="00AF5482">
      <w:pPr>
        <w:widowControl/>
        <w:jc w:val="left"/>
        <w:rPr>
          <w:rFonts w:ascii="Arial" w:hAnsi="Arial" w:cs="Arial"/>
        </w:rPr>
      </w:pPr>
      <w:r w:rsidRPr="00D060F9">
        <w:rPr>
          <w:rFonts w:ascii="Arial" w:hAnsi="Arial" w:cs="Arial"/>
        </w:rPr>
        <w:br w:type="page"/>
      </w:r>
    </w:p>
    <w:p w14:paraId="32821D9F" w14:textId="46481B08" w:rsidR="001C281F" w:rsidRPr="00845E28" w:rsidRDefault="001C281F" w:rsidP="00845E28">
      <w:pPr>
        <w:spacing w:line="360" w:lineRule="auto"/>
        <w:jc w:val="center"/>
        <w:rPr>
          <w:rFonts w:ascii="Arial" w:hAnsi="Arial" w:cs="Arial"/>
          <w:sz w:val="24"/>
        </w:rPr>
      </w:pPr>
      <w:r w:rsidRPr="00845E28">
        <w:rPr>
          <w:rFonts w:ascii="Arial" w:hAnsi="Arial" w:cs="Arial"/>
          <w:b/>
          <w:bCs/>
          <w:sz w:val="24"/>
        </w:rPr>
        <w:lastRenderedPageBreak/>
        <w:t>Supplementary Table 2</w:t>
      </w:r>
      <w:r w:rsidRPr="00845E28">
        <w:rPr>
          <w:rFonts w:ascii="Arial" w:hAnsi="Arial" w:cs="Arial"/>
          <w:sz w:val="24"/>
        </w:rPr>
        <w:t xml:space="preserve"> Catalytic performances of 1%Na-Cu</w:t>
      </w:r>
      <w:r w:rsidRPr="00845E28">
        <w:rPr>
          <w:rFonts w:ascii="Arial" w:hAnsi="Arial" w:cs="Arial"/>
          <w:sz w:val="24"/>
          <w:vertAlign w:val="subscript"/>
        </w:rPr>
        <w:t>0.10</w:t>
      </w:r>
      <w:r w:rsidRPr="00845E28">
        <w:rPr>
          <w:rFonts w:ascii="Arial" w:hAnsi="Arial" w:cs="Arial"/>
          <w:sz w:val="24"/>
        </w:rPr>
        <w:t>FeTiO</w:t>
      </w:r>
      <w:r w:rsidR="003B41F2" w:rsidRPr="00845E28">
        <w:rPr>
          <w:rFonts w:ascii="Arial" w:hAnsi="Arial" w:cs="Arial"/>
          <w:sz w:val="24"/>
          <w:vertAlign w:val="subscript"/>
        </w:rPr>
        <w:t>x</w:t>
      </w:r>
      <w:r w:rsidRPr="00845E28">
        <w:rPr>
          <w:rFonts w:ascii="Arial" w:hAnsi="Arial" w:cs="Arial"/>
          <w:sz w:val="24"/>
        </w:rPr>
        <w:t xml:space="preserve"> under different space velocities.</w:t>
      </w:r>
    </w:p>
    <w:tbl>
      <w:tblPr>
        <w:tblStyle w:val="a3"/>
        <w:tblW w:w="9498" w:type="dxa"/>
        <w:jc w:val="center"/>
        <w:tblLayout w:type="fixed"/>
        <w:tblLook w:val="04A0" w:firstRow="1" w:lastRow="0" w:firstColumn="1" w:lastColumn="0" w:noHBand="0" w:noVBand="1"/>
      </w:tblPr>
      <w:tblGrid>
        <w:gridCol w:w="1701"/>
        <w:gridCol w:w="993"/>
        <w:gridCol w:w="567"/>
        <w:gridCol w:w="708"/>
        <w:gridCol w:w="851"/>
        <w:gridCol w:w="567"/>
        <w:gridCol w:w="567"/>
        <w:gridCol w:w="567"/>
        <w:gridCol w:w="567"/>
        <w:gridCol w:w="1134"/>
        <w:gridCol w:w="1276"/>
      </w:tblGrid>
      <w:tr w:rsidR="001C281F" w:rsidRPr="00D060F9" w14:paraId="75A91C26" w14:textId="77777777" w:rsidTr="0017292C">
        <w:trPr>
          <w:jc w:val="center"/>
        </w:trPr>
        <w:tc>
          <w:tcPr>
            <w:tcW w:w="1701" w:type="dxa"/>
            <w:vMerge w:val="restart"/>
            <w:tcBorders>
              <w:top w:val="single" w:sz="12" w:space="0" w:color="auto"/>
              <w:left w:val="nil"/>
              <w:bottom w:val="single" w:sz="12" w:space="0" w:color="auto"/>
              <w:right w:val="nil"/>
            </w:tcBorders>
            <w:shd w:val="clear" w:color="auto" w:fill="D9E2F3" w:themeFill="accent5" w:themeFillTint="33"/>
          </w:tcPr>
          <w:p w14:paraId="44B7267E" w14:textId="33EFDDF0" w:rsidR="001C281F" w:rsidRPr="00D060F9" w:rsidRDefault="001C281F" w:rsidP="001C281F">
            <w:pPr>
              <w:spacing w:line="720" w:lineRule="auto"/>
              <w:jc w:val="center"/>
              <w:rPr>
                <w:rFonts w:ascii="Arial" w:hAnsi="Arial" w:cs="Arial"/>
                <w:b/>
                <w:bCs/>
                <w:sz w:val="16"/>
                <w:szCs w:val="16"/>
              </w:rPr>
            </w:pPr>
            <w:r w:rsidRPr="00D060F9">
              <w:rPr>
                <w:rFonts w:ascii="Arial" w:hAnsi="Arial" w:cs="Arial"/>
                <w:b/>
                <w:bCs/>
                <w:sz w:val="16"/>
                <w:szCs w:val="16"/>
              </w:rPr>
              <w:t>GHSV (mL g</w:t>
            </w:r>
            <w:r w:rsidRPr="00D060F9">
              <w:rPr>
                <w:rFonts w:ascii="Arial" w:hAnsi="Arial" w:cs="Arial"/>
                <w:b/>
                <w:bCs/>
                <w:sz w:val="16"/>
                <w:szCs w:val="16"/>
                <w:vertAlign w:val="subscript"/>
              </w:rPr>
              <w:t>cat</w:t>
            </w:r>
            <w:r w:rsidRPr="00D060F9">
              <w:rPr>
                <w:rFonts w:ascii="Arial" w:hAnsi="Arial" w:cs="Arial"/>
                <w:b/>
                <w:bCs/>
                <w:sz w:val="16"/>
                <w:szCs w:val="16"/>
                <w:vertAlign w:val="superscript"/>
              </w:rPr>
              <w:t>-1</w:t>
            </w:r>
            <w:r w:rsidRPr="00D060F9">
              <w:rPr>
                <w:rFonts w:ascii="Arial" w:hAnsi="Arial" w:cs="Arial"/>
                <w:b/>
                <w:bCs/>
                <w:sz w:val="16"/>
                <w:szCs w:val="16"/>
              </w:rPr>
              <w:t xml:space="preserve"> h</w:t>
            </w:r>
            <w:r w:rsidRPr="00D060F9">
              <w:rPr>
                <w:rFonts w:ascii="Arial" w:hAnsi="Arial" w:cs="Arial"/>
                <w:b/>
                <w:bCs/>
                <w:sz w:val="16"/>
                <w:szCs w:val="16"/>
                <w:vertAlign w:val="superscript"/>
              </w:rPr>
              <w:t>-1</w:t>
            </w:r>
            <w:r w:rsidRPr="00D060F9">
              <w:rPr>
                <w:rFonts w:ascii="Arial" w:hAnsi="Arial" w:cs="Arial"/>
                <w:b/>
                <w:bCs/>
                <w:sz w:val="16"/>
                <w:szCs w:val="16"/>
              </w:rPr>
              <w:t>)</w:t>
            </w:r>
          </w:p>
        </w:tc>
        <w:tc>
          <w:tcPr>
            <w:tcW w:w="993" w:type="dxa"/>
            <w:vMerge w:val="restart"/>
            <w:tcBorders>
              <w:top w:val="single" w:sz="12" w:space="0" w:color="auto"/>
              <w:left w:val="nil"/>
              <w:bottom w:val="single" w:sz="12" w:space="0" w:color="auto"/>
              <w:right w:val="nil"/>
            </w:tcBorders>
            <w:shd w:val="clear" w:color="auto" w:fill="D9E2F3" w:themeFill="accent5" w:themeFillTint="33"/>
          </w:tcPr>
          <w:p w14:paraId="414C7F6C" w14:textId="77777777" w:rsidR="001C281F" w:rsidRPr="00D060F9" w:rsidRDefault="001C281F" w:rsidP="007D19AD">
            <w:pPr>
              <w:spacing w:line="360" w:lineRule="auto"/>
              <w:jc w:val="center"/>
              <w:rPr>
                <w:rFonts w:ascii="Arial" w:hAnsi="Arial" w:cs="Arial"/>
                <w:b/>
                <w:bCs/>
                <w:sz w:val="16"/>
                <w:szCs w:val="16"/>
              </w:rPr>
            </w:pPr>
            <w:r w:rsidRPr="00D060F9">
              <w:rPr>
                <w:rFonts w:ascii="Arial" w:hAnsi="Arial" w:cs="Arial"/>
                <w:b/>
                <w:bCs/>
                <w:sz w:val="16"/>
                <w:szCs w:val="16"/>
              </w:rPr>
              <w:t>CO</w:t>
            </w:r>
            <w:r w:rsidRPr="00D060F9">
              <w:rPr>
                <w:rFonts w:ascii="Arial" w:hAnsi="Arial" w:cs="Arial"/>
                <w:b/>
                <w:bCs/>
                <w:sz w:val="16"/>
                <w:szCs w:val="16"/>
                <w:vertAlign w:val="subscript"/>
              </w:rPr>
              <w:t>2</w:t>
            </w:r>
            <w:r w:rsidRPr="00D060F9">
              <w:rPr>
                <w:rFonts w:ascii="Arial" w:hAnsi="Arial" w:cs="Arial"/>
                <w:b/>
                <w:bCs/>
                <w:sz w:val="16"/>
                <w:szCs w:val="16"/>
              </w:rPr>
              <w:t xml:space="preserve"> Conv. (%)</w:t>
            </w:r>
          </w:p>
        </w:tc>
        <w:tc>
          <w:tcPr>
            <w:tcW w:w="567" w:type="dxa"/>
            <w:vMerge w:val="restart"/>
            <w:tcBorders>
              <w:top w:val="single" w:sz="12" w:space="0" w:color="auto"/>
              <w:left w:val="nil"/>
              <w:bottom w:val="single" w:sz="12" w:space="0" w:color="auto"/>
              <w:right w:val="nil"/>
            </w:tcBorders>
            <w:shd w:val="clear" w:color="auto" w:fill="D9E2F3" w:themeFill="accent5" w:themeFillTint="33"/>
          </w:tcPr>
          <w:p w14:paraId="2EC12F4C" w14:textId="77777777" w:rsidR="001C281F" w:rsidRPr="00D060F9" w:rsidRDefault="001C281F" w:rsidP="007D19AD">
            <w:pPr>
              <w:spacing w:line="360" w:lineRule="auto"/>
              <w:jc w:val="center"/>
              <w:rPr>
                <w:rFonts w:ascii="Arial" w:hAnsi="Arial" w:cs="Arial"/>
                <w:b/>
                <w:bCs/>
                <w:sz w:val="16"/>
                <w:szCs w:val="16"/>
              </w:rPr>
            </w:pPr>
            <w:r w:rsidRPr="00D060F9">
              <w:rPr>
                <w:rFonts w:ascii="Arial" w:hAnsi="Arial" w:cs="Arial"/>
                <w:b/>
                <w:bCs/>
                <w:sz w:val="16"/>
                <w:szCs w:val="16"/>
              </w:rPr>
              <w:t>T (</w:t>
            </w:r>
            <w:proofErr w:type="spellStart"/>
            <w:r w:rsidRPr="00D060F9">
              <w:rPr>
                <w:rFonts w:ascii="Arial" w:hAnsi="Arial" w:cs="Arial"/>
                <w:b/>
                <w:bCs/>
                <w:sz w:val="16"/>
                <w:szCs w:val="16"/>
                <w:vertAlign w:val="superscript"/>
              </w:rPr>
              <w:t>o</w:t>
            </w:r>
            <w:r w:rsidRPr="00D060F9">
              <w:rPr>
                <w:rFonts w:ascii="Arial" w:hAnsi="Arial" w:cs="Arial"/>
                <w:b/>
                <w:bCs/>
                <w:sz w:val="16"/>
                <w:szCs w:val="16"/>
              </w:rPr>
              <w:t>C</w:t>
            </w:r>
            <w:proofErr w:type="spellEnd"/>
            <w:r w:rsidRPr="00D060F9">
              <w:rPr>
                <w:rFonts w:ascii="Arial" w:hAnsi="Arial" w:cs="Arial"/>
                <w:b/>
                <w:bCs/>
                <w:sz w:val="16"/>
                <w:szCs w:val="16"/>
              </w:rPr>
              <w:t>)</w:t>
            </w:r>
          </w:p>
        </w:tc>
        <w:tc>
          <w:tcPr>
            <w:tcW w:w="708" w:type="dxa"/>
            <w:vMerge w:val="restart"/>
            <w:tcBorders>
              <w:top w:val="single" w:sz="12" w:space="0" w:color="auto"/>
              <w:left w:val="nil"/>
              <w:bottom w:val="single" w:sz="12" w:space="0" w:color="auto"/>
              <w:right w:val="nil"/>
            </w:tcBorders>
            <w:shd w:val="clear" w:color="auto" w:fill="D9E2F3" w:themeFill="accent5" w:themeFillTint="33"/>
          </w:tcPr>
          <w:p w14:paraId="44404103" w14:textId="77777777" w:rsidR="001C281F" w:rsidRPr="00D060F9" w:rsidRDefault="001C281F" w:rsidP="007D19AD">
            <w:pPr>
              <w:spacing w:line="360" w:lineRule="auto"/>
              <w:jc w:val="center"/>
              <w:rPr>
                <w:rFonts w:ascii="Arial" w:hAnsi="Arial" w:cs="Arial"/>
                <w:b/>
                <w:bCs/>
                <w:sz w:val="16"/>
                <w:szCs w:val="16"/>
              </w:rPr>
            </w:pPr>
            <w:r w:rsidRPr="00D060F9">
              <w:rPr>
                <w:rFonts w:ascii="Arial" w:hAnsi="Arial" w:cs="Arial"/>
                <w:b/>
                <w:bCs/>
                <w:sz w:val="16"/>
                <w:szCs w:val="16"/>
              </w:rPr>
              <w:t>P (MPa)</w:t>
            </w:r>
          </w:p>
        </w:tc>
        <w:tc>
          <w:tcPr>
            <w:tcW w:w="851" w:type="dxa"/>
            <w:vMerge w:val="restart"/>
            <w:tcBorders>
              <w:top w:val="single" w:sz="12" w:space="0" w:color="auto"/>
              <w:left w:val="nil"/>
              <w:bottom w:val="single" w:sz="12" w:space="0" w:color="auto"/>
              <w:right w:val="nil"/>
            </w:tcBorders>
            <w:shd w:val="clear" w:color="auto" w:fill="D9E2F3" w:themeFill="accent5" w:themeFillTint="33"/>
          </w:tcPr>
          <w:p w14:paraId="700AF816" w14:textId="77777777" w:rsidR="001C281F" w:rsidRPr="00D060F9" w:rsidRDefault="001C281F" w:rsidP="007D19AD">
            <w:pPr>
              <w:spacing w:line="360" w:lineRule="auto"/>
              <w:jc w:val="center"/>
              <w:rPr>
                <w:rFonts w:ascii="Arial" w:hAnsi="Arial" w:cs="Arial"/>
                <w:b/>
                <w:bCs/>
                <w:sz w:val="16"/>
                <w:szCs w:val="16"/>
              </w:rPr>
            </w:pPr>
            <w:r w:rsidRPr="00D060F9">
              <w:rPr>
                <w:rFonts w:ascii="Arial" w:hAnsi="Arial" w:cs="Arial"/>
                <w:b/>
                <w:bCs/>
                <w:sz w:val="16"/>
                <w:szCs w:val="16"/>
              </w:rPr>
              <w:t>CO Sel. (%)</w:t>
            </w:r>
          </w:p>
        </w:tc>
        <w:tc>
          <w:tcPr>
            <w:tcW w:w="4678" w:type="dxa"/>
            <w:gridSpan w:val="6"/>
            <w:tcBorders>
              <w:top w:val="single" w:sz="12" w:space="0" w:color="auto"/>
              <w:left w:val="nil"/>
              <w:bottom w:val="single" w:sz="12" w:space="0" w:color="auto"/>
              <w:right w:val="nil"/>
            </w:tcBorders>
            <w:shd w:val="clear" w:color="auto" w:fill="D9E2F3" w:themeFill="accent5" w:themeFillTint="33"/>
          </w:tcPr>
          <w:p w14:paraId="6FDC68B0" w14:textId="77777777"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Selectivity (%)</w:t>
            </w:r>
          </w:p>
        </w:tc>
      </w:tr>
      <w:tr w:rsidR="001C281F" w:rsidRPr="00D060F9" w14:paraId="48AB32D4" w14:textId="77777777" w:rsidTr="0017292C">
        <w:trPr>
          <w:trHeight w:val="113"/>
          <w:jc w:val="center"/>
        </w:trPr>
        <w:tc>
          <w:tcPr>
            <w:tcW w:w="1701" w:type="dxa"/>
            <w:vMerge/>
            <w:tcBorders>
              <w:top w:val="nil"/>
              <w:left w:val="nil"/>
              <w:bottom w:val="single" w:sz="12" w:space="0" w:color="auto"/>
              <w:right w:val="nil"/>
            </w:tcBorders>
          </w:tcPr>
          <w:p w14:paraId="73A9D384" w14:textId="77777777" w:rsidR="001C281F" w:rsidRPr="00D060F9" w:rsidRDefault="001C281F" w:rsidP="007D19AD">
            <w:pPr>
              <w:jc w:val="center"/>
              <w:rPr>
                <w:rFonts w:ascii="Arial" w:hAnsi="Arial" w:cs="Arial"/>
                <w:b/>
                <w:bCs/>
                <w:sz w:val="16"/>
                <w:szCs w:val="16"/>
              </w:rPr>
            </w:pPr>
          </w:p>
        </w:tc>
        <w:tc>
          <w:tcPr>
            <w:tcW w:w="993" w:type="dxa"/>
            <w:vMerge/>
            <w:tcBorders>
              <w:top w:val="nil"/>
              <w:left w:val="nil"/>
              <w:bottom w:val="single" w:sz="12" w:space="0" w:color="auto"/>
              <w:right w:val="nil"/>
            </w:tcBorders>
          </w:tcPr>
          <w:p w14:paraId="55245694" w14:textId="77777777" w:rsidR="001C281F" w:rsidRPr="00D060F9" w:rsidRDefault="001C281F" w:rsidP="007D19AD">
            <w:pPr>
              <w:jc w:val="center"/>
              <w:rPr>
                <w:rFonts w:ascii="Arial" w:hAnsi="Arial" w:cs="Arial"/>
                <w:b/>
                <w:bCs/>
                <w:sz w:val="16"/>
                <w:szCs w:val="16"/>
              </w:rPr>
            </w:pPr>
          </w:p>
        </w:tc>
        <w:tc>
          <w:tcPr>
            <w:tcW w:w="567" w:type="dxa"/>
            <w:vMerge/>
            <w:tcBorders>
              <w:top w:val="nil"/>
              <w:left w:val="nil"/>
              <w:bottom w:val="single" w:sz="12" w:space="0" w:color="auto"/>
              <w:right w:val="nil"/>
            </w:tcBorders>
          </w:tcPr>
          <w:p w14:paraId="6E1A4DB2" w14:textId="77777777" w:rsidR="001C281F" w:rsidRPr="00D060F9" w:rsidRDefault="001C281F" w:rsidP="007D19AD">
            <w:pPr>
              <w:jc w:val="center"/>
              <w:rPr>
                <w:rFonts w:ascii="Arial" w:hAnsi="Arial" w:cs="Arial"/>
                <w:b/>
                <w:bCs/>
                <w:sz w:val="16"/>
                <w:szCs w:val="16"/>
              </w:rPr>
            </w:pPr>
          </w:p>
        </w:tc>
        <w:tc>
          <w:tcPr>
            <w:tcW w:w="708" w:type="dxa"/>
            <w:vMerge/>
            <w:tcBorders>
              <w:top w:val="nil"/>
              <w:left w:val="nil"/>
              <w:bottom w:val="single" w:sz="12" w:space="0" w:color="auto"/>
              <w:right w:val="nil"/>
            </w:tcBorders>
          </w:tcPr>
          <w:p w14:paraId="02238F04" w14:textId="77777777" w:rsidR="001C281F" w:rsidRPr="00D060F9" w:rsidRDefault="001C281F" w:rsidP="007D19AD">
            <w:pPr>
              <w:jc w:val="center"/>
              <w:rPr>
                <w:rFonts w:ascii="Arial" w:hAnsi="Arial" w:cs="Arial"/>
                <w:b/>
                <w:bCs/>
                <w:sz w:val="16"/>
                <w:szCs w:val="16"/>
              </w:rPr>
            </w:pPr>
          </w:p>
        </w:tc>
        <w:tc>
          <w:tcPr>
            <w:tcW w:w="851" w:type="dxa"/>
            <w:vMerge/>
            <w:tcBorders>
              <w:top w:val="nil"/>
              <w:left w:val="nil"/>
              <w:bottom w:val="single" w:sz="12" w:space="0" w:color="auto"/>
              <w:right w:val="nil"/>
            </w:tcBorders>
          </w:tcPr>
          <w:p w14:paraId="29324EEB" w14:textId="77777777" w:rsidR="001C281F" w:rsidRPr="00D060F9" w:rsidRDefault="001C281F" w:rsidP="007D19AD">
            <w:pPr>
              <w:jc w:val="center"/>
              <w:rPr>
                <w:rFonts w:ascii="Arial" w:hAnsi="Arial" w:cs="Arial"/>
                <w:b/>
                <w:bCs/>
                <w:sz w:val="16"/>
                <w:szCs w:val="16"/>
              </w:rPr>
            </w:pPr>
          </w:p>
        </w:tc>
        <w:tc>
          <w:tcPr>
            <w:tcW w:w="567" w:type="dxa"/>
            <w:tcBorders>
              <w:top w:val="single" w:sz="12" w:space="0" w:color="auto"/>
              <w:left w:val="nil"/>
              <w:bottom w:val="nil"/>
              <w:right w:val="nil"/>
            </w:tcBorders>
          </w:tcPr>
          <w:p w14:paraId="0A0A4546" w14:textId="77777777" w:rsidR="001C281F" w:rsidRPr="00D060F9" w:rsidRDefault="001C281F" w:rsidP="007D19AD">
            <w:pPr>
              <w:spacing w:line="480" w:lineRule="auto"/>
              <w:jc w:val="center"/>
              <w:rPr>
                <w:rFonts w:ascii="Arial" w:hAnsi="Arial" w:cs="Arial"/>
                <w:b/>
                <w:bCs/>
                <w:sz w:val="16"/>
                <w:szCs w:val="16"/>
              </w:rPr>
            </w:pPr>
            <w:r w:rsidRPr="00D060F9">
              <w:rPr>
                <w:rFonts w:ascii="Arial" w:hAnsi="Arial" w:cs="Arial"/>
                <w:b/>
                <w:bCs/>
                <w:sz w:val="16"/>
                <w:szCs w:val="16"/>
              </w:rPr>
              <w:t>CH</w:t>
            </w:r>
            <w:r w:rsidRPr="00D060F9">
              <w:rPr>
                <w:rFonts w:ascii="Arial" w:hAnsi="Arial" w:cs="Arial"/>
                <w:b/>
                <w:bCs/>
                <w:sz w:val="16"/>
                <w:szCs w:val="16"/>
                <w:vertAlign w:val="subscript"/>
              </w:rPr>
              <w:t>4</w:t>
            </w:r>
          </w:p>
        </w:tc>
        <w:tc>
          <w:tcPr>
            <w:tcW w:w="567" w:type="dxa"/>
            <w:tcBorders>
              <w:top w:val="single" w:sz="12" w:space="0" w:color="auto"/>
              <w:left w:val="nil"/>
              <w:bottom w:val="nil"/>
              <w:right w:val="nil"/>
            </w:tcBorders>
          </w:tcPr>
          <w:p w14:paraId="471045E0" w14:textId="77777777" w:rsidR="001C281F" w:rsidRPr="00D060F9" w:rsidRDefault="001C281F"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2</w:t>
            </w:r>
            <w:r w:rsidRPr="00D060F9">
              <w:rPr>
                <w:rFonts w:ascii="Arial" w:hAnsi="Arial" w:cs="Arial"/>
                <w:b/>
                <w:bCs/>
                <w:sz w:val="16"/>
                <w:szCs w:val="16"/>
              </w:rPr>
              <w:t>-</w:t>
            </w:r>
            <w:r w:rsidRPr="00D060F9">
              <w:rPr>
                <w:rFonts w:ascii="Arial" w:hAnsi="Arial" w:cs="Arial"/>
                <w:b/>
                <w:bCs/>
                <w:sz w:val="16"/>
                <w:szCs w:val="16"/>
                <w:vertAlign w:val="subscript"/>
              </w:rPr>
              <w:t>4</w:t>
            </w:r>
            <w:r w:rsidRPr="00D060F9">
              <w:rPr>
                <w:rFonts w:ascii="Arial" w:hAnsi="Arial" w:cs="Arial"/>
                <w:b/>
                <w:bCs/>
                <w:sz w:val="16"/>
                <w:szCs w:val="16"/>
                <w:vertAlign w:val="superscript"/>
              </w:rPr>
              <w:t>=</w:t>
            </w:r>
          </w:p>
        </w:tc>
        <w:tc>
          <w:tcPr>
            <w:tcW w:w="567" w:type="dxa"/>
            <w:tcBorders>
              <w:top w:val="single" w:sz="12" w:space="0" w:color="auto"/>
              <w:left w:val="nil"/>
              <w:bottom w:val="nil"/>
              <w:right w:val="nil"/>
            </w:tcBorders>
          </w:tcPr>
          <w:p w14:paraId="56558C19" w14:textId="77777777" w:rsidR="001C281F" w:rsidRPr="00D060F9" w:rsidRDefault="001C281F"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2</w:t>
            </w:r>
            <w:r w:rsidRPr="00D060F9">
              <w:rPr>
                <w:rFonts w:ascii="Arial" w:hAnsi="Arial" w:cs="Arial"/>
                <w:b/>
                <w:bCs/>
                <w:sz w:val="16"/>
                <w:szCs w:val="16"/>
              </w:rPr>
              <w:t>-</w:t>
            </w:r>
            <w:r w:rsidRPr="00D060F9">
              <w:rPr>
                <w:rFonts w:ascii="Arial" w:hAnsi="Arial" w:cs="Arial"/>
                <w:b/>
                <w:bCs/>
                <w:sz w:val="16"/>
                <w:szCs w:val="16"/>
                <w:vertAlign w:val="subscript"/>
              </w:rPr>
              <w:t>4</w:t>
            </w:r>
            <w:r w:rsidRPr="00D060F9">
              <w:rPr>
                <w:rFonts w:ascii="Arial" w:hAnsi="Arial" w:cs="Arial"/>
                <w:b/>
                <w:bCs/>
                <w:sz w:val="16"/>
                <w:szCs w:val="16"/>
                <w:vertAlign w:val="superscript"/>
              </w:rPr>
              <w:t>p</w:t>
            </w:r>
          </w:p>
        </w:tc>
        <w:tc>
          <w:tcPr>
            <w:tcW w:w="567" w:type="dxa"/>
            <w:tcBorders>
              <w:top w:val="single" w:sz="12" w:space="0" w:color="auto"/>
              <w:left w:val="nil"/>
              <w:bottom w:val="nil"/>
              <w:right w:val="nil"/>
            </w:tcBorders>
          </w:tcPr>
          <w:p w14:paraId="2AEC803D" w14:textId="77777777" w:rsidR="001C281F" w:rsidRPr="00D060F9" w:rsidRDefault="001C281F"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5</w:t>
            </w:r>
            <w:r w:rsidRPr="00D060F9">
              <w:rPr>
                <w:rFonts w:ascii="Arial" w:hAnsi="Arial" w:cs="Arial"/>
                <w:b/>
                <w:bCs/>
                <w:sz w:val="16"/>
                <w:szCs w:val="16"/>
                <w:vertAlign w:val="superscript"/>
              </w:rPr>
              <w:t>+</w:t>
            </w:r>
          </w:p>
        </w:tc>
        <w:tc>
          <w:tcPr>
            <w:tcW w:w="1134" w:type="dxa"/>
            <w:tcBorders>
              <w:top w:val="single" w:sz="12" w:space="0" w:color="auto"/>
              <w:left w:val="nil"/>
              <w:bottom w:val="nil"/>
              <w:right w:val="nil"/>
            </w:tcBorders>
          </w:tcPr>
          <w:p w14:paraId="4E005FE1" w14:textId="77777777" w:rsidR="001C281F" w:rsidRPr="00D060F9" w:rsidRDefault="001C281F" w:rsidP="007D19AD">
            <w:pPr>
              <w:spacing w:line="480" w:lineRule="auto"/>
              <w:jc w:val="center"/>
              <w:rPr>
                <w:rFonts w:ascii="Arial" w:hAnsi="Arial" w:cs="Arial"/>
                <w:b/>
                <w:bCs/>
                <w:sz w:val="16"/>
                <w:szCs w:val="16"/>
              </w:rPr>
            </w:pPr>
            <w:r w:rsidRPr="00D060F9">
              <w:rPr>
                <w:rFonts w:ascii="Arial" w:hAnsi="Arial" w:cs="Arial"/>
                <w:b/>
                <w:bCs/>
                <w:sz w:val="16"/>
                <w:szCs w:val="16"/>
              </w:rPr>
              <w:t>O</w:t>
            </w:r>
            <w:r w:rsidRPr="00D060F9">
              <w:rPr>
                <w:rFonts w:ascii="Arial" w:hAnsi="Arial" w:cs="Arial"/>
                <w:b/>
                <w:bCs/>
                <w:sz w:val="16"/>
                <w:szCs w:val="16"/>
                <w:vertAlign w:val="subscript"/>
              </w:rPr>
              <w:t>xy</w:t>
            </w:r>
            <w:r w:rsidRPr="00D060F9">
              <w:rPr>
                <w:rFonts w:ascii="Arial" w:hAnsi="Arial" w:cs="Arial"/>
                <w:b/>
                <w:bCs/>
                <w:sz w:val="16"/>
                <w:szCs w:val="16"/>
              </w:rPr>
              <w:t xml:space="preserve"> (C</w:t>
            </w:r>
            <w:r w:rsidRPr="00D060F9">
              <w:rPr>
                <w:rFonts w:ascii="Arial" w:hAnsi="Arial" w:cs="Arial"/>
                <w:b/>
                <w:bCs/>
                <w:sz w:val="16"/>
                <w:szCs w:val="16"/>
                <w:vertAlign w:val="subscript"/>
              </w:rPr>
              <w:t>2</w:t>
            </w:r>
            <w:r w:rsidRPr="00D060F9">
              <w:rPr>
                <w:rFonts w:ascii="Arial" w:hAnsi="Arial" w:cs="Arial"/>
                <w:b/>
                <w:bCs/>
                <w:sz w:val="16"/>
                <w:szCs w:val="16"/>
                <w:vertAlign w:val="superscript"/>
              </w:rPr>
              <w:t>+</w:t>
            </w:r>
            <w:r w:rsidRPr="00D060F9">
              <w:rPr>
                <w:rFonts w:ascii="Arial" w:hAnsi="Arial" w:cs="Arial"/>
                <w:b/>
                <w:bCs/>
                <w:sz w:val="16"/>
                <w:szCs w:val="16"/>
              </w:rPr>
              <w:t>-OH)</w:t>
            </w:r>
          </w:p>
        </w:tc>
        <w:tc>
          <w:tcPr>
            <w:tcW w:w="1276" w:type="dxa"/>
            <w:tcBorders>
              <w:top w:val="single" w:sz="12" w:space="0" w:color="auto"/>
              <w:left w:val="nil"/>
              <w:bottom w:val="nil"/>
              <w:right w:val="nil"/>
            </w:tcBorders>
          </w:tcPr>
          <w:p w14:paraId="7F6B0BA8" w14:textId="77777777"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STY(C</w:t>
            </w:r>
            <w:r w:rsidRPr="00D060F9">
              <w:rPr>
                <w:rFonts w:ascii="Arial" w:hAnsi="Arial" w:cs="Arial"/>
                <w:b/>
                <w:bCs/>
                <w:sz w:val="16"/>
                <w:szCs w:val="16"/>
                <w:vertAlign w:val="subscript"/>
              </w:rPr>
              <w:t>2</w:t>
            </w:r>
            <w:r w:rsidRPr="00D060F9">
              <w:rPr>
                <w:rFonts w:ascii="Arial" w:hAnsi="Arial" w:cs="Arial"/>
                <w:b/>
                <w:bCs/>
                <w:sz w:val="16"/>
                <w:szCs w:val="16"/>
                <w:vertAlign w:val="superscript"/>
              </w:rPr>
              <w:t>+</w:t>
            </w:r>
            <w:r w:rsidRPr="00D060F9">
              <w:rPr>
                <w:rFonts w:ascii="Arial" w:hAnsi="Arial" w:cs="Arial"/>
                <w:b/>
                <w:bCs/>
                <w:sz w:val="16"/>
                <w:szCs w:val="16"/>
              </w:rPr>
              <w:t xml:space="preserve">-OH) </w:t>
            </w:r>
            <w:r w:rsidRPr="00D060F9">
              <w:rPr>
                <w:rFonts w:ascii="Arial" w:hAnsi="Arial" w:cs="Arial"/>
                <w:sz w:val="16"/>
                <w:szCs w:val="16"/>
              </w:rPr>
              <w:t>g·kg</w:t>
            </w:r>
            <w:r w:rsidRPr="00D060F9">
              <w:rPr>
                <w:rFonts w:ascii="Arial" w:hAnsi="Arial" w:cs="Arial"/>
                <w:sz w:val="16"/>
                <w:szCs w:val="16"/>
                <w:vertAlign w:val="subscript"/>
              </w:rPr>
              <w:t>cat</w:t>
            </w:r>
            <w:r w:rsidRPr="00D060F9">
              <w:rPr>
                <w:rFonts w:ascii="Arial" w:hAnsi="Arial" w:cs="Arial"/>
                <w:sz w:val="16"/>
                <w:szCs w:val="16"/>
                <w:vertAlign w:val="superscript"/>
              </w:rPr>
              <w:t>-1</w:t>
            </w:r>
            <w:r w:rsidRPr="00D060F9">
              <w:rPr>
                <w:rFonts w:ascii="Arial" w:hAnsi="Arial" w:cs="Arial"/>
                <w:sz w:val="16"/>
                <w:szCs w:val="16"/>
              </w:rPr>
              <w:t>·h</w:t>
            </w:r>
            <w:r w:rsidRPr="00D060F9">
              <w:rPr>
                <w:rFonts w:ascii="Arial" w:hAnsi="Arial" w:cs="Arial"/>
                <w:sz w:val="16"/>
                <w:szCs w:val="16"/>
                <w:vertAlign w:val="superscript"/>
              </w:rPr>
              <w:t>-1</w:t>
            </w:r>
          </w:p>
        </w:tc>
      </w:tr>
      <w:tr w:rsidR="001C281F" w:rsidRPr="00D060F9" w14:paraId="57DD960B" w14:textId="77777777" w:rsidTr="0017292C">
        <w:trPr>
          <w:jc w:val="center"/>
        </w:trPr>
        <w:tc>
          <w:tcPr>
            <w:tcW w:w="1701" w:type="dxa"/>
            <w:tcBorders>
              <w:top w:val="single" w:sz="12" w:space="0" w:color="auto"/>
              <w:left w:val="nil"/>
              <w:bottom w:val="nil"/>
              <w:right w:val="nil"/>
            </w:tcBorders>
          </w:tcPr>
          <w:p w14:paraId="6AC9C029" w14:textId="33BEEB00" w:rsidR="001C281F" w:rsidRPr="00D060F9" w:rsidRDefault="001C281F" w:rsidP="001C281F">
            <w:pPr>
              <w:jc w:val="center"/>
              <w:rPr>
                <w:rFonts w:ascii="Arial" w:hAnsi="Arial" w:cs="Arial"/>
                <w:b/>
                <w:bCs/>
                <w:sz w:val="16"/>
                <w:szCs w:val="16"/>
              </w:rPr>
            </w:pPr>
            <w:r w:rsidRPr="00D060F9">
              <w:rPr>
                <w:rFonts w:ascii="Arial" w:hAnsi="Arial" w:cs="Arial"/>
                <w:b/>
                <w:bCs/>
                <w:sz w:val="16"/>
                <w:szCs w:val="16"/>
              </w:rPr>
              <w:t>4800</w:t>
            </w:r>
          </w:p>
        </w:tc>
        <w:tc>
          <w:tcPr>
            <w:tcW w:w="993" w:type="dxa"/>
            <w:tcBorders>
              <w:top w:val="single" w:sz="12" w:space="0" w:color="auto"/>
              <w:left w:val="nil"/>
              <w:bottom w:val="nil"/>
              <w:right w:val="nil"/>
            </w:tcBorders>
          </w:tcPr>
          <w:p w14:paraId="58DDDA3B" w14:textId="23402012" w:rsidR="001C281F" w:rsidRPr="00D060F9" w:rsidRDefault="001C281F" w:rsidP="001C281F">
            <w:pPr>
              <w:jc w:val="center"/>
              <w:rPr>
                <w:rFonts w:ascii="Arial" w:hAnsi="Arial" w:cs="Arial"/>
                <w:sz w:val="16"/>
                <w:szCs w:val="16"/>
              </w:rPr>
            </w:pPr>
            <w:r w:rsidRPr="00D060F9">
              <w:rPr>
                <w:rFonts w:ascii="Arial" w:hAnsi="Arial" w:cs="Arial"/>
                <w:sz w:val="16"/>
                <w:szCs w:val="16"/>
              </w:rPr>
              <w:t>39.0</w:t>
            </w:r>
          </w:p>
        </w:tc>
        <w:tc>
          <w:tcPr>
            <w:tcW w:w="567" w:type="dxa"/>
            <w:tcBorders>
              <w:top w:val="single" w:sz="12" w:space="0" w:color="auto"/>
              <w:left w:val="nil"/>
              <w:bottom w:val="nil"/>
              <w:right w:val="nil"/>
            </w:tcBorders>
          </w:tcPr>
          <w:p w14:paraId="5209F4A8" w14:textId="1FE1E0AF" w:rsidR="001C281F" w:rsidRPr="00D060F9" w:rsidRDefault="001C281F" w:rsidP="001C281F">
            <w:pPr>
              <w:jc w:val="center"/>
              <w:rPr>
                <w:rFonts w:ascii="Arial" w:hAnsi="Arial" w:cs="Arial"/>
                <w:sz w:val="16"/>
                <w:szCs w:val="16"/>
              </w:rPr>
            </w:pPr>
            <w:r w:rsidRPr="00D060F9">
              <w:rPr>
                <w:rFonts w:ascii="Arial" w:hAnsi="Arial" w:cs="Arial"/>
                <w:sz w:val="16"/>
                <w:szCs w:val="16"/>
              </w:rPr>
              <w:t>320</w:t>
            </w:r>
          </w:p>
        </w:tc>
        <w:tc>
          <w:tcPr>
            <w:tcW w:w="708" w:type="dxa"/>
            <w:tcBorders>
              <w:top w:val="single" w:sz="12" w:space="0" w:color="auto"/>
              <w:left w:val="nil"/>
              <w:bottom w:val="nil"/>
              <w:right w:val="nil"/>
            </w:tcBorders>
          </w:tcPr>
          <w:p w14:paraId="62FBA819" w14:textId="2E0D8FE0" w:rsidR="001C281F" w:rsidRPr="00D060F9" w:rsidRDefault="001C281F" w:rsidP="001C281F">
            <w:pPr>
              <w:jc w:val="center"/>
              <w:rPr>
                <w:rFonts w:ascii="Arial" w:hAnsi="Arial" w:cs="Arial"/>
                <w:sz w:val="16"/>
                <w:szCs w:val="16"/>
              </w:rPr>
            </w:pPr>
            <w:r w:rsidRPr="00D060F9">
              <w:rPr>
                <w:rFonts w:ascii="Arial" w:hAnsi="Arial" w:cs="Arial"/>
                <w:sz w:val="16"/>
                <w:szCs w:val="16"/>
              </w:rPr>
              <w:t>5.0</w:t>
            </w:r>
          </w:p>
        </w:tc>
        <w:tc>
          <w:tcPr>
            <w:tcW w:w="851" w:type="dxa"/>
            <w:tcBorders>
              <w:top w:val="single" w:sz="12" w:space="0" w:color="auto"/>
              <w:left w:val="nil"/>
              <w:bottom w:val="nil"/>
              <w:right w:val="nil"/>
            </w:tcBorders>
          </w:tcPr>
          <w:p w14:paraId="6B6CA377" w14:textId="364F2C3B" w:rsidR="001C281F" w:rsidRPr="00D060F9" w:rsidRDefault="001C281F" w:rsidP="001C281F">
            <w:pPr>
              <w:jc w:val="center"/>
              <w:rPr>
                <w:rFonts w:ascii="Arial" w:hAnsi="Arial" w:cs="Arial"/>
                <w:sz w:val="16"/>
                <w:szCs w:val="16"/>
              </w:rPr>
            </w:pPr>
            <w:r w:rsidRPr="00D060F9">
              <w:rPr>
                <w:rFonts w:ascii="Arial" w:hAnsi="Arial" w:cs="Arial"/>
                <w:sz w:val="16"/>
                <w:szCs w:val="16"/>
              </w:rPr>
              <w:t>12.8</w:t>
            </w:r>
          </w:p>
        </w:tc>
        <w:tc>
          <w:tcPr>
            <w:tcW w:w="567" w:type="dxa"/>
            <w:tcBorders>
              <w:top w:val="nil"/>
              <w:left w:val="nil"/>
              <w:bottom w:val="nil"/>
              <w:right w:val="nil"/>
            </w:tcBorders>
          </w:tcPr>
          <w:p w14:paraId="41C80B02" w14:textId="11FBD51C" w:rsidR="001C281F" w:rsidRPr="00D060F9" w:rsidRDefault="001C281F" w:rsidP="001C281F">
            <w:pPr>
              <w:jc w:val="center"/>
              <w:rPr>
                <w:rFonts w:ascii="Arial" w:hAnsi="Arial" w:cs="Arial"/>
                <w:sz w:val="16"/>
                <w:szCs w:val="16"/>
              </w:rPr>
            </w:pPr>
            <w:r w:rsidRPr="00D060F9">
              <w:rPr>
                <w:rFonts w:ascii="Arial" w:hAnsi="Arial" w:cs="Arial"/>
                <w:sz w:val="16"/>
                <w:szCs w:val="16"/>
              </w:rPr>
              <w:t>10.9</w:t>
            </w:r>
          </w:p>
        </w:tc>
        <w:tc>
          <w:tcPr>
            <w:tcW w:w="567" w:type="dxa"/>
            <w:tcBorders>
              <w:top w:val="nil"/>
              <w:left w:val="nil"/>
              <w:bottom w:val="nil"/>
              <w:right w:val="nil"/>
            </w:tcBorders>
          </w:tcPr>
          <w:p w14:paraId="325B3274" w14:textId="6A644767" w:rsidR="001C281F" w:rsidRPr="00D060F9" w:rsidRDefault="001C281F" w:rsidP="001C281F">
            <w:pPr>
              <w:jc w:val="center"/>
              <w:rPr>
                <w:rFonts w:ascii="Arial" w:hAnsi="Arial" w:cs="Arial"/>
                <w:sz w:val="16"/>
                <w:szCs w:val="16"/>
              </w:rPr>
            </w:pPr>
            <w:r w:rsidRPr="00D060F9">
              <w:rPr>
                <w:rFonts w:ascii="Arial" w:hAnsi="Arial" w:cs="Arial"/>
                <w:sz w:val="16"/>
                <w:szCs w:val="16"/>
              </w:rPr>
              <w:t>19.6</w:t>
            </w:r>
          </w:p>
        </w:tc>
        <w:tc>
          <w:tcPr>
            <w:tcW w:w="567" w:type="dxa"/>
            <w:tcBorders>
              <w:top w:val="nil"/>
              <w:left w:val="nil"/>
              <w:bottom w:val="nil"/>
              <w:right w:val="nil"/>
            </w:tcBorders>
          </w:tcPr>
          <w:p w14:paraId="6FAB671A" w14:textId="34ACD35E" w:rsidR="001C281F" w:rsidRPr="00D060F9" w:rsidRDefault="001C281F" w:rsidP="001C281F">
            <w:pPr>
              <w:jc w:val="center"/>
              <w:rPr>
                <w:rFonts w:ascii="Arial" w:hAnsi="Arial" w:cs="Arial"/>
                <w:sz w:val="16"/>
                <w:szCs w:val="16"/>
              </w:rPr>
            </w:pPr>
            <w:r w:rsidRPr="00D060F9">
              <w:rPr>
                <w:rFonts w:ascii="Arial" w:hAnsi="Arial" w:cs="Arial"/>
                <w:sz w:val="16"/>
                <w:szCs w:val="16"/>
              </w:rPr>
              <w:t>7.7</w:t>
            </w:r>
          </w:p>
        </w:tc>
        <w:tc>
          <w:tcPr>
            <w:tcW w:w="567" w:type="dxa"/>
            <w:tcBorders>
              <w:top w:val="nil"/>
              <w:left w:val="nil"/>
              <w:bottom w:val="nil"/>
              <w:right w:val="nil"/>
            </w:tcBorders>
          </w:tcPr>
          <w:p w14:paraId="1D9F3DEB" w14:textId="5507ECE8" w:rsidR="001C281F" w:rsidRPr="00D060F9" w:rsidRDefault="001C281F" w:rsidP="001C281F">
            <w:pPr>
              <w:jc w:val="center"/>
              <w:rPr>
                <w:rFonts w:ascii="Arial" w:hAnsi="Arial" w:cs="Arial"/>
                <w:sz w:val="16"/>
                <w:szCs w:val="16"/>
              </w:rPr>
            </w:pPr>
            <w:r w:rsidRPr="00D060F9">
              <w:rPr>
                <w:rFonts w:ascii="Arial" w:hAnsi="Arial" w:cs="Arial"/>
                <w:sz w:val="16"/>
                <w:szCs w:val="16"/>
              </w:rPr>
              <w:t>33.8</w:t>
            </w:r>
          </w:p>
        </w:tc>
        <w:tc>
          <w:tcPr>
            <w:tcW w:w="1134" w:type="dxa"/>
            <w:tcBorders>
              <w:top w:val="nil"/>
              <w:left w:val="nil"/>
              <w:bottom w:val="nil"/>
              <w:right w:val="nil"/>
            </w:tcBorders>
          </w:tcPr>
          <w:p w14:paraId="01172263" w14:textId="3FEC8A6A" w:rsidR="001C281F" w:rsidRPr="00D060F9" w:rsidRDefault="001C281F" w:rsidP="001C281F">
            <w:pPr>
              <w:jc w:val="center"/>
              <w:rPr>
                <w:rFonts w:ascii="Arial" w:hAnsi="Arial" w:cs="Arial"/>
                <w:sz w:val="16"/>
                <w:szCs w:val="16"/>
              </w:rPr>
            </w:pPr>
            <w:r w:rsidRPr="00D060F9">
              <w:rPr>
                <w:rFonts w:ascii="Arial" w:hAnsi="Arial" w:cs="Arial"/>
                <w:sz w:val="16"/>
                <w:szCs w:val="16"/>
              </w:rPr>
              <w:t>28.0 (26.9)</w:t>
            </w:r>
          </w:p>
        </w:tc>
        <w:tc>
          <w:tcPr>
            <w:tcW w:w="1276" w:type="dxa"/>
            <w:tcBorders>
              <w:top w:val="nil"/>
              <w:left w:val="nil"/>
              <w:bottom w:val="nil"/>
              <w:right w:val="nil"/>
            </w:tcBorders>
          </w:tcPr>
          <w:p w14:paraId="6F8EE469" w14:textId="7EF6260E" w:rsidR="001C281F" w:rsidRPr="00D060F9" w:rsidRDefault="001C281F" w:rsidP="001C281F">
            <w:pPr>
              <w:jc w:val="center"/>
              <w:rPr>
                <w:rFonts w:ascii="Arial" w:hAnsi="Arial" w:cs="Arial"/>
                <w:sz w:val="16"/>
                <w:szCs w:val="16"/>
              </w:rPr>
            </w:pPr>
            <w:r w:rsidRPr="00D060F9">
              <w:rPr>
                <w:rFonts w:ascii="Arial" w:hAnsi="Arial" w:cs="Arial"/>
                <w:sz w:val="16"/>
                <w:szCs w:val="16"/>
              </w:rPr>
              <w:t>118.4</w:t>
            </w:r>
          </w:p>
        </w:tc>
      </w:tr>
      <w:tr w:rsidR="001C281F" w:rsidRPr="00D060F9" w14:paraId="11DD5E27" w14:textId="77777777" w:rsidTr="0017292C">
        <w:trPr>
          <w:jc w:val="center"/>
        </w:trPr>
        <w:tc>
          <w:tcPr>
            <w:tcW w:w="1701" w:type="dxa"/>
            <w:tcBorders>
              <w:top w:val="nil"/>
              <w:left w:val="nil"/>
              <w:bottom w:val="nil"/>
              <w:right w:val="nil"/>
            </w:tcBorders>
          </w:tcPr>
          <w:p w14:paraId="6AD1F9C9" w14:textId="027BFAA7"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6000</w:t>
            </w:r>
          </w:p>
        </w:tc>
        <w:tc>
          <w:tcPr>
            <w:tcW w:w="993" w:type="dxa"/>
            <w:tcBorders>
              <w:top w:val="nil"/>
              <w:left w:val="nil"/>
              <w:bottom w:val="nil"/>
              <w:right w:val="nil"/>
            </w:tcBorders>
          </w:tcPr>
          <w:p w14:paraId="14689367" w14:textId="0F04ED72" w:rsidR="001C281F" w:rsidRPr="00D060F9" w:rsidRDefault="001C281F" w:rsidP="007D19AD">
            <w:pPr>
              <w:jc w:val="center"/>
              <w:rPr>
                <w:rFonts w:ascii="Arial" w:hAnsi="Arial" w:cs="Arial"/>
                <w:sz w:val="16"/>
                <w:szCs w:val="16"/>
              </w:rPr>
            </w:pPr>
            <w:r w:rsidRPr="00D060F9">
              <w:rPr>
                <w:rFonts w:ascii="Arial" w:hAnsi="Arial" w:cs="Arial"/>
                <w:sz w:val="16"/>
                <w:szCs w:val="16"/>
              </w:rPr>
              <w:t>36.3</w:t>
            </w:r>
          </w:p>
        </w:tc>
        <w:tc>
          <w:tcPr>
            <w:tcW w:w="567" w:type="dxa"/>
            <w:tcBorders>
              <w:top w:val="nil"/>
              <w:left w:val="nil"/>
              <w:bottom w:val="nil"/>
              <w:right w:val="nil"/>
            </w:tcBorders>
          </w:tcPr>
          <w:p w14:paraId="0AEB81CE"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07DF75D6"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22B8367C" w14:textId="51F87AD0" w:rsidR="001C281F" w:rsidRPr="00D060F9" w:rsidRDefault="001C281F" w:rsidP="007D19AD">
            <w:pPr>
              <w:jc w:val="center"/>
              <w:rPr>
                <w:rFonts w:ascii="Arial" w:hAnsi="Arial" w:cs="Arial"/>
                <w:sz w:val="16"/>
                <w:szCs w:val="16"/>
              </w:rPr>
            </w:pPr>
            <w:r w:rsidRPr="00D060F9">
              <w:rPr>
                <w:rFonts w:ascii="Arial" w:hAnsi="Arial" w:cs="Arial"/>
                <w:sz w:val="16"/>
                <w:szCs w:val="16"/>
              </w:rPr>
              <w:t>14.7</w:t>
            </w:r>
          </w:p>
        </w:tc>
        <w:tc>
          <w:tcPr>
            <w:tcW w:w="567" w:type="dxa"/>
            <w:tcBorders>
              <w:top w:val="nil"/>
              <w:left w:val="nil"/>
              <w:bottom w:val="nil"/>
              <w:right w:val="nil"/>
            </w:tcBorders>
          </w:tcPr>
          <w:p w14:paraId="100EFF2D" w14:textId="5CC61BC6" w:rsidR="001C281F" w:rsidRPr="00D060F9" w:rsidRDefault="001C281F" w:rsidP="007D19AD">
            <w:pPr>
              <w:jc w:val="center"/>
              <w:rPr>
                <w:rFonts w:ascii="Arial" w:hAnsi="Arial" w:cs="Arial"/>
                <w:sz w:val="16"/>
                <w:szCs w:val="16"/>
              </w:rPr>
            </w:pPr>
            <w:r w:rsidRPr="00D060F9">
              <w:rPr>
                <w:rFonts w:ascii="Arial" w:hAnsi="Arial" w:cs="Arial"/>
                <w:sz w:val="16"/>
                <w:szCs w:val="16"/>
              </w:rPr>
              <w:t>11.2</w:t>
            </w:r>
          </w:p>
        </w:tc>
        <w:tc>
          <w:tcPr>
            <w:tcW w:w="567" w:type="dxa"/>
            <w:tcBorders>
              <w:top w:val="nil"/>
              <w:left w:val="nil"/>
              <w:bottom w:val="nil"/>
              <w:right w:val="nil"/>
            </w:tcBorders>
          </w:tcPr>
          <w:p w14:paraId="2A6029CE" w14:textId="0B354925" w:rsidR="001C281F" w:rsidRPr="00D060F9" w:rsidRDefault="001C281F" w:rsidP="007D19AD">
            <w:pPr>
              <w:jc w:val="center"/>
              <w:rPr>
                <w:rFonts w:ascii="Arial" w:hAnsi="Arial" w:cs="Arial"/>
                <w:sz w:val="16"/>
                <w:szCs w:val="16"/>
              </w:rPr>
            </w:pPr>
            <w:r w:rsidRPr="00D060F9">
              <w:rPr>
                <w:rFonts w:ascii="Arial" w:hAnsi="Arial" w:cs="Arial"/>
                <w:sz w:val="16"/>
                <w:szCs w:val="16"/>
              </w:rPr>
              <w:t>21.7</w:t>
            </w:r>
          </w:p>
        </w:tc>
        <w:tc>
          <w:tcPr>
            <w:tcW w:w="567" w:type="dxa"/>
            <w:tcBorders>
              <w:top w:val="nil"/>
              <w:left w:val="nil"/>
              <w:bottom w:val="nil"/>
              <w:right w:val="nil"/>
            </w:tcBorders>
          </w:tcPr>
          <w:p w14:paraId="4630901D" w14:textId="2C9C2666" w:rsidR="001C281F" w:rsidRPr="00D060F9" w:rsidRDefault="001C281F" w:rsidP="007D19AD">
            <w:pPr>
              <w:jc w:val="center"/>
              <w:rPr>
                <w:rFonts w:ascii="Arial" w:hAnsi="Arial" w:cs="Arial"/>
                <w:sz w:val="16"/>
                <w:szCs w:val="16"/>
              </w:rPr>
            </w:pPr>
            <w:r w:rsidRPr="00D060F9">
              <w:rPr>
                <w:rFonts w:ascii="Arial" w:hAnsi="Arial" w:cs="Arial"/>
                <w:sz w:val="16"/>
                <w:szCs w:val="16"/>
              </w:rPr>
              <w:t>7.6</w:t>
            </w:r>
          </w:p>
        </w:tc>
        <w:tc>
          <w:tcPr>
            <w:tcW w:w="567" w:type="dxa"/>
            <w:tcBorders>
              <w:top w:val="nil"/>
              <w:left w:val="nil"/>
              <w:bottom w:val="nil"/>
              <w:right w:val="nil"/>
            </w:tcBorders>
          </w:tcPr>
          <w:p w14:paraId="50157EED" w14:textId="3F27FFF2" w:rsidR="001C281F" w:rsidRPr="00D060F9" w:rsidRDefault="001C281F" w:rsidP="007D19AD">
            <w:pPr>
              <w:jc w:val="center"/>
              <w:rPr>
                <w:rFonts w:ascii="Arial" w:hAnsi="Arial" w:cs="Arial"/>
                <w:sz w:val="16"/>
                <w:szCs w:val="16"/>
              </w:rPr>
            </w:pPr>
            <w:r w:rsidRPr="00D060F9">
              <w:rPr>
                <w:rFonts w:ascii="Arial" w:hAnsi="Arial" w:cs="Arial"/>
                <w:sz w:val="16"/>
                <w:szCs w:val="16"/>
              </w:rPr>
              <w:t>31.3</w:t>
            </w:r>
          </w:p>
        </w:tc>
        <w:tc>
          <w:tcPr>
            <w:tcW w:w="1134" w:type="dxa"/>
            <w:tcBorders>
              <w:top w:val="nil"/>
              <w:left w:val="nil"/>
              <w:bottom w:val="nil"/>
              <w:right w:val="nil"/>
            </w:tcBorders>
          </w:tcPr>
          <w:p w14:paraId="63B3347E" w14:textId="1A968F96" w:rsidR="001C281F" w:rsidRPr="00D060F9" w:rsidRDefault="001C281F" w:rsidP="007D19AD">
            <w:pPr>
              <w:jc w:val="center"/>
              <w:rPr>
                <w:rFonts w:ascii="Arial" w:hAnsi="Arial" w:cs="Arial"/>
                <w:sz w:val="16"/>
                <w:szCs w:val="16"/>
              </w:rPr>
            </w:pPr>
            <w:r w:rsidRPr="00D060F9">
              <w:rPr>
                <w:rFonts w:ascii="Arial" w:hAnsi="Arial" w:cs="Arial"/>
                <w:sz w:val="16"/>
                <w:szCs w:val="16"/>
              </w:rPr>
              <w:t>28.2 (27.2)</w:t>
            </w:r>
          </w:p>
        </w:tc>
        <w:tc>
          <w:tcPr>
            <w:tcW w:w="1276" w:type="dxa"/>
            <w:tcBorders>
              <w:top w:val="nil"/>
              <w:left w:val="nil"/>
              <w:bottom w:val="nil"/>
              <w:right w:val="nil"/>
            </w:tcBorders>
          </w:tcPr>
          <w:p w14:paraId="6CF1C347" w14:textId="2F29F1CF" w:rsidR="001C281F" w:rsidRPr="00D060F9" w:rsidRDefault="001C281F" w:rsidP="007D19AD">
            <w:pPr>
              <w:jc w:val="center"/>
              <w:rPr>
                <w:rFonts w:ascii="Arial" w:hAnsi="Arial" w:cs="Arial"/>
                <w:sz w:val="16"/>
                <w:szCs w:val="16"/>
              </w:rPr>
            </w:pPr>
            <w:r w:rsidRPr="00D060F9">
              <w:rPr>
                <w:rFonts w:ascii="Arial" w:hAnsi="Arial" w:cs="Arial"/>
                <w:sz w:val="16"/>
                <w:szCs w:val="16"/>
              </w:rPr>
              <w:t>136.3</w:t>
            </w:r>
          </w:p>
        </w:tc>
      </w:tr>
      <w:tr w:rsidR="001C281F" w:rsidRPr="00D060F9" w14:paraId="45F83089" w14:textId="77777777" w:rsidTr="0017292C">
        <w:trPr>
          <w:jc w:val="center"/>
        </w:trPr>
        <w:tc>
          <w:tcPr>
            <w:tcW w:w="1701" w:type="dxa"/>
            <w:tcBorders>
              <w:top w:val="nil"/>
              <w:left w:val="nil"/>
              <w:bottom w:val="nil"/>
              <w:right w:val="nil"/>
            </w:tcBorders>
          </w:tcPr>
          <w:p w14:paraId="7471AC3F" w14:textId="4C7667BB"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8000</w:t>
            </w:r>
          </w:p>
        </w:tc>
        <w:tc>
          <w:tcPr>
            <w:tcW w:w="993" w:type="dxa"/>
            <w:tcBorders>
              <w:top w:val="nil"/>
              <w:left w:val="nil"/>
              <w:bottom w:val="nil"/>
              <w:right w:val="nil"/>
            </w:tcBorders>
          </w:tcPr>
          <w:p w14:paraId="47E9E1ED" w14:textId="2674478F" w:rsidR="001C281F" w:rsidRPr="00D060F9" w:rsidRDefault="001C281F" w:rsidP="007D19AD">
            <w:pPr>
              <w:jc w:val="center"/>
              <w:rPr>
                <w:rFonts w:ascii="Arial" w:hAnsi="Arial" w:cs="Arial"/>
                <w:sz w:val="16"/>
                <w:szCs w:val="16"/>
              </w:rPr>
            </w:pPr>
            <w:r w:rsidRPr="00D060F9">
              <w:rPr>
                <w:rFonts w:ascii="Arial" w:hAnsi="Arial" w:cs="Arial"/>
                <w:sz w:val="16"/>
                <w:szCs w:val="16"/>
              </w:rPr>
              <w:t>34.3</w:t>
            </w:r>
          </w:p>
        </w:tc>
        <w:tc>
          <w:tcPr>
            <w:tcW w:w="567" w:type="dxa"/>
            <w:tcBorders>
              <w:top w:val="nil"/>
              <w:left w:val="nil"/>
              <w:bottom w:val="nil"/>
              <w:right w:val="nil"/>
            </w:tcBorders>
          </w:tcPr>
          <w:p w14:paraId="728D1072"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28BCCCF7"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6E0FFAC4" w14:textId="0126BB09" w:rsidR="001C281F" w:rsidRPr="00D060F9" w:rsidRDefault="001C281F" w:rsidP="007D19AD">
            <w:pPr>
              <w:jc w:val="center"/>
              <w:rPr>
                <w:rFonts w:ascii="Arial" w:hAnsi="Arial" w:cs="Arial"/>
                <w:sz w:val="16"/>
                <w:szCs w:val="16"/>
              </w:rPr>
            </w:pPr>
            <w:r w:rsidRPr="00D060F9">
              <w:rPr>
                <w:rFonts w:ascii="Arial" w:hAnsi="Arial" w:cs="Arial"/>
                <w:sz w:val="16"/>
                <w:szCs w:val="16"/>
              </w:rPr>
              <w:t>16.7</w:t>
            </w:r>
          </w:p>
        </w:tc>
        <w:tc>
          <w:tcPr>
            <w:tcW w:w="567" w:type="dxa"/>
            <w:tcBorders>
              <w:top w:val="nil"/>
              <w:left w:val="nil"/>
              <w:bottom w:val="nil"/>
              <w:right w:val="nil"/>
            </w:tcBorders>
          </w:tcPr>
          <w:p w14:paraId="761425A4" w14:textId="3392A762" w:rsidR="001C281F" w:rsidRPr="00D060F9" w:rsidRDefault="001C281F" w:rsidP="007D19AD">
            <w:pPr>
              <w:jc w:val="center"/>
              <w:rPr>
                <w:rFonts w:ascii="Arial" w:hAnsi="Arial" w:cs="Arial"/>
                <w:sz w:val="16"/>
                <w:szCs w:val="16"/>
              </w:rPr>
            </w:pPr>
            <w:r w:rsidRPr="00D060F9">
              <w:rPr>
                <w:rFonts w:ascii="Arial" w:hAnsi="Arial" w:cs="Arial"/>
                <w:sz w:val="16"/>
                <w:szCs w:val="16"/>
              </w:rPr>
              <w:t>12.5</w:t>
            </w:r>
          </w:p>
        </w:tc>
        <w:tc>
          <w:tcPr>
            <w:tcW w:w="567" w:type="dxa"/>
            <w:tcBorders>
              <w:top w:val="nil"/>
              <w:left w:val="nil"/>
              <w:bottom w:val="nil"/>
              <w:right w:val="nil"/>
            </w:tcBorders>
          </w:tcPr>
          <w:p w14:paraId="7DF4E8E7" w14:textId="3FC090FA" w:rsidR="001C281F" w:rsidRPr="00D060F9" w:rsidRDefault="001C281F" w:rsidP="007D19AD">
            <w:pPr>
              <w:jc w:val="center"/>
              <w:rPr>
                <w:rFonts w:ascii="Arial" w:hAnsi="Arial" w:cs="Arial"/>
                <w:sz w:val="16"/>
                <w:szCs w:val="16"/>
              </w:rPr>
            </w:pPr>
            <w:r w:rsidRPr="00D060F9">
              <w:rPr>
                <w:rFonts w:ascii="Arial" w:hAnsi="Arial" w:cs="Arial"/>
                <w:sz w:val="16"/>
                <w:szCs w:val="16"/>
              </w:rPr>
              <w:t>20.3</w:t>
            </w:r>
          </w:p>
        </w:tc>
        <w:tc>
          <w:tcPr>
            <w:tcW w:w="567" w:type="dxa"/>
            <w:tcBorders>
              <w:top w:val="nil"/>
              <w:left w:val="nil"/>
              <w:bottom w:val="nil"/>
              <w:right w:val="nil"/>
            </w:tcBorders>
          </w:tcPr>
          <w:p w14:paraId="3797EE83" w14:textId="366B9101" w:rsidR="001C281F" w:rsidRPr="00D060F9" w:rsidRDefault="001C281F" w:rsidP="007D19AD">
            <w:pPr>
              <w:jc w:val="center"/>
              <w:rPr>
                <w:rFonts w:ascii="Arial" w:hAnsi="Arial" w:cs="Arial"/>
                <w:sz w:val="16"/>
                <w:szCs w:val="16"/>
              </w:rPr>
            </w:pPr>
            <w:r w:rsidRPr="00D060F9">
              <w:rPr>
                <w:rFonts w:ascii="Arial" w:hAnsi="Arial" w:cs="Arial"/>
                <w:sz w:val="16"/>
                <w:szCs w:val="16"/>
              </w:rPr>
              <w:t>8.4</w:t>
            </w:r>
          </w:p>
        </w:tc>
        <w:tc>
          <w:tcPr>
            <w:tcW w:w="567" w:type="dxa"/>
            <w:tcBorders>
              <w:top w:val="nil"/>
              <w:left w:val="nil"/>
              <w:bottom w:val="nil"/>
              <w:right w:val="nil"/>
            </w:tcBorders>
          </w:tcPr>
          <w:p w14:paraId="5AA5F686" w14:textId="5DD4748B" w:rsidR="001C281F" w:rsidRPr="00D060F9" w:rsidRDefault="001C281F" w:rsidP="007D19AD">
            <w:pPr>
              <w:jc w:val="center"/>
              <w:rPr>
                <w:rFonts w:ascii="Arial" w:hAnsi="Arial" w:cs="Arial"/>
                <w:sz w:val="16"/>
                <w:szCs w:val="16"/>
              </w:rPr>
            </w:pPr>
            <w:r w:rsidRPr="00D060F9">
              <w:rPr>
                <w:rFonts w:ascii="Arial" w:hAnsi="Arial" w:cs="Arial"/>
                <w:sz w:val="16"/>
                <w:szCs w:val="16"/>
              </w:rPr>
              <w:t>30.8</w:t>
            </w:r>
          </w:p>
        </w:tc>
        <w:tc>
          <w:tcPr>
            <w:tcW w:w="1134" w:type="dxa"/>
            <w:tcBorders>
              <w:top w:val="nil"/>
              <w:left w:val="nil"/>
              <w:bottom w:val="nil"/>
              <w:right w:val="nil"/>
            </w:tcBorders>
          </w:tcPr>
          <w:p w14:paraId="2BEF51D7" w14:textId="0F4782A3" w:rsidR="001C281F" w:rsidRPr="00D060F9" w:rsidRDefault="001C281F" w:rsidP="007D19AD">
            <w:pPr>
              <w:jc w:val="center"/>
              <w:rPr>
                <w:rFonts w:ascii="Arial" w:hAnsi="Arial" w:cs="Arial"/>
                <w:sz w:val="16"/>
                <w:szCs w:val="16"/>
              </w:rPr>
            </w:pPr>
            <w:r w:rsidRPr="00D060F9">
              <w:rPr>
                <w:rFonts w:ascii="Arial" w:hAnsi="Arial" w:cs="Arial"/>
                <w:sz w:val="16"/>
                <w:szCs w:val="16"/>
              </w:rPr>
              <w:t>28.0 (26.7)</w:t>
            </w:r>
          </w:p>
        </w:tc>
        <w:tc>
          <w:tcPr>
            <w:tcW w:w="1276" w:type="dxa"/>
            <w:tcBorders>
              <w:top w:val="nil"/>
              <w:left w:val="nil"/>
              <w:bottom w:val="nil"/>
              <w:right w:val="nil"/>
            </w:tcBorders>
          </w:tcPr>
          <w:p w14:paraId="172372CF" w14:textId="0A19BE33" w:rsidR="001C281F" w:rsidRPr="00D060F9" w:rsidRDefault="001C281F" w:rsidP="007D19AD">
            <w:pPr>
              <w:jc w:val="center"/>
              <w:rPr>
                <w:rFonts w:ascii="Arial" w:hAnsi="Arial" w:cs="Arial"/>
                <w:sz w:val="16"/>
                <w:szCs w:val="16"/>
              </w:rPr>
            </w:pPr>
            <w:r w:rsidRPr="00D060F9">
              <w:rPr>
                <w:rFonts w:ascii="Arial" w:hAnsi="Arial" w:cs="Arial"/>
                <w:sz w:val="16"/>
                <w:szCs w:val="16"/>
              </w:rPr>
              <w:t>164.5</w:t>
            </w:r>
          </w:p>
        </w:tc>
      </w:tr>
      <w:tr w:rsidR="001C281F" w:rsidRPr="00D060F9" w14:paraId="3DDEA1EC" w14:textId="77777777" w:rsidTr="0017292C">
        <w:trPr>
          <w:jc w:val="center"/>
        </w:trPr>
        <w:tc>
          <w:tcPr>
            <w:tcW w:w="1701" w:type="dxa"/>
            <w:tcBorders>
              <w:top w:val="nil"/>
              <w:left w:val="nil"/>
              <w:bottom w:val="nil"/>
              <w:right w:val="nil"/>
            </w:tcBorders>
          </w:tcPr>
          <w:p w14:paraId="5D6AE098" w14:textId="1F255864"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12000</w:t>
            </w:r>
          </w:p>
        </w:tc>
        <w:tc>
          <w:tcPr>
            <w:tcW w:w="993" w:type="dxa"/>
            <w:tcBorders>
              <w:top w:val="nil"/>
              <w:left w:val="nil"/>
              <w:bottom w:val="nil"/>
              <w:right w:val="nil"/>
            </w:tcBorders>
          </w:tcPr>
          <w:p w14:paraId="6837057A" w14:textId="1458F1E8" w:rsidR="001C281F" w:rsidRPr="00D060F9" w:rsidRDefault="001C281F" w:rsidP="007D19AD">
            <w:pPr>
              <w:jc w:val="center"/>
              <w:rPr>
                <w:rFonts w:ascii="Arial" w:hAnsi="Arial" w:cs="Arial"/>
                <w:sz w:val="16"/>
                <w:szCs w:val="16"/>
              </w:rPr>
            </w:pPr>
            <w:r w:rsidRPr="00D060F9">
              <w:rPr>
                <w:rFonts w:ascii="Arial" w:hAnsi="Arial" w:cs="Arial"/>
                <w:sz w:val="16"/>
                <w:szCs w:val="16"/>
              </w:rPr>
              <w:t>30.1</w:t>
            </w:r>
          </w:p>
        </w:tc>
        <w:tc>
          <w:tcPr>
            <w:tcW w:w="567" w:type="dxa"/>
            <w:tcBorders>
              <w:top w:val="nil"/>
              <w:left w:val="nil"/>
              <w:bottom w:val="nil"/>
              <w:right w:val="nil"/>
            </w:tcBorders>
          </w:tcPr>
          <w:p w14:paraId="21DA067E"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nil"/>
              <w:right w:val="nil"/>
            </w:tcBorders>
          </w:tcPr>
          <w:p w14:paraId="4437DC33" w14:textId="77777777" w:rsidR="001C281F" w:rsidRPr="00D060F9" w:rsidRDefault="001C281F" w:rsidP="001C281F">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tcPr>
          <w:p w14:paraId="2E0774DC" w14:textId="6E3896E2" w:rsidR="001C281F" w:rsidRPr="00D060F9" w:rsidRDefault="001C281F" w:rsidP="001C281F">
            <w:pPr>
              <w:jc w:val="center"/>
              <w:rPr>
                <w:rFonts w:ascii="Arial" w:hAnsi="Arial" w:cs="Arial"/>
                <w:sz w:val="16"/>
                <w:szCs w:val="16"/>
              </w:rPr>
            </w:pPr>
            <w:r w:rsidRPr="00D060F9">
              <w:rPr>
                <w:rFonts w:ascii="Arial" w:hAnsi="Arial" w:cs="Arial"/>
                <w:sz w:val="16"/>
                <w:szCs w:val="16"/>
              </w:rPr>
              <w:t>21.2</w:t>
            </w:r>
          </w:p>
        </w:tc>
        <w:tc>
          <w:tcPr>
            <w:tcW w:w="567" w:type="dxa"/>
            <w:tcBorders>
              <w:top w:val="nil"/>
              <w:left w:val="nil"/>
              <w:bottom w:val="nil"/>
              <w:right w:val="nil"/>
            </w:tcBorders>
          </w:tcPr>
          <w:p w14:paraId="6F1AD7B6" w14:textId="2E16443B" w:rsidR="001C281F" w:rsidRPr="00D060F9" w:rsidRDefault="001C281F" w:rsidP="007D19AD">
            <w:pPr>
              <w:jc w:val="center"/>
              <w:rPr>
                <w:rFonts w:ascii="Arial" w:hAnsi="Arial" w:cs="Arial"/>
                <w:sz w:val="16"/>
                <w:szCs w:val="16"/>
              </w:rPr>
            </w:pPr>
            <w:r w:rsidRPr="00D060F9">
              <w:rPr>
                <w:rFonts w:ascii="Arial" w:hAnsi="Arial" w:cs="Arial"/>
                <w:sz w:val="16"/>
                <w:szCs w:val="16"/>
              </w:rPr>
              <w:t>13.3</w:t>
            </w:r>
          </w:p>
        </w:tc>
        <w:tc>
          <w:tcPr>
            <w:tcW w:w="567" w:type="dxa"/>
            <w:tcBorders>
              <w:top w:val="nil"/>
              <w:left w:val="nil"/>
              <w:bottom w:val="nil"/>
              <w:right w:val="nil"/>
            </w:tcBorders>
          </w:tcPr>
          <w:p w14:paraId="73D25F5E" w14:textId="1BE6553A" w:rsidR="001C281F" w:rsidRPr="00D060F9" w:rsidRDefault="001C281F" w:rsidP="007D19AD">
            <w:pPr>
              <w:jc w:val="center"/>
              <w:rPr>
                <w:rFonts w:ascii="Arial" w:hAnsi="Arial" w:cs="Arial"/>
                <w:sz w:val="16"/>
                <w:szCs w:val="16"/>
              </w:rPr>
            </w:pPr>
            <w:r w:rsidRPr="00D060F9">
              <w:rPr>
                <w:rFonts w:ascii="Arial" w:hAnsi="Arial" w:cs="Arial"/>
                <w:sz w:val="16"/>
                <w:szCs w:val="16"/>
              </w:rPr>
              <w:t>22.0</w:t>
            </w:r>
          </w:p>
        </w:tc>
        <w:tc>
          <w:tcPr>
            <w:tcW w:w="567" w:type="dxa"/>
            <w:tcBorders>
              <w:top w:val="nil"/>
              <w:left w:val="nil"/>
              <w:bottom w:val="nil"/>
              <w:right w:val="nil"/>
            </w:tcBorders>
          </w:tcPr>
          <w:p w14:paraId="68A19BE5" w14:textId="4E5CF869" w:rsidR="001C281F" w:rsidRPr="00D060F9" w:rsidRDefault="001C281F" w:rsidP="007D19AD">
            <w:pPr>
              <w:jc w:val="center"/>
              <w:rPr>
                <w:rFonts w:ascii="Arial" w:hAnsi="Arial" w:cs="Arial"/>
                <w:sz w:val="16"/>
                <w:szCs w:val="16"/>
              </w:rPr>
            </w:pPr>
            <w:r w:rsidRPr="00D060F9">
              <w:rPr>
                <w:rFonts w:ascii="Arial" w:hAnsi="Arial" w:cs="Arial"/>
                <w:sz w:val="16"/>
                <w:szCs w:val="16"/>
              </w:rPr>
              <w:t>10.5</w:t>
            </w:r>
          </w:p>
        </w:tc>
        <w:tc>
          <w:tcPr>
            <w:tcW w:w="567" w:type="dxa"/>
            <w:tcBorders>
              <w:top w:val="nil"/>
              <w:left w:val="nil"/>
              <w:bottom w:val="nil"/>
              <w:right w:val="nil"/>
            </w:tcBorders>
          </w:tcPr>
          <w:p w14:paraId="1AE69F0C" w14:textId="6B22FABF" w:rsidR="001C281F" w:rsidRPr="00D060F9" w:rsidRDefault="001C281F" w:rsidP="007D19AD">
            <w:pPr>
              <w:jc w:val="center"/>
              <w:rPr>
                <w:rFonts w:ascii="Arial" w:hAnsi="Arial" w:cs="Arial"/>
                <w:sz w:val="16"/>
                <w:szCs w:val="16"/>
              </w:rPr>
            </w:pPr>
            <w:r w:rsidRPr="00D060F9">
              <w:rPr>
                <w:rFonts w:ascii="Arial" w:hAnsi="Arial" w:cs="Arial"/>
                <w:sz w:val="16"/>
                <w:szCs w:val="16"/>
              </w:rPr>
              <w:t>31.2</w:t>
            </w:r>
          </w:p>
        </w:tc>
        <w:tc>
          <w:tcPr>
            <w:tcW w:w="1134" w:type="dxa"/>
            <w:tcBorders>
              <w:top w:val="nil"/>
              <w:left w:val="nil"/>
              <w:bottom w:val="nil"/>
              <w:right w:val="nil"/>
            </w:tcBorders>
          </w:tcPr>
          <w:p w14:paraId="1C7056B2" w14:textId="499E1487" w:rsidR="001C281F" w:rsidRPr="00D060F9" w:rsidRDefault="001C281F" w:rsidP="007D19AD">
            <w:pPr>
              <w:jc w:val="center"/>
              <w:rPr>
                <w:rFonts w:ascii="Arial" w:hAnsi="Arial" w:cs="Arial"/>
                <w:sz w:val="16"/>
                <w:szCs w:val="16"/>
              </w:rPr>
            </w:pPr>
            <w:r w:rsidRPr="00D060F9">
              <w:rPr>
                <w:rFonts w:ascii="Arial" w:hAnsi="Arial" w:cs="Arial"/>
                <w:sz w:val="16"/>
                <w:szCs w:val="16"/>
              </w:rPr>
              <w:t>23.0 (22.0)</w:t>
            </w:r>
          </w:p>
        </w:tc>
        <w:tc>
          <w:tcPr>
            <w:tcW w:w="1276" w:type="dxa"/>
            <w:tcBorders>
              <w:top w:val="nil"/>
              <w:left w:val="nil"/>
              <w:bottom w:val="nil"/>
              <w:right w:val="nil"/>
            </w:tcBorders>
          </w:tcPr>
          <w:p w14:paraId="1CBA9B25" w14:textId="3ACA7D23" w:rsidR="001C281F" w:rsidRPr="00D060F9" w:rsidRDefault="00392AC1" w:rsidP="007D19AD">
            <w:pPr>
              <w:jc w:val="center"/>
              <w:rPr>
                <w:rFonts w:ascii="Arial" w:hAnsi="Arial" w:cs="Arial"/>
                <w:sz w:val="16"/>
                <w:szCs w:val="16"/>
              </w:rPr>
            </w:pPr>
            <w:r w:rsidRPr="00D060F9">
              <w:rPr>
                <w:rFonts w:ascii="Arial" w:hAnsi="Arial" w:cs="Arial"/>
                <w:sz w:val="16"/>
                <w:szCs w:val="16"/>
              </w:rPr>
              <w:t>169.1</w:t>
            </w:r>
          </w:p>
        </w:tc>
      </w:tr>
      <w:tr w:rsidR="001C281F" w:rsidRPr="00D060F9" w14:paraId="3FEF9E1F" w14:textId="77777777" w:rsidTr="0017292C">
        <w:trPr>
          <w:jc w:val="center"/>
        </w:trPr>
        <w:tc>
          <w:tcPr>
            <w:tcW w:w="1701" w:type="dxa"/>
            <w:tcBorders>
              <w:top w:val="nil"/>
              <w:left w:val="nil"/>
              <w:bottom w:val="single" w:sz="12" w:space="0" w:color="auto"/>
              <w:right w:val="nil"/>
            </w:tcBorders>
          </w:tcPr>
          <w:p w14:paraId="040710CD" w14:textId="6F30CE38" w:rsidR="001C281F" w:rsidRPr="00D060F9" w:rsidRDefault="001C281F" w:rsidP="007D19AD">
            <w:pPr>
              <w:jc w:val="center"/>
              <w:rPr>
                <w:rFonts w:ascii="Arial" w:hAnsi="Arial" w:cs="Arial"/>
                <w:b/>
                <w:bCs/>
                <w:sz w:val="16"/>
                <w:szCs w:val="16"/>
              </w:rPr>
            </w:pPr>
            <w:r w:rsidRPr="00D060F9">
              <w:rPr>
                <w:rFonts w:ascii="Arial" w:hAnsi="Arial" w:cs="Arial"/>
                <w:b/>
                <w:bCs/>
                <w:sz w:val="16"/>
                <w:szCs w:val="16"/>
              </w:rPr>
              <w:t>24000</w:t>
            </w:r>
          </w:p>
        </w:tc>
        <w:tc>
          <w:tcPr>
            <w:tcW w:w="993" w:type="dxa"/>
            <w:tcBorders>
              <w:top w:val="nil"/>
              <w:left w:val="nil"/>
              <w:bottom w:val="single" w:sz="12" w:space="0" w:color="auto"/>
              <w:right w:val="nil"/>
            </w:tcBorders>
          </w:tcPr>
          <w:p w14:paraId="1E1C495D" w14:textId="2766306E" w:rsidR="001C281F" w:rsidRPr="00D060F9" w:rsidRDefault="001C281F" w:rsidP="007D19AD">
            <w:pPr>
              <w:jc w:val="center"/>
              <w:rPr>
                <w:rFonts w:ascii="Arial" w:hAnsi="Arial" w:cs="Arial"/>
                <w:sz w:val="16"/>
                <w:szCs w:val="16"/>
              </w:rPr>
            </w:pPr>
            <w:r w:rsidRPr="00D060F9">
              <w:rPr>
                <w:rFonts w:ascii="Arial" w:hAnsi="Arial" w:cs="Arial"/>
                <w:sz w:val="16"/>
                <w:szCs w:val="16"/>
              </w:rPr>
              <w:t>25.4</w:t>
            </w:r>
          </w:p>
        </w:tc>
        <w:tc>
          <w:tcPr>
            <w:tcW w:w="567" w:type="dxa"/>
            <w:tcBorders>
              <w:top w:val="nil"/>
              <w:left w:val="nil"/>
              <w:bottom w:val="single" w:sz="12" w:space="0" w:color="auto"/>
              <w:right w:val="nil"/>
            </w:tcBorders>
          </w:tcPr>
          <w:p w14:paraId="3E3733CD"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320</w:t>
            </w:r>
          </w:p>
        </w:tc>
        <w:tc>
          <w:tcPr>
            <w:tcW w:w="708" w:type="dxa"/>
            <w:tcBorders>
              <w:top w:val="nil"/>
              <w:left w:val="nil"/>
              <w:bottom w:val="single" w:sz="12" w:space="0" w:color="auto"/>
              <w:right w:val="nil"/>
            </w:tcBorders>
          </w:tcPr>
          <w:p w14:paraId="66CB1018" w14:textId="77777777" w:rsidR="001C281F" w:rsidRPr="00D060F9" w:rsidRDefault="001C281F" w:rsidP="007D19AD">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single" w:sz="12" w:space="0" w:color="auto"/>
              <w:right w:val="nil"/>
            </w:tcBorders>
          </w:tcPr>
          <w:p w14:paraId="173553A5" w14:textId="15996A7D" w:rsidR="001C281F" w:rsidRPr="00D060F9" w:rsidRDefault="001C281F" w:rsidP="007D19AD">
            <w:pPr>
              <w:jc w:val="center"/>
              <w:rPr>
                <w:rFonts w:ascii="Arial" w:hAnsi="Arial" w:cs="Arial"/>
                <w:sz w:val="16"/>
                <w:szCs w:val="16"/>
              </w:rPr>
            </w:pPr>
            <w:r w:rsidRPr="00D060F9">
              <w:rPr>
                <w:rFonts w:ascii="Arial" w:hAnsi="Arial" w:cs="Arial"/>
                <w:sz w:val="16"/>
                <w:szCs w:val="16"/>
              </w:rPr>
              <w:t>25.1</w:t>
            </w:r>
          </w:p>
        </w:tc>
        <w:tc>
          <w:tcPr>
            <w:tcW w:w="567" w:type="dxa"/>
            <w:tcBorders>
              <w:top w:val="nil"/>
              <w:left w:val="nil"/>
              <w:bottom w:val="single" w:sz="12" w:space="0" w:color="auto"/>
              <w:right w:val="nil"/>
            </w:tcBorders>
          </w:tcPr>
          <w:p w14:paraId="73D69C22" w14:textId="64531C6C" w:rsidR="001C281F" w:rsidRPr="00D060F9" w:rsidRDefault="001C281F" w:rsidP="007D19AD">
            <w:pPr>
              <w:jc w:val="center"/>
              <w:rPr>
                <w:rFonts w:ascii="Arial" w:hAnsi="Arial" w:cs="Arial"/>
                <w:sz w:val="16"/>
                <w:szCs w:val="16"/>
              </w:rPr>
            </w:pPr>
            <w:r w:rsidRPr="00D060F9">
              <w:rPr>
                <w:rFonts w:ascii="Arial" w:hAnsi="Arial" w:cs="Arial"/>
                <w:sz w:val="16"/>
                <w:szCs w:val="16"/>
              </w:rPr>
              <w:t>14.7</w:t>
            </w:r>
          </w:p>
        </w:tc>
        <w:tc>
          <w:tcPr>
            <w:tcW w:w="567" w:type="dxa"/>
            <w:tcBorders>
              <w:top w:val="nil"/>
              <w:left w:val="nil"/>
              <w:bottom w:val="single" w:sz="12" w:space="0" w:color="auto"/>
              <w:right w:val="nil"/>
            </w:tcBorders>
          </w:tcPr>
          <w:p w14:paraId="0B30B13A" w14:textId="19728E54" w:rsidR="001C281F" w:rsidRPr="00D060F9" w:rsidRDefault="001C281F" w:rsidP="007D19AD">
            <w:pPr>
              <w:jc w:val="center"/>
              <w:rPr>
                <w:rFonts w:ascii="Arial" w:hAnsi="Arial" w:cs="Arial"/>
                <w:sz w:val="16"/>
                <w:szCs w:val="16"/>
              </w:rPr>
            </w:pPr>
            <w:r w:rsidRPr="00D060F9">
              <w:rPr>
                <w:rFonts w:ascii="Arial" w:hAnsi="Arial" w:cs="Arial"/>
                <w:sz w:val="16"/>
                <w:szCs w:val="16"/>
              </w:rPr>
              <w:t>23.7</w:t>
            </w:r>
          </w:p>
        </w:tc>
        <w:tc>
          <w:tcPr>
            <w:tcW w:w="567" w:type="dxa"/>
            <w:tcBorders>
              <w:top w:val="nil"/>
              <w:left w:val="nil"/>
              <w:bottom w:val="single" w:sz="12" w:space="0" w:color="auto"/>
              <w:right w:val="nil"/>
            </w:tcBorders>
          </w:tcPr>
          <w:p w14:paraId="660BAEB2" w14:textId="3738640B" w:rsidR="001C281F" w:rsidRPr="00D060F9" w:rsidRDefault="001C281F" w:rsidP="007D19AD">
            <w:pPr>
              <w:jc w:val="center"/>
              <w:rPr>
                <w:rFonts w:ascii="Arial" w:hAnsi="Arial" w:cs="Arial"/>
                <w:sz w:val="16"/>
                <w:szCs w:val="16"/>
              </w:rPr>
            </w:pPr>
            <w:r w:rsidRPr="00D060F9">
              <w:rPr>
                <w:rFonts w:ascii="Arial" w:hAnsi="Arial" w:cs="Arial"/>
                <w:sz w:val="16"/>
                <w:szCs w:val="16"/>
              </w:rPr>
              <w:t>11.2</w:t>
            </w:r>
          </w:p>
        </w:tc>
        <w:tc>
          <w:tcPr>
            <w:tcW w:w="567" w:type="dxa"/>
            <w:tcBorders>
              <w:top w:val="nil"/>
              <w:left w:val="nil"/>
              <w:bottom w:val="single" w:sz="12" w:space="0" w:color="auto"/>
              <w:right w:val="nil"/>
            </w:tcBorders>
          </w:tcPr>
          <w:p w14:paraId="6939DE72" w14:textId="47A39E78" w:rsidR="001C281F" w:rsidRPr="00D060F9" w:rsidRDefault="001C281F" w:rsidP="007D19AD">
            <w:pPr>
              <w:jc w:val="center"/>
              <w:rPr>
                <w:rFonts w:ascii="Arial" w:hAnsi="Arial" w:cs="Arial"/>
                <w:sz w:val="16"/>
                <w:szCs w:val="16"/>
              </w:rPr>
            </w:pPr>
            <w:r w:rsidRPr="00D060F9">
              <w:rPr>
                <w:rFonts w:ascii="Arial" w:hAnsi="Arial" w:cs="Arial"/>
                <w:sz w:val="16"/>
                <w:szCs w:val="16"/>
              </w:rPr>
              <w:t>29.2</w:t>
            </w:r>
          </w:p>
        </w:tc>
        <w:tc>
          <w:tcPr>
            <w:tcW w:w="1134" w:type="dxa"/>
            <w:tcBorders>
              <w:top w:val="nil"/>
              <w:left w:val="nil"/>
              <w:bottom w:val="single" w:sz="12" w:space="0" w:color="auto"/>
              <w:right w:val="nil"/>
            </w:tcBorders>
          </w:tcPr>
          <w:p w14:paraId="6C1797F3" w14:textId="7BFDCBB6" w:rsidR="001C281F" w:rsidRPr="00D060F9" w:rsidRDefault="001C281F" w:rsidP="007D19AD">
            <w:pPr>
              <w:jc w:val="center"/>
              <w:rPr>
                <w:rFonts w:ascii="Arial" w:hAnsi="Arial" w:cs="Arial"/>
                <w:sz w:val="16"/>
                <w:szCs w:val="16"/>
              </w:rPr>
            </w:pPr>
            <w:r w:rsidRPr="00D060F9">
              <w:rPr>
                <w:rFonts w:ascii="Arial" w:hAnsi="Arial" w:cs="Arial"/>
                <w:sz w:val="16"/>
                <w:szCs w:val="16"/>
              </w:rPr>
              <w:t>21.2 (20.3)</w:t>
            </w:r>
          </w:p>
        </w:tc>
        <w:tc>
          <w:tcPr>
            <w:tcW w:w="1276" w:type="dxa"/>
            <w:tcBorders>
              <w:top w:val="nil"/>
              <w:left w:val="nil"/>
              <w:bottom w:val="single" w:sz="12" w:space="0" w:color="auto"/>
              <w:right w:val="nil"/>
            </w:tcBorders>
          </w:tcPr>
          <w:p w14:paraId="602D2BA1" w14:textId="6E22CF41" w:rsidR="001C281F" w:rsidRPr="00D060F9" w:rsidRDefault="00392AC1" w:rsidP="007D19AD">
            <w:pPr>
              <w:jc w:val="center"/>
              <w:rPr>
                <w:rFonts w:ascii="Arial" w:hAnsi="Arial" w:cs="Arial"/>
                <w:sz w:val="16"/>
                <w:szCs w:val="16"/>
              </w:rPr>
            </w:pPr>
            <w:r w:rsidRPr="00D060F9">
              <w:rPr>
                <w:rFonts w:ascii="Arial" w:hAnsi="Arial" w:cs="Arial"/>
                <w:sz w:val="16"/>
                <w:szCs w:val="16"/>
              </w:rPr>
              <w:t>249.7</w:t>
            </w:r>
          </w:p>
        </w:tc>
      </w:tr>
    </w:tbl>
    <w:p w14:paraId="6691F4E9" w14:textId="77777777" w:rsidR="001C281F" w:rsidRPr="00D060F9" w:rsidRDefault="001C281F" w:rsidP="001C281F">
      <w:pPr>
        <w:rPr>
          <w:rFonts w:ascii="Arial" w:hAnsi="Arial" w:cs="Arial"/>
          <w:sz w:val="20"/>
          <w:szCs w:val="20"/>
        </w:rPr>
      </w:pPr>
    </w:p>
    <w:p w14:paraId="002CE30A" w14:textId="45CFA632" w:rsidR="00AF5482" w:rsidRPr="00D060F9" w:rsidRDefault="001C281F" w:rsidP="001C281F">
      <w:pPr>
        <w:rPr>
          <w:rFonts w:ascii="Arial" w:hAnsi="Arial" w:cs="Arial"/>
          <w:sz w:val="20"/>
          <w:szCs w:val="20"/>
        </w:rPr>
      </w:pPr>
      <w:r w:rsidRPr="00845E28">
        <w:rPr>
          <w:rFonts w:ascii="Arial" w:hAnsi="Arial" w:cs="Arial"/>
          <w:sz w:val="24"/>
        </w:rPr>
        <w:t>Reaction conditions: 5.0 MPa, 320 °C, CO</w:t>
      </w:r>
      <w:r w:rsidRPr="00845E28">
        <w:rPr>
          <w:rFonts w:ascii="Arial" w:hAnsi="Arial" w:cs="Arial"/>
          <w:sz w:val="24"/>
          <w:vertAlign w:val="subscript"/>
        </w:rPr>
        <w:t>2</w:t>
      </w:r>
      <w:r w:rsidRPr="00845E28">
        <w:rPr>
          <w:rFonts w:ascii="Arial" w:hAnsi="Arial" w:cs="Arial"/>
          <w:sz w:val="24"/>
        </w:rPr>
        <w:t>: H</w:t>
      </w:r>
      <w:r w:rsidRPr="00845E28">
        <w:rPr>
          <w:rFonts w:ascii="Arial" w:hAnsi="Arial" w:cs="Arial"/>
          <w:sz w:val="24"/>
          <w:vertAlign w:val="subscript"/>
        </w:rPr>
        <w:t>2</w:t>
      </w:r>
      <w:r w:rsidRPr="00845E28">
        <w:rPr>
          <w:rFonts w:ascii="Arial" w:hAnsi="Arial" w:cs="Arial"/>
          <w:sz w:val="24"/>
        </w:rPr>
        <w:t xml:space="preserve"> =1:2.5</w:t>
      </w:r>
      <w:r w:rsidR="005B21F7" w:rsidRPr="00845E28">
        <w:rPr>
          <w:rFonts w:ascii="Arial" w:hAnsi="Arial" w:cs="Arial"/>
          <w:sz w:val="24"/>
        </w:rPr>
        <w:t>, TOS = 8 h</w:t>
      </w:r>
      <w:r w:rsidRPr="00845E28">
        <w:rPr>
          <w:rFonts w:ascii="Arial" w:hAnsi="Arial" w:cs="Arial"/>
          <w:sz w:val="24"/>
        </w:rPr>
        <w:t>.</w:t>
      </w:r>
    </w:p>
    <w:p w14:paraId="672D0A8D" w14:textId="3B6D3A5E" w:rsidR="005B21F7" w:rsidRPr="00D060F9" w:rsidRDefault="001C281F">
      <w:pPr>
        <w:widowControl/>
        <w:jc w:val="left"/>
        <w:rPr>
          <w:rFonts w:ascii="Arial" w:eastAsia="Microsoft YaHei" w:hAnsi="Arial" w:cs="Arial"/>
          <w:b/>
          <w:bCs/>
          <w:sz w:val="28"/>
          <w:szCs w:val="28"/>
          <w:shd w:val="clear" w:color="auto" w:fill="FFFFFF"/>
        </w:rPr>
      </w:pPr>
      <w:r w:rsidRPr="00D060F9">
        <w:rPr>
          <w:rFonts w:ascii="Arial" w:eastAsia="Microsoft YaHei" w:hAnsi="Arial" w:cs="Arial"/>
          <w:b/>
          <w:bCs/>
          <w:sz w:val="28"/>
          <w:szCs w:val="28"/>
          <w:shd w:val="clear" w:color="auto" w:fill="FFFFFF"/>
        </w:rPr>
        <w:br w:type="page"/>
      </w:r>
    </w:p>
    <w:p w14:paraId="3AC61E4B" w14:textId="57CF2EFD" w:rsidR="005B21F7" w:rsidRPr="00845E28" w:rsidRDefault="005B21F7" w:rsidP="00845E28">
      <w:pPr>
        <w:spacing w:line="360" w:lineRule="auto"/>
        <w:jc w:val="center"/>
        <w:rPr>
          <w:rFonts w:ascii="Arial" w:hAnsi="Arial" w:cs="Arial"/>
          <w:sz w:val="24"/>
        </w:rPr>
      </w:pPr>
      <w:r w:rsidRPr="00845E28">
        <w:rPr>
          <w:rFonts w:ascii="Arial" w:hAnsi="Arial" w:cs="Arial"/>
          <w:b/>
          <w:bCs/>
          <w:sz w:val="24"/>
        </w:rPr>
        <w:lastRenderedPageBreak/>
        <w:t>Supplementary Table 3</w:t>
      </w:r>
      <w:r w:rsidRPr="00845E28">
        <w:rPr>
          <w:rFonts w:ascii="Arial" w:hAnsi="Arial" w:cs="Arial"/>
          <w:sz w:val="24"/>
        </w:rPr>
        <w:t xml:space="preserve"> Catalytic performances of 1%Na-Cu</w:t>
      </w:r>
      <w:r w:rsidRPr="00845E28">
        <w:rPr>
          <w:rFonts w:ascii="Arial" w:hAnsi="Arial" w:cs="Arial"/>
          <w:sz w:val="24"/>
          <w:vertAlign w:val="subscript"/>
        </w:rPr>
        <w:t>0.10</w:t>
      </w:r>
      <w:r w:rsidRPr="00845E28">
        <w:rPr>
          <w:rFonts w:ascii="Arial" w:hAnsi="Arial" w:cs="Arial"/>
          <w:sz w:val="24"/>
        </w:rPr>
        <w:t>FeTiO</w:t>
      </w:r>
      <w:r w:rsidR="003B41F2" w:rsidRPr="00845E28">
        <w:rPr>
          <w:rFonts w:ascii="Arial" w:hAnsi="Arial" w:cs="Arial"/>
          <w:sz w:val="24"/>
          <w:vertAlign w:val="subscript"/>
        </w:rPr>
        <w:t>x</w:t>
      </w:r>
      <w:r w:rsidRPr="00845E28">
        <w:rPr>
          <w:rFonts w:ascii="Arial" w:hAnsi="Arial" w:cs="Arial"/>
          <w:sz w:val="24"/>
        </w:rPr>
        <w:t xml:space="preserve"> under different temperatures.</w:t>
      </w:r>
    </w:p>
    <w:tbl>
      <w:tblPr>
        <w:tblStyle w:val="a3"/>
        <w:tblW w:w="8931" w:type="dxa"/>
        <w:jc w:val="center"/>
        <w:tblLayout w:type="fixed"/>
        <w:tblLook w:val="04A0" w:firstRow="1" w:lastRow="0" w:firstColumn="1" w:lastColumn="0" w:noHBand="0" w:noVBand="1"/>
      </w:tblPr>
      <w:tblGrid>
        <w:gridCol w:w="1701"/>
        <w:gridCol w:w="993"/>
        <w:gridCol w:w="708"/>
        <w:gridCol w:w="851"/>
        <w:gridCol w:w="567"/>
        <w:gridCol w:w="567"/>
        <w:gridCol w:w="567"/>
        <w:gridCol w:w="567"/>
        <w:gridCol w:w="1134"/>
        <w:gridCol w:w="1276"/>
      </w:tblGrid>
      <w:tr w:rsidR="00EC12E3" w:rsidRPr="00D060F9" w14:paraId="244F0D2C" w14:textId="77777777" w:rsidTr="00EC12E3">
        <w:trPr>
          <w:jc w:val="center"/>
        </w:trPr>
        <w:tc>
          <w:tcPr>
            <w:tcW w:w="1701" w:type="dxa"/>
            <w:vMerge w:val="restart"/>
            <w:tcBorders>
              <w:top w:val="single" w:sz="12" w:space="0" w:color="auto"/>
              <w:left w:val="nil"/>
              <w:bottom w:val="single" w:sz="12" w:space="0" w:color="auto"/>
              <w:right w:val="nil"/>
            </w:tcBorders>
            <w:shd w:val="clear" w:color="auto" w:fill="D9E2F3" w:themeFill="accent5" w:themeFillTint="33"/>
          </w:tcPr>
          <w:p w14:paraId="18DF135A" w14:textId="77777777" w:rsidR="00EC12E3" w:rsidRPr="00D060F9" w:rsidRDefault="00EC12E3" w:rsidP="005B21F7">
            <w:pPr>
              <w:spacing w:line="360" w:lineRule="auto"/>
              <w:jc w:val="center"/>
              <w:rPr>
                <w:rFonts w:ascii="Arial" w:hAnsi="Arial" w:cs="Arial"/>
                <w:sz w:val="20"/>
                <w:szCs w:val="20"/>
              </w:rPr>
            </w:pPr>
            <w:r w:rsidRPr="00D060F9">
              <w:rPr>
                <w:rFonts w:ascii="Arial" w:hAnsi="Arial" w:cs="Arial"/>
                <w:sz w:val="20"/>
                <w:szCs w:val="20"/>
              </w:rPr>
              <w:t>Temperature</w:t>
            </w:r>
          </w:p>
          <w:p w14:paraId="5D84F43E" w14:textId="0BE7FACB" w:rsidR="00EC12E3" w:rsidRPr="00D060F9" w:rsidRDefault="00EC12E3" w:rsidP="005B21F7">
            <w:pPr>
              <w:spacing w:line="360" w:lineRule="auto"/>
              <w:jc w:val="center"/>
              <w:rPr>
                <w:rFonts w:ascii="Arial" w:hAnsi="Arial" w:cs="Arial"/>
                <w:b/>
                <w:bCs/>
                <w:sz w:val="16"/>
                <w:szCs w:val="16"/>
              </w:rPr>
            </w:pPr>
            <w:r w:rsidRPr="00D060F9">
              <w:rPr>
                <w:rFonts w:ascii="Arial" w:hAnsi="Arial" w:cs="Arial"/>
                <w:sz w:val="20"/>
                <w:szCs w:val="20"/>
              </w:rPr>
              <w:t>(</w:t>
            </w:r>
            <w:r w:rsidRPr="00D060F9">
              <w:rPr>
                <w:rFonts w:ascii="Cambria Math" w:hAnsi="Cambria Math" w:cs="Cambria Math"/>
                <w:sz w:val="20"/>
                <w:szCs w:val="20"/>
              </w:rPr>
              <w:t>℃</w:t>
            </w:r>
            <w:r w:rsidRPr="00D060F9">
              <w:rPr>
                <w:rFonts w:ascii="Arial" w:hAnsi="Arial" w:cs="Arial"/>
                <w:sz w:val="20"/>
                <w:szCs w:val="20"/>
              </w:rPr>
              <w:t>)</w:t>
            </w:r>
          </w:p>
        </w:tc>
        <w:tc>
          <w:tcPr>
            <w:tcW w:w="993" w:type="dxa"/>
            <w:vMerge w:val="restart"/>
            <w:tcBorders>
              <w:top w:val="single" w:sz="12" w:space="0" w:color="auto"/>
              <w:left w:val="nil"/>
              <w:bottom w:val="single" w:sz="12" w:space="0" w:color="auto"/>
              <w:right w:val="nil"/>
            </w:tcBorders>
            <w:shd w:val="clear" w:color="auto" w:fill="D9E2F3" w:themeFill="accent5" w:themeFillTint="33"/>
          </w:tcPr>
          <w:p w14:paraId="509AD5EC" w14:textId="77777777" w:rsidR="00EC12E3" w:rsidRPr="00D060F9" w:rsidRDefault="00EC12E3" w:rsidP="007D19AD">
            <w:pPr>
              <w:spacing w:line="360" w:lineRule="auto"/>
              <w:jc w:val="center"/>
              <w:rPr>
                <w:rFonts w:ascii="Arial" w:hAnsi="Arial" w:cs="Arial"/>
                <w:b/>
                <w:bCs/>
                <w:sz w:val="16"/>
                <w:szCs w:val="16"/>
              </w:rPr>
            </w:pPr>
            <w:r w:rsidRPr="00D060F9">
              <w:rPr>
                <w:rFonts w:ascii="Arial" w:hAnsi="Arial" w:cs="Arial"/>
                <w:b/>
                <w:bCs/>
                <w:sz w:val="16"/>
                <w:szCs w:val="16"/>
              </w:rPr>
              <w:t>CO</w:t>
            </w:r>
            <w:r w:rsidRPr="00D060F9">
              <w:rPr>
                <w:rFonts w:ascii="Arial" w:hAnsi="Arial" w:cs="Arial"/>
                <w:b/>
                <w:bCs/>
                <w:sz w:val="16"/>
                <w:szCs w:val="16"/>
                <w:vertAlign w:val="subscript"/>
              </w:rPr>
              <w:t>2</w:t>
            </w:r>
            <w:r w:rsidRPr="00D060F9">
              <w:rPr>
                <w:rFonts w:ascii="Arial" w:hAnsi="Arial" w:cs="Arial"/>
                <w:b/>
                <w:bCs/>
                <w:sz w:val="16"/>
                <w:szCs w:val="16"/>
              </w:rPr>
              <w:t xml:space="preserve"> Conv. (%)</w:t>
            </w:r>
          </w:p>
        </w:tc>
        <w:tc>
          <w:tcPr>
            <w:tcW w:w="708" w:type="dxa"/>
            <w:vMerge w:val="restart"/>
            <w:tcBorders>
              <w:top w:val="single" w:sz="12" w:space="0" w:color="auto"/>
              <w:left w:val="nil"/>
              <w:bottom w:val="single" w:sz="12" w:space="0" w:color="auto"/>
              <w:right w:val="nil"/>
            </w:tcBorders>
            <w:shd w:val="clear" w:color="auto" w:fill="D9E2F3" w:themeFill="accent5" w:themeFillTint="33"/>
          </w:tcPr>
          <w:p w14:paraId="2B74651B" w14:textId="77777777" w:rsidR="00EC12E3" w:rsidRPr="00D060F9" w:rsidRDefault="00EC12E3" w:rsidP="007D19AD">
            <w:pPr>
              <w:spacing w:line="360" w:lineRule="auto"/>
              <w:jc w:val="center"/>
              <w:rPr>
                <w:rFonts w:ascii="Arial" w:hAnsi="Arial" w:cs="Arial"/>
                <w:b/>
                <w:bCs/>
                <w:sz w:val="16"/>
                <w:szCs w:val="16"/>
              </w:rPr>
            </w:pPr>
            <w:r w:rsidRPr="00D060F9">
              <w:rPr>
                <w:rFonts w:ascii="Arial" w:hAnsi="Arial" w:cs="Arial"/>
                <w:b/>
                <w:bCs/>
                <w:sz w:val="16"/>
                <w:szCs w:val="16"/>
              </w:rPr>
              <w:t>P (MPa)</w:t>
            </w:r>
          </w:p>
        </w:tc>
        <w:tc>
          <w:tcPr>
            <w:tcW w:w="851" w:type="dxa"/>
            <w:vMerge w:val="restart"/>
            <w:tcBorders>
              <w:top w:val="single" w:sz="12" w:space="0" w:color="auto"/>
              <w:left w:val="nil"/>
              <w:bottom w:val="single" w:sz="12" w:space="0" w:color="auto"/>
              <w:right w:val="nil"/>
            </w:tcBorders>
            <w:shd w:val="clear" w:color="auto" w:fill="D9E2F3" w:themeFill="accent5" w:themeFillTint="33"/>
          </w:tcPr>
          <w:p w14:paraId="2B57821E" w14:textId="77777777" w:rsidR="00EC12E3" w:rsidRPr="00D060F9" w:rsidRDefault="00EC12E3" w:rsidP="007D19AD">
            <w:pPr>
              <w:spacing w:line="360" w:lineRule="auto"/>
              <w:jc w:val="center"/>
              <w:rPr>
                <w:rFonts w:ascii="Arial" w:hAnsi="Arial" w:cs="Arial"/>
                <w:b/>
                <w:bCs/>
                <w:sz w:val="16"/>
                <w:szCs w:val="16"/>
              </w:rPr>
            </w:pPr>
            <w:r w:rsidRPr="00D060F9">
              <w:rPr>
                <w:rFonts w:ascii="Arial" w:hAnsi="Arial" w:cs="Arial"/>
                <w:b/>
                <w:bCs/>
                <w:sz w:val="16"/>
                <w:szCs w:val="16"/>
              </w:rPr>
              <w:t>CO Sel. (%)</w:t>
            </w:r>
          </w:p>
        </w:tc>
        <w:tc>
          <w:tcPr>
            <w:tcW w:w="4678" w:type="dxa"/>
            <w:gridSpan w:val="6"/>
            <w:tcBorders>
              <w:top w:val="single" w:sz="12" w:space="0" w:color="auto"/>
              <w:left w:val="nil"/>
              <w:bottom w:val="single" w:sz="12" w:space="0" w:color="auto"/>
              <w:right w:val="nil"/>
            </w:tcBorders>
            <w:shd w:val="clear" w:color="auto" w:fill="D9E2F3" w:themeFill="accent5" w:themeFillTint="33"/>
          </w:tcPr>
          <w:p w14:paraId="57279369" w14:textId="77777777" w:rsidR="00EC12E3" w:rsidRPr="00D060F9" w:rsidRDefault="00EC12E3" w:rsidP="007D19AD">
            <w:pPr>
              <w:jc w:val="center"/>
              <w:rPr>
                <w:rFonts w:ascii="Arial" w:hAnsi="Arial" w:cs="Arial"/>
                <w:b/>
                <w:bCs/>
                <w:sz w:val="16"/>
                <w:szCs w:val="16"/>
              </w:rPr>
            </w:pPr>
            <w:r w:rsidRPr="00D060F9">
              <w:rPr>
                <w:rFonts w:ascii="Arial" w:hAnsi="Arial" w:cs="Arial"/>
                <w:b/>
                <w:bCs/>
                <w:sz w:val="16"/>
                <w:szCs w:val="16"/>
              </w:rPr>
              <w:t>Selectivity (%)</w:t>
            </w:r>
          </w:p>
        </w:tc>
      </w:tr>
      <w:tr w:rsidR="00EC12E3" w:rsidRPr="00D060F9" w14:paraId="39E70A54" w14:textId="77777777" w:rsidTr="00EC12E3">
        <w:trPr>
          <w:trHeight w:val="113"/>
          <w:jc w:val="center"/>
        </w:trPr>
        <w:tc>
          <w:tcPr>
            <w:tcW w:w="1701" w:type="dxa"/>
            <w:vMerge/>
            <w:tcBorders>
              <w:top w:val="nil"/>
              <w:left w:val="nil"/>
              <w:bottom w:val="single" w:sz="12" w:space="0" w:color="auto"/>
              <w:right w:val="nil"/>
            </w:tcBorders>
          </w:tcPr>
          <w:p w14:paraId="07B9054A" w14:textId="77777777" w:rsidR="00EC12E3" w:rsidRPr="00D060F9" w:rsidRDefault="00EC12E3" w:rsidP="007D19AD">
            <w:pPr>
              <w:jc w:val="center"/>
              <w:rPr>
                <w:rFonts w:ascii="Arial" w:hAnsi="Arial" w:cs="Arial"/>
                <w:b/>
                <w:bCs/>
                <w:sz w:val="16"/>
                <w:szCs w:val="16"/>
              </w:rPr>
            </w:pPr>
          </w:p>
        </w:tc>
        <w:tc>
          <w:tcPr>
            <w:tcW w:w="993" w:type="dxa"/>
            <w:vMerge/>
            <w:tcBorders>
              <w:top w:val="nil"/>
              <w:left w:val="nil"/>
              <w:bottom w:val="single" w:sz="12" w:space="0" w:color="auto"/>
              <w:right w:val="nil"/>
            </w:tcBorders>
          </w:tcPr>
          <w:p w14:paraId="600C931D" w14:textId="77777777" w:rsidR="00EC12E3" w:rsidRPr="00D060F9" w:rsidRDefault="00EC12E3" w:rsidP="007D19AD">
            <w:pPr>
              <w:jc w:val="center"/>
              <w:rPr>
                <w:rFonts w:ascii="Arial" w:hAnsi="Arial" w:cs="Arial"/>
                <w:b/>
                <w:bCs/>
                <w:sz w:val="16"/>
                <w:szCs w:val="16"/>
              </w:rPr>
            </w:pPr>
          </w:p>
        </w:tc>
        <w:tc>
          <w:tcPr>
            <w:tcW w:w="708" w:type="dxa"/>
            <w:vMerge/>
            <w:tcBorders>
              <w:top w:val="nil"/>
              <w:left w:val="nil"/>
              <w:bottom w:val="single" w:sz="12" w:space="0" w:color="auto"/>
              <w:right w:val="nil"/>
            </w:tcBorders>
          </w:tcPr>
          <w:p w14:paraId="61CFF422" w14:textId="77777777" w:rsidR="00EC12E3" w:rsidRPr="00D060F9" w:rsidRDefault="00EC12E3" w:rsidP="007D19AD">
            <w:pPr>
              <w:jc w:val="center"/>
              <w:rPr>
                <w:rFonts w:ascii="Arial" w:hAnsi="Arial" w:cs="Arial"/>
                <w:b/>
                <w:bCs/>
                <w:sz w:val="16"/>
                <w:szCs w:val="16"/>
              </w:rPr>
            </w:pPr>
          </w:p>
        </w:tc>
        <w:tc>
          <w:tcPr>
            <w:tcW w:w="851" w:type="dxa"/>
            <w:vMerge/>
            <w:tcBorders>
              <w:top w:val="nil"/>
              <w:left w:val="nil"/>
              <w:bottom w:val="single" w:sz="12" w:space="0" w:color="auto"/>
              <w:right w:val="nil"/>
            </w:tcBorders>
          </w:tcPr>
          <w:p w14:paraId="01D5AE19" w14:textId="77777777" w:rsidR="00EC12E3" w:rsidRPr="00D060F9" w:rsidRDefault="00EC12E3" w:rsidP="007D19AD">
            <w:pPr>
              <w:jc w:val="center"/>
              <w:rPr>
                <w:rFonts w:ascii="Arial" w:hAnsi="Arial" w:cs="Arial"/>
                <w:b/>
                <w:bCs/>
                <w:sz w:val="16"/>
                <w:szCs w:val="16"/>
              </w:rPr>
            </w:pPr>
          </w:p>
        </w:tc>
        <w:tc>
          <w:tcPr>
            <w:tcW w:w="567" w:type="dxa"/>
            <w:tcBorders>
              <w:top w:val="single" w:sz="12" w:space="0" w:color="auto"/>
              <w:left w:val="nil"/>
              <w:bottom w:val="nil"/>
              <w:right w:val="nil"/>
            </w:tcBorders>
          </w:tcPr>
          <w:p w14:paraId="7D849E37" w14:textId="77777777" w:rsidR="00EC12E3" w:rsidRPr="00D060F9" w:rsidRDefault="00EC12E3" w:rsidP="007D19AD">
            <w:pPr>
              <w:spacing w:line="480" w:lineRule="auto"/>
              <w:jc w:val="center"/>
              <w:rPr>
                <w:rFonts w:ascii="Arial" w:hAnsi="Arial" w:cs="Arial"/>
                <w:b/>
                <w:bCs/>
                <w:sz w:val="16"/>
                <w:szCs w:val="16"/>
              </w:rPr>
            </w:pPr>
            <w:r w:rsidRPr="00D060F9">
              <w:rPr>
                <w:rFonts w:ascii="Arial" w:hAnsi="Arial" w:cs="Arial"/>
                <w:b/>
                <w:bCs/>
                <w:sz w:val="16"/>
                <w:szCs w:val="16"/>
              </w:rPr>
              <w:t>CH</w:t>
            </w:r>
            <w:r w:rsidRPr="00D060F9">
              <w:rPr>
                <w:rFonts w:ascii="Arial" w:hAnsi="Arial" w:cs="Arial"/>
                <w:b/>
                <w:bCs/>
                <w:sz w:val="16"/>
                <w:szCs w:val="16"/>
                <w:vertAlign w:val="subscript"/>
              </w:rPr>
              <w:t>4</w:t>
            </w:r>
          </w:p>
        </w:tc>
        <w:tc>
          <w:tcPr>
            <w:tcW w:w="567" w:type="dxa"/>
            <w:tcBorders>
              <w:top w:val="single" w:sz="12" w:space="0" w:color="auto"/>
              <w:left w:val="nil"/>
              <w:bottom w:val="nil"/>
              <w:right w:val="nil"/>
            </w:tcBorders>
          </w:tcPr>
          <w:p w14:paraId="63B69978" w14:textId="77777777" w:rsidR="00EC12E3" w:rsidRPr="00D060F9" w:rsidRDefault="00EC12E3"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2</w:t>
            </w:r>
            <w:r w:rsidRPr="00D060F9">
              <w:rPr>
                <w:rFonts w:ascii="Arial" w:hAnsi="Arial" w:cs="Arial"/>
                <w:b/>
                <w:bCs/>
                <w:sz w:val="16"/>
                <w:szCs w:val="16"/>
              </w:rPr>
              <w:t>-</w:t>
            </w:r>
            <w:r w:rsidRPr="00D060F9">
              <w:rPr>
                <w:rFonts w:ascii="Arial" w:hAnsi="Arial" w:cs="Arial"/>
                <w:b/>
                <w:bCs/>
                <w:sz w:val="16"/>
                <w:szCs w:val="16"/>
                <w:vertAlign w:val="subscript"/>
              </w:rPr>
              <w:t>4</w:t>
            </w:r>
            <w:r w:rsidRPr="00D060F9">
              <w:rPr>
                <w:rFonts w:ascii="Arial" w:hAnsi="Arial" w:cs="Arial"/>
                <w:b/>
                <w:bCs/>
                <w:sz w:val="16"/>
                <w:szCs w:val="16"/>
                <w:vertAlign w:val="superscript"/>
              </w:rPr>
              <w:t>=</w:t>
            </w:r>
          </w:p>
        </w:tc>
        <w:tc>
          <w:tcPr>
            <w:tcW w:w="567" w:type="dxa"/>
            <w:tcBorders>
              <w:top w:val="single" w:sz="12" w:space="0" w:color="auto"/>
              <w:left w:val="nil"/>
              <w:bottom w:val="nil"/>
              <w:right w:val="nil"/>
            </w:tcBorders>
          </w:tcPr>
          <w:p w14:paraId="6F2A7A51" w14:textId="77777777" w:rsidR="00EC12E3" w:rsidRPr="00D060F9" w:rsidRDefault="00EC12E3"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2</w:t>
            </w:r>
            <w:r w:rsidRPr="00D060F9">
              <w:rPr>
                <w:rFonts w:ascii="Arial" w:hAnsi="Arial" w:cs="Arial"/>
                <w:b/>
                <w:bCs/>
                <w:sz w:val="16"/>
                <w:szCs w:val="16"/>
              </w:rPr>
              <w:t>-</w:t>
            </w:r>
            <w:r w:rsidRPr="00D060F9">
              <w:rPr>
                <w:rFonts w:ascii="Arial" w:hAnsi="Arial" w:cs="Arial"/>
                <w:b/>
                <w:bCs/>
                <w:sz w:val="16"/>
                <w:szCs w:val="16"/>
                <w:vertAlign w:val="subscript"/>
              </w:rPr>
              <w:t>4</w:t>
            </w:r>
            <w:r w:rsidRPr="00D060F9">
              <w:rPr>
                <w:rFonts w:ascii="Arial" w:hAnsi="Arial" w:cs="Arial"/>
                <w:b/>
                <w:bCs/>
                <w:sz w:val="16"/>
                <w:szCs w:val="16"/>
                <w:vertAlign w:val="superscript"/>
              </w:rPr>
              <w:t>p</w:t>
            </w:r>
          </w:p>
        </w:tc>
        <w:tc>
          <w:tcPr>
            <w:tcW w:w="567" w:type="dxa"/>
            <w:tcBorders>
              <w:top w:val="single" w:sz="12" w:space="0" w:color="auto"/>
              <w:left w:val="nil"/>
              <w:bottom w:val="nil"/>
              <w:right w:val="nil"/>
            </w:tcBorders>
          </w:tcPr>
          <w:p w14:paraId="4BA35A94" w14:textId="77777777" w:rsidR="00EC12E3" w:rsidRPr="00D060F9" w:rsidRDefault="00EC12E3" w:rsidP="007D19AD">
            <w:pPr>
              <w:spacing w:line="480" w:lineRule="auto"/>
              <w:jc w:val="center"/>
              <w:rPr>
                <w:rFonts w:ascii="Arial" w:hAnsi="Arial" w:cs="Arial"/>
                <w:b/>
                <w:bCs/>
                <w:sz w:val="16"/>
                <w:szCs w:val="16"/>
              </w:rPr>
            </w:pPr>
            <w:r w:rsidRPr="00D060F9">
              <w:rPr>
                <w:rFonts w:ascii="Arial" w:hAnsi="Arial" w:cs="Arial"/>
                <w:b/>
                <w:bCs/>
                <w:sz w:val="16"/>
                <w:szCs w:val="16"/>
              </w:rPr>
              <w:t>C</w:t>
            </w:r>
            <w:r w:rsidRPr="00D060F9">
              <w:rPr>
                <w:rFonts w:ascii="Arial" w:hAnsi="Arial" w:cs="Arial"/>
                <w:b/>
                <w:bCs/>
                <w:sz w:val="16"/>
                <w:szCs w:val="16"/>
                <w:vertAlign w:val="subscript"/>
              </w:rPr>
              <w:t>5</w:t>
            </w:r>
            <w:r w:rsidRPr="00D060F9">
              <w:rPr>
                <w:rFonts w:ascii="Arial" w:hAnsi="Arial" w:cs="Arial"/>
                <w:b/>
                <w:bCs/>
                <w:sz w:val="16"/>
                <w:szCs w:val="16"/>
                <w:vertAlign w:val="superscript"/>
              </w:rPr>
              <w:t>+</w:t>
            </w:r>
          </w:p>
        </w:tc>
        <w:tc>
          <w:tcPr>
            <w:tcW w:w="1134" w:type="dxa"/>
            <w:tcBorders>
              <w:top w:val="single" w:sz="12" w:space="0" w:color="auto"/>
              <w:left w:val="nil"/>
              <w:bottom w:val="nil"/>
              <w:right w:val="nil"/>
            </w:tcBorders>
          </w:tcPr>
          <w:p w14:paraId="54D6C1FF" w14:textId="77777777" w:rsidR="00EC12E3" w:rsidRPr="00D060F9" w:rsidRDefault="00EC12E3" w:rsidP="007D19AD">
            <w:pPr>
              <w:spacing w:line="480" w:lineRule="auto"/>
              <w:jc w:val="center"/>
              <w:rPr>
                <w:rFonts w:ascii="Arial" w:hAnsi="Arial" w:cs="Arial"/>
                <w:b/>
                <w:bCs/>
                <w:sz w:val="16"/>
                <w:szCs w:val="16"/>
              </w:rPr>
            </w:pPr>
            <w:r w:rsidRPr="00D060F9">
              <w:rPr>
                <w:rFonts w:ascii="Arial" w:hAnsi="Arial" w:cs="Arial"/>
                <w:b/>
                <w:bCs/>
                <w:sz w:val="16"/>
                <w:szCs w:val="16"/>
              </w:rPr>
              <w:t>O</w:t>
            </w:r>
            <w:r w:rsidRPr="00D060F9">
              <w:rPr>
                <w:rFonts w:ascii="Arial" w:hAnsi="Arial" w:cs="Arial"/>
                <w:b/>
                <w:bCs/>
                <w:sz w:val="16"/>
                <w:szCs w:val="16"/>
                <w:vertAlign w:val="subscript"/>
              </w:rPr>
              <w:t>xy</w:t>
            </w:r>
            <w:r w:rsidRPr="00D060F9">
              <w:rPr>
                <w:rFonts w:ascii="Arial" w:hAnsi="Arial" w:cs="Arial"/>
                <w:b/>
                <w:bCs/>
                <w:sz w:val="16"/>
                <w:szCs w:val="16"/>
              </w:rPr>
              <w:t xml:space="preserve"> (C</w:t>
            </w:r>
            <w:r w:rsidRPr="00D060F9">
              <w:rPr>
                <w:rFonts w:ascii="Arial" w:hAnsi="Arial" w:cs="Arial"/>
                <w:b/>
                <w:bCs/>
                <w:sz w:val="16"/>
                <w:szCs w:val="16"/>
                <w:vertAlign w:val="subscript"/>
              </w:rPr>
              <w:t>2</w:t>
            </w:r>
            <w:r w:rsidRPr="00D060F9">
              <w:rPr>
                <w:rFonts w:ascii="Arial" w:hAnsi="Arial" w:cs="Arial"/>
                <w:b/>
                <w:bCs/>
                <w:sz w:val="16"/>
                <w:szCs w:val="16"/>
                <w:vertAlign w:val="superscript"/>
              </w:rPr>
              <w:t>+</w:t>
            </w:r>
            <w:r w:rsidRPr="00D060F9">
              <w:rPr>
                <w:rFonts w:ascii="Arial" w:hAnsi="Arial" w:cs="Arial"/>
                <w:b/>
                <w:bCs/>
                <w:sz w:val="16"/>
                <w:szCs w:val="16"/>
              </w:rPr>
              <w:t>-OH)</w:t>
            </w:r>
          </w:p>
        </w:tc>
        <w:tc>
          <w:tcPr>
            <w:tcW w:w="1276" w:type="dxa"/>
            <w:tcBorders>
              <w:top w:val="single" w:sz="12" w:space="0" w:color="auto"/>
              <w:left w:val="nil"/>
              <w:bottom w:val="nil"/>
              <w:right w:val="nil"/>
            </w:tcBorders>
          </w:tcPr>
          <w:p w14:paraId="4DDD327F" w14:textId="77777777" w:rsidR="00EC12E3" w:rsidRPr="00D060F9" w:rsidRDefault="00EC12E3" w:rsidP="007D19AD">
            <w:pPr>
              <w:jc w:val="center"/>
              <w:rPr>
                <w:rFonts w:ascii="Arial" w:hAnsi="Arial" w:cs="Arial"/>
                <w:b/>
                <w:bCs/>
                <w:sz w:val="16"/>
                <w:szCs w:val="16"/>
              </w:rPr>
            </w:pPr>
            <w:r w:rsidRPr="00D060F9">
              <w:rPr>
                <w:rFonts w:ascii="Arial" w:hAnsi="Arial" w:cs="Arial"/>
                <w:b/>
                <w:bCs/>
                <w:sz w:val="16"/>
                <w:szCs w:val="16"/>
              </w:rPr>
              <w:t>STY(C</w:t>
            </w:r>
            <w:r w:rsidRPr="00D060F9">
              <w:rPr>
                <w:rFonts w:ascii="Arial" w:hAnsi="Arial" w:cs="Arial"/>
                <w:b/>
                <w:bCs/>
                <w:sz w:val="16"/>
                <w:szCs w:val="16"/>
                <w:vertAlign w:val="subscript"/>
              </w:rPr>
              <w:t>2</w:t>
            </w:r>
            <w:r w:rsidRPr="00D060F9">
              <w:rPr>
                <w:rFonts w:ascii="Arial" w:hAnsi="Arial" w:cs="Arial"/>
                <w:b/>
                <w:bCs/>
                <w:sz w:val="16"/>
                <w:szCs w:val="16"/>
                <w:vertAlign w:val="superscript"/>
              </w:rPr>
              <w:t>+</w:t>
            </w:r>
            <w:r w:rsidRPr="00D060F9">
              <w:rPr>
                <w:rFonts w:ascii="Arial" w:hAnsi="Arial" w:cs="Arial"/>
                <w:b/>
                <w:bCs/>
                <w:sz w:val="16"/>
                <w:szCs w:val="16"/>
              </w:rPr>
              <w:t xml:space="preserve">-OH) </w:t>
            </w:r>
            <w:r w:rsidRPr="00D060F9">
              <w:rPr>
                <w:rFonts w:ascii="Arial" w:hAnsi="Arial" w:cs="Arial"/>
                <w:sz w:val="16"/>
                <w:szCs w:val="16"/>
              </w:rPr>
              <w:t>g·kg</w:t>
            </w:r>
            <w:r w:rsidRPr="00D060F9">
              <w:rPr>
                <w:rFonts w:ascii="Arial" w:hAnsi="Arial" w:cs="Arial"/>
                <w:sz w:val="16"/>
                <w:szCs w:val="16"/>
                <w:vertAlign w:val="subscript"/>
              </w:rPr>
              <w:t>cat</w:t>
            </w:r>
            <w:r w:rsidRPr="00D060F9">
              <w:rPr>
                <w:rFonts w:ascii="Arial" w:hAnsi="Arial" w:cs="Arial"/>
                <w:sz w:val="16"/>
                <w:szCs w:val="16"/>
                <w:vertAlign w:val="superscript"/>
              </w:rPr>
              <w:t>-1</w:t>
            </w:r>
            <w:r w:rsidRPr="00D060F9">
              <w:rPr>
                <w:rFonts w:ascii="Arial" w:hAnsi="Arial" w:cs="Arial"/>
                <w:sz w:val="16"/>
                <w:szCs w:val="16"/>
              </w:rPr>
              <w:t>·h</w:t>
            </w:r>
            <w:r w:rsidRPr="00D060F9">
              <w:rPr>
                <w:rFonts w:ascii="Arial" w:hAnsi="Arial" w:cs="Arial"/>
                <w:sz w:val="16"/>
                <w:szCs w:val="16"/>
                <w:vertAlign w:val="superscript"/>
              </w:rPr>
              <w:t>-1</w:t>
            </w:r>
          </w:p>
        </w:tc>
      </w:tr>
      <w:tr w:rsidR="00EC12E3" w:rsidRPr="00D060F9" w14:paraId="5F4B258F" w14:textId="77777777" w:rsidTr="00EC12E3">
        <w:trPr>
          <w:jc w:val="center"/>
        </w:trPr>
        <w:tc>
          <w:tcPr>
            <w:tcW w:w="1701" w:type="dxa"/>
            <w:tcBorders>
              <w:top w:val="single" w:sz="12" w:space="0" w:color="auto"/>
              <w:left w:val="nil"/>
              <w:bottom w:val="nil"/>
              <w:right w:val="nil"/>
            </w:tcBorders>
          </w:tcPr>
          <w:p w14:paraId="6F840A56" w14:textId="1B00DCEA" w:rsidR="00EC12E3" w:rsidRPr="00D060F9" w:rsidRDefault="00EC12E3" w:rsidP="005B21F7">
            <w:pPr>
              <w:jc w:val="center"/>
              <w:rPr>
                <w:rFonts w:ascii="Arial" w:hAnsi="Arial" w:cs="Arial"/>
                <w:b/>
                <w:bCs/>
                <w:sz w:val="16"/>
                <w:szCs w:val="16"/>
              </w:rPr>
            </w:pPr>
            <w:r w:rsidRPr="00D060F9">
              <w:rPr>
                <w:rFonts w:ascii="Arial" w:hAnsi="Arial" w:cs="Arial"/>
                <w:b/>
                <w:bCs/>
                <w:sz w:val="16"/>
                <w:szCs w:val="16"/>
              </w:rPr>
              <w:t>300</w:t>
            </w:r>
          </w:p>
        </w:tc>
        <w:tc>
          <w:tcPr>
            <w:tcW w:w="993" w:type="dxa"/>
            <w:tcBorders>
              <w:top w:val="single" w:sz="8" w:space="0" w:color="000000"/>
              <w:left w:val="nil"/>
              <w:bottom w:val="nil"/>
              <w:right w:val="nil"/>
            </w:tcBorders>
            <w:vAlign w:val="center"/>
          </w:tcPr>
          <w:p w14:paraId="378D6C92" w14:textId="61A030D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18.4</w:t>
            </w:r>
          </w:p>
        </w:tc>
        <w:tc>
          <w:tcPr>
            <w:tcW w:w="708" w:type="dxa"/>
            <w:tcBorders>
              <w:top w:val="single" w:sz="12" w:space="0" w:color="auto"/>
              <w:left w:val="nil"/>
              <w:bottom w:val="nil"/>
              <w:right w:val="nil"/>
            </w:tcBorders>
          </w:tcPr>
          <w:p w14:paraId="3637098E" w14:textId="77777777" w:rsidR="00EC12E3" w:rsidRPr="00D060F9" w:rsidRDefault="00EC12E3" w:rsidP="005B21F7">
            <w:pPr>
              <w:jc w:val="center"/>
              <w:rPr>
                <w:rFonts w:ascii="Arial" w:hAnsi="Arial" w:cs="Arial"/>
                <w:sz w:val="16"/>
                <w:szCs w:val="16"/>
              </w:rPr>
            </w:pPr>
            <w:r w:rsidRPr="00D060F9">
              <w:rPr>
                <w:rFonts w:ascii="Arial" w:hAnsi="Arial" w:cs="Arial"/>
                <w:sz w:val="16"/>
                <w:szCs w:val="16"/>
              </w:rPr>
              <w:t>5.0</w:t>
            </w:r>
          </w:p>
        </w:tc>
        <w:tc>
          <w:tcPr>
            <w:tcW w:w="851" w:type="dxa"/>
            <w:tcBorders>
              <w:top w:val="single" w:sz="8" w:space="0" w:color="000000"/>
              <w:left w:val="nil"/>
              <w:bottom w:val="nil"/>
              <w:right w:val="nil"/>
            </w:tcBorders>
            <w:vAlign w:val="center"/>
          </w:tcPr>
          <w:p w14:paraId="78764D65" w14:textId="4512DBC5"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42.5</w:t>
            </w:r>
          </w:p>
        </w:tc>
        <w:tc>
          <w:tcPr>
            <w:tcW w:w="567" w:type="dxa"/>
            <w:tcBorders>
              <w:top w:val="nil"/>
              <w:left w:val="nil"/>
              <w:bottom w:val="nil"/>
              <w:right w:val="nil"/>
            </w:tcBorders>
            <w:vAlign w:val="center"/>
          </w:tcPr>
          <w:p w14:paraId="6D842076" w14:textId="4DC4D839"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13.0</w:t>
            </w:r>
          </w:p>
        </w:tc>
        <w:tc>
          <w:tcPr>
            <w:tcW w:w="567" w:type="dxa"/>
            <w:tcBorders>
              <w:top w:val="nil"/>
              <w:left w:val="nil"/>
              <w:bottom w:val="nil"/>
              <w:right w:val="nil"/>
            </w:tcBorders>
            <w:vAlign w:val="center"/>
          </w:tcPr>
          <w:p w14:paraId="00DE49FB" w14:textId="2B122988"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22.2</w:t>
            </w:r>
          </w:p>
        </w:tc>
        <w:tc>
          <w:tcPr>
            <w:tcW w:w="567" w:type="dxa"/>
            <w:tcBorders>
              <w:top w:val="nil"/>
              <w:left w:val="nil"/>
              <w:bottom w:val="nil"/>
              <w:right w:val="nil"/>
            </w:tcBorders>
            <w:vAlign w:val="center"/>
          </w:tcPr>
          <w:p w14:paraId="6AC8C014" w14:textId="32BA41DB"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7.6</w:t>
            </w:r>
          </w:p>
        </w:tc>
        <w:tc>
          <w:tcPr>
            <w:tcW w:w="567" w:type="dxa"/>
            <w:tcBorders>
              <w:top w:val="nil"/>
              <w:left w:val="nil"/>
              <w:bottom w:val="nil"/>
              <w:right w:val="nil"/>
            </w:tcBorders>
            <w:vAlign w:val="center"/>
          </w:tcPr>
          <w:p w14:paraId="327DAB51" w14:textId="173843C4"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32.6</w:t>
            </w:r>
          </w:p>
        </w:tc>
        <w:tc>
          <w:tcPr>
            <w:tcW w:w="1134" w:type="dxa"/>
            <w:tcBorders>
              <w:top w:val="nil"/>
              <w:left w:val="nil"/>
              <w:bottom w:val="nil"/>
              <w:right w:val="nil"/>
            </w:tcBorders>
            <w:vAlign w:val="center"/>
          </w:tcPr>
          <w:p w14:paraId="1A21FE99" w14:textId="3CD5910A"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24.6 (22.4)</w:t>
            </w:r>
          </w:p>
        </w:tc>
        <w:tc>
          <w:tcPr>
            <w:tcW w:w="1276" w:type="dxa"/>
            <w:tcBorders>
              <w:top w:val="nil"/>
              <w:left w:val="nil"/>
              <w:bottom w:val="nil"/>
              <w:right w:val="nil"/>
            </w:tcBorders>
            <w:vAlign w:val="center"/>
          </w:tcPr>
          <w:p w14:paraId="2530E197" w14:textId="4D9DDEDD"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50.9</w:t>
            </w:r>
          </w:p>
        </w:tc>
      </w:tr>
      <w:tr w:rsidR="00EC12E3" w:rsidRPr="00D060F9" w14:paraId="5B6FB532" w14:textId="77777777" w:rsidTr="00EC12E3">
        <w:trPr>
          <w:jc w:val="center"/>
        </w:trPr>
        <w:tc>
          <w:tcPr>
            <w:tcW w:w="1701" w:type="dxa"/>
            <w:tcBorders>
              <w:top w:val="nil"/>
              <w:left w:val="nil"/>
              <w:bottom w:val="nil"/>
              <w:right w:val="nil"/>
            </w:tcBorders>
          </w:tcPr>
          <w:p w14:paraId="60ECD8A2" w14:textId="4EA47D0B" w:rsidR="00EC12E3" w:rsidRPr="00D060F9" w:rsidRDefault="00EC12E3" w:rsidP="005B21F7">
            <w:pPr>
              <w:jc w:val="center"/>
              <w:rPr>
                <w:rFonts w:ascii="Arial" w:hAnsi="Arial" w:cs="Arial"/>
                <w:b/>
                <w:bCs/>
                <w:sz w:val="16"/>
                <w:szCs w:val="16"/>
              </w:rPr>
            </w:pPr>
            <w:r w:rsidRPr="00D060F9">
              <w:rPr>
                <w:rFonts w:ascii="Arial" w:hAnsi="Arial" w:cs="Arial"/>
                <w:b/>
                <w:bCs/>
                <w:sz w:val="16"/>
                <w:szCs w:val="16"/>
              </w:rPr>
              <w:t>320</w:t>
            </w:r>
          </w:p>
        </w:tc>
        <w:tc>
          <w:tcPr>
            <w:tcW w:w="993" w:type="dxa"/>
            <w:tcBorders>
              <w:top w:val="nil"/>
              <w:left w:val="nil"/>
              <w:bottom w:val="nil"/>
              <w:right w:val="nil"/>
            </w:tcBorders>
            <w:vAlign w:val="center"/>
          </w:tcPr>
          <w:p w14:paraId="793F9817" w14:textId="68796DF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34.3</w:t>
            </w:r>
          </w:p>
        </w:tc>
        <w:tc>
          <w:tcPr>
            <w:tcW w:w="708" w:type="dxa"/>
            <w:tcBorders>
              <w:top w:val="nil"/>
              <w:left w:val="nil"/>
              <w:bottom w:val="nil"/>
              <w:right w:val="nil"/>
            </w:tcBorders>
          </w:tcPr>
          <w:p w14:paraId="6B59CDDE" w14:textId="77777777" w:rsidR="00EC12E3" w:rsidRPr="00D060F9" w:rsidRDefault="00EC12E3" w:rsidP="005B21F7">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vAlign w:val="center"/>
          </w:tcPr>
          <w:p w14:paraId="6F3BBD2D" w14:textId="78DED3F8"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16.7</w:t>
            </w:r>
          </w:p>
        </w:tc>
        <w:tc>
          <w:tcPr>
            <w:tcW w:w="567" w:type="dxa"/>
            <w:tcBorders>
              <w:top w:val="nil"/>
              <w:left w:val="nil"/>
              <w:bottom w:val="nil"/>
              <w:right w:val="nil"/>
            </w:tcBorders>
            <w:vAlign w:val="center"/>
          </w:tcPr>
          <w:p w14:paraId="61D5472E" w14:textId="40A4CC42"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12.5</w:t>
            </w:r>
          </w:p>
        </w:tc>
        <w:tc>
          <w:tcPr>
            <w:tcW w:w="567" w:type="dxa"/>
            <w:tcBorders>
              <w:top w:val="nil"/>
              <w:left w:val="nil"/>
              <w:bottom w:val="nil"/>
              <w:right w:val="nil"/>
            </w:tcBorders>
            <w:vAlign w:val="center"/>
          </w:tcPr>
          <w:p w14:paraId="4E1895D6" w14:textId="72579A4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20.3</w:t>
            </w:r>
          </w:p>
        </w:tc>
        <w:tc>
          <w:tcPr>
            <w:tcW w:w="567" w:type="dxa"/>
            <w:tcBorders>
              <w:top w:val="nil"/>
              <w:left w:val="nil"/>
              <w:bottom w:val="nil"/>
              <w:right w:val="nil"/>
            </w:tcBorders>
            <w:vAlign w:val="center"/>
          </w:tcPr>
          <w:p w14:paraId="203922B0" w14:textId="4AEBB20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8.4</w:t>
            </w:r>
          </w:p>
        </w:tc>
        <w:tc>
          <w:tcPr>
            <w:tcW w:w="567" w:type="dxa"/>
            <w:tcBorders>
              <w:top w:val="nil"/>
              <w:left w:val="nil"/>
              <w:bottom w:val="nil"/>
              <w:right w:val="nil"/>
            </w:tcBorders>
            <w:vAlign w:val="center"/>
          </w:tcPr>
          <w:p w14:paraId="4AF47BA6" w14:textId="3E83B1B6"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30.8</w:t>
            </w:r>
          </w:p>
        </w:tc>
        <w:tc>
          <w:tcPr>
            <w:tcW w:w="1134" w:type="dxa"/>
            <w:tcBorders>
              <w:top w:val="nil"/>
              <w:left w:val="nil"/>
              <w:bottom w:val="nil"/>
              <w:right w:val="nil"/>
            </w:tcBorders>
            <w:vAlign w:val="center"/>
          </w:tcPr>
          <w:p w14:paraId="2038749C" w14:textId="6829FB3B"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28.0 (26.7)</w:t>
            </w:r>
          </w:p>
        </w:tc>
        <w:tc>
          <w:tcPr>
            <w:tcW w:w="1276" w:type="dxa"/>
            <w:tcBorders>
              <w:top w:val="nil"/>
              <w:left w:val="nil"/>
              <w:bottom w:val="nil"/>
              <w:right w:val="nil"/>
            </w:tcBorders>
            <w:vAlign w:val="center"/>
          </w:tcPr>
          <w:p w14:paraId="30DE4E54" w14:textId="6FEF0674"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164.5</w:t>
            </w:r>
          </w:p>
        </w:tc>
      </w:tr>
      <w:tr w:rsidR="00EC12E3" w:rsidRPr="00D060F9" w14:paraId="55AF1EE2" w14:textId="77777777" w:rsidTr="00EC12E3">
        <w:trPr>
          <w:jc w:val="center"/>
        </w:trPr>
        <w:tc>
          <w:tcPr>
            <w:tcW w:w="1701" w:type="dxa"/>
            <w:tcBorders>
              <w:top w:val="nil"/>
              <w:left w:val="nil"/>
              <w:bottom w:val="nil"/>
              <w:right w:val="nil"/>
            </w:tcBorders>
          </w:tcPr>
          <w:p w14:paraId="67872058" w14:textId="7A0644CF" w:rsidR="00EC12E3" w:rsidRPr="00D060F9" w:rsidRDefault="00EC12E3" w:rsidP="005B21F7">
            <w:pPr>
              <w:jc w:val="center"/>
              <w:rPr>
                <w:rFonts w:ascii="Arial" w:hAnsi="Arial" w:cs="Arial"/>
                <w:b/>
                <w:bCs/>
                <w:sz w:val="16"/>
                <w:szCs w:val="16"/>
              </w:rPr>
            </w:pPr>
            <w:r w:rsidRPr="00D060F9">
              <w:rPr>
                <w:rFonts w:ascii="Arial" w:hAnsi="Arial" w:cs="Arial"/>
                <w:b/>
                <w:bCs/>
                <w:sz w:val="16"/>
                <w:szCs w:val="16"/>
              </w:rPr>
              <w:t>340</w:t>
            </w:r>
          </w:p>
        </w:tc>
        <w:tc>
          <w:tcPr>
            <w:tcW w:w="993" w:type="dxa"/>
            <w:tcBorders>
              <w:top w:val="nil"/>
              <w:left w:val="nil"/>
              <w:bottom w:val="nil"/>
              <w:right w:val="nil"/>
            </w:tcBorders>
            <w:vAlign w:val="center"/>
          </w:tcPr>
          <w:p w14:paraId="45F0C05C" w14:textId="02FD7EB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42.5</w:t>
            </w:r>
          </w:p>
        </w:tc>
        <w:tc>
          <w:tcPr>
            <w:tcW w:w="708" w:type="dxa"/>
            <w:tcBorders>
              <w:top w:val="nil"/>
              <w:left w:val="nil"/>
              <w:bottom w:val="nil"/>
              <w:right w:val="nil"/>
            </w:tcBorders>
          </w:tcPr>
          <w:p w14:paraId="5263347D" w14:textId="77777777" w:rsidR="00EC12E3" w:rsidRPr="00D060F9" w:rsidRDefault="00EC12E3" w:rsidP="005B21F7">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vAlign w:val="center"/>
          </w:tcPr>
          <w:p w14:paraId="42E191AD" w14:textId="48D9C28D"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11.2</w:t>
            </w:r>
          </w:p>
        </w:tc>
        <w:tc>
          <w:tcPr>
            <w:tcW w:w="567" w:type="dxa"/>
            <w:tcBorders>
              <w:top w:val="nil"/>
              <w:left w:val="nil"/>
              <w:bottom w:val="nil"/>
              <w:right w:val="nil"/>
            </w:tcBorders>
            <w:vAlign w:val="center"/>
          </w:tcPr>
          <w:p w14:paraId="629E73C3" w14:textId="35BA658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10.0</w:t>
            </w:r>
          </w:p>
        </w:tc>
        <w:tc>
          <w:tcPr>
            <w:tcW w:w="567" w:type="dxa"/>
            <w:tcBorders>
              <w:top w:val="nil"/>
              <w:left w:val="nil"/>
              <w:bottom w:val="nil"/>
              <w:right w:val="nil"/>
            </w:tcBorders>
            <w:vAlign w:val="center"/>
          </w:tcPr>
          <w:p w14:paraId="73CBD87A" w14:textId="21E5606F"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19.3</w:t>
            </w:r>
          </w:p>
        </w:tc>
        <w:tc>
          <w:tcPr>
            <w:tcW w:w="567" w:type="dxa"/>
            <w:tcBorders>
              <w:top w:val="nil"/>
              <w:left w:val="nil"/>
              <w:bottom w:val="nil"/>
              <w:right w:val="nil"/>
            </w:tcBorders>
            <w:vAlign w:val="center"/>
          </w:tcPr>
          <w:p w14:paraId="6E3CBBF3" w14:textId="699CAF44"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6.0</w:t>
            </w:r>
          </w:p>
        </w:tc>
        <w:tc>
          <w:tcPr>
            <w:tcW w:w="567" w:type="dxa"/>
            <w:tcBorders>
              <w:top w:val="nil"/>
              <w:left w:val="nil"/>
              <w:bottom w:val="nil"/>
              <w:right w:val="nil"/>
            </w:tcBorders>
            <w:vAlign w:val="center"/>
          </w:tcPr>
          <w:p w14:paraId="2B034E64" w14:textId="09AA5E5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33.6</w:t>
            </w:r>
          </w:p>
        </w:tc>
        <w:tc>
          <w:tcPr>
            <w:tcW w:w="1134" w:type="dxa"/>
            <w:tcBorders>
              <w:top w:val="nil"/>
              <w:left w:val="nil"/>
              <w:bottom w:val="nil"/>
              <w:right w:val="nil"/>
            </w:tcBorders>
            <w:vAlign w:val="center"/>
          </w:tcPr>
          <w:p w14:paraId="38E32892" w14:textId="2D97F50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31.1 (30.2)</w:t>
            </w:r>
          </w:p>
        </w:tc>
        <w:tc>
          <w:tcPr>
            <w:tcW w:w="1276" w:type="dxa"/>
            <w:tcBorders>
              <w:top w:val="nil"/>
              <w:left w:val="nil"/>
              <w:bottom w:val="nil"/>
              <w:right w:val="nil"/>
            </w:tcBorders>
            <w:vAlign w:val="center"/>
          </w:tcPr>
          <w:p w14:paraId="7D98457F" w14:textId="4BFA2F71"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245.4</w:t>
            </w:r>
          </w:p>
        </w:tc>
      </w:tr>
      <w:tr w:rsidR="00EC12E3" w:rsidRPr="00D060F9" w14:paraId="4D7615B8" w14:textId="77777777" w:rsidTr="00EC12E3">
        <w:trPr>
          <w:jc w:val="center"/>
        </w:trPr>
        <w:tc>
          <w:tcPr>
            <w:tcW w:w="1701" w:type="dxa"/>
            <w:tcBorders>
              <w:top w:val="nil"/>
              <w:left w:val="nil"/>
              <w:bottom w:val="nil"/>
              <w:right w:val="nil"/>
            </w:tcBorders>
          </w:tcPr>
          <w:p w14:paraId="3A40A6C8" w14:textId="31ECA2D1" w:rsidR="00EC12E3" w:rsidRPr="00D060F9" w:rsidRDefault="00EC12E3" w:rsidP="005B21F7">
            <w:pPr>
              <w:jc w:val="center"/>
              <w:rPr>
                <w:rFonts w:ascii="Arial" w:hAnsi="Arial" w:cs="Arial"/>
                <w:b/>
                <w:bCs/>
                <w:sz w:val="16"/>
                <w:szCs w:val="16"/>
              </w:rPr>
            </w:pPr>
            <w:r w:rsidRPr="00D060F9">
              <w:rPr>
                <w:rFonts w:ascii="Arial" w:hAnsi="Arial" w:cs="Arial"/>
                <w:b/>
                <w:bCs/>
                <w:sz w:val="16"/>
                <w:szCs w:val="16"/>
              </w:rPr>
              <w:t>360</w:t>
            </w:r>
          </w:p>
        </w:tc>
        <w:tc>
          <w:tcPr>
            <w:tcW w:w="993" w:type="dxa"/>
            <w:tcBorders>
              <w:top w:val="nil"/>
              <w:left w:val="nil"/>
              <w:bottom w:val="nil"/>
              <w:right w:val="nil"/>
            </w:tcBorders>
            <w:vAlign w:val="center"/>
          </w:tcPr>
          <w:p w14:paraId="5D4B28F6" w14:textId="6C6FF091"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48.0</w:t>
            </w:r>
          </w:p>
        </w:tc>
        <w:tc>
          <w:tcPr>
            <w:tcW w:w="708" w:type="dxa"/>
            <w:tcBorders>
              <w:top w:val="nil"/>
              <w:left w:val="nil"/>
              <w:bottom w:val="nil"/>
              <w:right w:val="nil"/>
            </w:tcBorders>
          </w:tcPr>
          <w:p w14:paraId="73A4913B" w14:textId="77777777" w:rsidR="00EC12E3" w:rsidRPr="00D060F9" w:rsidRDefault="00EC12E3" w:rsidP="005B21F7">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nil"/>
              <w:right w:val="nil"/>
            </w:tcBorders>
            <w:vAlign w:val="center"/>
          </w:tcPr>
          <w:p w14:paraId="0B647CFF" w14:textId="6282A1A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10.3</w:t>
            </w:r>
          </w:p>
        </w:tc>
        <w:tc>
          <w:tcPr>
            <w:tcW w:w="567" w:type="dxa"/>
            <w:tcBorders>
              <w:top w:val="nil"/>
              <w:left w:val="nil"/>
              <w:bottom w:val="nil"/>
              <w:right w:val="nil"/>
            </w:tcBorders>
            <w:vAlign w:val="center"/>
          </w:tcPr>
          <w:p w14:paraId="291C0028" w14:textId="2053DC8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10.5</w:t>
            </w:r>
          </w:p>
        </w:tc>
        <w:tc>
          <w:tcPr>
            <w:tcW w:w="567" w:type="dxa"/>
            <w:tcBorders>
              <w:top w:val="nil"/>
              <w:left w:val="nil"/>
              <w:bottom w:val="nil"/>
              <w:right w:val="nil"/>
            </w:tcBorders>
            <w:vAlign w:val="center"/>
          </w:tcPr>
          <w:p w14:paraId="323EB6E1" w14:textId="4BBCCED0"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19.9</w:t>
            </w:r>
          </w:p>
        </w:tc>
        <w:tc>
          <w:tcPr>
            <w:tcW w:w="567" w:type="dxa"/>
            <w:tcBorders>
              <w:top w:val="nil"/>
              <w:left w:val="nil"/>
              <w:bottom w:val="nil"/>
              <w:right w:val="nil"/>
            </w:tcBorders>
            <w:vAlign w:val="center"/>
          </w:tcPr>
          <w:p w14:paraId="2AFA9FFE" w14:textId="0ED89F5B"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4.8</w:t>
            </w:r>
          </w:p>
        </w:tc>
        <w:tc>
          <w:tcPr>
            <w:tcW w:w="567" w:type="dxa"/>
            <w:tcBorders>
              <w:top w:val="nil"/>
              <w:left w:val="nil"/>
              <w:bottom w:val="nil"/>
              <w:right w:val="nil"/>
            </w:tcBorders>
            <w:vAlign w:val="center"/>
          </w:tcPr>
          <w:p w14:paraId="6BD8AD56" w14:textId="110004B0"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37.8</w:t>
            </w:r>
          </w:p>
        </w:tc>
        <w:tc>
          <w:tcPr>
            <w:tcW w:w="1134" w:type="dxa"/>
            <w:tcBorders>
              <w:top w:val="nil"/>
              <w:left w:val="nil"/>
              <w:bottom w:val="nil"/>
              <w:right w:val="nil"/>
            </w:tcBorders>
            <w:vAlign w:val="center"/>
          </w:tcPr>
          <w:p w14:paraId="727EA2D1" w14:textId="399FEB4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27.0 (26.5)</w:t>
            </w:r>
          </w:p>
        </w:tc>
        <w:tc>
          <w:tcPr>
            <w:tcW w:w="1276" w:type="dxa"/>
            <w:tcBorders>
              <w:top w:val="nil"/>
              <w:left w:val="nil"/>
              <w:bottom w:val="nil"/>
              <w:right w:val="nil"/>
            </w:tcBorders>
            <w:vAlign w:val="center"/>
          </w:tcPr>
          <w:p w14:paraId="7F391F63" w14:textId="4EC120C4"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243.7</w:t>
            </w:r>
          </w:p>
        </w:tc>
      </w:tr>
      <w:tr w:rsidR="00EC12E3" w:rsidRPr="00D060F9" w14:paraId="68E89F3B" w14:textId="77777777" w:rsidTr="00EC12E3">
        <w:trPr>
          <w:jc w:val="center"/>
        </w:trPr>
        <w:tc>
          <w:tcPr>
            <w:tcW w:w="1701" w:type="dxa"/>
            <w:tcBorders>
              <w:top w:val="nil"/>
              <w:left w:val="nil"/>
              <w:bottom w:val="single" w:sz="12" w:space="0" w:color="auto"/>
              <w:right w:val="nil"/>
            </w:tcBorders>
          </w:tcPr>
          <w:p w14:paraId="462C1E51" w14:textId="566428FB" w:rsidR="00EC12E3" w:rsidRPr="00D060F9" w:rsidRDefault="00EC12E3" w:rsidP="005B21F7">
            <w:pPr>
              <w:jc w:val="center"/>
              <w:rPr>
                <w:rFonts w:ascii="Arial" w:hAnsi="Arial" w:cs="Arial"/>
                <w:b/>
                <w:bCs/>
                <w:sz w:val="16"/>
                <w:szCs w:val="16"/>
              </w:rPr>
            </w:pPr>
            <w:r w:rsidRPr="00D060F9">
              <w:rPr>
                <w:rFonts w:ascii="Arial" w:hAnsi="Arial" w:cs="Arial"/>
                <w:b/>
                <w:bCs/>
                <w:sz w:val="16"/>
                <w:szCs w:val="16"/>
              </w:rPr>
              <w:t>380</w:t>
            </w:r>
          </w:p>
        </w:tc>
        <w:tc>
          <w:tcPr>
            <w:tcW w:w="993" w:type="dxa"/>
            <w:tcBorders>
              <w:top w:val="nil"/>
              <w:left w:val="nil"/>
              <w:bottom w:val="single" w:sz="12" w:space="0" w:color="auto"/>
              <w:right w:val="nil"/>
            </w:tcBorders>
            <w:vAlign w:val="center"/>
          </w:tcPr>
          <w:p w14:paraId="2593E78A" w14:textId="743125DD"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48.2</w:t>
            </w:r>
          </w:p>
        </w:tc>
        <w:tc>
          <w:tcPr>
            <w:tcW w:w="708" w:type="dxa"/>
            <w:tcBorders>
              <w:top w:val="nil"/>
              <w:left w:val="nil"/>
              <w:bottom w:val="single" w:sz="12" w:space="0" w:color="auto"/>
              <w:right w:val="nil"/>
            </w:tcBorders>
          </w:tcPr>
          <w:p w14:paraId="7724C507" w14:textId="77777777" w:rsidR="00EC12E3" w:rsidRPr="00D060F9" w:rsidRDefault="00EC12E3" w:rsidP="005B21F7">
            <w:pPr>
              <w:jc w:val="center"/>
              <w:rPr>
                <w:rFonts w:ascii="Arial" w:hAnsi="Arial" w:cs="Arial"/>
                <w:sz w:val="16"/>
                <w:szCs w:val="16"/>
              </w:rPr>
            </w:pPr>
            <w:r w:rsidRPr="00D060F9">
              <w:rPr>
                <w:rFonts w:ascii="Arial" w:hAnsi="Arial" w:cs="Arial"/>
                <w:sz w:val="16"/>
                <w:szCs w:val="16"/>
              </w:rPr>
              <w:t>5.0</w:t>
            </w:r>
          </w:p>
        </w:tc>
        <w:tc>
          <w:tcPr>
            <w:tcW w:w="851" w:type="dxa"/>
            <w:tcBorders>
              <w:top w:val="nil"/>
              <w:left w:val="nil"/>
              <w:bottom w:val="single" w:sz="12" w:space="0" w:color="auto"/>
              <w:right w:val="nil"/>
            </w:tcBorders>
            <w:vAlign w:val="center"/>
          </w:tcPr>
          <w:p w14:paraId="58A7A77C" w14:textId="1FC3E067"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11.2</w:t>
            </w:r>
          </w:p>
        </w:tc>
        <w:tc>
          <w:tcPr>
            <w:tcW w:w="567" w:type="dxa"/>
            <w:tcBorders>
              <w:top w:val="nil"/>
              <w:left w:val="nil"/>
              <w:bottom w:val="single" w:sz="12" w:space="0" w:color="auto"/>
              <w:right w:val="nil"/>
            </w:tcBorders>
            <w:vAlign w:val="center"/>
          </w:tcPr>
          <w:p w14:paraId="32D12952" w14:textId="510B40EE"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11.9</w:t>
            </w:r>
          </w:p>
        </w:tc>
        <w:tc>
          <w:tcPr>
            <w:tcW w:w="567" w:type="dxa"/>
            <w:tcBorders>
              <w:top w:val="nil"/>
              <w:left w:val="nil"/>
              <w:bottom w:val="single" w:sz="12" w:space="0" w:color="auto"/>
              <w:right w:val="nil"/>
            </w:tcBorders>
            <w:vAlign w:val="center"/>
          </w:tcPr>
          <w:p w14:paraId="1D2B107F" w14:textId="5E295DDE"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19.8</w:t>
            </w:r>
          </w:p>
        </w:tc>
        <w:tc>
          <w:tcPr>
            <w:tcW w:w="567" w:type="dxa"/>
            <w:tcBorders>
              <w:top w:val="nil"/>
              <w:left w:val="nil"/>
              <w:bottom w:val="single" w:sz="12" w:space="0" w:color="auto"/>
              <w:right w:val="nil"/>
            </w:tcBorders>
            <w:vAlign w:val="center"/>
          </w:tcPr>
          <w:p w14:paraId="1824AC95" w14:textId="3317C2CD"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5.5</w:t>
            </w:r>
          </w:p>
        </w:tc>
        <w:tc>
          <w:tcPr>
            <w:tcW w:w="567" w:type="dxa"/>
            <w:tcBorders>
              <w:top w:val="nil"/>
              <w:left w:val="nil"/>
              <w:bottom w:val="single" w:sz="12" w:space="0" w:color="auto"/>
              <w:right w:val="nil"/>
            </w:tcBorders>
            <w:vAlign w:val="center"/>
          </w:tcPr>
          <w:p w14:paraId="51FD9ECE" w14:textId="55F33C52"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36.8</w:t>
            </w:r>
          </w:p>
        </w:tc>
        <w:tc>
          <w:tcPr>
            <w:tcW w:w="1134" w:type="dxa"/>
            <w:tcBorders>
              <w:top w:val="nil"/>
              <w:left w:val="nil"/>
              <w:bottom w:val="single" w:sz="12" w:space="0" w:color="auto"/>
              <w:right w:val="nil"/>
            </w:tcBorders>
            <w:vAlign w:val="center"/>
          </w:tcPr>
          <w:p w14:paraId="09C2140A" w14:textId="4711E58C"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26.0 (25.5)</w:t>
            </w:r>
          </w:p>
        </w:tc>
        <w:tc>
          <w:tcPr>
            <w:tcW w:w="1276" w:type="dxa"/>
            <w:tcBorders>
              <w:top w:val="nil"/>
              <w:left w:val="nil"/>
              <w:bottom w:val="single" w:sz="12" w:space="0" w:color="auto"/>
              <w:right w:val="nil"/>
            </w:tcBorders>
            <w:vAlign w:val="center"/>
          </w:tcPr>
          <w:p w14:paraId="758776E1" w14:textId="0887A7E3" w:rsidR="00EC12E3" w:rsidRPr="00D060F9" w:rsidRDefault="00EC12E3" w:rsidP="005B21F7">
            <w:pPr>
              <w:jc w:val="center"/>
              <w:rPr>
                <w:rFonts w:ascii="Arial" w:hAnsi="Arial" w:cs="Arial"/>
                <w:sz w:val="16"/>
                <w:szCs w:val="16"/>
              </w:rPr>
            </w:pPr>
            <w:r w:rsidRPr="00D060F9">
              <w:rPr>
                <w:rFonts w:ascii="Arial" w:hAnsi="Arial" w:cs="Arial"/>
                <w:color w:val="000000" w:themeColor="text1"/>
                <w:kern w:val="24"/>
                <w:sz w:val="16"/>
                <w:szCs w:val="16"/>
              </w:rPr>
              <w:t>232.1</w:t>
            </w:r>
          </w:p>
        </w:tc>
      </w:tr>
    </w:tbl>
    <w:p w14:paraId="3F318043" w14:textId="77777777" w:rsidR="005B21F7" w:rsidRPr="00D060F9" w:rsidRDefault="005B21F7" w:rsidP="005B21F7">
      <w:pPr>
        <w:rPr>
          <w:rFonts w:ascii="Arial" w:hAnsi="Arial" w:cs="Arial"/>
          <w:sz w:val="20"/>
          <w:szCs w:val="20"/>
        </w:rPr>
      </w:pPr>
    </w:p>
    <w:p w14:paraId="55E12E9D" w14:textId="6311DD4C" w:rsidR="0058584A" w:rsidRDefault="005B21F7" w:rsidP="005B21F7">
      <w:pPr>
        <w:rPr>
          <w:rFonts w:ascii="Arial" w:hAnsi="Arial" w:cs="Arial"/>
          <w:sz w:val="24"/>
        </w:rPr>
      </w:pPr>
      <w:r w:rsidRPr="00845E28">
        <w:rPr>
          <w:rFonts w:ascii="Arial" w:hAnsi="Arial" w:cs="Arial"/>
          <w:sz w:val="24"/>
        </w:rPr>
        <w:t>Reaction conditions: 5.0 MPa, CO</w:t>
      </w:r>
      <w:r w:rsidRPr="00845E28">
        <w:rPr>
          <w:rFonts w:ascii="Arial" w:hAnsi="Arial" w:cs="Arial"/>
          <w:sz w:val="24"/>
          <w:vertAlign w:val="subscript"/>
        </w:rPr>
        <w:t>2</w:t>
      </w:r>
      <w:r w:rsidRPr="00845E28">
        <w:rPr>
          <w:rFonts w:ascii="Arial" w:hAnsi="Arial" w:cs="Arial"/>
          <w:sz w:val="24"/>
        </w:rPr>
        <w:t>: H</w:t>
      </w:r>
      <w:r w:rsidRPr="00845E28">
        <w:rPr>
          <w:rFonts w:ascii="Arial" w:hAnsi="Arial" w:cs="Arial"/>
          <w:sz w:val="24"/>
          <w:vertAlign w:val="subscript"/>
        </w:rPr>
        <w:t>2</w:t>
      </w:r>
      <w:r w:rsidRPr="00845E28">
        <w:rPr>
          <w:rFonts w:ascii="Arial" w:hAnsi="Arial" w:cs="Arial"/>
          <w:sz w:val="24"/>
        </w:rPr>
        <w:t xml:space="preserve"> =1:2.5, TOS = 8 h, GHSV = 8000 mL g</w:t>
      </w:r>
      <w:r w:rsidRPr="00845E28">
        <w:rPr>
          <w:rFonts w:ascii="Arial" w:hAnsi="Arial" w:cs="Arial"/>
          <w:sz w:val="24"/>
          <w:vertAlign w:val="subscript"/>
        </w:rPr>
        <w:t>cat</w:t>
      </w:r>
      <w:r w:rsidRPr="00845E28">
        <w:rPr>
          <w:rFonts w:ascii="Arial" w:hAnsi="Arial" w:cs="Arial"/>
          <w:sz w:val="24"/>
          <w:vertAlign w:val="superscript"/>
        </w:rPr>
        <w:t>-1</w:t>
      </w:r>
      <w:r w:rsidRPr="00845E28">
        <w:rPr>
          <w:rFonts w:ascii="Arial" w:hAnsi="Arial" w:cs="Arial"/>
          <w:sz w:val="24"/>
        </w:rPr>
        <w:t xml:space="preserve"> h</w:t>
      </w:r>
      <w:r w:rsidRPr="00845E28">
        <w:rPr>
          <w:rFonts w:ascii="Arial" w:hAnsi="Arial" w:cs="Arial"/>
          <w:sz w:val="24"/>
          <w:vertAlign w:val="superscript"/>
        </w:rPr>
        <w:t>-1</w:t>
      </w:r>
      <w:r w:rsidRPr="00845E28">
        <w:rPr>
          <w:rFonts w:ascii="Arial" w:hAnsi="Arial" w:cs="Arial"/>
          <w:sz w:val="24"/>
        </w:rPr>
        <w:t>.</w:t>
      </w:r>
    </w:p>
    <w:p w14:paraId="3F6388FF" w14:textId="77777777" w:rsidR="0058584A" w:rsidRDefault="0058584A">
      <w:pPr>
        <w:widowControl/>
        <w:jc w:val="left"/>
        <w:rPr>
          <w:rFonts w:ascii="Arial" w:hAnsi="Arial" w:cs="Arial"/>
          <w:sz w:val="24"/>
        </w:rPr>
      </w:pPr>
      <w:r>
        <w:rPr>
          <w:rFonts w:ascii="Arial" w:hAnsi="Arial" w:cs="Arial"/>
          <w:sz w:val="24"/>
        </w:rPr>
        <w:br w:type="page"/>
      </w:r>
    </w:p>
    <w:p w14:paraId="688B770D" w14:textId="10064975" w:rsidR="0058584A" w:rsidRPr="002D02DE" w:rsidRDefault="0058584A" w:rsidP="0058584A">
      <w:pPr>
        <w:spacing w:line="360" w:lineRule="auto"/>
        <w:rPr>
          <w:rFonts w:ascii="Arial" w:hAnsi="Arial" w:cs="Arial"/>
          <w:sz w:val="24"/>
        </w:rPr>
      </w:pPr>
      <w:r w:rsidRPr="002D02DE">
        <w:rPr>
          <w:rFonts w:ascii="Arial" w:hAnsi="Arial" w:cs="Arial"/>
          <w:b/>
          <w:bCs/>
          <w:sz w:val="24"/>
        </w:rPr>
        <w:lastRenderedPageBreak/>
        <w:t xml:space="preserve">Supplementary Table </w:t>
      </w:r>
      <w:r>
        <w:rPr>
          <w:rFonts w:ascii="Arial" w:hAnsi="Arial" w:cs="Arial" w:hint="eastAsia"/>
          <w:b/>
          <w:bCs/>
          <w:sz w:val="24"/>
        </w:rPr>
        <w:t>4</w:t>
      </w:r>
      <w:r w:rsidRPr="002D02DE">
        <w:rPr>
          <w:rFonts w:ascii="Arial" w:hAnsi="Arial" w:cs="Arial"/>
          <w:sz w:val="24"/>
        </w:rPr>
        <w:t xml:space="preserve"> The Mean pore size, Pore volume and S</w:t>
      </w:r>
      <w:r w:rsidRPr="002D02DE">
        <w:rPr>
          <w:rFonts w:ascii="Arial" w:hAnsi="Arial" w:cs="Arial"/>
          <w:sz w:val="24"/>
          <w:vertAlign w:val="subscript"/>
        </w:rPr>
        <w:t>BET</w:t>
      </w:r>
      <w:r w:rsidRPr="002D02DE">
        <w:rPr>
          <w:rFonts w:ascii="Arial" w:hAnsi="Arial" w:cs="Arial"/>
          <w:sz w:val="24"/>
        </w:rPr>
        <w:t xml:space="preserve"> </w:t>
      </w:r>
      <w:r>
        <w:rPr>
          <w:rFonts w:ascii="Arial" w:hAnsi="Arial" w:cs="Arial" w:hint="eastAsia"/>
          <w:sz w:val="24"/>
        </w:rPr>
        <w:t>of different catalysts.</w:t>
      </w:r>
    </w:p>
    <w:tbl>
      <w:tblPr>
        <w:tblStyle w:val="a3"/>
        <w:tblW w:w="8931" w:type="dxa"/>
        <w:jc w:val="center"/>
        <w:tblLayout w:type="fixed"/>
        <w:tblLook w:val="04A0" w:firstRow="1" w:lastRow="0" w:firstColumn="1" w:lastColumn="0" w:noHBand="0" w:noVBand="1"/>
      </w:tblPr>
      <w:tblGrid>
        <w:gridCol w:w="2127"/>
        <w:gridCol w:w="2126"/>
        <w:gridCol w:w="2410"/>
        <w:gridCol w:w="2268"/>
      </w:tblGrid>
      <w:tr w:rsidR="0058584A" w:rsidRPr="002D02DE" w14:paraId="104BFE9A" w14:textId="77777777" w:rsidTr="00077850">
        <w:trPr>
          <w:trHeight w:val="366"/>
          <w:jc w:val="center"/>
        </w:trPr>
        <w:tc>
          <w:tcPr>
            <w:tcW w:w="2127" w:type="dxa"/>
            <w:tcBorders>
              <w:top w:val="single" w:sz="12" w:space="0" w:color="auto"/>
              <w:left w:val="nil"/>
              <w:right w:val="nil"/>
            </w:tcBorders>
            <w:shd w:val="clear" w:color="auto" w:fill="D9E2F3" w:themeFill="accent5" w:themeFillTint="33"/>
          </w:tcPr>
          <w:p w14:paraId="49631473" w14:textId="77777777" w:rsidR="0058584A" w:rsidRPr="00077850" w:rsidRDefault="0058584A" w:rsidP="0058584A">
            <w:pPr>
              <w:spacing w:line="480" w:lineRule="auto"/>
              <w:jc w:val="center"/>
              <w:rPr>
                <w:rFonts w:ascii="Arial" w:hAnsi="Arial" w:cs="Arial"/>
                <w:b/>
                <w:bCs/>
                <w:sz w:val="20"/>
                <w:szCs w:val="20"/>
              </w:rPr>
            </w:pPr>
            <w:r w:rsidRPr="00077850">
              <w:rPr>
                <w:rFonts w:ascii="Arial" w:hAnsi="Arial" w:cs="Arial"/>
                <w:b/>
                <w:bCs/>
                <w:sz w:val="20"/>
                <w:szCs w:val="20"/>
              </w:rPr>
              <w:t>Catalyst</w:t>
            </w:r>
          </w:p>
        </w:tc>
        <w:tc>
          <w:tcPr>
            <w:tcW w:w="2126" w:type="dxa"/>
            <w:tcBorders>
              <w:top w:val="single" w:sz="12" w:space="0" w:color="auto"/>
              <w:left w:val="nil"/>
              <w:right w:val="nil"/>
            </w:tcBorders>
            <w:shd w:val="clear" w:color="auto" w:fill="D9E2F3" w:themeFill="accent5" w:themeFillTint="33"/>
          </w:tcPr>
          <w:p w14:paraId="79145ABD" w14:textId="77777777" w:rsidR="0058584A" w:rsidRPr="00077850" w:rsidRDefault="0058584A" w:rsidP="0058584A">
            <w:pPr>
              <w:spacing w:line="480" w:lineRule="auto"/>
              <w:jc w:val="center"/>
              <w:rPr>
                <w:rFonts w:ascii="Arial" w:hAnsi="Arial" w:cs="Arial"/>
                <w:b/>
                <w:bCs/>
                <w:sz w:val="20"/>
                <w:szCs w:val="20"/>
              </w:rPr>
            </w:pPr>
            <w:r w:rsidRPr="00077850">
              <w:rPr>
                <w:rFonts w:ascii="Arial" w:hAnsi="Arial" w:cs="Arial"/>
                <w:b/>
                <w:bCs/>
                <w:sz w:val="20"/>
                <w:szCs w:val="20"/>
              </w:rPr>
              <w:t>Mean pore size /nm</w:t>
            </w:r>
          </w:p>
        </w:tc>
        <w:tc>
          <w:tcPr>
            <w:tcW w:w="2410" w:type="dxa"/>
            <w:tcBorders>
              <w:top w:val="single" w:sz="12" w:space="0" w:color="auto"/>
              <w:left w:val="nil"/>
              <w:right w:val="nil"/>
            </w:tcBorders>
            <w:shd w:val="clear" w:color="auto" w:fill="D9E2F3" w:themeFill="accent5" w:themeFillTint="33"/>
          </w:tcPr>
          <w:p w14:paraId="1CE9F222" w14:textId="77777777" w:rsidR="0058584A" w:rsidRPr="00077850" w:rsidRDefault="0058584A" w:rsidP="0058584A">
            <w:pPr>
              <w:spacing w:line="480" w:lineRule="auto"/>
              <w:jc w:val="center"/>
              <w:rPr>
                <w:rFonts w:ascii="Arial" w:hAnsi="Arial" w:cs="Arial"/>
                <w:b/>
                <w:bCs/>
                <w:sz w:val="20"/>
                <w:szCs w:val="20"/>
              </w:rPr>
            </w:pPr>
            <w:r w:rsidRPr="00077850">
              <w:rPr>
                <w:rFonts w:ascii="Arial" w:hAnsi="Arial" w:cs="Arial"/>
                <w:b/>
                <w:bCs/>
                <w:sz w:val="20"/>
                <w:szCs w:val="20"/>
              </w:rPr>
              <w:t>Pore volume /cm</w:t>
            </w:r>
            <w:r w:rsidRPr="00077850">
              <w:rPr>
                <w:rFonts w:ascii="Arial" w:hAnsi="Arial" w:cs="Arial"/>
                <w:b/>
                <w:bCs/>
                <w:sz w:val="20"/>
                <w:szCs w:val="20"/>
                <w:vertAlign w:val="superscript"/>
              </w:rPr>
              <w:t>3</w:t>
            </w:r>
            <w:r w:rsidRPr="00077850">
              <w:rPr>
                <w:rFonts w:ascii="Arial" w:hAnsi="Arial" w:cs="Arial"/>
                <w:b/>
                <w:bCs/>
                <w:sz w:val="20"/>
                <w:szCs w:val="20"/>
              </w:rPr>
              <w:t xml:space="preserve"> g</w:t>
            </w:r>
            <w:r w:rsidRPr="00077850">
              <w:rPr>
                <w:rFonts w:ascii="Arial" w:hAnsi="Arial" w:cs="Arial"/>
                <w:b/>
                <w:bCs/>
                <w:sz w:val="20"/>
                <w:szCs w:val="20"/>
                <w:vertAlign w:val="superscript"/>
              </w:rPr>
              <w:t>-1</w:t>
            </w:r>
          </w:p>
        </w:tc>
        <w:tc>
          <w:tcPr>
            <w:tcW w:w="2268" w:type="dxa"/>
            <w:tcBorders>
              <w:top w:val="single" w:sz="12" w:space="0" w:color="auto"/>
              <w:left w:val="nil"/>
              <w:right w:val="nil"/>
            </w:tcBorders>
            <w:shd w:val="clear" w:color="auto" w:fill="D9E2F3" w:themeFill="accent5" w:themeFillTint="33"/>
          </w:tcPr>
          <w:p w14:paraId="55FAC45D" w14:textId="77777777" w:rsidR="0058584A" w:rsidRPr="00077850" w:rsidRDefault="0058584A" w:rsidP="0058584A">
            <w:pPr>
              <w:spacing w:line="480" w:lineRule="auto"/>
              <w:jc w:val="center"/>
              <w:rPr>
                <w:rFonts w:ascii="Arial" w:hAnsi="Arial" w:cs="Arial"/>
                <w:b/>
                <w:bCs/>
                <w:sz w:val="20"/>
                <w:szCs w:val="20"/>
              </w:rPr>
            </w:pPr>
            <w:r w:rsidRPr="00077850">
              <w:rPr>
                <w:rFonts w:ascii="Arial" w:hAnsi="Arial" w:cs="Arial"/>
                <w:b/>
                <w:bCs/>
                <w:sz w:val="20"/>
                <w:szCs w:val="20"/>
              </w:rPr>
              <w:t>S</w:t>
            </w:r>
            <w:r w:rsidRPr="00077850">
              <w:rPr>
                <w:rFonts w:ascii="Arial" w:hAnsi="Arial" w:cs="Arial"/>
                <w:b/>
                <w:bCs/>
                <w:sz w:val="20"/>
                <w:szCs w:val="20"/>
                <w:vertAlign w:val="subscript"/>
              </w:rPr>
              <w:t>BET</w:t>
            </w:r>
            <w:r w:rsidRPr="00077850">
              <w:rPr>
                <w:rFonts w:ascii="Arial" w:hAnsi="Arial" w:cs="Arial"/>
                <w:b/>
                <w:bCs/>
                <w:sz w:val="20"/>
                <w:szCs w:val="20"/>
              </w:rPr>
              <w:t xml:space="preserve"> /m</w:t>
            </w:r>
            <w:r w:rsidRPr="00077850">
              <w:rPr>
                <w:rFonts w:ascii="Arial" w:hAnsi="Arial" w:cs="Arial"/>
                <w:b/>
                <w:bCs/>
                <w:sz w:val="20"/>
                <w:szCs w:val="20"/>
                <w:vertAlign w:val="superscript"/>
              </w:rPr>
              <w:t>2</w:t>
            </w:r>
            <w:r w:rsidRPr="00077850">
              <w:rPr>
                <w:rFonts w:ascii="Arial" w:hAnsi="Arial" w:cs="Arial"/>
                <w:b/>
                <w:bCs/>
                <w:sz w:val="20"/>
                <w:szCs w:val="20"/>
              </w:rPr>
              <w:t xml:space="preserve"> g</w:t>
            </w:r>
            <w:r w:rsidRPr="00077850">
              <w:rPr>
                <w:rFonts w:ascii="Arial" w:hAnsi="Arial" w:cs="Arial"/>
                <w:b/>
                <w:bCs/>
                <w:sz w:val="20"/>
                <w:szCs w:val="20"/>
                <w:vertAlign w:val="superscript"/>
              </w:rPr>
              <w:t>-1</w:t>
            </w:r>
          </w:p>
        </w:tc>
      </w:tr>
      <w:tr w:rsidR="0058584A" w:rsidRPr="002D02DE" w14:paraId="71E8A7E9" w14:textId="77777777" w:rsidTr="00077850">
        <w:trPr>
          <w:jc w:val="center"/>
        </w:trPr>
        <w:tc>
          <w:tcPr>
            <w:tcW w:w="2127" w:type="dxa"/>
            <w:tcBorders>
              <w:top w:val="single" w:sz="12" w:space="0" w:color="auto"/>
              <w:left w:val="nil"/>
              <w:bottom w:val="nil"/>
              <w:right w:val="nil"/>
            </w:tcBorders>
          </w:tcPr>
          <w:p w14:paraId="4E73131D" w14:textId="15CCEEAC" w:rsidR="0058584A" w:rsidRPr="00200BBB" w:rsidRDefault="00077850" w:rsidP="00B13B9B">
            <w:pPr>
              <w:jc w:val="center"/>
              <w:rPr>
                <w:rFonts w:ascii="Arial" w:hAnsi="Arial" w:cs="Arial"/>
                <w:sz w:val="20"/>
                <w:szCs w:val="20"/>
              </w:rPr>
            </w:pPr>
            <w:r w:rsidRPr="00200BBB">
              <w:rPr>
                <w:rFonts w:ascii="Arial" w:hAnsi="Arial" w:cs="Arial" w:hint="eastAsia"/>
                <w:sz w:val="20"/>
                <w:szCs w:val="20"/>
              </w:rPr>
              <w:t>1%Na-FeTiO</w:t>
            </w:r>
            <w:r w:rsidRPr="00200BBB">
              <w:rPr>
                <w:rFonts w:ascii="Arial" w:hAnsi="Arial" w:cs="Arial" w:hint="eastAsia"/>
                <w:sz w:val="20"/>
                <w:szCs w:val="20"/>
                <w:vertAlign w:val="subscript"/>
              </w:rPr>
              <w:t>x</w:t>
            </w:r>
          </w:p>
        </w:tc>
        <w:tc>
          <w:tcPr>
            <w:tcW w:w="2126" w:type="dxa"/>
            <w:tcBorders>
              <w:top w:val="single" w:sz="12" w:space="0" w:color="auto"/>
              <w:left w:val="nil"/>
              <w:bottom w:val="nil"/>
              <w:right w:val="nil"/>
            </w:tcBorders>
          </w:tcPr>
          <w:p w14:paraId="2FB13014" w14:textId="6AAA52CE"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64.64</w:t>
            </w:r>
          </w:p>
        </w:tc>
        <w:tc>
          <w:tcPr>
            <w:tcW w:w="2410" w:type="dxa"/>
            <w:tcBorders>
              <w:top w:val="single" w:sz="12" w:space="0" w:color="auto"/>
              <w:left w:val="nil"/>
              <w:bottom w:val="nil"/>
              <w:right w:val="nil"/>
            </w:tcBorders>
          </w:tcPr>
          <w:p w14:paraId="3B8E425D" w14:textId="5EB1CB9A"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2.49</w:t>
            </w:r>
          </w:p>
        </w:tc>
        <w:tc>
          <w:tcPr>
            <w:tcW w:w="2268" w:type="dxa"/>
            <w:tcBorders>
              <w:top w:val="single" w:sz="12" w:space="0" w:color="auto"/>
              <w:left w:val="nil"/>
              <w:bottom w:val="nil"/>
              <w:right w:val="nil"/>
            </w:tcBorders>
          </w:tcPr>
          <w:p w14:paraId="5B94AE1E" w14:textId="73BC6EB8"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10.84</w:t>
            </w:r>
          </w:p>
        </w:tc>
      </w:tr>
      <w:tr w:rsidR="0058584A" w:rsidRPr="002D02DE" w14:paraId="28C156F3" w14:textId="77777777" w:rsidTr="00077850">
        <w:trPr>
          <w:jc w:val="center"/>
        </w:trPr>
        <w:tc>
          <w:tcPr>
            <w:tcW w:w="2127" w:type="dxa"/>
            <w:tcBorders>
              <w:top w:val="nil"/>
              <w:left w:val="nil"/>
              <w:bottom w:val="nil"/>
              <w:right w:val="nil"/>
            </w:tcBorders>
          </w:tcPr>
          <w:p w14:paraId="057E8EE2" w14:textId="6127D47B" w:rsidR="0058584A" w:rsidRPr="00200BBB" w:rsidRDefault="00077850" w:rsidP="00B13B9B">
            <w:pPr>
              <w:jc w:val="center"/>
              <w:rPr>
                <w:rFonts w:ascii="Arial" w:hAnsi="Arial" w:cs="Arial"/>
                <w:sz w:val="20"/>
                <w:szCs w:val="20"/>
              </w:rPr>
            </w:pPr>
            <w:r w:rsidRPr="00200BBB">
              <w:rPr>
                <w:rFonts w:ascii="Arial" w:hAnsi="Arial" w:cs="Arial" w:hint="eastAsia"/>
                <w:sz w:val="20"/>
                <w:szCs w:val="20"/>
              </w:rPr>
              <w:t>1%Na-Cu</w:t>
            </w:r>
            <w:r w:rsidRPr="00200BBB">
              <w:rPr>
                <w:rFonts w:ascii="Arial" w:hAnsi="Arial" w:cs="Arial" w:hint="eastAsia"/>
                <w:sz w:val="20"/>
                <w:szCs w:val="20"/>
                <w:vertAlign w:val="subscript"/>
              </w:rPr>
              <w:t>0.01</w:t>
            </w:r>
            <w:r w:rsidRPr="00200BBB">
              <w:rPr>
                <w:rFonts w:ascii="Arial" w:hAnsi="Arial" w:cs="Arial" w:hint="eastAsia"/>
                <w:sz w:val="20"/>
                <w:szCs w:val="20"/>
              </w:rPr>
              <w:t>FeTiO</w:t>
            </w:r>
            <w:r w:rsidRPr="00200BBB">
              <w:rPr>
                <w:rFonts w:ascii="Arial" w:hAnsi="Arial" w:cs="Arial" w:hint="eastAsia"/>
                <w:sz w:val="20"/>
                <w:szCs w:val="20"/>
                <w:vertAlign w:val="subscript"/>
              </w:rPr>
              <w:t>x</w:t>
            </w:r>
          </w:p>
        </w:tc>
        <w:tc>
          <w:tcPr>
            <w:tcW w:w="2126" w:type="dxa"/>
            <w:tcBorders>
              <w:top w:val="nil"/>
              <w:left w:val="nil"/>
              <w:bottom w:val="nil"/>
              <w:right w:val="nil"/>
            </w:tcBorders>
          </w:tcPr>
          <w:p w14:paraId="633C23AE" w14:textId="69934154"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62.90</w:t>
            </w:r>
          </w:p>
        </w:tc>
        <w:tc>
          <w:tcPr>
            <w:tcW w:w="2410" w:type="dxa"/>
            <w:tcBorders>
              <w:top w:val="nil"/>
              <w:left w:val="nil"/>
              <w:bottom w:val="nil"/>
              <w:right w:val="nil"/>
            </w:tcBorders>
          </w:tcPr>
          <w:p w14:paraId="1531B12A" w14:textId="62B23F57"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2.92</w:t>
            </w:r>
          </w:p>
        </w:tc>
        <w:tc>
          <w:tcPr>
            <w:tcW w:w="2268" w:type="dxa"/>
            <w:tcBorders>
              <w:top w:val="nil"/>
              <w:left w:val="nil"/>
              <w:bottom w:val="nil"/>
              <w:right w:val="nil"/>
            </w:tcBorders>
          </w:tcPr>
          <w:p w14:paraId="2E6661C4" w14:textId="536287C9"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12.71</w:t>
            </w:r>
          </w:p>
        </w:tc>
      </w:tr>
      <w:tr w:rsidR="0058584A" w:rsidRPr="002D02DE" w14:paraId="53D9DB04" w14:textId="77777777" w:rsidTr="00077850">
        <w:trPr>
          <w:jc w:val="center"/>
        </w:trPr>
        <w:tc>
          <w:tcPr>
            <w:tcW w:w="2127" w:type="dxa"/>
            <w:tcBorders>
              <w:top w:val="nil"/>
              <w:left w:val="nil"/>
              <w:bottom w:val="nil"/>
              <w:right w:val="nil"/>
            </w:tcBorders>
          </w:tcPr>
          <w:p w14:paraId="1C316B57" w14:textId="48A358F6" w:rsidR="0058584A" w:rsidRPr="00200BBB" w:rsidRDefault="00077850" w:rsidP="00B13B9B">
            <w:pPr>
              <w:jc w:val="center"/>
              <w:rPr>
                <w:rFonts w:ascii="Arial" w:hAnsi="Arial" w:cs="Arial"/>
                <w:sz w:val="20"/>
                <w:szCs w:val="20"/>
              </w:rPr>
            </w:pPr>
            <w:r w:rsidRPr="00200BBB">
              <w:rPr>
                <w:rFonts w:ascii="Arial" w:hAnsi="Arial" w:cs="Arial" w:hint="eastAsia"/>
                <w:sz w:val="20"/>
                <w:szCs w:val="20"/>
              </w:rPr>
              <w:t>1%Na-Cu</w:t>
            </w:r>
            <w:r w:rsidRPr="00200BBB">
              <w:rPr>
                <w:rFonts w:ascii="Arial" w:hAnsi="Arial" w:cs="Arial" w:hint="eastAsia"/>
                <w:sz w:val="20"/>
                <w:szCs w:val="20"/>
                <w:vertAlign w:val="subscript"/>
              </w:rPr>
              <w:t>0.05</w:t>
            </w:r>
            <w:r w:rsidRPr="00200BBB">
              <w:rPr>
                <w:rFonts w:ascii="Arial" w:hAnsi="Arial" w:cs="Arial" w:hint="eastAsia"/>
                <w:sz w:val="20"/>
                <w:szCs w:val="20"/>
              </w:rPr>
              <w:t>FeTiO</w:t>
            </w:r>
            <w:r w:rsidRPr="00200BBB">
              <w:rPr>
                <w:rFonts w:ascii="Arial" w:hAnsi="Arial" w:cs="Arial" w:hint="eastAsia"/>
                <w:sz w:val="20"/>
                <w:szCs w:val="20"/>
                <w:vertAlign w:val="subscript"/>
              </w:rPr>
              <w:t>x</w:t>
            </w:r>
          </w:p>
        </w:tc>
        <w:tc>
          <w:tcPr>
            <w:tcW w:w="2126" w:type="dxa"/>
            <w:tcBorders>
              <w:top w:val="nil"/>
              <w:left w:val="nil"/>
              <w:bottom w:val="nil"/>
              <w:right w:val="nil"/>
            </w:tcBorders>
          </w:tcPr>
          <w:p w14:paraId="2EEFB1E3" w14:textId="452BD9D9"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57.13</w:t>
            </w:r>
          </w:p>
        </w:tc>
        <w:tc>
          <w:tcPr>
            <w:tcW w:w="2410" w:type="dxa"/>
            <w:tcBorders>
              <w:top w:val="nil"/>
              <w:left w:val="nil"/>
              <w:bottom w:val="nil"/>
              <w:right w:val="nil"/>
            </w:tcBorders>
          </w:tcPr>
          <w:p w14:paraId="3C881DAB" w14:textId="2E1426FC"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2.73</w:t>
            </w:r>
          </w:p>
        </w:tc>
        <w:tc>
          <w:tcPr>
            <w:tcW w:w="2268" w:type="dxa"/>
            <w:tcBorders>
              <w:top w:val="nil"/>
              <w:left w:val="nil"/>
              <w:bottom w:val="nil"/>
              <w:right w:val="nil"/>
            </w:tcBorders>
          </w:tcPr>
          <w:p w14:paraId="4CE6F88B" w14:textId="196C1E53"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11.96</w:t>
            </w:r>
          </w:p>
        </w:tc>
      </w:tr>
      <w:tr w:rsidR="0058584A" w:rsidRPr="002D02DE" w14:paraId="1E53DCCD" w14:textId="77777777" w:rsidTr="00077850">
        <w:trPr>
          <w:jc w:val="center"/>
        </w:trPr>
        <w:tc>
          <w:tcPr>
            <w:tcW w:w="2127" w:type="dxa"/>
            <w:tcBorders>
              <w:top w:val="nil"/>
              <w:left w:val="nil"/>
              <w:bottom w:val="nil"/>
              <w:right w:val="nil"/>
            </w:tcBorders>
          </w:tcPr>
          <w:p w14:paraId="67B3FF38" w14:textId="489B9630" w:rsidR="0058584A" w:rsidRPr="00200BBB" w:rsidRDefault="00077850" w:rsidP="00B13B9B">
            <w:pPr>
              <w:jc w:val="center"/>
              <w:rPr>
                <w:rFonts w:ascii="Arial" w:hAnsi="Arial" w:cs="Arial"/>
                <w:sz w:val="20"/>
                <w:szCs w:val="20"/>
              </w:rPr>
            </w:pPr>
            <w:r w:rsidRPr="00200BBB">
              <w:rPr>
                <w:rFonts w:ascii="Arial" w:hAnsi="Arial" w:cs="Arial" w:hint="eastAsia"/>
                <w:sz w:val="20"/>
                <w:szCs w:val="20"/>
              </w:rPr>
              <w:t>1%Na-Cu</w:t>
            </w:r>
            <w:r w:rsidRPr="00200BBB">
              <w:rPr>
                <w:rFonts w:ascii="Arial" w:hAnsi="Arial" w:cs="Arial" w:hint="eastAsia"/>
                <w:sz w:val="20"/>
                <w:szCs w:val="20"/>
                <w:vertAlign w:val="subscript"/>
              </w:rPr>
              <w:t>0.10</w:t>
            </w:r>
            <w:r w:rsidRPr="00200BBB">
              <w:rPr>
                <w:rFonts w:ascii="Arial" w:hAnsi="Arial" w:cs="Arial" w:hint="eastAsia"/>
                <w:sz w:val="20"/>
                <w:szCs w:val="20"/>
              </w:rPr>
              <w:t>FeTiO</w:t>
            </w:r>
            <w:r w:rsidRPr="00200BBB">
              <w:rPr>
                <w:rFonts w:ascii="Arial" w:hAnsi="Arial" w:cs="Arial" w:hint="eastAsia"/>
                <w:sz w:val="20"/>
                <w:szCs w:val="20"/>
                <w:vertAlign w:val="subscript"/>
              </w:rPr>
              <w:t>x</w:t>
            </w:r>
          </w:p>
        </w:tc>
        <w:tc>
          <w:tcPr>
            <w:tcW w:w="2126" w:type="dxa"/>
            <w:tcBorders>
              <w:top w:val="nil"/>
              <w:left w:val="nil"/>
              <w:bottom w:val="nil"/>
              <w:right w:val="nil"/>
            </w:tcBorders>
          </w:tcPr>
          <w:p w14:paraId="7F52EE37" w14:textId="27CB2190" w:rsidR="0058584A" w:rsidRPr="00200BBB" w:rsidRDefault="009F12D6" w:rsidP="00B13B9B">
            <w:pPr>
              <w:jc w:val="center"/>
              <w:rPr>
                <w:rFonts w:ascii="Arial" w:hAnsi="Arial" w:cs="Arial"/>
                <w:sz w:val="20"/>
                <w:szCs w:val="20"/>
              </w:rPr>
            </w:pPr>
            <w:r w:rsidRPr="00200BBB">
              <w:rPr>
                <w:rFonts w:ascii="Arial" w:hAnsi="Arial" w:cs="Arial" w:hint="eastAsia"/>
                <w:sz w:val="20"/>
                <w:szCs w:val="20"/>
              </w:rPr>
              <w:t>5</w:t>
            </w:r>
            <w:r w:rsidR="000245EB" w:rsidRPr="00200BBB">
              <w:rPr>
                <w:rFonts w:ascii="Arial" w:hAnsi="Arial" w:cs="Arial" w:hint="eastAsia"/>
                <w:sz w:val="20"/>
                <w:szCs w:val="20"/>
              </w:rPr>
              <w:t>3.90</w:t>
            </w:r>
          </w:p>
        </w:tc>
        <w:tc>
          <w:tcPr>
            <w:tcW w:w="2410" w:type="dxa"/>
            <w:tcBorders>
              <w:top w:val="nil"/>
              <w:left w:val="nil"/>
              <w:bottom w:val="nil"/>
              <w:right w:val="nil"/>
            </w:tcBorders>
          </w:tcPr>
          <w:p w14:paraId="2B89C33F" w14:textId="78F3418E"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1.22</w:t>
            </w:r>
          </w:p>
        </w:tc>
        <w:tc>
          <w:tcPr>
            <w:tcW w:w="2268" w:type="dxa"/>
            <w:tcBorders>
              <w:top w:val="nil"/>
              <w:left w:val="nil"/>
              <w:bottom w:val="nil"/>
              <w:right w:val="nil"/>
            </w:tcBorders>
          </w:tcPr>
          <w:p w14:paraId="5F1406C0" w14:textId="6EC4E163" w:rsidR="0058584A" w:rsidRPr="00200BBB" w:rsidRDefault="000245EB" w:rsidP="00B13B9B">
            <w:pPr>
              <w:jc w:val="center"/>
              <w:rPr>
                <w:rFonts w:ascii="Arial" w:hAnsi="Arial" w:cs="Arial"/>
                <w:sz w:val="20"/>
                <w:szCs w:val="20"/>
              </w:rPr>
            </w:pPr>
            <w:r w:rsidRPr="00200BBB">
              <w:rPr>
                <w:rFonts w:ascii="Arial" w:hAnsi="Arial" w:cs="Arial" w:hint="eastAsia"/>
                <w:sz w:val="20"/>
                <w:szCs w:val="20"/>
              </w:rPr>
              <w:t>5.30</w:t>
            </w:r>
          </w:p>
        </w:tc>
      </w:tr>
      <w:tr w:rsidR="00077850" w:rsidRPr="002D02DE" w14:paraId="1686B65F" w14:textId="77777777" w:rsidTr="00077850">
        <w:trPr>
          <w:jc w:val="center"/>
        </w:trPr>
        <w:tc>
          <w:tcPr>
            <w:tcW w:w="2127" w:type="dxa"/>
            <w:tcBorders>
              <w:top w:val="nil"/>
              <w:left w:val="nil"/>
              <w:bottom w:val="nil"/>
              <w:right w:val="nil"/>
            </w:tcBorders>
          </w:tcPr>
          <w:p w14:paraId="7AAD8B0B" w14:textId="5622BB17" w:rsidR="00077850" w:rsidRPr="00200BBB" w:rsidRDefault="00077850" w:rsidP="00B13B9B">
            <w:pPr>
              <w:jc w:val="center"/>
              <w:rPr>
                <w:rFonts w:ascii="Arial" w:hAnsi="Arial" w:cs="Arial"/>
                <w:sz w:val="20"/>
                <w:szCs w:val="20"/>
              </w:rPr>
            </w:pPr>
            <w:r w:rsidRPr="00200BBB">
              <w:rPr>
                <w:rFonts w:ascii="Arial" w:hAnsi="Arial" w:cs="Arial" w:hint="eastAsia"/>
                <w:sz w:val="20"/>
                <w:szCs w:val="20"/>
              </w:rPr>
              <w:t>1%Na-Cu</w:t>
            </w:r>
            <w:r w:rsidRPr="00200BBB">
              <w:rPr>
                <w:rFonts w:ascii="Arial" w:hAnsi="Arial" w:cs="Arial" w:hint="eastAsia"/>
                <w:sz w:val="20"/>
                <w:szCs w:val="20"/>
                <w:vertAlign w:val="subscript"/>
              </w:rPr>
              <w:t>0.25</w:t>
            </w:r>
            <w:r w:rsidRPr="00200BBB">
              <w:rPr>
                <w:rFonts w:ascii="Arial" w:hAnsi="Arial" w:cs="Arial" w:hint="eastAsia"/>
                <w:sz w:val="20"/>
                <w:szCs w:val="20"/>
              </w:rPr>
              <w:t>FeTiO</w:t>
            </w:r>
            <w:r w:rsidRPr="00200BBB">
              <w:rPr>
                <w:rFonts w:ascii="Arial" w:hAnsi="Arial" w:cs="Arial" w:hint="eastAsia"/>
                <w:sz w:val="20"/>
                <w:szCs w:val="20"/>
                <w:vertAlign w:val="subscript"/>
              </w:rPr>
              <w:t>x</w:t>
            </w:r>
          </w:p>
        </w:tc>
        <w:tc>
          <w:tcPr>
            <w:tcW w:w="2126" w:type="dxa"/>
            <w:tcBorders>
              <w:top w:val="nil"/>
              <w:left w:val="nil"/>
              <w:bottom w:val="nil"/>
              <w:right w:val="nil"/>
            </w:tcBorders>
          </w:tcPr>
          <w:p w14:paraId="6EBC2293" w14:textId="468D46E1" w:rsidR="00077850" w:rsidRPr="00200BBB" w:rsidRDefault="000245EB" w:rsidP="00B13B9B">
            <w:pPr>
              <w:jc w:val="center"/>
              <w:rPr>
                <w:rFonts w:ascii="Arial" w:hAnsi="Arial" w:cs="Arial"/>
                <w:sz w:val="20"/>
                <w:szCs w:val="20"/>
              </w:rPr>
            </w:pPr>
            <w:r w:rsidRPr="00200BBB">
              <w:rPr>
                <w:rFonts w:ascii="Arial" w:hAnsi="Arial" w:cs="Arial" w:hint="eastAsia"/>
                <w:sz w:val="20"/>
                <w:szCs w:val="20"/>
              </w:rPr>
              <w:t>34.16</w:t>
            </w:r>
          </w:p>
        </w:tc>
        <w:tc>
          <w:tcPr>
            <w:tcW w:w="2410" w:type="dxa"/>
            <w:tcBorders>
              <w:top w:val="nil"/>
              <w:left w:val="nil"/>
              <w:bottom w:val="nil"/>
              <w:right w:val="nil"/>
            </w:tcBorders>
          </w:tcPr>
          <w:p w14:paraId="42874BBA" w14:textId="31AA4E23" w:rsidR="00077850" w:rsidRPr="00200BBB" w:rsidRDefault="000245EB" w:rsidP="00B13B9B">
            <w:pPr>
              <w:jc w:val="center"/>
              <w:rPr>
                <w:rFonts w:ascii="Arial" w:hAnsi="Arial" w:cs="Arial"/>
                <w:sz w:val="20"/>
                <w:szCs w:val="20"/>
              </w:rPr>
            </w:pPr>
            <w:r w:rsidRPr="00200BBB">
              <w:rPr>
                <w:rFonts w:ascii="Arial" w:hAnsi="Arial" w:cs="Arial" w:hint="eastAsia"/>
                <w:sz w:val="20"/>
                <w:szCs w:val="20"/>
              </w:rPr>
              <w:t>1.06</w:t>
            </w:r>
          </w:p>
        </w:tc>
        <w:tc>
          <w:tcPr>
            <w:tcW w:w="2268" w:type="dxa"/>
            <w:tcBorders>
              <w:top w:val="nil"/>
              <w:left w:val="nil"/>
              <w:bottom w:val="nil"/>
              <w:right w:val="nil"/>
            </w:tcBorders>
          </w:tcPr>
          <w:p w14:paraId="5B70EED1" w14:textId="6CFFF9EE" w:rsidR="00077850" w:rsidRPr="00200BBB" w:rsidRDefault="000245EB" w:rsidP="00B13B9B">
            <w:pPr>
              <w:jc w:val="center"/>
              <w:rPr>
                <w:rFonts w:ascii="Arial" w:hAnsi="Arial" w:cs="Arial"/>
                <w:sz w:val="20"/>
                <w:szCs w:val="20"/>
              </w:rPr>
            </w:pPr>
            <w:r w:rsidRPr="00200BBB">
              <w:rPr>
                <w:rFonts w:ascii="Arial" w:hAnsi="Arial" w:cs="Arial" w:hint="eastAsia"/>
                <w:sz w:val="20"/>
                <w:szCs w:val="20"/>
              </w:rPr>
              <w:t>4.62</w:t>
            </w:r>
          </w:p>
        </w:tc>
      </w:tr>
      <w:tr w:rsidR="0058584A" w:rsidRPr="002D02DE" w14:paraId="78A53BCD" w14:textId="77777777" w:rsidTr="00077850">
        <w:trPr>
          <w:jc w:val="center"/>
        </w:trPr>
        <w:tc>
          <w:tcPr>
            <w:tcW w:w="2127" w:type="dxa"/>
            <w:tcBorders>
              <w:top w:val="nil"/>
              <w:left w:val="nil"/>
              <w:bottom w:val="single" w:sz="12" w:space="0" w:color="auto"/>
              <w:right w:val="nil"/>
            </w:tcBorders>
          </w:tcPr>
          <w:p w14:paraId="124A7147" w14:textId="080BA361" w:rsidR="0058584A" w:rsidRPr="00200BBB" w:rsidRDefault="00077850" w:rsidP="00B13B9B">
            <w:pPr>
              <w:jc w:val="center"/>
              <w:rPr>
                <w:rFonts w:ascii="Arial" w:hAnsi="Arial" w:cs="Arial"/>
                <w:sz w:val="20"/>
                <w:szCs w:val="20"/>
              </w:rPr>
            </w:pPr>
            <w:r w:rsidRPr="00200BBB">
              <w:rPr>
                <w:rFonts w:ascii="Arial" w:hAnsi="Arial" w:cs="Arial" w:hint="eastAsia"/>
                <w:sz w:val="20"/>
                <w:szCs w:val="20"/>
              </w:rPr>
              <w:t>1%Na-Cu</w:t>
            </w:r>
            <w:r w:rsidRPr="00200BBB">
              <w:rPr>
                <w:rFonts w:ascii="Arial" w:hAnsi="Arial" w:cs="Arial" w:hint="eastAsia"/>
                <w:sz w:val="20"/>
                <w:szCs w:val="20"/>
                <w:vertAlign w:val="subscript"/>
              </w:rPr>
              <w:t>0.</w:t>
            </w:r>
            <w:r w:rsidR="000245EB" w:rsidRPr="00200BBB">
              <w:rPr>
                <w:rFonts w:ascii="Arial" w:hAnsi="Arial" w:cs="Arial" w:hint="eastAsia"/>
                <w:sz w:val="20"/>
                <w:szCs w:val="20"/>
                <w:vertAlign w:val="subscript"/>
              </w:rPr>
              <w:t>4</w:t>
            </w:r>
            <w:r w:rsidRPr="00200BBB">
              <w:rPr>
                <w:rFonts w:ascii="Arial" w:hAnsi="Arial" w:cs="Arial" w:hint="eastAsia"/>
                <w:sz w:val="20"/>
                <w:szCs w:val="20"/>
                <w:vertAlign w:val="subscript"/>
              </w:rPr>
              <w:t>0</w:t>
            </w:r>
            <w:r w:rsidRPr="00200BBB">
              <w:rPr>
                <w:rFonts w:ascii="Arial" w:hAnsi="Arial" w:cs="Arial" w:hint="eastAsia"/>
                <w:sz w:val="20"/>
                <w:szCs w:val="20"/>
              </w:rPr>
              <w:t>FeTiO</w:t>
            </w:r>
            <w:r w:rsidRPr="00200BBB">
              <w:rPr>
                <w:rFonts w:ascii="Arial" w:hAnsi="Arial" w:cs="Arial" w:hint="eastAsia"/>
                <w:sz w:val="20"/>
                <w:szCs w:val="20"/>
                <w:vertAlign w:val="subscript"/>
              </w:rPr>
              <w:t>x</w:t>
            </w:r>
          </w:p>
        </w:tc>
        <w:tc>
          <w:tcPr>
            <w:tcW w:w="2126" w:type="dxa"/>
            <w:tcBorders>
              <w:top w:val="nil"/>
              <w:left w:val="nil"/>
              <w:bottom w:val="single" w:sz="12" w:space="0" w:color="auto"/>
              <w:right w:val="nil"/>
            </w:tcBorders>
          </w:tcPr>
          <w:p w14:paraId="4CE86B3D" w14:textId="36DAAE53" w:rsidR="0058584A" w:rsidRPr="00200BBB" w:rsidRDefault="009F12D6" w:rsidP="00B13B9B">
            <w:pPr>
              <w:jc w:val="center"/>
              <w:rPr>
                <w:rFonts w:ascii="Arial" w:hAnsi="Arial" w:cs="Arial"/>
                <w:sz w:val="20"/>
                <w:szCs w:val="20"/>
              </w:rPr>
            </w:pPr>
            <w:r w:rsidRPr="00200BBB">
              <w:rPr>
                <w:rFonts w:ascii="Arial" w:hAnsi="Arial" w:cs="Arial" w:hint="eastAsia"/>
                <w:sz w:val="20"/>
                <w:szCs w:val="20"/>
              </w:rPr>
              <w:t>29.60</w:t>
            </w:r>
          </w:p>
        </w:tc>
        <w:tc>
          <w:tcPr>
            <w:tcW w:w="2410" w:type="dxa"/>
            <w:tcBorders>
              <w:top w:val="nil"/>
              <w:left w:val="nil"/>
              <w:bottom w:val="single" w:sz="12" w:space="0" w:color="auto"/>
              <w:right w:val="nil"/>
            </w:tcBorders>
          </w:tcPr>
          <w:p w14:paraId="0B66D0B7" w14:textId="108CDF41" w:rsidR="0058584A" w:rsidRPr="00200BBB" w:rsidRDefault="009F12D6" w:rsidP="00B13B9B">
            <w:pPr>
              <w:jc w:val="center"/>
              <w:rPr>
                <w:rFonts w:ascii="Arial" w:hAnsi="Arial" w:cs="Arial"/>
                <w:sz w:val="20"/>
                <w:szCs w:val="20"/>
              </w:rPr>
            </w:pPr>
            <w:r w:rsidRPr="00200BBB">
              <w:rPr>
                <w:rFonts w:ascii="Arial" w:hAnsi="Arial" w:cs="Arial" w:hint="eastAsia"/>
                <w:sz w:val="20"/>
                <w:szCs w:val="20"/>
              </w:rPr>
              <w:t>0.83</w:t>
            </w:r>
          </w:p>
        </w:tc>
        <w:tc>
          <w:tcPr>
            <w:tcW w:w="2268" w:type="dxa"/>
            <w:tcBorders>
              <w:top w:val="nil"/>
              <w:left w:val="nil"/>
              <w:bottom w:val="single" w:sz="12" w:space="0" w:color="auto"/>
              <w:right w:val="nil"/>
            </w:tcBorders>
          </w:tcPr>
          <w:p w14:paraId="0261AFE3" w14:textId="7A8EAE3F" w:rsidR="0058584A" w:rsidRPr="00200BBB" w:rsidRDefault="009F12D6" w:rsidP="00B13B9B">
            <w:pPr>
              <w:jc w:val="center"/>
              <w:rPr>
                <w:rFonts w:ascii="Arial" w:hAnsi="Arial" w:cs="Arial"/>
                <w:sz w:val="20"/>
                <w:szCs w:val="20"/>
              </w:rPr>
            </w:pPr>
            <w:r w:rsidRPr="00200BBB">
              <w:rPr>
                <w:rFonts w:ascii="Arial" w:hAnsi="Arial" w:cs="Arial" w:hint="eastAsia"/>
                <w:sz w:val="20"/>
                <w:szCs w:val="20"/>
              </w:rPr>
              <w:t>3.61</w:t>
            </w:r>
          </w:p>
        </w:tc>
      </w:tr>
    </w:tbl>
    <w:p w14:paraId="66DA5DF3" w14:textId="697F6DCD" w:rsidR="00665247" w:rsidRPr="0058584A" w:rsidRDefault="00665247" w:rsidP="0058584A">
      <w:pPr>
        <w:spacing w:line="360" w:lineRule="auto"/>
        <w:rPr>
          <w:rFonts w:ascii="Arial" w:hAnsi="Arial" w:cs="Arial"/>
        </w:rPr>
      </w:pPr>
    </w:p>
    <w:sectPr w:rsidR="00665247" w:rsidRPr="0058584A" w:rsidSect="0017292C">
      <w:footerReference w:type="default" r:id="rId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ECAAA" w14:textId="77777777" w:rsidR="007D151C" w:rsidRDefault="007D151C" w:rsidP="004120C3">
      <w:r>
        <w:separator/>
      </w:r>
    </w:p>
  </w:endnote>
  <w:endnote w:type="continuationSeparator" w:id="0">
    <w:p w14:paraId="252997FF" w14:textId="77777777" w:rsidR="007D151C" w:rsidRDefault="007D151C" w:rsidP="0041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2EB8" w14:textId="011F934D" w:rsidR="00351E0E" w:rsidRDefault="00351E0E">
    <w:pPr>
      <w:pStyle w:val="a6"/>
      <w:jc w:val="center"/>
    </w:pPr>
    <w:r w:rsidRPr="003909A1">
      <w:rPr>
        <w:rFonts w:ascii="Times New Roman" w:hAnsi="Times New Roman" w:cs="Times New Roman"/>
        <w:b/>
        <w:bCs/>
      </w:rPr>
      <w:t>S</w:t>
    </w:r>
    <w:sdt>
      <w:sdtPr>
        <w:rPr>
          <w:rFonts w:ascii="Times New Roman" w:hAnsi="Times New Roman" w:cs="Times New Roman"/>
          <w:b/>
          <w:bCs/>
        </w:rPr>
        <w:id w:val="1733030732"/>
        <w:docPartObj>
          <w:docPartGallery w:val="Page Numbers (Bottom of Page)"/>
          <w:docPartUnique/>
        </w:docPartObj>
      </w:sdtPr>
      <w:sdtEndPr>
        <w:rPr>
          <w:rFonts w:asciiTheme="minorHAnsi" w:hAnsiTheme="minorHAnsi" w:cstheme="minorBidi"/>
          <w:b w:val="0"/>
          <w:bCs w:val="0"/>
        </w:rPr>
      </w:sdtEndPr>
      <w:sdtContent>
        <w:r w:rsidRPr="003909A1">
          <w:rPr>
            <w:rFonts w:ascii="Times New Roman" w:hAnsi="Times New Roman" w:cs="Times New Roman"/>
            <w:b/>
            <w:bCs/>
          </w:rPr>
          <w:fldChar w:fldCharType="begin"/>
        </w:r>
        <w:r w:rsidRPr="003909A1">
          <w:rPr>
            <w:rFonts w:ascii="Times New Roman" w:hAnsi="Times New Roman" w:cs="Times New Roman"/>
            <w:b/>
            <w:bCs/>
          </w:rPr>
          <w:instrText>PAGE   \* MERGEFORMAT</w:instrText>
        </w:r>
        <w:r w:rsidRPr="003909A1">
          <w:rPr>
            <w:rFonts w:ascii="Times New Roman" w:hAnsi="Times New Roman" w:cs="Times New Roman"/>
            <w:b/>
            <w:bCs/>
          </w:rPr>
          <w:fldChar w:fldCharType="separate"/>
        </w:r>
        <w:r w:rsidR="00F626A0" w:rsidRPr="00F626A0">
          <w:rPr>
            <w:rFonts w:ascii="Times New Roman" w:hAnsi="Times New Roman" w:cs="Times New Roman"/>
            <w:b/>
            <w:bCs/>
            <w:noProof/>
            <w:lang w:val="ja-JP" w:eastAsia="ja-JP"/>
          </w:rPr>
          <w:t>2</w:t>
        </w:r>
        <w:r w:rsidRPr="003909A1">
          <w:rPr>
            <w:rFonts w:ascii="Times New Roman" w:hAnsi="Times New Roman" w:cs="Times New Roman"/>
            <w:b/>
            <w:bCs/>
          </w:rPr>
          <w:fldChar w:fldCharType="end"/>
        </w:r>
      </w:sdtContent>
    </w:sdt>
  </w:p>
  <w:p w14:paraId="171BA736" w14:textId="77777777" w:rsidR="00351E0E" w:rsidRDefault="00351E0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34945" w14:textId="77777777" w:rsidR="007D151C" w:rsidRDefault="007D151C" w:rsidP="004120C3">
      <w:r>
        <w:separator/>
      </w:r>
    </w:p>
  </w:footnote>
  <w:footnote w:type="continuationSeparator" w:id="0">
    <w:p w14:paraId="468CE901" w14:textId="77777777" w:rsidR="007D151C" w:rsidRDefault="007D151C" w:rsidP="004120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B6034"/>
    <w:multiLevelType w:val="multilevel"/>
    <w:tmpl w:val="1B1B603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544290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M5OGQxMTgyMDE1NDQ3M2MxN2FjYTA4ZTYwN2Y5NzUifQ=="/>
  </w:docVars>
  <w:rsids>
    <w:rsidRoot w:val="44C82A97"/>
    <w:rsid w:val="0000626B"/>
    <w:rsid w:val="00006D4C"/>
    <w:rsid w:val="000170B0"/>
    <w:rsid w:val="000245EB"/>
    <w:rsid w:val="00031929"/>
    <w:rsid w:val="00055E46"/>
    <w:rsid w:val="000622D5"/>
    <w:rsid w:val="00064A78"/>
    <w:rsid w:val="00071807"/>
    <w:rsid w:val="00073B68"/>
    <w:rsid w:val="000750EB"/>
    <w:rsid w:val="00076A7C"/>
    <w:rsid w:val="00077850"/>
    <w:rsid w:val="00080232"/>
    <w:rsid w:val="0008277B"/>
    <w:rsid w:val="00083D4E"/>
    <w:rsid w:val="00086C38"/>
    <w:rsid w:val="00095107"/>
    <w:rsid w:val="000A1837"/>
    <w:rsid w:val="000A5455"/>
    <w:rsid w:val="000A5FC4"/>
    <w:rsid w:val="000B08BE"/>
    <w:rsid w:val="000B2837"/>
    <w:rsid w:val="000B7C9A"/>
    <w:rsid w:val="000C574F"/>
    <w:rsid w:val="000C7F5D"/>
    <w:rsid w:val="000D6A69"/>
    <w:rsid w:val="000E347C"/>
    <w:rsid w:val="000E47E2"/>
    <w:rsid w:val="000F7EDB"/>
    <w:rsid w:val="00105CE4"/>
    <w:rsid w:val="00114CA8"/>
    <w:rsid w:val="0012029B"/>
    <w:rsid w:val="00126B88"/>
    <w:rsid w:val="0013041C"/>
    <w:rsid w:val="001419E4"/>
    <w:rsid w:val="00141E42"/>
    <w:rsid w:val="00143F91"/>
    <w:rsid w:val="0017292C"/>
    <w:rsid w:val="00175656"/>
    <w:rsid w:val="00176D76"/>
    <w:rsid w:val="001826A6"/>
    <w:rsid w:val="00187536"/>
    <w:rsid w:val="001A0EB9"/>
    <w:rsid w:val="001C281F"/>
    <w:rsid w:val="001C7C6F"/>
    <w:rsid w:val="001D3577"/>
    <w:rsid w:val="001E12DC"/>
    <w:rsid w:val="001E4710"/>
    <w:rsid w:val="001E554B"/>
    <w:rsid w:val="001E57B7"/>
    <w:rsid w:val="001E77F4"/>
    <w:rsid w:val="001F347B"/>
    <w:rsid w:val="001F7DC8"/>
    <w:rsid w:val="00200BBB"/>
    <w:rsid w:val="00201E59"/>
    <w:rsid w:val="00206E55"/>
    <w:rsid w:val="00223616"/>
    <w:rsid w:val="0022375A"/>
    <w:rsid w:val="00231712"/>
    <w:rsid w:val="00232F4F"/>
    <w:rsid w:val="002361C7"/>
    <w:rsid w:val="002414C0"/>
    <w:rsid w:val="002541FF"/>
    <w:rsid w:val="00256495"/>
    <w:rsid w:val="002710FB"/>
    <w:rsid w:val="002724D9"/>
    <w:rsid w:val="00286A1E"/>
    <w:rsid w:val="00294652"/>
    <w:rsid w:val="002A53C0"/>
    <w:rsid w:val="002B1526"/>
    <w:rsid w:val="002B4CD7"/>
    <w:rsid w:val="002C4C24"/>
    <w:rsid w:val="002C5CAD"/>
    <w:rsid w:val="002C6611"/>
    <w:rsid w:val="002D0065"/>
    <w:rsid w:val="002D0159"/>
    <w:rsid w:val="002D060F"/>
    <w:rsid w:val="002E0FED"/>
    <w:rsid w:val="002E273B"/>
    <w:rsid w:val="002F59D4"/>
    <w:rsid w:val="003076AA"/>
    <w:rsid w:val="0031103B"/>
    <w:rsid w:val="00316AF4"/>
    <w:rsid w:val="00323DB2"/>
    <w:rsid w:val="003246C6"/>
    <w:rsid w:val="00336C06"/>
    <w:rsid w:val="00341E40"/>
    <w:rsid w:val="00343E5E"/>
    <w:rsid w:val="00351E0E"/>
    <w:rsid w:val="00372FC0"/>
    <w:rsid w:val="003764D8"/>
    <w:rsid w:val="00381EDC"/>
    <w:rsid w:val="00385232"/>
    <w:rsid w:val="00386464"/>
    <w:rsid w:val="003903FE"/>
    <w:rsid w:val="003909A1"/>
    <w:rsid w:val="00392AC1"/>
    <w:rsid w:val="003953ED"/>
    <w:rsid w:val="003A448D"/>
    <w:rsid w:val="003B0A45"/>
    <w:rsid w:val="003B39D1"/>
    <w:rsid w:val="003B41F2"/>
    <w:rsid w:val="003B501D"/>
    <w:rsid w:val="003C5CA0"/>
    <w:rsid w:val="003D0EF4"/>
    <w:rsid w:val="003D2642"/>
    <w:rsid w:val="003D6BE5"/>
    <w:rsid w:val="003E7A9B"/>
    <w:rsid w:val="003E7FF7"/>
    <w:rsid w:val="003F0A3B"/>
    <w:rsid w:val="003F2C59"/>
    <w:rsid w:val="003F3F54"/>
    <w:rsid w:val="003F52A3"/>
    <w:rsid w:val="00407C76"/>
    <w:rsid w:val="004120C3"/>
    <w:rsid w:val="00413F45"/>
    <w:rsid w:val="00424840"/>
    <w:rsid w:val="00432D5A"/>
    <w:rsid w:val="00442AE4"/>
    <w:rsid w:val="0044793E"/>
    <w:rsid w:val="00450CF6"/>
    <w:rsid w:val="00456557"/>
    <w:rsid w:val="00456674"/>
    <w:rsid w:val="00461C45"/>
    <w:rsid w:val="00462F3E"/>
    <w:rsid w:val="00465A39"/>
    <w:rsid w:val="00474889"/>
    <w:rsid w:val="00483A49"/>
    <w:rsid w:val="004926C5"/>
    <w:rsid w:val="0049696C"/>
    <w:rsid w:val="004B5C59"/>
    <w:rsid w:val="004B7539"/>
    <w:rsid w:val="004C5AD0"/>
    <w:rsid w:val="004D5A8F"/>
    <w:rsid w:val="004D79A5"/>
    <w:rsid w:val="004E60D3"/>
    <w:rsid w:val="004E7703"/>
    <w:rsid w:val="004F08DF"/>
    <w:rsid w:val="004F0BEB"/>
    <w:rsid w:val="004F28E1"/>
    <w:rsid w:val="00511A5D"/>
    <w:rsid w:val="00516C24"/>
    <w:rsid w:val="00523CCD"/>
    <w:rsid w:val="00523F62"/>
    <w:rsid w:val="00525F89"/>
    <w:rsid w:val="0053442F"/>
    <w:rsid w:val="00534BD4"/>
    <w:rsid w:val="00536FBD"/>
    <w:rsid w:val="005372A3"/>
    <w:rsid w:val="00546BC2"/>
    <w:rsid w:val="00550586"/>
    <w:rsid w:val="00555D75"/>
    <w:rsid w:val="00556888"/>
    <w:rsid w:val="00560075"/>
    <w:rsid w:val="00561BBA"/>
    <w:rsid w:val="00564AEC"/>
    <w:rsid w:val="00582D82"/>
    <w:rsid w:val="005846C7"/>
    <w:rsid w:val="0058584A"/>
    <w:rsid w:val="00586FB6"/>
    <w:rsid w:val="00591A62"/>
    <w:rsid w:val="00597504"/>
    <w:rsid w:val="005A4F1B"/>
    <w:rsid w:val="005A746B"/>
    <w:rsid w:val="005B21F7"/>
    <w:rsid w:val="005B2C9F"/>
    <w:rsid w:val="005B3EC9"/>
    <w:rsid w:val="005C231A"/>
    <w:rsid w:val="005C4504"/>
    <w:rsid w:val="005C7839"/>
    <w:rsid w:val="005D54E8"/>
    <w:rsid w:val="005D5D1E"/>
    <w:rsid w:val="005D7F69"/>
    <w:rsid w:val="005E09F8"/>
    <w:rsid w:val="005E60E0"/>
    <w:rsid w:val="00600026"/>
    <w:rsid w:val="0060240F"/>
    <w:rsid w:val="006060E1"/>
    <w:rsid w:val="00611CF2"/>
    <w:rsid w:val="00615CA5"/>
    <w:rsid w:val="00620EDE"/>
    <w:rsid w:val="00631FE7"/>
    <w:rsid w:val="00634A38"/>
    <w:rsid w:val="00640D69"/>
    <w:rsid w:val="0064283E"/>
    <w:rsid w:val="0065007B"/>
    <w:rsid w:val="00651C61"/>
    <w:rsid w:val="00665247"/>
    <w:rsid w:val="00665C8E"/>
    <w:rsid w:val="00673340"/>
    <w:rsid w:val="00673555"/>
    <w:rsid w:val="006822BD"/>
    <w:rsid w:val="00684B0E"/>
    <w:rsid w:val="0068760C"/>
    <w:rsid w:val="006914B0"/>
    <w:rsid w:val="00695542"/>
    <w:rsid w:val="006B19FA"/>
    <w:rsid w:val="006C07AD"/>
    <w:rsid w:val="006C0C4D"/>
    <w:rsid w:val="006C152C"/>
    <w:rsid w:val="006C3F12"/>
    <w:rsid w:val="006C51E7"/>
    <w:rsid w:val="006D36F1"/>
    <w:rsid w:val="006D3C31"/>
    <w:rsid w:val="006E52C9"/>
    <w:rsid w:val="006E7636"/>
    <w:rsid w:val="006F015A"/>
    <w:rsid w:val="00700077"/>
    <w:rsid w:val="007009BE"/>
    <w:rsid w:val="00712658"/>
    <w:rsid w:val="00720110"/>
    <w:rsid w:val="00732EE5"/>
    <w:rsid w:val="00733B98"/>
    <w:rsid w:val="0074137F"/>
    <w:rsid w:val="0074612B"/>
    <w:rsid w:val="007474FF"/>
    <w:rsid w:val="007500DE"/>
    <w:rsid w:val="00752B2C"/>
    <w:rsid w:val="007555A6"/>
    <w:rsid w:val="00762C49"/>
    <w:rsid w:val="00766590"/>
    <w:rsid w:val="007706D9"/>
    <w:rsid w:val="00772B48"/>
    <w:rsid w:val="00775D30"/>
    <w:rsid w:val="007815F2"/>
    <w:rsid w:val="00781C4A"/>
    <w:rsid w:val="00784B71"/>
    <w:rsid w:val="007877DF"/>
    <w:rsid w:val="00794B4E"/>
    <w:rsid w:val="007970EE"/>
    <w:rsid w:val="007A08D8"/>
    <w:rsid w:val="007B152E"/>
    <w:rsid w:val="007B3A6C"/>
    <w:rsid w:val="007B3D40"/>
    <w:rsid w:val="007B54CF"/>
    <w:rsid w:val="007B582E"/>
    <w:rsid w:val="007C3444"/>
    <w:rsid w:val="007D0CC1"/>
    <w:rsid w:val="007D151C"/>
    <w:rsid w:val="007D1A65"/>
    <w:rsid w:val="007D5983"/>
    <w:rsid w:val="007D684B"/>
    <w:rsid w:val="007E1DBD"/>
    <w:rsid w:val="007E21AA"/>
    <w:rsid w:val="007E5187"/>
    <w:rsid w:val="0080332E"/>
    <w:rsid w:val="0080397F"/>
    <w:rsid w:val="008126E1"/>
    <w:rsid w:val="00823709"/>
    <w:rsid w:val="00823D92"/>
    <w:rsid w:val="008343DA"/>
    <w:rsid w:val="00841B04"/>
    <w:rsid w:val="00845E28"/>
    <w:rsid w:val="0085054C"/>
    <w:rsid w:val="008527F8"/>
    <w:rsid w:val="00853668"/>
    <w:rsid w:val="008554B1"/>
    <w:rsid w:val="00863863"/>
    <w:rsid w:val="008639C4"/>
    <w:rsid w:val="00881AED"/>
    <w:rsid w:val="00882DF0"/>
    <w:rsid w:val="00882E2F"/>
    <w:rsid w:val="008845F2"/>
    <w:rsid w:val="00887238"/>
    <w:rsid w:val="00891FCD"/>
    <w:rsid w:val="008A208F"/>
    <w:rsid w:val="008A49EB"/>
    <w:rsid w:val="008B1D77"/>
    <w:rsid w:val="008C0CB9"/>
    <w:rsid w:val="008C4B25"/>
    <w:rsid w:val="008C4B53"/>
    <w:rsid w:val="008F3CB2"/>
    <w:rsid w:val="008F7919"/>
    <w:rsid w:val="00900E4A"/>
    <w:rsid w:val="009026A4"/>
    <w:rsid w:val="00902C63"/>
    <w:rsid w:val="009063C3"/>
    <w:rsid w:val="009074F8"/>
    <w:rsid w:val="0091218E"/>
    <w:rsid w:val="00913172"/>
    <w:rsid w:val="009150DB"/>
    <w:rsid w:val="009174F1"/>
    <w:rsid w:val="0093126C"/>
    <w:rsid w:val="00931658"/>
    <w:rsid w:val="00942C14"/>
    <w:rsid w:val="00945720"/>
    <w:rsid w:val="0095656F"/>
    <w:rsid w:val="00966DC4"/>
    <w:rsid w:val="00970023"/>
    <w:rsid w:val="009754BD"/>
    <w:rsid w:val="00982CE4"/>
    <w:rsid w:val="00991BC7"/>
    <w:rsid w:val="009A4317"/>
    <w:rsid w:val="009A704E"/>
    <w:rsid w:val="009B0B0C"/>
    <w:rsid w:val="009B18C0"/>
    <w:rsid w:val="009B4D13"/>
    <w:rsid w:val="009B5DBB"/>
    <w:rsid w:val="009C52FF"/>
    <w:rsid w:val="009C72BD"/>
    <w:rsid w:val="009E00EF"/>
    <w:rsid w:val="009F0A40"/>
    <w:rsid w:val="009F12D6"/>
    <w:rsid w:val="009F5CCF"/>
    <w:rsid w:val="00A30B01"/>
    <w:rsid w:val="00A42B45"/>
    <w:rsid w:val="00A52CDF"/>
    <w:rsid w:val="00A60887"/>
    <w:rsid w:val="00A83248"/>
    <w:rsid w:val="00A876AF"/>
    <w:rsid w:val="00A93138"/>
    <w:rsid w:val="00AA03AD"/>
    <w:rsid w:val="00AB16A8"/>
    <w:rsid w:val="00AC112F"/>
    <w:rsid w:val="00AC2D8A"/>
    <w:rsid w:val="00AC67BA"/>
    <w:rsid w:val="00AD71BF"/>
    <w:rsid w:val="00AE20E5"/>
    <w:rsid w:val="00AF5482"/>
    <w:rsid w:val="00B0579F"/>
    <w:rsid w:val="00B06453"/>
    <w:rsid w:val="00B31D1F"/>
    <w:rsid w:val="00B32D61"/>
    <w:rsid w:val="00B45FFA"/>
    <w:rsid w:val="00B53EA2"/>
    <w:rsid w:val="00B54511"/>
    <w:rsid w:val="00B64B19"/>
    <w:rsid w:val="00B674A0"/>
    <w:rsid w:val="00B71738"/>
    <w:rsid w:val="00B7324B"/>
    <w:rsid w:val="00B73CC1"/>
    <w:rsid w:val="00B73E30"/>
    <w:rsid w:val="00B90151"/>
    <w:rsid w:val="00B971C9"/>
    <w:rsid w:val="00BA0917"/>
    <w:rsid w:val="00BA4832"/>
    <w:rsid w:val="00BA6579"/>
    <w:rsid w:val="00BA6AC8"/>
    <w:rsid w:val="00BB3877"/>
    <w:rsid w:val="00BB4543"/>
    <w:rsid w:val="00BC0C80"/>
    <w:rsid w:val="00BC720B"/>
    <w:rsid w:val="00BD46DE"/>
    <w:rsid w:val="00BE63E0"/>
    <w:rsid w:val="00BE7464"/>
    <w:rsid w:val="00BF4625"/>
    <w:rsid w:val="00C14086"/>
    <w:rsid w:val="00C147B9"/>
    <w:rsid w:val="00C15B9F"/>
    <w:rsid w:val="00C300C3"/>
    <w:rsid w:val="00C43DA8"/>
    <w:rsid w:val="00C45954"/>
    <w:rsid w:val="00C47C33"/>
    <w:rsid w:val="00C552F0"/>
    <w:rsid w:val="00C60F5A"/>
    <w:rsid w:val="00C76891"/>
    <w:rsid w:val="00C76FC3"/>
    <w:rsid w:val="00CA4396"/>
    <w:rsid w:val="00CA459F"/>
    <w:rsid w:val="00CA4DCA"/>
    <w:rsid w:val="00CB095C"/>
    <w:rsid w:val="00CB4609"/>
    <w:rsid w:val="00CC2001"/>
    <w:rsid w:val="00CC629A"/>
    <w:rsid w:val="00CD161E"/>
    <w:rsid w:val="00CD4813"/>
    <w:rsid w:val="00CD5176"/>
    <w:rsid w:val="00CD595C"/>
    <w:rsid w:val="00CD65A3"/>
    <w:rsid w:val="00CE0714"/>
    <w:rsid w:val="00CE177B"/>
    <w:rsid w:val="00CF43B0"/>
    <w:rsid w:val="00CF6710"/>
    <w:rsid w:val="00D060F9"/>
    <w:rsid w:val="00D10F1B"/>
    <w:rsid w:val="00D16D24"/>
    <w:rsid w:val="00D22FE3"/>
    <w:rsid w:val="00D4449B"/>
    <w:rsid w:val="00D46433"/>
    <w:rsid w:val="00D604B1"/>
    <w:rsid w:val="00D60864"/>
    <w:rsid w:val="00D65B1C"/>
    <w:rsid w:val="00D76287"/>
    <w:rsid w:val="00D91D43"/>
    <w:rsid w:val="00D93CB8"/>
    <w:rsid w:val="00D94C03"/>
    <w:rsid w:val="00D94DA7"/>
    <w:rsid w:val="00D978A0"/>
    <w:rsid w:val="00DA24D5"/>
    <w:rsid w:val="00DA48EB"/>
    <w:rsid w:val="00DB1DAF"/>
    <w:rsid w:val="00DB73DC"/>
    <w:rsid w:val="00DC0B02"/>
    <w:rsid w:val="00DC1AA7"/>
    <w:rsid w:val="00DC60A8"/>
    <w:rsid w:val="00DD6A6D"/>
    <w:rsid w:val="00DE2BD6"/>
    <w:rsid w:val="00DE3E9A"/>
    <w:rsid w:val="00DE7963"/>
    <w:rsid w:val="00DF4DE3"/>
    <w:rsid w:val="00DF63F4"/>
    <w:rsid w:val="00E00764"/>
    <w:rsid w:val="00E06F55"/>
    <w:rsid w:val="00E12A2C"/>
    <w:rsid w:val="00E16901"/>
    <w:rsid w:val="00E1749B"/>
    <w:rsid w:val="00E175A2"/>
    <w:rsid w:val="00E2117F"/>
    <w:rsid w:val="00E3644C"/>
    <w:rsid w:val="00E4112D"/>
    <w:rsid w:val="00E44FBF"/>
    <w:rsid w:val="00E47236"/>
    <w:rsid w:val="00E5460A"/>
    <w:rsid w:val="00E56416"/>
    <w:rsid w:val="00E70BDC"/>
    <w:rsid w:val="00E80D00"/>
    <w:rsid w:val="00E80FF5"/>
    <w:rsid w:val="00E814FD"/>
    <w:rsid w:val="00E82C06"/>
    <w:rsid w:val="00E9474F"/>
    <w:rsid w:val="00E96D82"/>
    <w:rsid w:val="00E972D0"/>
    <w:rsid w:val="00EA46B4"/>
    <w:rsid w:val="00EB0A2F"/>
    <w:rsid w:val="00EC12E3"/>
    <w:rsid w:val="00ED3E05"/>
    <w:rsid w:val="00ED5426"/>
    <w:rsid w:val="00ED5CFA"/>
    <w:rsid w:val="00EE1347"/>
    <w:rsid w:val="00EE766C"/>
    <w:rsid w:val="00F01056"/>
    <w:rsid w:val="00F015E6"/>
    <w:rsid w:val="00F02BEF"/>
    <w:rsid w:val="00F07EE4"/>
    <w:rsid w:val="00F104B4"/>
    <w:rsid w:val="00F13EC5"/>
    <w:rsid w:val="00F149BD"/>
    <w:rsid w:val="00F25E4A"/>
    <w:rsid w:val="00F26730"/>
    <w:rsid w:val="00F37217"/>
    <w:rsid w:val="00F44927"/>
    <w:rsid w:val="00F45E81"/>
    <w:rsid w:val="00F544AB"/>
    <w:rsid w:val="00F5585D"/>
    <w:rsid w:val="00F60F86"/>
    <w:rsid w:val="00F626A0"/>
    <w:rsid w:val="00F848A7"/>
    <w:rsid w:val="00F8518E"/>
    <w:rsid w:val="00F85B47"/>
    <w:rsid w:val="00F8768C"/>
    <w:rsid w:val="00F9398C"/>
    <w:rsid w:val="00F96827"/>
    <w:rsid w:val="00FB0ECA"/>
    <w:rsid w:val="00FB2B87"/>
    <w:rsid w:val="00FC0FA2"/>
    <w:rsid w:val="00FC3868"/>
    <w:rsid w:val="00FD4F08"/>
    <w:rsid w:val="00FD568D"/>
    <w:rsid w:val="00FD58A5"/>
    <w:rsid w:val="00FD5DBD"/>
    <w:rsid w:val="00FD5EB9"/>
    <w:rsid w:val="00FE3AAA"/>
    <w:rsid w:val="00FF1A22"/>
    <w:rsid w:val="00FF5AFB"/>
    <w:rsid w:val="012F41F1"/>
    <w:rsid w:val="068C3E93"/>
    <w:rsid w:val="07966BE4"/>
    <w:rsid w:val="1A197394"/>
    <w:rsid w:val="1ACF7DBE"/>
    <w:rsid w:val="21BD6152"/>
    <w:rsid w:val="250D0C62"/>
    <w:rsid w:val="2D6B1FD2"/>
    <w:rsid w:val="335C0147"/>
    <w:rsid w:val="3D281519"/>
    <w:rsid w:val="42521512"/>
    <w:rsid w:val="44C82A97"/>
    <w:rsid w:val="45C049E4"/>
    <w:rsid w:val="48FC6999"/>
    <w:rsid w:val="4C0D0B66"/>
    <w:rsid w:val="4E944C60"/>
    <w:rsid w:val="5943175D"/>
    <w:rsid w:val="598002BB"/>
    <w:rsid w:val="5C8A0D5C"/>
    <w:rsid w:val="62535DE5"/>
    <w:rsid w:val="630E2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04E17F5"/>
  <w14:defaultImageDpi w14:val="330"/>
  <w15:docId w15:val="{5C7D3B89-5565-4CB8-8CF5-1A740CCAA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lsdException w:name="Subtitle" w:uiPriority="11"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20110"/>
    <w:pPr>
      <w:widowControl w:val="0"/>
      <w:jc w:val="both"/>
    </w:pPr>
    <w:rPr>
      <w:kern w:val="2"/>
      <w:sz w:val="21"/>
      <w:szCs w:val="24"/>
    </w:rPr>
  </w:style>
  <w:style w:type="paragraph" w:styleId="1">
    <w:name w:val="heading 1"/>
    <w:basedOn w:val="a"/>
    <w:next w:val="a"/>
    <w:link w:val="10"/>
    <w:uiPriority w:val="9"/>
    <w:qFormat/>
    <w:rsid w:val="008639C4"/>
    <w:pPr>
      <w:keepNext/>
      <w:keepLines/>
      <w:spacing w:before="280" w:after="80" w:line="259" w:lineRule="auto"/>
      <w:jc w:val="left"/>
      <w:outlineLvl w:val="0"/>
    </w:pPr>
    <w:rPr>
      <w:rFonts w:asciiTheme="majorHAnsi" w:eastAsiaTheme="majorEastAsia" w:hAnsiTheme="majorHAnsi" w:cstheme="majorBidi"/>
      <w:color w:val="000000" w:themeColor="text1"/>
      <w:sz w:val="32"/>
      <w:szCs w:val="32"/>
      <w:lang w:eastAsia="ja-JP"/>
      <w14:ligatures w14:val="standardContextual"/>
    </w:rPr>
  </w:style>
  <w:style w:type="paragraph" w:styleId="2">
    <w:name w:val="heading 2"/>
    <w:basedOn w:val="a"/>
    <w:next w:val="a"/>
    <w:link w:val="20"/>
    <w:uiPriority w:val="9"/>
    <w:semiHidden/>
    <w:unhideWhenUsed/>
    <w:qFormat/>
    <w:rsid w:val="008639C4"/>
    <w:pPr>
      <w:keepNext/>
      <w:keepLines/>
      <w:spacing w:before="160" w:after="80" w:line="259" w:lineRule="auto"/>
      <w:jc w:val="left"/>
      <w:outlineLvl w:val="1"/>
    </w:pPr>
    <w:rPr>
      <w:rFonts w:asciiTheme="majorHAnsi" w:eastAsiaTheme="majorEastAsia" w:hAnsiTheme="majorHAnsi" w:cstheme="majorBidi"/>
      <w:color w:val="000000" w:themeColor="text1"/>
      <w:sz w:val="28"/>
      <w:szCs w:val="28"/>
      <w:lang w:eastAsia="ja-JP"/>
      <w14:ligatures w14:val="standardContextual"/>
    </w:rPr>
  </w:style>
  <w:style w:type="paragraph" w:styleId="3">
    <w:name w:val="heading 3"/>
    <w:basedOn w:val="a"/>
    <w:next w:val="a"/>
    <w:link w:val="30"/>
    <w:uiPriority w:val="9"/>
    <w:semiHidden/>
    <w:unhideWhenUsed/>
    <w:qFormat/>
    <w:rsid w:val="008639C4"/>
    <w:pPr>
      <w:keepNext/>
      <w:keepLines/>
      <w:spacing w:before="160" w:after="80" w:line="259" w:lineRule="auto"/>
      <w:jc w:val="left"/>
      <w:outlineLvl w:val="2"/>
    </w:pPr>
    <w:rPr>
      <w:rFonts w:asciiTheme="majorHAnsi" w:eastAsiaTheme="majorEastAsia" w:hAnsiTheme="majorHAnsi" w:cstheme="majorBidi"/>
      <w:color w:val="000000" w:themeColor="text1"/>
      <w:sz w:val="24"/>
      <w:lang w:eastAsia="ja-JP"/>
      <w14:ligatures w14:val="standardContextual"/>
    </w:rPr>
  </w:style>
  <w:style w:type="paragraph" w:styleId="4">
    <w:name w:val="heading 4"/>
    <w:basedOn w:val="a"/>
    <w:next w:val="a"/>
    <w:link w:val="40"/>
    <w:uiPriority w:val="9"/>
    <w:semiHidden/>
    <w:unhideWhenUsed/>
    <w:qFormat/>
    <w:rsid w:val="008639C4"/>
    <w:pPr>
      <w:keepNext/>
      <w:keepLines/>
      <w:spacing w:before="80" w:after="40" w:line="259" w:lineRule="auto"/>
      <w:jc w:val="left"/>
      <w:outlineLvl w:val="3"/>
    </w:pPr>
    <w:rPr>
      <w:rFonts w:asciiTheme="majorHAnsi" w:eastAsiaTheme="majorEastAsia" w:hAnsiTheme="majorHAnsi" w:cstheme="majorBidi"/>
      <w:color w:val="000000" w:themeColor="text1"/>
      <w:sz w:val="22"/>
      <w:lang w:eastAsia="ja-JP"/>
      <w14:ligatures w14:val="standardContextual"/>
    </w:rPr>
  </w:style>
  <w:style w:type="paragraph" w:styleId="5">
    <w:name w:val="heading 5"/>
    <w:basedOn w:val="a"/>
    <w:next w:val="a"/>
    <w:link w:val="50"/>
    <w:uiPriority w:val="9"/>
    <w:semiHidden/>
    <w:unhideWhenUsed/>
    <w:qFormat/>
    <w:rsid w:val="008639C4"/>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sz w:val="22"/>
      <w:lang w:eastAsia="ja-JP"/>
      <w14:ligatures w14:val="standardContextual"/>
    </w:rPr>
  </w:style>
  <w:style w:type="paragraph" w:styleId="6">
    <w:name w:val="heading 6"/>
    <w:basedOn w:val="a"/>
    <w:next w:val="a"/>
    <w:link w:val="60"/>
    <w:uiPriority w:val="9"/>
    <w:semiHidden/>
    <w:unhideWhenUsed/>
    <w:qFormat/>
    <w:rsid w:val="008639C4"/>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sz w:val="22"/>
      <w:lang w:eastAsia="ja-JP"/>
      <w14:ligatures w14:val="standardContextual"/>
    </w:rPr>
  </w:style>
  <w:style w:type="paragraph" w:styleId="7">
    <w:name w:val="heading 7"/>
    <w:basedOn w:val="a"/>
    <w:next w:val="a"/>
    <w:link w:val="70"/>
    <w:uiPriority w:val="9"/>
    <w:semiHidden/>
    <w:unhideWhenUsed/>
    <w:qFormat/>
    <w:rsid w:val="008639C4"/>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sz w:val="22"/>
      <w:lang w:eastAsia="ja-JP"/>
      <w14:ligatures w14:val="standardContextual"/>
    </w:rPr>
  </w:style>
  <w:style w:type="paragraph" w:styleId="8">
    <w:name w:val="heading 8"/>
    <w:basedOn w:val="a"/>
    <w:next w:val="a"/>
    <w:link w:val="80"/>
    <w:uiPriority w:val="9"/>
    <w:semiHidden/>
    <w:unhideWhenUsed/>
    <w:qFormat/>
    <w:rsid w:val="008639C4"/>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sz w:val="22"/>
      <w:lang w:eastAsia="ja-JP"/>
      <w14:ligatures w14:val="standardContextual"/>
    </w:rPr>
  </w:style>
  <w:style w:type="paragraph" w:styleId="9">
    <w:name w:val="heading 9"/>
    <w:basedOn w:val="a"/>
    <w:next w:val="a"/>
    <w:link w:val="90"/>
    <w:uiPriority w:val="9"/>
    <w:semiHidden/>
    <w:unhideWhenUsed/>
    <w:qFormat/>
    <w:rsid w:val="008639C4"/>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sz w:val="22"/>
      <w:lang w:eastAsia="ja-JP"/>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120C3"/>
    <w:pPr>
      <w:pBdr>
        <w:bottom w:val="single" w:sz="6" w:space="1" w:color="auto"/>
      </w:pBdr>
      <w:tabs>
        <w:tab w:val="center" w:pos="4153"/>
        <w:tab w:val="right" w:pos="8306"/>
      </w:tabs>
      <w:snapToGrid w:val="0"/>
      <w:jc w:val="center"/>
    </w:pPr>
    <w:rPr>
      <w:sz w:val="18"/>
      <w:szCs w:val="18"/>
    </w:rPr>
  </w:style>
  <w:style w:type="character" w:customStyle="1" w:styleId="a5">
    <w:name w:val="ヘッダー (文字)"/>
    <w:basedOn w:val="a0"/>
    <w:link w:val="a4"/>
    <w:uiPriority w:val="99"/>
    <w:rsid w:val="004120C3"/>
    <w:rPr>
      <w:kern w:val="2"/>
      <w:sz w:val="18"/>
      <w:szCs w:val="18"/>
    </w:rPr>
  </w:style>
  <w:style w:type="paragraph" w:styleId="a6">
    <w:name w:val="footer"/>
    <w:basedOn w:val="a"/>
    <w:link w:val="a7"/>
    <w:uiPriority w:val="99"/>
    <w:rsid w:val="004120C3"/>
    <w:pPr>
      <w:tabs>
        <w:tab w:val="center" w:pos="4153"/>
        <w:tab w:val="right" w:pos="8306"/>
      </w:tabs>
      <w:snapToGrid w:val="0"/>
      <w:jc w:val="left"/>
    </w:pPr>
    <w:rPr>
      <w:sz w:val="18"/>
      <w:szCs w:val="18"/>
    </w:rPr>
  </w:style>
  <w:style w:type="character" w:customStyle="1" w:styleId="a7">
    <w:name w:val="フッター (文字)"/>
    <w:basedOn w:val="a0"/>
    <w:link w:val="a6"/>
    <w:uiPriority w:val="99"/>
    <w:rsid w:val="004120C3"/>
    <w:rPr>
      <w:kern w:val="2"/>
      <w:sz w:val="18"/>
      <w:szCs w:val="18"/>
    </w:rPr>
  </w:style>
  <w:style w:type="paragraph" w:styleId="a8">
    <w:name w:val="Balloon Text"/>
    <w:basedOn w:val="a"/>
    <w:link w:val="a9"/>
    <w:rsid w:val="00C552F0"/>
    <w:rPr>
      <w:sz w:val="18"/>
      <w:szCs w:val="18"/>
    </w:rPr>
  </w:style>
  <w:style w:type="character" w:customStyle="1" w:styleId="a9">
    <w:name w:val="吹き出し (文字)"/>
    <w:basedOn w:val="a0"/>
    <w:link w:val="a8"/>
    <w:rsid w:val="00C552F0"/>
    <w:rPr>
      <w:kern w:val="2"/>
      <w:sz w:val="18"/>
      <w:szCs w:val="18"/>
    </w:rPr>
  </w:style>
  <w:style w:type="character" w:styleId="aa">
    <w:name w:val="Hyperlink"/>
    <w:basedOn w:val="a0"/>
    <w:uiPriority w:val="99"/>
    <w:unhideWhenUsed/>
    <w:rsid w:val="00775D30"/>
    <w:rPr>
      <w:color w:val="0563C1" w:themeColor="hyperlink"/>
      <w:u w:val="single"/>
    </w:rPr>
  </w:style>
  <w:style w:type="character" w:customStyle="1" w:styleId="10">
    <w:name w:val="見出し 1 (文字)"/>
    <w:basedOn w:val="a0"/>
    <w:link w:val="1"/>
    <w:uiPriority w:val="9"/>
    <w:rsid w:val="008639C4"/>
    <w:rPr>
      <w:rFonts w:asciiTheme="majorHAnsi" w:eastAsiaTheme="majorEastAsia" w:hAnsiTheme="majorHAnsi" w:cstheme="majorBidi"/>
      <w:color w:val="000000" w:themeColor="text1"/>
      <w:kern w:val="2"/>
      <w:sz w:val="32"/>
      <w:szCs w:val="32"/>
      <w:lang w:eastAsia="ja-JP"/>
      <w14:ligatures w14:val="standardContextual"/>
    </w:rPr>
  </w:style>
  <w:style w:type="character" w:customStyle="1" w:styleId="20">
    <w:name w:val="見出し 2 (文字)"/>
    <w:basedOn w:val="a0"/>
    <w:link w:val="2"/>
    <w:uiPriority w:val="9"/>
    <w:semiHidden/>
    <w:rsid w:val="008639C4"/>
    <w:rPr>
      <w:rFonts w:asciiTheme="majorHAnsi" w:eastAsiaTheme="majorEastAsia" w:hAnsiTheme="majorHAnsi" w:cstheme="majorBidi"/>
      <w:color w:val="000000" w:themeColor="text1"/>
      <w:kern w:val="2"/>
      <w:sz w:val="28"/>
      <w:szCs w:val="28"/>
      <w:lang w:eastAsia="ja-JP"/>
      <w14:ligatures w14:val="standardContextual"/>
    </w:rPr>
  </w:style>
  <w:style w:type="character" w:customStyle="1" w:styleId="30">
    <w:name w:val="見出し 3 (文字)"/>
    <w:basedOn w:val="a0"/>
    <w:link w:val="3"/>
    <w:uiPriority w:val="9"/>
    <w:semiHidden/>
    <w:rsid w:val="008639C4"/>
    <w:rPr>
      <w:rFonts w:asciiTheme="majorHAnsi" w:eastAsiaTheme="majorEastAsia" w:hAnsiTheme="majorHAnsi" w:cstheme="majorBidi"/>
      <w:color w:val="000000" w:themeColor="text1"/>
      <w:kern w:val="2"/>
      <w:sz w:val="24"/>
      <w:szCs w:val="24"/>
      <w:lang w:eastAsia="ja-JP"/>
      <w14:ligatures w14:val="standardContextual"/>
    </w:rPr>
  </w:style>
  <w:style w:type="character" w:customStyle="1" w:styleId="40">
    <w:name w:val="見出し 4 (文字)"/>
    <w:basedOn w:val="a0"/>
    <w:link w:val="4"/>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50">
    <w:name w:val="見出し 5 (文字)"/>
    <w:basedOn w:val="a0"/>
    <w:link w:val="5"/>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60">
    <w:name w:val="見出し 6 (文字)"/>
    <w:basedOn w:val="a0"/>
    <w:link w:val="6"/>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70">
    <w:name w:val="見出し 7 (文字)"/>
    <w:basedOn w:val="a0"/>
    <w:link w:val="7"/>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80">
    <w:name w:val="見出し 8 (文字)"/>
    <w:basedOn w:val="a0"/>
    <w:link w:val="8"/>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90">
    <w:name w:val="見出し 9 (文字)"/>
    <w:basedOn w:val="a0"/>
    <w:link w:val="9"/>
    <w:uiPriority w:val="9"/>
    <w:semiHidden/>
    <w:rsid w:val="008639C4"/>
    <w:rPr>
      <w:rFonts w:asciiTheme="majorHAnsi" w:eastAsiaTheme="majorEastAsia" w:hAnsiTheme="majorHAnsi" w:cstheme="majorBidi"/>
      <w:color w:val="000000" w:themeColor="text1"/>
      <w:kern w:val="2"/>
      <w:sz w:val="22"/>
      <w:szCs w:val="24"/>
      <w:lang w:eastAsia="ja-JP"/>
      <w14:ligatures w14:val="standardContextual"/>
    </w:rPr>
  </w:style>
  <w:style w:type="character" w:customStyle="1" w:styleId="ab">
    <w:name w:val="表題 (文字)"/>
    <w:basedOn w:val="a0"/>
    <w:link w:val="ac"/>
    <w:uiPriority w:val="10"/>
    <w:rsid w:val="008639C4"/>
    <w:rPr>
      <w:rFonts w:asciiTheme="majorHAnsi" w:eastAsiaTheme="majorEastAsia" w:hAnsiTheme="majorHAnsi" w:cstheme="majorBidi"/>
      <w:spacing w:val="-10"/>
      <w:kern w:val="28"/>
      <w:sz w:val="56"/>
      <w:szCs w:val="56"/>
      <w:lang w:eastAsia="ja-JP"/>
      <w14:ligatures w14:val="standardContextual"/>
    </w:rPr>
  </w:style>
  <w:style w:type="paragraph" w:styleId="ac">
    <w:name w:val="Title"/>
    <w:basedOn w:val="a"/>
    <w:next w:val="a"/>
    <w:link w:val="ab"/>
    <w:uiPriority w:val="10"/>
    <w:qFormat/>
    <w:rsid w:val="008639C4"/>
    <w:pPr>
      <w:spacing w:after="80"/>
      <w:contextualSpacing/>
      <w:jc w:val="center"/>
    </w:pPr>
    <w:rPr>
      <w:rFonts w:asciiTheme="majorHAnsi" w:eastAsiaTheme="majorEastAsia" w:hAnsiTheme="majorHAnsi" w:cstheme="majorBidi"/>
      <w:spacing w:val="-10"/>
      <w:kern w:val="28"/>
      <w:sz w:val="56"/>
      <w:szCs w:val="56"/>
      <w:lang w:eastAsia="ja-JP"/>
      <w14:ligatures w14:val="standardContextual"/>
    </w:rPr>
  </w:style>
  <w:style w:type="character" w:customStyle="1" w:styleId="ad">
    <w:name w:val="副題 (文字)"/>
    <w:basedOn w:val="a0"/>
    <w:link w:val="ae"/>
    <w:uiPriority w:val="11"/>
    <w:rsid w:val="008639C4"/>
    <w:rPr>
      <w:rFonts w:asciiTheme="majorHAnsi" w:eastAsiaTheme="majorEastAsia" w:hAnsiTheme="majorHAnsi" w:cstheme="majorBidi"/>
      <w:color w:val="595959" w:themeColor="text1" w:themeTint="A6"/>
      <w:spacing w:val="15"/>
      <w:kern w:val="2"/>
      <w:sz w:val="28"/>
      <w:szCs w:val="28"/>
      <w:lang w:eastAsia="ja-JP"/>
      <w14:ligatures w14:val="standardContextual"/>
    </w:rPr>
  </w:style>
  <w:style w:type="paragraph" w:styleId="ae">
    <w:name w:val="Subtitle"/>
    <w:basedOn w:val="a"/>
    <w:next w:val="a"/>
    <w:link w:val="ad"/>
    <w:uiPriority w:val="11"/>
    <w:qFormat/>
    <w:rsid w:val="008639C4"/>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lang w:eastAsia="ja-JP"/>
      <w14:ligatures w14:val="standardContextual"/>
    </w:rPr>
  </w:style>
  <w:style w:type="character" w:customStyle="1" w:styleId="af">
    <w:name w:val="引用文 (文字)"/>
    <w:basedOn w:val="a0"/>
    <w:link w:val="af0"/>
    <w:uiPriority w:val="29"/>
    <w:rsid w:val="008639C4"/>
    <w:rPr>
      <w:i/>
      <w:iCs/>
      <w:color w:val="404040" w:themeColor="text1" w:themeTint="BF"/>
      <w:kern w:val="2"/>
      <w:sz w:val="22"/>
      <w:szCs w:val="24"/>
      <w:lang w:eastAsia="ja-JP"/>
      <w14:ligatures w14:val="standardContextual"/>
    </w:rPr>
  </w:style>
  <w:style w:type="paragraph" w:styleId="af0">
    <w:name w:val="Quote"/>
    <w:basedOn w:val="a"/>
    <w:next w:val="a"/>
    <w:link w:val="af"/>
    <w:uiPriority w:val="29"/>
    <w:qFormat/>
    <w:rsid w:val="008639C4"/>
    <w:pPr>
      <w:spacing w:before="160" w:after="160" w:line="259" w:lineRule="auto"/>
      <w:jc w:val="center"/>
    </w:pPr>
    <w:rPr>
      <w:i/>
      <w:iCs/>
      <w:color w:val="404040" w:themeColor="text1" w:themeTint="BF"/>
      <w:sz w:val="22"/>
      <w:lang w:eastAsia="ja-JP"/>
      <w14:ligatures w14:val="standardContextual"/>
    </w:rPr>
  </w:style>
  <w:style w:type="character" w:customStyle="1" w:styleId="21">
    <w:name w:val="引用文 2 (文字)"/>
    <w:basedOn w:val="a0"/>
    <w:link w:val="22"/>
    <w:uiPriority w:val="30"/>
    <w:rsid w:val="008639C4"/>
    <w:rPr>
      <w:i/>
      <w:iCs/>
      <w:color w:val="2E74B5" w:themeColor="accent1" w:themeShade="BF"/>
      <w:kern w:val="2"/>
      <w:sz w:val="22"/>
      <w:szCs w:val="24"/>
      <w:lang w:eastAsia="ja-JP"/>
      <w14:ligatures w14:val="standardContextual"/>
    </w:rPr>
  </w:style>
  <w:style w:type="paragraph" w:styleId="22">
    <w:name w:val="Intense Quote"/>
    <w:basedOn w:val="a"/>
    <w:next w:val="a"/>
    <w:link w:val="21"/>
    <w:uiPriority w:val="30"/>
    <w:qFormat/>
    <w:rsid w:val="008639C4"/>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sz w:val="22"/>
      <w:lang w:eastAsia="ja-JP"/>
      <w14:ligatures w14:val="standardContextual"/>
    </w:rPr>
  </w:style>
  <w:style w:type="character" w:customStyle="1" w:styleId="11">
    <w:name w:val="未解決のメンション1"/>
    <w:basedOn w:val="a0"/>
    <w:uiPriority w:val="99"/>
    <w:semiHidden/>
    <w:unhideWhenUsed/>
    <w:rsid w:val="005B2C9F"/>
    <w:rPr>
      <w:color w:val="605E5C"/>
      <w:shd w:val="clear" w:color="auto" w:fill="E1DFDD"/>
    </w:rPr>
  </w:style>
  <w:style w:type="character" w:styleId="af1">
    <w:name w:val="Unresolved Mention"/>
    <w:basedOn w:val="a0"/>
    <w:uiPriority w:val="99"/>
    <w:semiHidden/>
    <w:unhideWhenUsed/>
    <w:rsid w:val="00770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983837">
      <w:bodyDiv w:val="1"/>
      <w:marLeft w:val="0"/>
      <w:marRight w:val="0"/>
      <w:marTop w:val="0"/>
      <w:marBottom w:val="0"/>
      <w:divBdr>
        <w:top w:val="none" w:sz="0" w:space="0" w:color="auto"/>
        <w:left w:val="none" w:sz="0" w:space="0" w:color="auto"/>
        <w:bottom w:val="none" w:sz="0" w:space="0" w:color="auto"/>
        <w:right w:val="none" w:sz="0" w:space="0" w:color="auto"/>
      </w:divBdr>
    </w:div>
    <w:div w:id="1469589842">
      <w:bodyDiv w:val="1"/>
      <w:marLeft w:val="0"/>
      <w:marRight w:val="0"/>
      <w:marTop w:val="0"/>
      <w:marBottom w:val="0"/>
      <w:divBdr>
        <w:top w:val="none" w:sz="0" w:space="0" w:color="auto"/>
        <w:left w:val="none" w:sz="0" w:space="0" w:color="auto"/>
        <w:bottom w:val="none" w:sz="0" w:space="0" w:color="auto"/>
        <w:right w:val="none" w:sz="0" w:space="0" w:color="auto"/>
      </w:divBdr>
    </w:div>
    <w:div w:id="1544708756">
      <w:bodyDiv w:val="1"/>
      <w:marLeft w:val="0"/>
      <w:marRight w:val="0"/>
      <w:marTop w:val="0"/>
      <w:marBottom w:val="0"/>
      <w:divBdr>
        <w:top w:val="none" w:sz="0" w:space="0" w:color="auto"/>
        <w:left w:val="none" w:sz="0" w:space="0" w:color="auto"/>
        <w:bottom w:val="none" w:sz="0" w:space="0" w:color="auto"/>
        <w:right w:val="none" w:sz="0" w:space="0" w:color="auto"/>
      </w:divBdr>
    </w:div>
    <w:div w:id="1605185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218E8-EB32-417F-9AC2-50EB8813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23</Pages>
  <Words>2464</Words>
  <Characters>14045</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李　騰</cp:lastModifiedBy>
  <cp:revision>95</cp:revision>
  <dcterms:created xsi:type="dcterms:W3CDTF">2024-09-17T09:35:00Z</dcterms:created>
  <dcterms:modified xsi:type="dcterms:W3CDTF">2026-04-13T01:00:00Z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6A80B9DB5F7D4787A1B5B7AC46B66D17</vt:lpwstr>
  </property>
</Properties>
</file>