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570EED" w14:textId="77EF0FFA" w:rsidR="000E1EB1" w:rsidRDefault="000E1EB1" w:rsidP="000E1EB1">
      <w:pPr>
        <w:rPr>
          <w:rFonts w:ascii="Times New Roman" w:hAnsi="Times New Roman" w:cs="Times New Roman" w:hint="eastAsia"/>
          <w:b/>
          <w:sz w:val="24"/>
          <w:szCs w:val="24"/>
        </w:rPr>
      </w:pPr>
      <w:bookmarkStart w:id="0" w:name="OLE_LINK24"/>
      <w:r w:rsidRPr="000E1EB1">
        <w:rPr>
          <w:rFonts w:ascii="Times New Roman" w:hAnsi="Times New Roman" w:cs="Times New Roman"/>
          <w:b/>
          <w:sz w:val="24"/>
          <w:szCs w:val="24"/>
        </w:rPr>
        <w:t>Supporting Information</w:t>
      </w:r>
    </w:p>
    <w:p w14:paraId="30A67D00" w14:textId="77777777" w:rsidR="000E1EB1" w:rsidRDefault="000E1EB1" w:rsidP="000E1EB1">
      <w:pPr>
        <w:jc w:val="center"/>
        <w:rPr>
          <w:rFonts w:ascii="Times New Roman" w:hAnsi="Times New Roman" w:cs="Times New Roman" w:hint="eastAsia"/>
          <w:b/>
          <w:sz w:val="24"/>
          <w:szCs w:val="24"/>
        </w:rPr>
      </w:pPr>
    </w:p>
    <w:p w14:paraId="530DA3D7" w14:textId="5BFE7EE5" w:rsidR="000E1EB1" w:rsidRPr="00307AFD" w:rsidRDefault="000E1EB1" w:rsidP="000E1EB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7AFD">
        <w:rPr>
          <w:rFonts w:ascii="Times New Roman" w:hAnsi="Times New Roman" w:cs="Times New Roman"/>
          <w:b/>
          <w:sz w:val="24"/>
          <w:szCs w:val="24"/>
        </w:rPr>
        <w:t>Polydopamine</w:t>
      </w:r>
      <w:bookmarkEnd w:id="0"/>
      <w:r w:rsidRPr="00307AFD">
        <w:rPr>
          <w:rFonts w:ascii="Times New Roman" w:hAnsi="Times New Roman" w:cs="Times New Roman"/>
          <w:b/>
          <w:sz w:val="24"/>
          <w:szCs w:val="24"/>
        </w:rPr>
        <w:t xml:space="preserve"> nanoparticle</w:t>
      </w:r>
      <w:r>
        <w:rPr>
          <w:rFonts w:ascii="Times New Roman" w:hAnsi="Times New Roman" w:cs="Times New Roman" w:hint="eastAsia"/>
          <w:b/>
          <w:sz w:val="24"/>
          <w:szCs w:val="24"/>
        </w:rPr>
        <w:t>s</w:t>
      </w:r>
      <w:bookmarkStart w:id="1" w:name="OLE_LINK113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414F2">
        <w:rPr>
          <w:rFonts w:ascii="Times New Roman" w:hAnsi="Times New Roman" w:cs="Times New Roman"/>
          <w:b/>
          <w:sz w:val="24"/>
          <w:szCs w:val="24"/>
        </w:rPr>
        <w:t xml:space="preserve">attenuate </w:t>
      </w:r>
      <w:r w:rsidRPr="00307AFD">
        <w:rPr>
          <w:rFonts w:ascii="Times New Roman" w:hAnsi="Times New Roman" w:cs="Times New Roman"/>
          <w:b/>
          <w:sz w:val="24"/>
          <w:szCs w:val="24"/>
        </w:rPr>
        <w:t>retina ganglion cell degeneration</w:t>
      </w:r>
      <w:bookmarkEnd w:id="1"/>
      <w:r w:rsidRPr="00307AFD">
        <w:rPr>
          <w:rFonts w:ascii="Times New Roman" w:hAnsi="Times New Roman" w:cs="Times New Roman"/>
          <w:b/>
          <w:sz w:val="24"/>
          <w:szCs w:val="24"/>
        </w:rPr>
        <w:t xml:space="preserve"> and restore </w:t>
      </w:r>
      <w:r>
        <w:rPr>
          <w:rFonts w:ascii="Times New Roman" w:hAnsi="Times New Roman" w:cs="Times New Roman"/>
          <w:b/>
          <w:sz w:val="24"/>
          <w:szCs w:val="24"/>
        </w:rPr>
        <w:t>visual function in</w:t>
      </w:r>
      <w:r w:rsidRPr="000414F2">
        <w:rPr>
          <w:rFonts w:ascii="Times New Roman" w:hAnsi="Times New Roman" w:cs="Times New Roman"/>
          <w:b/>
          <w:sz w:val="24"/>
          <w:szCs w:val="24"/>
        </w:rPr>
        <w:t xml:space="preserve"> optic nerve injury</w:t>
      </w:r>
    </w:p>
    <w:p w14:paraId="4D53432D" w14:textId="77777777" w:rsidR="000E1EB1" w:rsidRDefault="000E1EB1" w:rsidP="000E1EB1">
      <w:pPr>
        <w:rPr>
          <w:rFonts w:ascii="Times New Roman" w:hAnsi="Times New Roman" w:cs="Times New Roman"/>
        </w:rPr>
      </w:pPr>
    </w:p>
    <w:p w14:paraId="0E44E78C" w14:textId="77777777" w:rsidR="000E1EB1" w:rsidRPr="00243562" w:rsidRDefault="000E1EB1" w:rsidP="000E1EB1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Xiaotong</w:t>
      </w:r>
      <w:proofErr w:type="spellEnd"/>
      <w:r>
        <w:rPr>
          <w:rFonts w:ascii="Times New Roman" w:hAnsi="Times New Roman" w:cs="Times New Roman"/>
        </w:rPr>
        <w:t xml:space="preserve"> Lou</w:t>
      </w:r>
      <w:r w:rsidRPr="00243562">
        <w:rPr>
          <w:rFonts w:ascii="Times New Roman" w:hAnsi="Times New Roman" w:cs="Times New Roman"/>
          <w:vertAlign w:val="superscript"/>
        </w:rPr>
        <w:t>1</w:t>
      </w:r>
      <w:r>
        <w:rPr>
          <w:rFonts w:ascii="Times New Roman" w:hAnsi="Times New Roman" w:cs="Times New Roman"/>
        </w:rPr>
        <w:t>, Yuanyuan Hu</w:t>
      </w:r>
      <w:r w:rsidRPr="00243562">
        <w:rPr>
          <w:rFonts w:ascii="Times New Roman" w:hAnsi="Times New Roman" w:cs="Times New Roman"/>
          <w:vertAlign w:val="superscript"/>
        </w:rPr>
        <w:t>1</w:t>
      </w:r>
      <w:r>
        <w:rPr>
          <w:rFonts w:ascii="Times New Roman" w:hAnsi="Times New Roman" w:cs="Times New Roman"/>
        </w:rPr>
        <w:t>, J</w:t>
      </w:r>
      <w:r>
        <w:rPr>
          <w:rFonts w:ascii="Times New Roman" w:hAnsi="Times New Roman" w:cs="Times New Roman" w:hint="eastAsia"/>
        </w:rPr>
        <w:t>i</w:t>
      </w:r>
      <w:r>
        <w:rPr>
          <w:rFonts w:ascii="Times New Roman" w:hAnsi="Times New Roman" w:cs="Times New Roman"/>
        </w:rPr>
        <w:t>a Liu</w:t>
      </w:r>
      <w:r>
        <w:rPr>
          <w:rFonts w:ascii="Times New Roman" w:hAnsi="Times New Roman" w:cs="Times New Roman"/>
          <w:vertAlign w:val="superscript"/>
        </w:rPr>
        <w:t>2</w:t>
      </w:r>
      <w:r w:rsidRPr="00243562">
        <w:rPr>
          <w:rFonts w:ascii="Times New Roman" w:hAnsi="Times New Roman" w:cs="Times New Roman"/>
        </w:rPr>
        <w:t>*, Yin Zhao</w:t>
      </w:r>
      <w:bookmarkStart w:id="2" w:name="OLE_LINK200"/>
      <w:bookmarkStart w:id="3" w:name="OLE_LINK201"/>
      <w:r w:rsidRPr="00243562">
        <w:rPr>
          <w:rFonts w:ascii="Times New Roman" w:hAnsi="Times New Roman" w:cs="Times New Roman"/>
          <w:vertAlign w:val="superscript"/>
        </w:rPr>
        <w:t>1</w:t>
      </w:r>
      <w:bookmarkEnd w:id="2"/>
      <w:bookmarkEnd w:id="3"/>
      <w:r w:rsidRPr="00243562">
        <w:rPr>
          <w:rFonts w:ascii="Times New Roman" w:hAnsi="Times New Roman" w:cs="Times New Roman"/>
        </w:rPr>
        <w:t>*</w:t>
      </w:r>
    </w:p>
    <w:p w14:paraId="0473A34E" w14:textId="77777777" w:rsidR="000E1EB1" w:rsidRPr="00F80F2E" w:rsidRDefault="000E1EB1" w:rsidP="000E1EB1">
      <w:pPr>
        <w:rPr>
          <w:rFonts w:ascii="Times New Roman" w:hAnsi="Times New Roman" w:cs="Times New Roman"/>
          <w:b/>
        </w:rPr>
      </w:pPr>
    </w:p>
    <w:p w14:paraId="634C98B6" w14:textId="77777777" w:rsidR="000E1EB1" w:rsidRDefault="000E1EB1" w:rsidP="000E1EB1">
      <w:pPr>
        <w:rPr>
          <w:rFonts w:ascii="Times New Roman" w:hAnsi="Times New Roman" w:cs="Times New Roman"/>
        </w:rPr>
      </w:pPr>
      <w:r w:rsidRPr="00243562">
        <w:rPr>
          <w:rFonts w:ascii="Times New Roman" w:hAnsi="Times New Roman" w:cs="Times New Roman"/>
        </w:rPr>
        <w:t>1 Department of Ophthalmology, Tongji Hospital, Tongji Medical College, Huazhong University of Science and Technology, Wuhan 430030, China.</w:t>
      </w:r>
    </w:p>
    <w:p w14:paraId="0C8B72DC" w14:textId="77777777" w:rsidR="000E1EB1" w:rsidRPr="00243562" w:rsidRDefault="000E1EB1" w:rsidP="000E1EB1">
      <w:pPr>
        <w:rPr>
          <w:rFonts w:ascii="Times New Roman" w:hAnsi="Times New Roman" w:cs="Times New Roman"/>
        </w:rPr>
      </w:pPr>
    </w:p>
    <w:p w14:paraId="5CC2153F" w14:textId="77777777" w:rsidR="000E1EB1" w:rsidRDefault="000E1EB1" w:rsidP="000E1EB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 </w:t>
      </w:r>
      <w:r w:rsidRPr="00F80F2E">
        <w:rPr>
          <w:rFonts w:ascii="Times New Roman" w:hAnsi="Times New Roman" w:cs="Times New Roman"/>
        </w:rPr>
        <w:t>Research Center for Tissue Engineering and Regenerative Medicine, Union Hospital, Tongji Medical College, Huazhong University of Science and Technology, Wuhan, 430022, China.</w:t>
      </w:r>
    </w:p>
    <w:p w14:paraId="1CB5FBFD" w14:textId="77777777" w:rsidR="000E1EB1" w:rsidRDefault="000E1EB1" w:rsidP="000E1EB1">
      <w:pPr>
        <w:rPr>
          <w:rFonts w:ascii="Times New Roman" w:hAnsi="Times New Roman" w:cs="Times New Roman"/>
        </w:rPr>
      </w:pPr>
    </w:p>
    <w:p w14:paraId="0C90D42F" w14:textId="77777777" w:rsidR="000E1EB1" w:rsidRPr="00243562" w:rsidRDefault="000E1EB1" w:rsidP="000E1EB1">
      <w:pPr>
        <w:rPr>
          <w:rFonts w:ascii="Times New Roman" w:hAnsi="Times New Roman" w:cs="Times New Roman"/>
        </w:rPr>
      </w:pPr>
      <w:r w:rsidRPr="00243562">
        <w:rPr>
          <w:rFonts w:ascii="Times New Roman" w:hAnsi="Times New Roman" w:cs="Times New Roman"/>
        </w:rPr>
        <w:t xml:space="preserve">* Correspondence should be addressed to: </w:t>
      </w:r>
      <w:r>
        <w:rPr>
          <w:rFonts w:ascii="Times New Roman" w:hAnsi="Times New Roman" w:cs="Times New Roman"/>
        </w:rPr>
        <w:t>Jia Liu</w:t>
      </w:r>
      <w:r w:rsidRPr="00243562">
        <w:rPr>
          <w:rFonts w:ascii="Times New Roman" w:hAnsi="Times New Roman" w:cs="Times New Roman"/>
        </w:rPr>
        <w:t xml:space="preserve"> (Email: </w:t>
      </w:r>
      <w:r w:rsidRPr="00F80F2E">
        <w:rPr>
          <w:rFonts w:ascii="Times New Roman" w:hAnsi="Times New Roman" w:cs="Times New Roman"/>
        </w:rPr>
        <w:t>jialiu1207@hust.edu.cn</w:t>
      </w:r>
      <w:r w:rsidRPr="00243562">
        <w:rPr>
          <w:rFonts w:ascii="Times New Roman" w:hAnsi="Times New Roman" w:cs="Times New Roman"/>
        </w:rPr>
        <w:t xml:space="preserve">); </w:t>
      </w:r>
    </w:p>
    <w:p w14:paraId="2B28B630" w14:textId="77777777" w:rsidR="000E1EB1" w:rsidRPr="00243562" w:rsidRDefault="000E1EB1" w:rsidP="000E1EB1">
      <w:pPr>
        <w:rPr>
          <w:rFonts w:ascii="Times New Roman" w:hAnsi="Times New Roman" w:cs="Times New Roman"/>
        </w:rPr>
      </w:pPr>
      <w:r w:rsidRPr="00243562">
        <w:rPr>
          <w:rFonts w:ascii="Times New Roman" w:hAnsi="Times New Roman" w:cs="Times New Roman"/>
        </w:rPr>
        <w:t>Yin Zhao (Email: zhaoyin85@hust.edu.cn)</w:t>
      </w:r>
    </w:p>
    <w:p w14:paraId="64C8A2C0" w14:textId="0018934B" w:rsidR="000E1EB1" w:rsidRPr="000E1EB1" w:rsidRDefault="000E1EB1"/>
    <w:p w14:paraId="49D75B2B" w14:textId="65D15FEE" w:rsidR="000E1EB1" w:rsidRDefault="000E1EB1"/>
    <w:p w14:paraId="2C5A16BD" w14:textId="17270C02" w:rsidR="000E1EB1" w:rsidRDefault="000E1EB1"/>
    <w:p w14:paraId="500456CF" w14:textId="1BC1BE88" w:rsidR="000E1EB1" w:rsidRDefault="000E1EB1">
      <w:r>
        <w:br w:type="page"/>
      </w:r>
    </w:p>
    <w:p w14:paraId="72B731A8" w14:textId="77777777" w:rsidR="000E1EB1" w:rsidRDefault="000E1EB1">
      <w:pPr>
        <w:rPr>
          <w:rFonts w:hint="eastAsia"/>
        </w:rPr>
      </w:pPr>
    </w:p>
    <w:p w14:paraId="2E654853" w14:textId="62FED1EF" w:rsidR="00E53DAD" w:rsidRDefault="00255FA0" w:rsidP="000E1EB1">
      <w:pPr>
        <w:spacing w:line="360" w:lineRule="auto"/>
      </w:pPr>
      <w:r>
        <w:rPr>
          <w:noProof/>
        </w:rPr>
        <w:drawing>
          <wp:inline distT="0" distB="0" distL="0" distR="0" wp14:anchorId="19F51424" wp14:editId="6A1267CA">
            <wp:extent cx="5274310" cy="3956050"/>
            <wp:effectExtent l="0" t="0" r="2540" b="635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upplementary Fig. S1.t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946D58" w14:textId="2488E4CC" w:rsidR="00255FA0" w:rsidRDefault="00255FA0" w:rsidP="000E1EB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908C1">
        <w:rPr>
          <w:rFonts w:ascii="Times New Roman" w:hAnsi="Times New Roman" w:cs="Times New Roman"/>
          <w:b/>
          <w:sz w:val="24"/>
          <w:szCs w:val="24"/>
        </w:rPr>
        <w:t xml:space="preserve">Fig. </w:t>
      </w:r>
      <w:r>
        <w:rPr>
          <w:rFonts w:ascii="Times New Roman" w:hAnsi="Times New Roman" w:cs="Times New Roman"/>
          <w:b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0E1EB1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Scavenging efficiencies of (A) superoxide anion (O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•−</w:t>
      </w:r>
      <w:r>
        <w:rPr>
          <w:rFonts w:ascii="Times New Roman" w:hAnsi="Times New Roman" w:cs="Times New Roman"/>
          <w:sz w:val="24"/>
          <w:szCs w:val="24"/>
        </w:rPr>
        <w:t>), (B) hydroxyl radicals (•OH), and (C) DPPH radical with different concentrations of PDA nanoparticles.</w:t>
      </w:r>
    </w:p>
    <w:p w14:paraId="1F33B6F7" w14:textId="77777777" w:rsidR="00255FA0" w:rsidRDefault="00255FA0" w:rsidP="000E1EB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DFEEE16" w14:textId="77777777" w:rsidR="00255FA0" w:rsidRDefault="00255FA0" w:rsidP="000E1EB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80078FD" w14:textId="2718DAA4" w:rsidR="000E1EB1" w:rsidRDefault="000E1EB1" w:rsidP="000E1EB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05FD0F5" w14:textId="77777777" w:rsidR="00255FA0" w:rsidRDefault="00255FA0" w:rsidP="000E1EB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6E00079" w14:textId="77777777" w:rsidR="00255FA0" w:rsidRDefault="00255FA0" w:rsidP="000E1EB1">
      <w:pPr>
        <w:spacing w:line="360" w:lineRule="auto"/>
        <w:jc w:val="center"/>
      </w:pPr>
      <w:r>
        <w:rPr>
          <w:rFonts w:hint="eastAsia"/>
          <w:noProof/>
        </w:rPr>
        <w:drawing>
          <wp:inline distT="0" distB="0" distL="0" distR="0" wp14:anchorId="5F24B1DB" wp14:editId="1DC819F8">
            <wp:extent cx="1818627" cy="2321781"/>
            <wp:effectExtent l="0" t="0" r="0" b="254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upplementary Fig. S2.t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3967" cy="23541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7F0804" w14:textId="32BE33BC" w:rsidR="00255FA0" w:rsidRDefault="00255FA0" w:rsidP="000E1EB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908C1">
        <w:rPr>
          <w:rFonts w:ascii="Times New Roman" w:hAnsi="Times New Roman" w:cs="Times New Roman"/>
          <w:b/>
          <w:sz w:val="24"/>
          <w:szCs w:val="24"/>
        </w:rPr>
        <w:t xml:space="preserve">Fig. </w:t>
      </w:r>
      <w:r>
        <w:rPr>
          <w:rFonts w:ascii="Times New Roman" w:hAnsi="Times New Roman" w:cs="Times New Roman"/>
          <w:b/>
          <w:sz w:val="24"/>
          <w:szCs w:val="24"/>
        </w:rPr>
        <w:t>S</w:t>
      </w:r>
      <w:r w:rsidRPr="003908C1">
        <w:rPr>
          <w:rFonts w:ascii="Times New Roman" w:hAnsi="Times New Roman" w:cs="Times New Roman"/>
          <w:b/>
          <w:sz w:val="24"/>
          <w:szCs w:val="24"/>
        </w:rPr>
        <w:t>2</w:t>
      </w:r>
      <w:r w:rsidR="000E1EB1">
        <w:rPr>
          <w:rFonts w:ascii="Times New Roman" w:hAnsi="Times New Roman" w:cs="Times New Roman"/>
          <w:b/>
          <w:sz w:val="24"/>
          <w:szCs w:val="24"/>
        </w:rPr>
        <w:t>.</w:t>
      </w:r>
      <w:r w:rsidRPr="00307AF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07AFD">
        <w:rPr>
          <w:rFonts w:ascii="Times New Roman" w:hAnsi="Times New Roman" w:cs="Times New Roman"/>
          <w:sz w:val="24"/>
          <w:szCs w:val="24"/>
        </w:rPr>
        <w:t>Quantitative analysis (ANOVA) of ROS levels in Raw 264.7</w:t>
      </w:r>
      <w:r w:rsidRPr="00307AFD">
        <w:rPr>
          <w:sz w:val="24"/>
          <w:szCs w:val="24"/>
        </w:rPr>
        <w:t xml:space="preserve"> </w:t>
      </w:r>
      <w:r w:rsidRPr="00307AFD">
        <w:rPr>
          <w:rFonts w:ascii="Times New Roman" w:hAnsi="Times New Roman" w:cs="Times New Roman"/>
          <w:sz w:val="24"/>
          <w:szCs w:val="24"/>
        </w:rPr>
        <w:t xml:space="preserve">treated with LPS (1 </w:t>
      </w:r>
      <w:proofErr w:type="spellStart"/>
      <w:r w:rsidRPr="00307AFD">
        <w:rPr>
          <w:rFonts w:ascii="Times New Roman" w:hAnsi="Times New Roman" w:cs="Times New Roman"/>
          <w:sz w:val="24"/>
          <w:szCs w:val="24"/>
        </w:rPr>
        <w:t>μg</w:t>
      </w:r>
      <w:proofErr w:type="spellEnd"/>
      <w:r w:rsidRPr="00307AFD">
        <w:rPr>
          <w:rFonts w:ascii="Times New Roman" w:hAnsi="Times New Roman" w:cs="Times New Roman"/>
          <w:sz w:val="24"/>
          <w:szCs w:val="24"/>
        </w:rPr>
        <w:t>/m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307AFD">
        <w:rPr>
          <w:rFonts w:ascii="Times New Roman" w:hAnsi="Times New Roman" w:cs="Times New Roman"/>
          <w:sz w:val="24"/>
          <w:szCs w:val="24"/>
        </w:rPr>
        <w:t xml:space="preserve">) and PDA (200 </w:t>
      </w:r>
      <w:proofErr w:type="spellStart"/>
      <w:r w:rsidRPr="00307AFD">
        <w:rPr>
          <w:rFonts w:ascii="Times New Roman" w:hAnsi="Times New Roman" w:cs="Times New Roman"/>
          <w:sz w:val="24"/>
          <w:szCs w:val="24"/>
        </w:rPr>
        <w:t>μg</w:t>
      </w:r>
      <w:proofErr w:type="spellEnd"/>
      <w:r w:rsidRPr="00307AFD">
        <w:rPr>
          <w:rFonts w:ascii="Times New Roman" w:hAnsi="Times New Roman" w:cs="Times New Roman"/>
          <w:sz w:val="24"/>
          <w:szCs w:val="24"/>
        </w:rPr>
        <w:t>/m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307AFD">
        <w:rPr>
          <w:rFonts w:ascii="Times New Roman" w:hAnsi="Times New Roman" w:cs="Times New Roman"/>
          <w:sz w:val="24"/>
          <w:szCs w:val="24"/>
        </w:rPr>
        <w:t>) for 12h. *</w:t>
      </w:r>
      <w:r>
        <w:rPr>
          <w:rFonts w:ascii="Times New Roman" w:hAnsi="Times New Roman" w:cs="Times New Roman"/>
          <w:sz w:val="24"/>
          <w:szCs w:val="24"/>
        </w:rPr>
        <w:t>**</w:t>
      </w:r>
      <w:r w:rsidRPr="00307AFD">
        <w:rPr>
          <w:rFonts w:ascii="Times New Roman" w:hAnsi="Times New Roman" w:cs="Times New Roman"/>
          <w:i/>
          <w:sz w:val="24"/>
          <w:szCs w:val="24"/>
        </w:rPr>
        <w:t>P</w:t>
      </w:r>
      <w:r w:rsidRPr="00307AFD">
        <w:rPr>
          <w:rFonts w:ascii="Times New Roman" w:hAnsi="Times New Roman" w:cs="Times New Roman"/>
          <w:sz w:val="24"/>
          <w:szCs w:val="24"/>
        </w:rPr>
        <w:t xml:space="preserve"> &lt; 0.0</w:t>
      </w:r>
      <w:r>
        <w:rPr>
          <w:rFonts w:ascii="Times New Roman" w:hAnsi="Times New Roman" w:cs="Times New Roman"/>
          <w:sz w:val="24"/>
          <w:szCs w:val="24"/>
        </w:rPr>
        <w:t>01.</w:t>
      </w:r>
      <w:r w:rsidRPr="00307AFD">
        <w:rPr>
          <w:rFonts w:ascii="Times New Roman" w:hAnsi="Times New Roman" w:cs="Times New Roman"/>
          <w:sz w:val="24"/>
          <w:szCs w:val="24"/>
        </w:rPr>
        <w:t xml:space="preserve"> n = 5. Data are presented as the mean ± S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307AFD">
        <w:rPr>
          <w:rFonts w:ascii="Times New Roman" w:hAnsi="Times New Roman" w:cs="Times New Roman"/>
          <w:sz w:val="24"/>
          <w:szCs w:val="24"/>
        </w:rPr>
        <w:t>.</w:t>
      </w:r>
    </w:p>
    <w:p w14:paraId="092BE7CA" w14:textId="7467F8C3" w:rsidR="000E1EB1" w:rsidRDefault="000E1EB1" w:rsidP="000E1EB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3BF3C83" w14:textId="26E3FB26" w:rsidR="000E1EB1" w:rsidRDefault="000E1EB1" w:rsidP="000E1EB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326B2DB" w14:textId="77777777" w:rsidR="000E1EB1" w:rsidRPr="00307AFD" w:rsidRDefault="000E1EB1" w:rsidP="000E1EB1">
      <w:pPr>
        <w:spacing w:line="360" w:lineRule="auto"/>
        <w:rPr>
          <w:rFonts w:ascii="Times New Roman" w:hAnsi="Times New Roman" w:cs="Times New Roman" w:hint="eastAsia"/>
          <w:sz w:val="24"/>
          <w:szCs w:val="24"/>
        </w:rPr>
      </w:pPr>
    </w:p>
    <w:p w14:paraId="46632C16" w14:textId="77777777" w:rsidR="00255FA0" w:rsidRDefault="00255FA0" w:rsidP="000E1EB1">
      <w:pPr>
        <w:spacing w:line="360" w:lineRule="auto"/>
        <w:jc w:val="center"/>
      </w:pPr>
      <w:r>
        <w:rPr>
          <w:rFonts w:hint="eastAsia"/>
          <w:noProof/>
        </w:rPr>
        <w:drawing>
          <wp:inline distT="0" distB="0" distL="0" distR="0" wp14:anchorId="2098F8CA" wp14:editId="278D31FB">
            <wp:extent cx="4393046" cy="3307743"/>
            <wp:effectExtent l="0" t="0" r="7620" b="698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upplementary Fig. S3.t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95781" cy="33098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9F2F64" w14:textId="1F810339" w:rsidR="00255FA0" w:rsidRPr="00307AFD" w:rsidRDefault="00255FA0" w:rsidP="000E1EB1">
      <w:pPr>
        <w:pStyle w:val="EndNoteBibliography"/>
        <w:spacing w:line="36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3908C1">
        <w:rPr>
          <w:rFonts w:ascii="Times New Roman" w:hAnsi="Times New Roman" w:cs="Times New Roman"/>
          <w:b/>
          <w:sz w:val="24"/>
          <w:szCs w:val="24"/>
        </w:rPr>
        <w:t xml:space="preserve">Fig. </w:t>
      </w:r>
      <w:r>
        <w:rPr>
          <w:rFonts w:ascii="Times New Roman" w:hAnsi="Times New Roman" w:cs="Times New Roman"/>
          <w:b/>
          <w:sz w:val="24"/>
          <w:szCs w:val="24"/>
        </w:rPr>
        <w:t>S3</w:t>
      </w:r>
      <w:r w:rsidR="000E1EB1">
        <w:rPr>
          <w:rFonts w:ascii="Times New Roman" w:hAnsi="Times New Roman" w:cs="Times New Roman"/>
          <w:b/>
          <w:sz w:val="24"/>
          <w:szCs w:val="24"/>
        </w:rPr>
        <w:t>.</w:t>
      </w:r>
      <w:r w:rsidRPr="00307AF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07AFD">
        <w:rPr>
          <w:rFonts w:ascii="Times New Roman" w:hAnsi="Times New Roman" w:cs="Times New Roman"/>
          <w:sz w:val="24"/>
          <w:szCs w:val="24"/>
        </w:rPr>
        <w:t>D</w:t>
      </w:r>
      <w:r w:rsidR="000E1EB1">
        <w:rPr>
          <w:rFonts w:ascii="Times New Roman" w:hAnsi="Times New Roman" w:cs="Times New Roman"/>
          <w:sz w:val="24"/>
          <w:szCs w:val="24"/>
        </w:rPr>
        <w:t>API</w:t>
      </w:r>
      <w:r w:rsidRPr="00307AFD">
        <w:rPr>
          <w:rFonts w:ascii="Times New Roman" w:hAnsi="Times New Roman" w:cs="Times New Roman"/>
          <w:sz w:val="24"/>
          <w:szCs w:val="24"/>
        </w:rPr>
        <w:t xml:space="preserve"> staining of the retinal cross section, dashed lines indicate the region for analysis of central and peripheral retinal thickness. Bar = 200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07AFD">
        <w:rPr>
          <w:rFonts w:ascii="Times New Roman" w:hAnsi="Times New Roman" w:cs="Times New Roman"/>
          <w:sz w:val="24"/>
          <w:szCs w:val="24"/>
        </w:rPr>
        <w:t>μm.</w:t>
      </w:r>
    </w:p>
    <w:p w14:paraId="26EA02A5" w14:textId="77777777" w:rsidR="00255FA0" w:rsidRDefault="00255FA0" w:rsidP="000E1EB1">
      <w:pPr>
        <w:spacing w:line="360" w:lineRule="auto"/>
      </w:pPr>
    </w:p>
    <w:p w14:paraId="7A743C52" w14:textId="77777777" w:rsidR="00255FA0" w:rsidRDefault="00255FA0" w:rsidP="000E1EB1">
      <w:pPr>
        <w:spacing w:line="360" w:lineRule="auto"/>
      </w:pPr>
    </w:p>
    <w:p w14:paraId="583B0176" w14:textId="77777777" w:rsidR="00255FA0" w:rsidRDefault="00255FA0" w:rsidP="000E1EB1">
      <w:pPr>
        <w:spacing w:line="360" w:lineRule="auto"/>
      </w:pPr>
    </w:p>
    <w:p w14:paraId="6AB3E674" w14:textId="77777777" w:rsidR="00255FA0" w:rsidRDefault="00255FA0" w:rsidP="000E1EB1">
      <w:pPr>
        <w:spacing w:line="360" w:lineRule="auto"/>
      </w:pPr>
    </w:p>
    <w:p w14:paraId="129CE123" w14:textId="52CC4EDF" w:rsidR="000E1EB1" w:rsidRDefault="000E1EB1" w:rsidP="000E1EB1">
      <w:pPr>
        <w:spacing w:line="360" w:lineRule="auto"/>
      </w:pPr>
      <w:r>
        <w:br w:type="page"/>
      </w:r>
    </w:p>
    <w:p w14:paraId="02FAB335" w14:textId="77777777" w:rsidR="00255FA0" w:rsidRDefault="00255FA0" w:rsidP="000E1EB1">
      <w:pPr>
        <w:spacing w:line="360" w:lineRule="auto"/>
      </w:pPr>
    </w:p>
    <w:p w14:paraId="2775ABE5" w14:textId="77777777" w:rsidR="00255FA0" w:rsidRDefault="00255FA0" w:rsidP="000E1EB1">
      <w:pPr>
        <w:spacing w:line="360" w:lineRule="auto"/>
      </w:pPr>
      <w:r>
        <w:rPr>
          <w:rFonts w:hint="eastAsia"/>
          <w:noProof/>
        </w:rPr>
        <w:drawing>
          <wp:inline distT="0" distB="0" distL="0" distR="0" wp14:anchorId="6EC3206E" wp14:editId="4EC00948">
            <wp:extent cx="5274310" cy="1172210"/>
            <wp:effectExtent l="0" t="0" r="2540" b="889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upplementary Fig. S4.t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172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504229" w14:textId="379C7AC3" w:rsidR="00255FA0" w:rsidRDefault="00255FA0" w:rsidP="000E1EB1">
      <w:pPr>
        <w:pStyle w:val="EndNoteBibliography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908C1">
        <w:rPr>
          <w:rFonts w:ascii="Times New Roman" w:hAnsi="Times New Roman" w:cs="Times New Roman"/>
          <w:b/>
          <w:sz w:val="24"/>
          <w:szCs w:val="24"/>
        </w:rPr>
        <w:t xml:space="preserve">Fig. </w:t>
      </w:r>
      <w:r>
        <w:rPr>
          <w:rFonts w:ascii="Times New Roman" w:hAnsi="Times New Roman" w:cs="Times New Roman"/>
          <w:b/>
          <w:sz w:val="24"/>
          <w:szCs w:val="24"/>
        </w:rPr>
        <w:t>S4</w:t>
      </w:r>
      <w:r w:rsidR="000E1EB1">
        <w:rPr>
          <w:rFonts w:ascii="Times New Roman" w:hAnsi="Times New Roman" w:cs="Times New Roman"/>
          <w:b/>
          <w:sz w:val="24"/>
          <w:szCs w:val="24"/>
        </w:rPr>
        <w:t>.</w:t>
      </w:r>
      <w:r w:rsidRPr="00307AF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07AFD">
        <w:rPr>
          <w:rFonts w:ascii="Times New Roman" w:hAnsi="Times New Roman" w:cs="Times New Roman"/>
          <w:sz w:val="24"/>
          <w:szCs w:val="24"/>
        </w:rPr>
        <w:t>Representative image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307AFD">
        <w:rPr>
          <w:rFonts w:ascii="Times New Roman" w:hAnsi="Times New Roman" w:cs="Times New Roman"/>
          <w:sz w:val="24"/>
          <w:szCs w:val="24"/>
        </w:rPr>
        <w:t xml:space="preserve"> of nissl stained retinal sections in mice treated with PDA. Bar = 50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07AFD">
        <w:rPr>
          <w:rFonts w:ascii="Times New Roman" w:hAnsi="Times New Roman" w:cs="Times New Roman"/>
          <w:sz w:val="24"/>
          <w:szCs w:val="24"/>
        </w:rPr>
        <w:t xml:space="preserve">μm. </w:t>
      </w:r>
    </w:p>
    <w:p w14:paraId="091E53E6" w14:textId="753B67FB" w:rsidR="000E1EB1" w:rsidRDefault="000E1EB1" w:rsidP="000E1EB1">
      <w:pPr>
        <w:pStyle w:val="EndNoteBibliography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310F5A8" w14:textId="77777777" w:rsidR="000E1EB1" w:rsidRPr="00307AFD" w:rsidRDefault="000E1EB1" w:rsidP="000E1EB1">
      <w:pPr>
        <w:pStyle w:val="EndNoteBibliography"/>
        <w:spacing w:line="36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14:paraId="6A071428" w14:textId="77777777" w:rsidR="00255FA0" w:rsidRDefault="00255FA0" w:rsidP="000E1EB1">
      <w:pPr>
        <w:spacing w:line="360" w:lineRule="auto"/>
        <w:jc w:val="center"/>
      </w:pPr>
      <w:r>
        <w:rPr>
          <w:rFonts w:hint="eastAsia"/>
          <w:noProof/>
        </w:rPr>
        <w:drawing>
          <wp:inline distT="0" distB="0" distL="0" distR="0" wp14:anchorId="3830E998" wp14:editId="477E4F46">
            <wp:extent cx="5274310" cy="2877185"/>
            <wp:effectExtent l="0" t="0" r="254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upplementary Fig. S5.tif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77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9D26A3" w14:textId="5181B0D0" w:rsidR="00255FA0" w:rsidRPr="00307AFD" w:rsidRDefault="00255FA0" w:rsidP="000E1EB1">
      <w:pPr>
        <w:pStyle w:val="EndNoteBibliography"/>
        <w:spacing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3908C1">
        <w:rPr>
          <w:rFonts w:ascii="Times New Roman" w:hAnsi="Times New Roman" w:cs="Times New Roman"/>
          <w:b/>
          <w:sz w:val="24"/>
          <w:szCs w:val="24"/>
        </w:rPr>
        <w:t xml:space="preserve">Fig. </w:t>
      </w:r>
      <w:r>
        <w:rPr>
          <w:rFonts w:ascii="Times New Roman" w:hAnsi="Times New Roman" w:cs="Times New Roman"/>
          <w:b/>
          <w:sz w:val="24"/>
          <w:szCs w:val="24"/>
        </w:rPr>
        <w:t>S5</w:t>
      </w:r>
      <w:r w:rsidR="000E1EB1">
        <w:rPr>
          <w:rFonts w:ascii="Times New Roman" w:hAnsi="Times New Roman" w:cs="Times New Roman"/>
          <w:b/>
          <w:sz w:val="24"/>
          <w:szCs w:val="24"/>
        </w:rPr>
        <w:t>.</w:t>
      </w:r>
      <w:r w:rsidRPr="00307AF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07AFD">
        <w:rPr>
          <w:rFonts w:ascii="Times New Roman" w:hAnsi="Times New Roman" w:cs="Times New Roman"/>
          <w:sz w:val="24"/>
          <w:szCs w:val="24"/>
        </w:rPr>
        <w:t>Representative image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307AFD">
        <w:rPr>
          <w:rFonts w:ascii="Times New Roman" w:hAnsi="Times New Roman" w:cs="Times New Roman"/>
          <w:sz w:val="24"/>
          <w:szCs w:val="24"/>
        </w:rPr>
        <w:t xml:space="preserve"> and quantitative analysis (ANOVA) of microglia (IBA1-positive) densities in retinal sections.</w:t>
      </w:r>
      <w:r w:rsidRPr="00EA707C">
        <w:rPr>
          <w:rFonts w:ascii="Times New Roman" w:hAnsi="Times New Roman" w:cs="Times New Roman"/>
          <w:sz w:val="24"/>
          <w:szCs w:val="24"/>
        </w:rPr>
        <w:t xml:space="preserve"> </w:t>
      </w:r>
      <w:r w:rsidRPr="00307AFD">
        <w:rPr>
          <w:rFonts w:ascii="Times New Roman" w:hAnsi="Times New Roman" w:cs="Times New Roman"/>
          <w:sz w:val="24"/>
          <w:szCs w:val="24"/>
        </w:rPr>
        <w:t>Bar = 50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07AFD">
        <w:rPr>
          <w:rFonts w:ascii="Times New Roman" w:hAnsi="Times New Roman" w:cs="Times New Roman"/>
          <w:sz w:val="24"/>
          <w:szCs w:val="24"/>
        </w:rPr>
        <w:t>μm. *</w:t>
      </w:r>
      <w:r>
        <w:rPr>
          <w:rFonts w:ascii="Times New Roman" w:hAnsi="Times New Roman" w:cs="Times New Roman"/>
          <w:sz w:val="24"/>
          <w:szCs w:val="24"/>
        </w:rPr>
        <w:t>**</w:t>
      </w:r>
      <w:r w:rsidRPr="00307AFD">
        <w:rPr>
          <w:rFonts w:ascii="Times New Roman" w:hAnsi="Times New Roman" w:cs="Times New Roman"/>
          <w:i/>
          <w:sz w:val="24"/>
          <w:szCs w:val="24"/>
        </w:rPr>
        <w:t>P</w:t>
      </w:r>
      <w:r w:rsidRPr="00307AFD">
        <w:rPr>
          <w:rFonts w:ascii="Times New Roman" w:hAnsi="Times New Roman" w:cs="Times New Roman"/>
          <w:sz w:val="24"/>
          <w:szCs w:val="24"/>
        </w:rPr>
        <w:t xml:space="preserve"> &lt; 0.0</w:t>
      </w:r>
      <w:r>
        <w:rPr>
          <w:rFonts w:ascii="Times New Roman" w:hAnsi="Times New Roman" w:cs="Times New Roman"/>
          <w:sz w:val="24"/>
          <w:szCs w:val="24"/>
        </w:rPr>
        <w:t>01.</w:t>
      </w:r>
      <w:r w:rsidRPr="00307AFD">
        <w:rPr>
          <w:rFonts w:ascii="Times New Roman" w:hAnsi="Times New Roman" w:cs="Times New Roman"/>
          <w:sz w:val="24"/>
          <w:szCs w:val="24"/>
        </w:rPr>
        <w:t xml:space="preserve"> n = 8. Data are presented as the mean ± S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307AFD">
        <w:rPr>
          <w:rFonts w:ascii="Times New Roman" w:hAnsi="Times New Roman" w:cs="Times New Roman"/>
          <w:sz w:val="24"/>
          <w:szCs w:val="24"/>
        </w:rPr>
        <w:t>.</w:t>
      </w:r>
    </w:p>
    <w:p w14:paraId="23E00878" w14:textId="77777777" w:rsidR="00255FA0" w:rsidRDefault="00255FA0" w:rsidP="000E1EB1">
      <w:pPr>
        <w:spacing w:line="360" w:lineRule="auto"/>
      </w:pPr>
    </w:p>
    <w:p w14:paraId="64B1A17C" w14:textId="77777777" w:rsidR="00255FA0" w:rsidRDefault="00255FA0" w:rsidP="000E1EB1">
      <w:pPr>
        <w:spacing w:line="360" w:lineRule="auto"/>
      </w:pPr>
    </w:p>
    <w:p w14:paraId="0D8CED3D" w14:textId="77777777" w:rsidR="00255FA0" w:rsidRDefault="00255FA0" w:rsidP="000E1EB1">
      <w:pPr>
        <w:spacing w:line="360" w:lineRule="auto"/>
      </w:pPr>
    </w:p>
    <w:p w14:paraId="7275F2CE" w14:textId="77777777" w:rsidR="00255FA0" w:rsidRDefault="00255FA0" w:rsidP="000E1EB1">
      <w:pPr>
        <w:spacing w:line="360" w:lineRule="auto"/>
      </w:pPr>
    </w:p>
    <w:p w14:paraId="31F0CB23" w14:textId="0F2872C7" w:rsidR="000E1EB1" w:rsidRDefault="000E1EB1" w:rsidP="000E1EB1">
      <w:pPr>
        <w:spacing w:line="360" w:lineRule="auto"/>
      </w:pPr>
      <w:r>
        <w:br w:type="page"/>
      </w:r>
    </w:p>
    <w:p w14:paraId="1DC7E9ED" w14:textId="77777777" w:rsidR="00255FA0" w:rsidRDefault="00255FA0" w:rsidP="000E1EB1">
      <w:pPr>
        <w:spacing w:line="360" w:lineRule="auto"/>
      </w:pPr>
    </w:p>
    <w:p w14:paraId="7DADD2C1" w14:textId="77777777" w:rsidR="00255FA0" w:rsidRDefault="00255FA0" w:rsidP="000E1EB1">
      <w:pPr>
        <w:spacing w:line="360" w:lineRule="auto"/>
      </w:pPr>
      <w:r>
        <w:rPr>
          <w:rFonts w:hint="eastAsia"/>
          <w:noProof/>
        </w:rPr>
        <w:drawing>
          <wp:inline distT="0" distB="0" distL="0" distR="0" wp14:anchorId="53B40F37" wp14:editId="3DB88234">
            <wp:extent cx="5274310" cy="1172210"/>
            <wp:effectExtent l="0" t="0" r="2540" b="889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upplementary Fig. S6.tif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172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7B3C8A" w14:textId="70BFAA16" w:rsidR="00255FA0" w:rsidRPr="00307AFD" w:rsidRDefault="00255FA0" w:rsidP="000E1EB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908C1">
        <w:rPr>
          <w:rFonts w:ascii="Times New Roman" w:hAnsi="Times New Roman" w:cs="Times New Roman"/>
          <w:b/>
          <w:sz w:val="24"/>
          <w:szCs w:val="24"/>
        </w:rPr>
        <w:t xml:space="preserve">Fig. </w:t>
      </w:r>
      <w:r>
        <w:rPr>
          <w:rFonts w:ascii="Times New Roman" w:hAnsi="Times New Roman" w:cs="Times New Roman"/>
          <w:b/>
          <w:sz w:val="24"/>
          <w:szCs w:val="24"/>
        </w:rPr>
        <w:t>S6</w:t>
      </w:r>
      <w:r w:rsidR="000E1EB1">
        <w:rPr>
          <w:rFonts w:ascii="Times New Roman" w:hAnsi="Times New Roman" w:cs="Times New Roman"/>
          <w:b/>
          <w:sz w:val="24"/>
          <w:szCs w:val="24"/>
        </w:rPr>
        <w:t>.</w:t>
      </w:r>
      <w:r w:rsidRPr="00307AF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07AFD">
        <w:rPr>
          <w:rFonts w:ascii="Times New Roman" w:hAnsi="Times New Roman" w:cs="Times New Roman"/>
          <w:sz w:val="24"/>
          <w:szCs w:val="24"/>
        </w:rPr>
        <w:t xml:space="preserve">Representative image of </w:t>
      </w:r>
      <w:proofErr w:type="spellStart"/>
      <w:r w:rsidRPr="00307AFD">
        <w:rPr>
          <w:rFonts w:ascii="Times New Roman" w:hAnsi="Times New Roman" w:cs="Times New Roman"/>
          <w:sz w:val="24"/>
          <w:szCs w:val="24"/>
        </w:rPr>
        <w:t>nissl</w:t>
      </w:r>
      <w:proofErr w:type="spellEnd"/>
      <w:r w:rsidRPr="00307AFD">
        <w:rPr>
          <w:rFonts w:ascii="Times New Roman" w:hAnsi="Times New Roman" w:cs="Times New Roman"/>
          <w:sz w:val="24"/>
          <w:szCs w:val="24"/>
        </w:rPr>
        <w:t xml:space="preserve"> stained retinal sections in mice treated with PDA, Br and </w:t>
      </w:r>
      <w:proofErr w:type="spellStart"/>
      <w:r w:rsidRPr="00307AFD">
        <w:rPr>
          <w:rFonts w:ascii="Times New Roman" w:hAnsi="Times New Roman" w:cs="Times New Roman"/>
          <w:sz w:val="24"/>
          <w:szCs w:val="24"/>
        </w:rPr>
        <w:t>Br@PDA</w:t>
      </w:r>
      <w:proofErr w:type="spellEnd"/>
      <w:r w:rsidRPr="00307AFD">
        <w:rPr>
          <w:rFonts w:ascii="Times New Roman" w:hAnsi="Times New Roman" w:cs="Times New Roman"/>
          <w:sz w:val="24"/>
          <w:szCs w:val="24"/>
        </w:rPr>
        <w:t>. Bar = 50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7AFD">
        <w:rPr>
          <w:rFonts w:ascii="Times New Roman" w:hAnsi="Times New Roman" w:cs="Times New Roman"/>
          <w:sz w:val="24"/>
          <w:szCs w:val="24"/>
        </w:rPr>
        <w:t>μm</w:t>
      </w:r>
      <w:proofErr w:type="spellEnd"/>
      <w:r w:rsidRPr="00307AFD">
        <w:rPr>
          <w:rFonts w:ascii="Times New Roman" w:hAnsi="Times New Roman" w:cs="Times New Roman"/>
          <w:sz w:val="24"/>
          <w:szCs w:val="24"/>
        </w:rPr>
        <w:t>.</w:t>
      </w:r>
    </w:p>
    <w:p w14:paraId="62CE2883" w14:textId="77777777" w:rsidR="00255FA0" w:rsidRPr="00255FA0" w:rsidRDefault="00255FA0"/>
    <w:sectPr w:rsidR="00255FA0" w:rsidRPr="00255FA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DCA5BA" w14:textId="77777777" w:rsidR="006F4C22" w:rsidRDefault="006F4C22" w:rsidP="00255FA0">
      <w:r>
        <w:separator/>
      </w:r>
    </w:p>
  </w:endnote>
  <w:endnote w:type="continuationSeparator" w:id="0">
    <w:p w14:paraId="3A3634CE" w14:textId="77777777" w:rsidR="006F4C22" w:rsidRDefault="006F4C22" w:rsidP="00255F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2F544B" w14:textId="77777777" w:rsidR="006F4C22" w:rsidRDefault="006F4C22" w:rsidP="00255FA0">
      <w:r>
        <w:separator/>
      </w:r>
    </w:p>
  </w:footnote>
  <w:footnote w:type="continuationSeparator" w:id="0">
    <w:p w14:paraId="518BC612" w14:textId="77777777" w:rsidR="006F4C22" w:rsidRDefault="006F4C22" w:rsidP="00255FA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7892"/>
    <w:rsid w:val="000E1EB1"/>
    <w:rsid w:val="00255FA0"/>
    <w:rsid w:val="00442D83"/>
    <w:rsid w:val="006F4C22"/>
    <w:rsid w:val="007C7892"/>
    <w:rsid w:val="00E53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F431238"/>
  <w15:chartTrackingRefBased/>
  <w15:docId w15:val="{A4C406FB-9D77-495A-8324-E5A915CC6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55FA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55FA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55FA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55FA0"/>
    <w:rPr>
      <w:sz w:val="18"/>
      <w:szCs w:val="18"/>
    </w:rPr>
  </w:style>
  <w:style w:type="paragraph" w:customStyle="1" w:styleId="EndNoteBibliography">
    <w:name w:val="EndNote Bibliography"/>
    <w:basedOn w:val="a"/>
    <w:link w:val="EndNoteBibliography0"/>
    <w:rsid w:val="00255FA0"/>
    <w:pPr>
      <w:widowControl/>
      <w:jc w:val="left"/>
    </w:pPr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255FA0"/>
    <w:rPr>
      <w:rFonts w:ascii="等线" w:eastAsia="等线" w:hAnsi="等线"/>
      <w:noProof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image" Target="media/image6.tiff"/><Relationship Id="rId5" Type="http://schemas.openxmlformats.org/officeDocument/2006/relationships/endnotes" Target="endnotes.xml"/><Relationship Id="rId10" Type="http://schemas.openxmlformats.org/officeDocument/2006/relationships/image" Target="media/image5.tiff"/><Relationship Id="rId4" Type="http://schemas.openxmlformats.org/officeDocument/2006/relationships/footnotes" Target="footnotes.xml"/><Relationship Id="rId9" Type="http://schemas.openxmlformats.org/officeDocument/2006/relationships/image" Target="media/image4.tif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240</Words>
  <Characters>1369</Characters>
  <Application>Microsoft Office Word</Application>
  <DocSecurity>0</DocSecurity>
  <Lines>11</Lines>
  <Paragraphs>3</Paragraphs>
  <ScaleCrop>false</ScaleCrop>
  <Company/>
  <LinksUpToDate>false</LinksUpToDate>
  <CharactersWithSpaces>1606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Jia Liu</cp:lastModifiedBy>
  <cp:revision>3</cp:revision>
  <dcterms:created xsi:type="dcterms:W3CDTF">2021-08-18T04:37:00Z</dcterms:created>
  <dcterms:modified xsi:type="dcterms:W3CDTF">2021-08-18T07:37:00Z</dcterms:modified>
</cp:coreProperties>
</file>