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5096" w:rsidRPr="00125DCE" w:rsidRDefault="00D05096" w:rsidP="00D05096">
      <w:pPr>
        <w:spacing w:line="276" w:lineRule="auto"/>
        <w:rPr>
          <w:rFonts w:ascii="Times New Roman" w:hAnsi="Times New Roman" w:cs="Times New Roman"/>
          <w:b/>
          <w:sz w:val="22"/>
        </w:rPr>
      </w:pPr>
      <w:bookmarkStart w:id="0" w:name="OLE_LINK25"/>
      <w:bookmarkStart w:id="1" w:name="OLE_LINK26"/>
      <w:bookmarkStart w:id="2" w:name="OLE_LINK79"/>
      <w:bookmarkStart w:id="3" w:name="OLE_LINK80"/>
      <w:r w:rsidRPr="00125DCE">
        <w:rPr>
          <w:rFonts w:ascii="Times New Roman" w:hAnsi="Times New Roman" w:cs="Times New Roman"/>
          <w:b/>
          <w:sz w:val="22"/>
        </w:rPr>
        <w:t>Osteoclast-derived extracellular miR-106a-5p promotes osteogenic differentiation and facilitates bone defect healing</w:t>
      </w:r>
      <w:bookmarkEnd w:id="2"/>
      <w:bookmarkEnd w:id="3"/>
    </w:p>
    <w:p w:rsidR="00D05096" w:rsidRPr="003E585C" w:rsidRDefault="00D05096" w:rsidP="00D05096">
      <w:pPr>
        <w:spacing w:line="276" w:lineRule="auto"/>
        <w:rPr>
          <w:rFonts w:ascii="Times New Roman" w:hAnsi="Times New Roman" w:cs="Times New Roman"/>
          <w:sz w:val="22"/>
        </w:rPr>
      </w:pPr>
      <w:r w:rsidRPr="003E585C">
        <w:rPr>
          <w:rFonts w:ascii="Times New Roman" w:hAnsi="Times New Roman" w:cs="Times New Roman"/>
          <w:sz w:val="22"/>
        </w:rPr>
        <w:t xml:space="preserve">Yutong Wu </w:t>
      </w:r>
      <w:r w:rsidRPr="003E585C">
        <w:rPr>
          <w:rFonts w:ascii="Times New Roman" w:hAnsi="Times New Roman" w:cs="Times New Roman"/>
          <w:sz w:val="22"/>
          <w:vertAlign w:val="superscript"/>
        </w:rPr>
        <w:t>1*</w:t>
      </w:r>
      <w:r w:rsidRPr="003E585C">
        <w:rPr>
          <w:rFonts w:ascii="Times New Roman" w:hAnsi="Times New Roman" w:cs="Times New Roman"/>
          <w:sz w:val="22"/>
        </w:rPr>
        <w:t xml:space="preserve">, </w:t>
      </w:r>
      <w:r>
        <w:rPr>
          <w:rFonts w:ascii="Times New Roman" w:hAnsi="Times New Roman" w:cs="Times New Roman"/>
          <w:sz w:val="22"/>
        </w:rPr>
        <w:t>Hongbo Ai</w:t>
      </w:r>
      <w:r w:rsidRPr="003E585C">
        <w:rPr>
          <w:rFonts w:ascii="Times New Roman" w:hAnsi="Times New Roman" w:cs="Times New Roman"/>
          <w:sz w:val="22"/>
        </w:rPr>
        <w:t xml:space="preserve"> </w:t>
      </w:r>
      <w:r>
        <w:rPr>
          <w:rFonts w:ascii="Times New Roman" w:hAnsi="Times New Roman" w:cs="Times New Roman"/>
          <w:sz w:val="22"/>
          <w:vertAlign w:val="superscript"/>
        </w:rPr>
        <w:t>1</w:t>
      </w:r>
      <w:r w:rsidRPr="003E585C">
        <w:rPr>
          <w:rFonts w:ascii="Times New Roman" w:hAnsi="Times New Roman" w:cs="Times New Roman"/>
          <w:sz w:val="22"/>
        </w:rPr>
        <w:t xml:space="preserve">, </w:t>
      </w:r>
      <w:r>
        <w:rPr>
          <w:rFonts w:ascii="Times New Roman" w:hAnsi="Times New Roman" w:cs="Times New Roman"/>
          <w:sz w:val="22"/>
        </w:rPr>
        <w:t>Yuchi Zou</w:t>
      </w:r>
      <w:r w:rsidRPr="003E585C">
        <w:rPr>
          <w:rFonts w:ascii="Times New Roman" w:hAnsi="Times New Roman" w:cs="Times New Roman"/>
          <w:sz w:val="22"/>
        </w:rPr>
        <w:t xml:space="preserve"> </w:t>
      </w:r>
      <w:r w:rsidRPr="003E585C">
        <w:rPr>
          <w:rFonts w:ascii="Times New Roman" w:hAnsi="Times New Roman" w:cs="Times New Roman"/>
          <w:sz w:val="22"/>
          <w:vertAlign w:val="superscript"/>
        </w:rPr>
        <w:t>1</w:t>
      </w:r>
      <w:r>
        <w:rPr>
          <w:rFonts w:ascii="Times New Roman" w:hAnsi="Times New Roman" w:cs="Times New Roman"/>
          <w:sz w:val="22"/>
        </w:rPr>
        <w:t xml:space="preserve"> </w:t>
      </w:r>
      <w:r w:rsidRPr="003E585C">
        <w:rPr>
          <w:rFonts w:ascii="Times New Roman" w:hAnsi="Times New Roman" w:cs="Times New Roman"/>
          <w:sz w:val="22"/>
        </w:rPr>
        <w:t xml:space="preserve">and </w:t>
      </w:r>
      <w:r>
        <w:rPr>
          <w:rFonts w:ascii="Times New Roman" w:hAnsi="Times New Roman" w:cs="Times New Roman"/>
          <w:sz w:val="22"/>
        </w:rPr>
        <w:t>Jianzhong</w:t>
      </w:r>
      <w:r w:rsidRPr="003E585C">
        <w:rPr>
          <w:rFonts w:ascii="Times New Roman" w:hAnsi="Times New Roman" w:cs="Times New Roman"/>
          <w:sz w:val="22"/>
        </w:rPr>
        <w:t xml:space="preserve"> </w:t>
      </w:r>
      <w:r>
        <w:rPr>
          <w:rFonts w:ascii="Times New Roman" w:hAnsi="Times New Roman" w:cs="Times New Roman"/>
          <w:sz w:val="22"/>
        </w:rPr>
        <w:t>Xu</w:t>
      </w:r>
      <w:r w:rsidRPr="003E585C">
        <w:rPr>
          <w:rFonts w:ascii="Times New Roman" w:hAnsi="Times New Roman" w:cs="Times New Roman"/>
          <w:sz w:val="22"/>
        </w:rPr>
        <w:t xml:space="preserve"> </w:t>
      </w:r>
      <w:r w:rsidRPr="003E585C">
        <w:rPr>
          <w:rFonts w:ascii="Times New Roman" w:hAnsi="Times New Roman" w:cs="Times New Roman"/>
          <w:sz w:val="22"/>
          <w:vertAlign w:val="superscript"/>
        </w:rPr>
        <w:t>1*</w:t>
      </w:r>
    </w:p>
    <w:p w:rsidR="00D05096" w:rsidRDefault="00D05096" w:rsidP="00D05096">
      <w:pPr>
        <w:spacing w:line="276" w:lineRule="auto"/>
        <w:rPr>
          <w:rStyle w:val="aa"/>
          <w:rFonts w:ascii="Times New Roman" w:hAnsi="Times New Roman" w:cs="Times New Roman"/>
        </w:rPr>
      </w:pPr>
      <w:r w:rsidRPr="003E585C">
        <w:rPr>
          <w:rFonts w:ascii="Times New Roman" w:hAnsi="Times New Roman" w:cs="Times New Roman"/>
          <w:sz w:val="22"/>
          <w:vertAlign w:val="superscript"/>
        </w:rPr>
        <w:t>1</w:t>
      </w:r>
      <w:r w:rsidRPr="00E17449">
        <w:rPr>
          <w:rFonts w:ascii="Times New Roman" w:hAnsi="Times New Roman" w:cs="Times New Roman"/>
          <w:sz w:val="22"/>
          <w:vertAlign w:val="superscript"/>
        </w:rPr>
        <w:t>.</w:t>
      </w:r>
      <w:r w:rsidRPr="003E585C">
        <w:rPr>
          <w:rFonts w:ascii="Times New Roman" w:hAnsi="Times New Roman" w:cs="Times New Roman"/>
          <w:sz w:val="22"/>
        </w:rPr>
        <w:t>Department of Orthopedics, Southwest Hospital, Third Military Medical University</w:t>
      </w:r>
      <w:r>
        <w:rPr>
          <w:rFonts w:ascii="Times New Roman" w:hAnsi="Times New Roman" w:cs="Times New Roman"/>
          <w:sz w:val="22"/>
        </w:rPr>
        <w:t xml:space="preserve"> (</w:t>
      </w:r>
      <w:r w:rsidRPr="00151BB3">
        <w:rPr>
          <w:rFonts w:ascii="Times New Roman" w:hAnsi="Times New Roman" w:cs="Times New Roman"/>
          <w:sz w:val="22"/>
        </w:rPr>
        <w:t>Army Medical University</w:t>
      </w:r>
      <w:r>
        <w:rPr>
          <w:rFonts w:ascii="Times New Roman" w:hAnsi="Times New Roman" w:cs="Times New Roman"/>
          <w:sz w:val="22"/>
        </w:rPr>
        <w:t>)</w:t>
      </w:r>
      <w:r w:rsidRPr="003E585C">
        <w:rPr>
          <w:rFonts w:ascii="Times New Roman" w:hAnsi="Times New Roman" w:cs="Times New Roman"/>
          <w:sz w:val="22"/>
        </w:rPr>
        <w:t>, Chongqing 400038, China.</w:t>
      </w:r>
    </w:p>
    <w:p w:rsidR="00D05096" w:rsidRPr="00D9651E" w:rsidRDefault="00D05096" w:rsidP="00D05096">
      <w:pPr>
        <w:spacing w:line="276" w:lineRule="auto"/>
        <w:rPr>
          <w:rFonts w:ascii="Times New Roman" w:hAnsi="Times New Roman" w:cs="Times New Roman"/>
          <w:b/>
          <w:bCs/>
        </w:rPr>
      </w:pPr>
    </w:p>
    <w:p w:rsidR="00D05096" w:rsidRPr="00125DCE" w:rsidRDefault="00D05096" w:rsidP="00D05096">
      <w:pPr>
        <w:autoSpaceDE w:val="0"/>
        <w:autoSpaceDN w:val="0"/>
        <w:adjustRightInd w:val="0"/>
        <w:spacing w:line="276" w:lineRule="auto"/>
        <w:outlineLvl w:val="0"/>
        <w:rPr>
          <w:rFonts w:ascii="Times New Roman" w:hAnsi="Times New Roman" w:cs="Times New Roman"/>
          <w:b/>
          <w:sz w:val="22"/>
        </w:rPr>
      </w:pPr>
      <w:r w:rsidRPr="00125DCE">
        <w:rPr>
          <w:rFonts w:ascii="Times New Roman" w:hAnsi="Times New Roman" w:cs="Times New Roman"/>
          <w:b/>
          <w:sz w:val="22"/>
        </w:rPr>
        <w:t xml:space="preserve">Corresponding author: </w:t>
      </w:r>
    </w:p>
    <w:p w:rsidR="00D05096" w:rsidRDefault="00D05096" w:rsidP="00D05096">
      <w:pPr>
        <w:spacing w:line="276" w:lineRule="auto"/>
        <w:rPr>
          <w:rFonts w:ascii="Times New Roman" w:hAnsi="Times New Roman" w:cs="Times New Roman"/>
          <w:sz w:val="22"/>
        </w:rPr>
      </w:pPr>
      <w:r>
        <w:rPr>
          <w:rFonts w:ascii="Times New Roman" w:hAnsi="Times New Roman" w:cs="Times New Roman"/>
          <w:sz w:val="22"/>
        </w:rPr>
        <w:t>Yutong Wu</w:t>
      </w:r>
      <w:r w:rsidRPr="00125DCE">
        <w:rPr>
          <w:rFonts w:ascii="Times New Roman" w:hAnsi="Times New Roman" w:cs="Times New Roman"/>
          <w:sz w:val="22"/>
        </w:rPr>
        <w:t>, Department of Orthopedics, Southwest Hospital, Third Military Medical University</w:t>
      </w:r>
      <w:r>
        <w:rPr>
          <w:rFonts w:ascii="Times New Roman" w:hAnsi="Times New Roman" w:cs="Times New Roman"/>
          <w:sz w:val="22"/>
        </w:rPr>
        <w:t xml:space="preserve"> (</w:t>
      </w:r>
      <w:r w:rsidRPr="00151BB3">
        <w:rPr>
          <w:rFonts w:ascii="Times New Roman" w:hAnsi="Times New Roman" w:cs="Times New Roman"/>
          <w:sz w:val="22"/>
        </w:rPr>
        <w:t>Army Medical University</w:t>
      </w:r>
      <w:r>
        <w:rPr>
          <w:rFonts w:ascii="Times New Roman" w:hAnsi="Times New Roman" w:cs="Times New Roman"/>
          <w:sz w:val="22"/>
        </w:rPr>
        <w:t>)</w:t>
      </w:r>
      <w:r w:rsidRPr="00125DCE">
        <w:rPr>
          <w:rFonts w:ascii="Times New Roman" w:hAnsi="Times New Roman" w:cs="Times New Roman"/>
          <w:sz w:val="22"/>
        </w:rPr>
        <w:t>,</w:t>
      </w:r>
      <w:r w:rsidRPr="003E585C">
        <w:rPr>
          <w:rFonts w:ascii="Times New Roman" w:hAnsi="Times New Roman" w:cs="Times New Roman"/>
          <w:sz w:val="22"/>
        </w:rPr>
        <w:t xml:space="preserve"> </w:t>
      </w:r>
      <w:r w:rsidRPr="00125DCE">
        <w:rPr>
          <w:rFonts w:ascii="Times New Roman" w:hAnsi="Times New Roman" w:cs="Times New Roman"/>
          <w:sz w:val="22"/>
        </w:rPr>
        <w:t xml:space="preserve">Gaotanyan Street No.30, Chongqing 400038, China. Email: </w:t>
      </w:r>
      <w:r>
        <w:rPr>
          <w:rFonts w:ascii="Times New Roman" w:hAnsi="Times New Roman" w:cs="Times New Roman"/>
          <w:sz w:val="22"/>
        </w:rPr>
        <w:t>garefieldyutong</w:t>
      </w:r>
      <w:r w:rsidRPr="00125DCE">
        <w:rPr>
          <w:rFonts w:ascii="Times New Roman" w:hAnsi="Times New Roman" w:cs="Times New Roman"/>
          <w:sz w:val="22"/>
        </w:rPr>
        <w:t>@gmail.com</w:t>
      </w:r>
    </w:p>
    <w:p w:rsidR="00D05096" w:rsidRPr="00125DCE" w:rsidRDefault="00D05096" w:rsidP="00D05096">
      <w:pPr>
        <w:spacing w:line="276" w:lineRule="auto"/>
        <w:rPr>
          <w:rFonts w:ascii="Times New Roman" w:hAnsi="Times New Roman" w:cs="Times New Roman"/>
          <w:sz w:val="22"/>
        </w:rPr>
      </w:pPr>
      <w:r w:rsidRPr="003E585C">
        <w:rPr>
          <w:rFonts w:ascii="Times New Roman" w:hAnsi="Times New Roman" w:cs="Times New Roman"/>
          <w:sz w:val="22"/>
        </w:rPr>
        <w:t>Jianzhong Xu</w:t>
      </w:r>
      <w:r w:rsidRPr="00125DCE">
        <w:rPr>
          <w:rFonts w:ascii="Times New Roman" w:hAnsi="Times New Roman" w:cs="Times New Roman"/>
          <w:sz w:val="22"/>
        </w:rPr>
        <w:t xml:space="preserve">, </w:t>
      </w:r>
      <w:bookmarkStart w:id="4" w:name="OLE_LINK84"/>
      <w:bookmarkStart w:id="5" w:name="OLE_LINK85"/>
      <w:r w:rsidRPr="00125DCE">
        <w:rPr>
          <w:rFonts w:ascii="Times New Roman" w:hAnsi="Times New Roman" w:cs="Times New Roman"/>
          <w:sz w:val="22"/>
        </w:rPr>
        <w:t>Department of Orthopedics</w:t>
      </w:r>
      <w:bookmarkEnd w:id="4"/>
      <w:bookmarkEnd w:id="5"/>
      <w:r w:rsidRPr="00125DCE">
        <w:rPr>
          <w:rFonts w:ascii="Times New Roman" w:hAnsi="Times New Roman" w:cs="Times New Roman"/>
          <w:sz w:val="22"/>
        </w:rPr>
        <w:t>, Southwest Hospital, Third Military Medical University</w:t>
      </w:r>
      <w:r>
        <w:rPr>
          <w:rFonts w:ascii="Times New Roman" w:hAnsi="Times New Roman" w:cs="Times New Roman"/>
          <w:sz w:val="22"/>
        </w:rPr>
        <w:t xml:space="preserve"> (</w:t>
      </w:r>
      <w:r w:rsidRPr="00151BB3">
        <w:rPr>
          <w:rFonts w:ascii="Times New Roman" w:hAnsi="Times New Roman" w:cs="Times New Roman"/>
          <w:sz w:val="22"/>
        </w:rPr>
        <w:t>Army Medical University</w:t>
      </w:r>
      <w:r>
        <w:rPr>
          <w:rFonts w:ascii="Times New Roman" w:hAnsi="Times New Roman" w:cs="Times New Roman"/>
          <w:sz w:val="22"/>
        </w:rPr>
        <w:t>)</w:t>
      </w:r>
      <w:r w:rsidRPr="00125DCE">
        <w:rPr>
          <w:rFonts w:ascii="Times New Roman" w:hAnsi="Times New Roman" w:cs="Times New Roman"/>
          <w:sz w:val="22"/>
        </w:rPr>
        <w:t>,</w:t>
      </w:r>
      <w:r w:rsidRPr="003E585C">
        <w:rPr>
          <w:rFonts w:ascii="Times New Roman" w:hAnsi="Times New Roman" w:cs="Times New Roman"/>
          <w:sz w:val="22"/>
        </w:rPr>
        <w:t xml:space="preserve"> </w:t>
      </w:r>
      <w:bookmarkStart w:id="6" w:name="OLE_LINK86"/>
      <w:bookmarkStart w:id="7" w:name="OLE_LINK87"/>
      <w:bookmarkStart w:id="8" w:name="OLE_LINK88"/>
      <w:r w:rsidRPr="00125DCE">
        <w:rPr>
          <w:rFonts w:ascii="Times New Roman" w:hAnsi="Times New Roman" w:cs="Times New Roman"/>
          <w:sz w:val="22"/>
        </w:rPr>
        <w:t>Gaotanyan Street No.30</w:t>
      </w:r>
      <w:bookmarkEnd w:id="6"/>
      <w:bookmarkEnd w:id="7"/>
      <w:bookmarkEnd w:id="8"/>
      <w:r w:rsidRPr="00125DCE">
        <w:rPr>
          <w:rFonts w:ascii="Times New Roman" w:hAnsi="Times New Roman" w:cs="Times New Roman"/>
          <w:sz w:val="22"/>
        </w:rPr>
        <w:t xml:space="preserve">, </w:t>
      </w:r>
      <w:bookmarkStart w:id="9" w:name="OLE_LINK89"/>
      <w:bookmarkStart w:id="10" w:name="OLE_LINK90"/>
      <w:r w:rsidRPr="00125DCE">
        <w:rPr>
          <w:rFonts w:ascii="Times New Roman" w:hAnsi="Times New Roman" w:cs="Times New Roman"/>
          <w:sz w:val="22"/>
        </w:rPr>
        <w:t>Chongqing</w:t>
      </w:r>
      <w:bookmarkEnd w:id="9"/>
      <w:bookmarkEnd w:id="10"/>
      <w:r w:rsidRPr="00125DCE">
        <w:rPr>
          <w:rFonts w:ascii="Times New Roman" w:hAnsi="Times New Roman" w:cs="Times New Roman"/>
          <w:sz w:val="22"/>
        </w:rPr>
        <w:t xml:space="preserve"> </w:t>
      </w:r>
      <w:bookmarkStart w:id="11" w:name="OLE_LINK91"/>
      <w:r w:rsidRPr="00125DCE">
        <w:rPr>
          <w:rFonts w:ascii="Times New Roman" w:hAnsi="Times New Roman" w:cs="Times New Roman"/>
          <w:sz w:val="22"/>
        </w:rPr>
        <w:t>400038</w:t>
      </w:r>
      <w:bookmarkEnd w:id="11"/>
      <w:r w:rsidRPr="00125DCE">
        <w:rPr>
          <w:rFonts w:ascii="Times New Roman" w:hAnsi="Times New Roman" w:cs="Times New Roman"/>
          <w:sz w:val="22"/>
        </w:rPr>
        <w:t>, China. Email: xujianzhong1962@163.com</w:t>
      </w:r>
    </w:p>
    <w:p w:rsidR="00D05096" w:rsidRPr="00125DCE" w:rsidRDefault="00D05096" w:rsidP="00D05096">
      <w:pPr>
        <w:spacing w:line="276" w:lineRule="auto"/>
        <w:rPr>
          <w:rFonts w:ascii="Times New Roman" w:hAnsi="Times New Roman" w:cs="Times New Roman"/>
          <w:b/>
          <w:sz w:val="22"/>
        </w:rPr>
      </w:pPr>
    </w:p>
    <w:p w:rsidR="00D05096" w:rsidRPr="00125DCE" w:rsidRDefault="00D05096" w:rsidP="00D05096">
      <w:pPr>
        <w:spacing w:line="276" w:lineRule="auto"/>
        <w:rPr>
          <w:rFonts w:ascii="Times New Roman" w:hAnsi="Times New Roman" w:cs="Times New Roman"/>
          <w:sz w:val="22"/>
        </w:rPr>
      </w:pPr>
      <w:r w:rsidRPr="003E585C">
        <w:rPr>
          <w:rFonts w:ascii="Times New Roman" w:hAnsi="Times New Roman" w:cs="Times New Roman"/>
          <w:b/>
          <w:sz w:val="22"/>
        </w:rPr>
        <w:t>Keywords:</w:t>
      </w:r>
      <w:r w:rsidRPr="00125DCE">
        <w:rPr>
          <w:rFonts w:ascii="Times New Roman" w:hAnsi="Times New Roman" w:cs="Times New Roman"/>
          <w:b/>
          <w:sz w:val="22"/>
        </w:rPr>
        <w:t xml:space="preserve"> </w:t>
      </w:r>
      <w:r w:rsidRPr="00125DCE">
        <w:rPr>
          <w:rFonts w:ascii="Times New Roman" w:hAnsi="Times New Roman" w:cs="Times New Roman"/>
          <w:sz w:val="22"/>
        </w:rPr>
        <w:t>Small</w:t>
      </w:r>
      <w:r w:rsidRPr="003E585C">
        <w:rPr>
          <w:rFonts w:ascii="Times New Roman" w:hAnsi="Times New Roman" w:cs="Times New Roman"/>
          <w:sz w:val="22"/>
        </w:rPr>
        <w:t xml:space="preserve"> </w:t>
      </w:r>
      <w:r w:rsidRPr="00125DCE">
        <w:rPr>
          <w:rFonts w:ascii="Times New Roman" w:hAnsi="Times New Roman" w:cs="Times New Roman"/>
          <w:sz w:val="22"/>
        </w:rPr>
        <w:t>e</w:t>
      </w:r>
      <w:r w:rsidRPr="003E585C">
        <w:rPr>
          <w:rFonts w:ascii="Times New Roman" w:hAnsi="Times New Roman" w:cs="Times New Roman"/>
          <w:sz w:val="22"/>
        </w:rPr>
        <w:t>xtracellular vesicles, miRNA,</w:t>
      </w:r>
      <w:r w:rsidRPr="00125DCE">
        <w:rPr>
          <w:rFonts w:ascii="Times New Roman" w:hAnsi="Times New Roman" w:cs="Times New Roman"/>
          <w:sz w:val="22"/>
        </w:rPr>
        <w:t xml:space="preserve"> osteogenic differentiation,</w:t>
      </w:r>
      <w:r w:rsidRPr="003E585C">
        <w:rPr>
          <w:rFonts w:ascii="Times New Roman" w:hAnsi="Times New Roman" w:cs="Times New Roman"/>
          <w:sz w:val="22"/>
        </w:rPr>
        <w:t xml:space="preserve"> bone remodeling, intercellular communication</w:t>
      </w:r>
    </w:p>
    <w:p w:rsidR="00D05096" w:rsidRPr="00125DCE" w:rsidRDefault="00D05096" w:rsidP="00D05096">
      <w:pPr>
        <w:spacing w:line="276" w:lineRule="auto"/>
        <w:rPr>
          <w:rFonts w:ascii="Times New Roman" w:hAnsi="Times New Roman" w:cs="Times New Roman"/>
          <w:sz w:val="22"/>
        </w:rPr>
      </w:pPr>
    </w:p>
    <w:p w:rsidR="00D05096" w:rsidRPr="00125DCE" w:rsidRDefault="00D05096" w:rsidP="00D05096">
      <w:pPr>
        <w:spacing w:line="276" w:lineRule="auto"/>
        <w:rPr>
          <w:rFonts w:ascii="Times New Roman" w:hAnsi="Times New Roman" w:cs="Times New Roman"/>
          <w:sz w:val="22"/>
        </w:rPr>
      </w:pPr>
      <w:r w:rsidRPr="003E585C">
        <w:rPr>
          <w:rFonts w:ascii="Times New Roman" w:hAnsi="Times New Roman" w:cs="Times New Roman"/>
          <w:b/>
          <w:sz w:val="22"/>
        </w:rPr>
        <w:t>Running</w:t>
      </w:r>
      <w:r>
        <w:rPr>
          <w:rFonts w:ascii="Times New Roman" w:hAnsi="Times New Roman" w:cs="Times New Roman"/>
          <w:b/>
          <w:sz w:val="22"/>
        </w:rPr>
        <w:t xml:space="preserve"> </w:t>
      </w:r>
      <w:r w:rsidRPr="003E585C">
        <w:rPr>
          <w:rFonts w:ascii="Times New Roman" w:hAnsi="Times New Roman" w:cs="Times New Roman"/>
          <w:b/>
          <w:sz w:val="22"/>
        </w:rPr>
        <w:t>title:</w:t>
      </w:r>
      <w:r>
        <w:rPr>
          <w:rFonts w:ascii="Times New Roman" w:hAnsi="Times New Roman" w:cs="Times New Roman"/>
          <w:b/>
          <w:sz w:val="22"/>
        </w:rPr>
        <w:t xml:space="preserve"> </w:t>
      </w:r>
      <w:r w:rsidRPr="003E585C">
        <w:rPr>
          <w:rFonts w:ascii="Times New Roman" w:hAnsi="Times New Roman" w:cs="Times New Roman"/>
          <w:sz w:val="22"/>
        </w:rPr>
        <w:t xml:space="preserve">osteoclast-derived extracellular </w:t>
      </w:r>
      <w:r w:rsidRPr="00125DCE">
        <w:rPr>
          <w:rFonts w:ascii="Times New Roman" w:hAnsi="Times New Roman" w:cs="Times New Roman"/>
          <w:sz w:val="22"/>
        </w:rPr>
        <w:t>miR-</w:t>
      </w:r>
      <w:r w:rsidRPr="003E585C">
        <w:rPr>
          <w:rFonts w:ascii="Times New Roman" w:hAnsi="Times New Roman" w:cs="Times New Roman"/>
          <w:sz w:val="22"/>
        </w:rPr>
        <w:t xml:space="preserve">106a-5p </w:t>
      </w:r>
      <w:r w:rsidRPr="00125DCE">
        <w:rPr>
          <w:rFonts w:ascii="Times New Roman" w:hAnsi="Times New Roman" w:cs="Times New Roman"/>
          <w:sz w:val="22"/>
        </w:rPr>
        <w:t>induces</w:t>
      </w:r>
      <w:r w:rsidRPr="003E585C">
        <w:rPr>
          <w:rFonts w:ascii="Times New Roman" w:hAnsi="Times New Roman" w:cs="Times New Roman"/>
          <w:sz w:val="22"/>
        </w:rPr>
        <w:t xml:space="preserve"> osteogenic differentiation</w:t>
      </w:r>
    </w:p>
    <w:p w:rsidR="0040294C" w:rsidRPr="00D05096" w:rsidRDefault="00D05096" w:rsidP="0040294C">
      <w:pPr>
        <w:widowControl/>
        <w:spacing w:line="276" w:lineRule="auto"/>
        <w:rPr>
          <w:rFonts w:ascii="Times New Roman" w:hAnsi="Times New Roman" w:cs="Times New Roman" w:hint="eastAsia"/>
          <w:sz w:val="22"/>
        </w:rPr>
      </w:pPr>
      <w:r w:rsidRPr="003E585C">
        <w:rPr>
          <w:rFonts w:ascii="Times New Roman" w:hAnsi="Times New Roman" w:cs="Times New Roman"/>
          <w:sz w:val="22"/>
        </w:rPr>
        <w:br w:type="page"/>
      </w:r>
      <w:bookmarkStart w:id="12" w:name="_GoBack"/>
      <w:bookmarkEnd w:id="12"/>
    </w:p>
    <w:bookmarkEnd w:id="0"/>
    <w:bookmarkEnd w:id="1"/>
    <w:p w:rsidR="00F909B9" w:rsidRPr="003F78BE" w:rsidRDefault="003F78BE" w:rsidP="00264855">
      <w:pPr>
        <w:rPr>
          <w:rFonts w:ascii="Times New Roman" w:hAnsi="Times New Roman" w:cs="Times New Roman"/>
          <w:b/>
          <w:sz w:val="22"/>
        </w:rPr>
      </w:pPr>
      <w:r w:rsidRPr="003F78BE">
        <w:rPr>
          <w:rFonts w:ascii="Times New Roman" w:hAnsi="Times New Roman" w:cs="Times New Roman"/>
          <w:b/>
          <w:sz w:val="22"/>
        </w:rPr>
        <w:lastRenderedPageBreak/>
        <w:t>Supplementary Methods and Materials</w:t>
      </w:r>
    </w:p>
    <w:p w:rsidR="00C139BD" w:rsidRPr="00C139BD" w:rsidRDefault="00C139BD" w:rsidP="00C139BD">
      <w:pPr>
        <w:widowControl/>
        <w:jc w:val="left"/>
        <w:rPr>
          <w:rFonts w:ascii="Times New Roman" w:hAnsi="Times New Roman" w:cs="Times New Roman"/>
          <w:sz w:val="22"/>
        </w:rPr>
      </w:pPr>
      <w:r w:rsidRPr="00C139BD">
        <w:rPr>
          <w:rFonts w:ascii="Times New Roman" w:hAnsi="Times New Roman" w:cs="Times New Roman"/>
          <w:sz w:val="22"/>
        </w:rPr>
        <w:t>Western blot analysis</w:t>
      </w:r>
    </w:p>
    <w:p w:rsidR="00C139BD" w:rsidRPr="00C139BD" w:rsidRDefault="00C139BD" w:rsidP="00C139BD">
      <w:pPr>
        <w:widowControl/>
        <w:jc w:val="left"/>
        <w:rPr>
          <w:rFonts w:ascii="Times New Roman" w:hAnsi="Times New Roman" w:cs="Times New Roman"/>
          <w:sz w:val="22"/>
        </w:rPr>
      </w:pPr>
      <w:r w:rsidRPr="00C139BD">
        <w:rPr>
          <w:rFonts w:ascii="Times New Roman" w:hAnsi="Times New Roman" w:cs="Times New Roman"/>
          <w:sz w:val="22"/>
        </w:rPr>
        <w:t>Cells or sEVs were lysed in RIPA lysis buffer mixing with protease phosphatase inhibitor (Beyotime Biotechnology, Jiangsu, China). The lysis system was incubated on ice for 30 mins, and ultrasonic lysed every 10 mins. Subsequently, the supernatant was carefully removed and transferred into a new microfuge tube after centrifugation at 13000 g for 15mins. The BCA protein assay kit (Beyotime Biotechnology, Jiangsu, China) was used to detect the concentration of proteins according manufacturer's instructions. Each sample (50 μg) was diluted in loading buffer (Beyotime Biotechnology, Jiangsu, China) and subjected to a standard SDS-PAGE followed by transferred onto polyvinylidene fluoride membranes (ImmobilonTM-PSQ Membranes, Sigma-Aldrich, China). After blocking in 5% skim milk and washing in Tris Buffered Saline Tween buffer, proteins were detected using the following antibodies: Histone 3 (bs-17422R) at a 1:1000 dilution, CD81 (bs-2489R) at a 1:1000 dilution, TSG101 (bs-1365R) at a 1:1000 dilution, LaminA/C (bs-1839R) at a 1:1000 dilution, and β-actin (bs-0061R) at a 1:2000 dilution. Corresponding secondary antibodies against primary antibodies were used by an hour of incubation (1:2000). Blots against β-actin served as loading control. Super ECL Plus (Bioground, Chongqin, China) and Immun-Star HRP (BioRad) were used to detect chemiluminescent signals.</w:t>
      </w:r>
    </w:p>
    <w:p w:rsidR="00C139BD" w:rsidRPr="00C139BD" w:rsidRDefault="00C139BD" w:rsidP="00C139BD">
      <w:pPr>
        <w:widowControl/>
        <w:jc w:val="left"/>
        <w:rPr>
          <w:rFonts w:ascii="Times New Roman" w:hAnsi="Times New Roman" w:cs="Times New Roman"/>
          <w:sz w:val="22"/>
        </w:rPr>
      </w:pPr>
    </w:p>
    <w:p w:rsidR="00C139BD" w:rsidRPr="00C139BD" w:rsidRDefault="00C139BD" w:rsidP="00C139BD">
      <w:pPr>
        <w:widowControl/>
        <w:jc w:val="left"/>
        <w:rPr>
          <w:rFonts w:ascii="Times New Roman" w:hAnsi="Times New Roman" w:cs="Times New Roman"/>
          <w:sz w:val="22"/>
        </w:rPr>
      </w:pPr>
      <w:r w:rsidRPr="00C139BD">
        <w:rPr>
          <w:rFonts w:ascii="Times New Roman" w:hAnsi="Times New Roman" w:cs="Times New Roman"/>
          <w:sz w:val="22"/>
        </w:rPr>
        <w:t>qPCR analysis</w:t>
      </w:r>
    </w:p>
    <w:p w:rsidR="00C139BD" w:rsidRPr="00C139BD" w:rsidRDefault="00C139BD" w:rsidP="00C139BD">
      <w:pPr>
        <w:widowControl/>
        <w:jc w:val="left"/>
        <w:rPr>
          <w:rFonts w:ascii="Times New Roman" w:hAnsi="Times New Roman" w:cs="Times New Roman"/>
          <w:sz w:val="22"/>
        </w:rPr>
      </w:pPr>
      <w:r w:rsidRPr="00C139BD">
        <w:rPr>
          <w:rFonts w:ascii="Times New Roman" w:hAnsi="Times New Roman" w:cs="Times New Roman"/>
          <w:sz w:val="22"/>
        </w:rPr>
        <w:t>Total RNAs from cells or sEVs were extracted using Trizol reagent (Life Technologies, NY, USA). The ultra-low volume spectrometer (BioDrop µLite, Cambridge, England) was used to measure concentrations and purity of the RNA samples by detecting OD260 and OD280. PrimeScriptTMRT reagent kit (Takara, Nojihigashi, Japan) was used to synthesize cDNA. SYBR Green Supermix (Bio-Rad, Hercules, CA, USA) and specific primers (listed in supplement table 1) were used to further amplification process. Real-time PCR process was carried out on CFX96™ Real-Tim PCR System instrument (Bio-Rad).</w:t>
      </w:r>
    </w:p>
    <w:p w:rsidR="00C139BD" w:rsidRPr="00C139BD" w:rsidRDefault="00C139BD" w:rsidP="00C139BD">
      <w:pPr>
        <w:widowControl/>
        <w:jc w:val="left"/>
        <w:rPr>
          <w:rFonts w:ascii="Times New Roman" w:hAnsi="Times New Roman" w:cs="Times New Roman"/>
          <w:sz w:val="22"/>
        </w:rPr>
      </w:pPr>
    </w:p>
    <w:p w:rsidR="00C139BD" w:rsidRPr="00C139BD" w:rsidRDefault="00C139BD" w:rsidP="00C139BD">
      <w:pPr>
        <w:widowControl/>
        <w:jc w:val="left"/>
        <w:rPr>
          <w:rFonts w:ascii="Times New Roman" w:hAnsi="Times New Roman" w:cs="Times New Roman"/>
          <w:sz w:val="22"/>
        </w:rPr>
      </w:pPr>
      <w:r w:rsidRPr="00C139BD">
        <w:rPr>
          <w:rFonts w:ascii="Times New Roman" w:hAnsi="Times New Roman" w:cs="Times New Roman"/>
          <w:sz w:val="22"/>
        </w:rPr>
        <w:t>Lentivirus construction and transfection</w:t>
      </w:r>
    </w:p>
    <w:p w:rsidR="00C139BD" w:rsidRPr="00C139BD" w:rsidRDefault="00C139BD" w:rsidP="00C139BD">
      <w:pPr>
        <w:widowControl/>
        <w:jc w:val="left"/>
        <w:rPr>
          <w:rFonts w:ascii="Times New Roman" w:hAnsi="Times New Roman" w:cs="Times New Roman"/>
          <w:sz w:val="22"/>
        </w:rPr>
      </w:pPr>
      <w:r w:rsidRPr="00C139BD">
        <w:rPr>
          <w:rFonts w:ascii="Times New Roman" w:hAnsi="Times New Roman" w:cs="Times New Roman"/>
          <w:sz w:val="22"/>
        </w:rPr>
        <w:t>In our study, mimics and inhibitors of miR-106a-5p were purchased from GenePharma (Shanghai, China). The constructed lentivirus vectors which express miR-106a-5p or inhibit miR-106a-5p were obtained from Genechem (Shanghai, China). We logined in the National Center for Biotechnology Information and used BLAST searches (https://blast.ncbi.nlm.nih.gov/Blast.cgi) to ensure inhibitors and products of inhibitory vector only targeted miR-106a-5p. Before transfection, 1 × 106 cells were seeded and cultured in 6-well plates until reaching 70% confluence. Complete medium was replaced to transfection medium containing a-MEM, 10% FBS and lentivirus vectors with 20 MOI (Multiplicity of Infection). After incubation for 48 hours at 37°C, the transfection medium was replaced to selection medium containing a-MEM, 10% FBS and 5 mg/ml puromycin for obtaining stable transduced cells. For rescue experiments, Lipofectamine 2000 Reagent (Thermo Scientific, MA, USA) was used to transfect Fam134a expressing plasmids (GeneCopoeia) to cells which were cultured with miR-106a-5p-sEVs or stably expressed miR-106a-5p. Exo-Fect Exosome Transfection Kit (System Biosciences). was used to load mimics or inhibitors into OC-sEVs,</w:t>
      </w:r>
    </w:p>
    <w:p w:rsidR="00C139BD" w:rsidRPr="00C139BD" w:rsidRDefault="00C139BD" w:rsidP="00C139BD">
      <w:pPr>
        <w:widowControl/>
        <w:jc w:val="left"/>
        <w:rPr>
          <w:rFonts w:ascii="Times New Roman" w:hAnsi="Times New Roman" w:cs="Times New Roman"/>
          <w:sz w:val="22"/>
        </w:rPr>
      </w:pPr>
    </w:p>
    <w:p w:rsidR="00C139BD" w:rsidRPr="00C139BD" w:rsidRDefault="00C139BD" w:rsidP="00C139BD">
      <w:pPr>
        <w:widowControl/>
        <w:jc w:val="left"/>
        <w:rPr>
          <w:rFonts w:ascii="Times New Roman" w:hAnsi="Times New Roman" w:cs="Times New Roman"/>
          <w:sz w:val="22"/>
        </w:rPr>
      </w:pPr>
      <w:r w:rsidRPr="00C139BD">
        <w:rPr>
          <w:rFonts w:ascii="Times New Roman" w:hAnsi="Times New Roman" w:cs="Times New Roman"/>
          <w:sz w:val="22"/>
        </w:rPr>
        <w:lastRenderedPageBreak/>
        <w:t>Statistical analysis</w:t>
      </w:r>
    </w:p>
    <w:p w:rsidR="00C139BD" w:rsidRDefault="00C139BD" w:rsidP="00C139BD">
      <w:pPr>
        <w:widowControl/>
        <w:jc w:val="left"/>
        <w:rPr>
          <w:rFonts w:ascii="Times New Roman" w:hAnsi="Times New Roman" w:cs="Times New Roman"/>
          <w:sz w:val="22"/>
        </w:rPr>
      </w:pPr>
      <w:r w:rsidRPr="00C139BD">
        <w:rPr>
          <w:rFonts w:ascii="Times New Roman" w:hAnsi="Times New Roman" w:cs="Times New Roman"/>
          <w:sz w:val="22"/>
        </w:rPr>
        <w:t>All representative data comes from experiments with similar results which were repeated at least three times and we used means ± standard deviation to present the collected data. Independent unpaired two-tailed Student’s t-tests were used to analyze the difference within the two groups and one-way ANOVA followed by Student-Newman-Keuls post hoc tests were used to detect differences in multiple groups. When p &lt; 0.05, the difference was considered to be statistically significant. * (p &lt; 0.05) or ** (p &lt; 0.01) were used to indicate the significance of the difference within the two groups.</w:t>
      </w:r>
    </w:p>
    <w:p w:rsidR="00E83306" w:rsidRDefault="00E83306" w:rsidP="00C139BD">
      <w:pPr>
        <w:widowControl/>
        <w:jc w:val="left"/>
        <w:rPr>
          <w:rFonts w:ascii="Times New Roman" w:hAnsi="Times New Roman" w:cs="Times New Roman"/>
          <w:sz w:val="22"/>
        </w:rPr>
      </w:pPr>
      <w:r>
        <w:rPr>
          <w:rFonts w:ascii="Times New Roman" w:hAnsi="Times New Roman" w:cs="Times New Roman"/>
          <w:sz w:val="22"/>
        </w:rPr>
        <w:br w:type="page"/>
      </w:r>
    </w:p>
    <w:p w:rsidR="00F909B9" w:rsidRPr="00264855" w:rsidRDefault="00213FAC" w:rsidP="00264855">
      <w:pPr>
        <w:rPr>
          <w:rFonts w:ascii="Times New Roman" w:hAnsi="Times New Roman" w:cs="Times New Roman"/>
          <w:sz w:val="22"/>
        </w:rPr>
      </w:pPr>
      <w:r w:rsidRPr="003F78BE">
        <w:rPr>
          <w:rFonts w:ascii="Times New Roman" w:hAnsi="Times New Roman" w:cs="Times New Roman"/>
          <w:b/>
          <w:sz w:val="22"/>
        </w:rPr>
        <w:lastRenderedPageBreak/>
        <w:t>Supplementary</w:t>
      </w:r>
      <w:r>
        <w:rPr>
          <w:rFonts w:ascii="Times New Roman" w:hAnsi="Times New Roman" w:cs="Times New Roman" w:hint="eastAsia"/>
          <w:b/>
          <w:sz w:val="22"/>
        </w:rPr>
        <w:t xml:space="preserve"> Figures</w:t>
      </w:r>
    </w:p>
    <w:p w:rsidR="00A65CB0" w:rsidRDefault="00D05096" w:rsidP="00A65CB0">
      <w:pPr>
        <w:widowControl/>
        <w:jc w:val="center"/>
        <w:rPr>
          <w:rFonts w:ascii="宋体" w:eastAsia="宋体" w:hAnsi="宋体" w:cs="宋体"/>
          <w:noProof/>
          <w:kern w:val="0"/>
          <w:sz w:val="24"/>
          <w:szCs w:val="24"/>
        </w:rPr>
      </w:pPr>
      <w:r>
        <w:rPr>
          <w:rFonts w:ascii="宋体" w:eastAsia="宋体" w:hAnsi="宋体" w:cs="宋体"/>
          <w:noProof/>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84pt">
            <v:imagedata r:id="rId6" o:title="sup figure 1"/>
          </v:shape>
        </w:pict>
      </w:r>
    </w:p>
    <w:p w:rsidR="00A65CB0" w:rsidRDefault="002D5F03" w:rsidP="00A65CB0">
      <w:pPr>
        <w:widowControl/>
        <w:rPr>
          <w:rFonts w:ascii="宋体" w:eastAsia="宋体" w:hAnsi="宋体" w:cs="宋体"/>
          <w:kern w:val="0"/>
          <w:sz w:val="24"/>
          <w:szCs w:val="24"/>
        </w:rPr>
      </w:pPr>
      <w:r>
        <w:rPr>
          <w:rFonts w:ascii="Times New Roman" w:hAnsi="Times New Roman" w:cs="Times New Roman"/>
          <w:b/>
          <w:sz w:val="22"/>
        </w:rPr>
        <w:t xml:space="preserve">Supplementary Figure </w:t>
      </w:r>
      <w:r>
        <w:rPr>
          <w:rFonts w:ascii="Times New Roman" w:hAnsi="Times New Roman" w:cs="Times New Roman" w:hint="eastAsia"/>
          <w:b/>
          <w:sz w:val="22"/>
        </w:rPr>
        <w:t>1</w:t>
      </w:r>
      <w:r w:rsidR="00BC4178">
        <w:rPr>
          <w:rFonts w:ascii="Times New Roman" w:hAnsi="Times New Roman" w:cs="Times New Roman"/>
          <w:b/>
          <w:sz w:val="22"/>
        </w:rPr>
        <w:t>.</w:t>
      </w:r>
      <w:r w:rsidR="00F45FE5" w:rsidRPr="00F45FE5">
        <w:rPr>
          <w:rFonts w:ascii="Times New Roman" w:hAnsi="Times New Roman" w:cs="Times New Roman" w:hint="eastAsia"/>
          <w:b/>
          <w:color w:val="000000" w:themeColor="text1"/>
          <w:sz w:val="22"/>
        </w:rPr>
        <w:t xml:space="preserve"> </w:t>
      </w:r>
      <w:r w:rsidR="00F45FE5" w:rsidRPr="00243EFF">
        <w:rPr>
          <w:rFonts w:ascii="Times New Roman" w:hAnsi="Times New Roman" w:cs="Times New Roman" w:hint="eastAsia"/>
          <w:b/>
          <w:color w:val="000000" w:themeColor="text1"/>
          <w:sz w:val="22"/>
        </w:rPr>
        <w:t>OC-sEVs promote osteogenic differentiation of BMSCs</w:t>
      </w:r>
    </w:p>
    <w:p w:rsidR="0015233F" w:rsidRPr="00F45FE5" w:rsidRDefault="00F45FE5" w:rsidP="00A65CB0">
      <w:pPr>
        <w:widowControl/>
        <w:rPr>
          <w:rFonts w:ascii="Times New Roman" w:hAnsi="Times New Roman" w:cs="Times New Roman"/>
          <w:sz w:val="22"/>
        </w:rPr>
      </w:pPr>
      <w:r>
        <w:rPr>
          <w:rFonts w:ascii="Times New Roman" w:hAnsi="Times New Roman" w:cs="Times New Roman" w:hint="eastAsia"/>
          <w:sz w:val="22"/>
        </w:rPr>
        <w:t>Western blot analysis showed</w:t>
      </w:r>
      <w:r w:rsidRPr="00F45FE5">
        <w:rPr>
          <w:rFonts w:ascii="Times New Roman" w:hAnsi="Times New Roman" w:cs="Times New Roman"/>
          <w:sz w:val="22"/>
        </w:rPr>
        <w:t xml:space="preserve"> that </w:t>
      </w:r>
      <w:r w:rsidRPr="00F45FE5">
        <w:rPr>
          <w:rFonts w:ascii="Times New Roman" w:hAnsi="Times New Roman" w:cs="Times New Roman" w:hint="eastAsia"/>
          <w:sz w:val="22"/>
        </w:rPr>
        <w:t xml:space="preserve">GW4869 pretreatment significantly inhibited the production of OC-sEVs, which </w:t>
      </w:r>
      <w:r w:rsidRPr="00F45FE5">
        <w:rPr>
          <w:rFonts w:ascii="Times New Roman" w:hAnsi="Times New Roman" w:cs="Times New Roman"/>
          <w:sz w:val="22"/>
        </w:rPr>
        <w:t>confirmed</w:t>
      </w:r>
      <w:r w:rsidRPr="00F45FE5">
        <w:rPr>
          <w:rFonts w:ascii="Times New Roman" w:hAnsi="Times New Roman" w:cs="Times New Roman" w:hint="eastAsia"/>
          <w:sz w:val="22"/>
        </w:rPr>
        <w:t xml:space="preserve"> by</w:t>
      </w:r>
      <w:r w:rsidR="004E1BEF">
        <w:rPr>
          <w:rFonts w:ascii="Times New Roman" w:hAnsi="Times New Roman" w:cs="Times New Roman"/>
          <w:sz w:val="22"/>
        </w:rPr>
        <w:t xml:space="preserve"> the</w:t>
      </w:r>
      <w:r w:rsidRPr="00F45FE5">
        <w:rPr>
          <w:rFonts w:ascii="Times New Roman" w:hAnsi="Times New Roman" w:cs="Times New Roman" w:hint="eastAsia"/>
          <w:sz w:val="22"/>
        </w:rPr>
        <w:t xml:space="preserve"> </w:t>
      </w:r>
      <w:r w:rsidRPr="00F45FE5">
        <w:rPr>
          <w:rFonts w:ascii="Times New Roman" w:hAnsi="Times New Roman" w:cs="Times New Roman"/>
          <w:sz w:val="22"/>
        </w:rPr>
        <w:t xml:space="preserve">reduced expression of </w:t>
      </w:r>
      <w:r w:rsidRPr="00F45FE5">
        <w:rPr>
          <w:rFonts w:ascii="Times New Roman" w:hAnsi="Times New Roman" w:cs="Times New Roman" w:hint="eastAsia"/>
          <w:sz w:val="22"/>
        </w:rPr>
        <w:t>CD81</w:t>
      </w:r>
      <w:r w:rsidRPr="00F45FE5">
        <w:rPr>
          <w:rFonts w:ascii="Times New Roman" w:hAnsi="Times New Roman" w:cs="Times New Roman"/>
          <w:sz w:val="22"/>
        </w:rPr>
        <w:t xml:space="preserve"> and TSG101</w:t>
      </w:r>
    </w:p>
    <w:p w:rsidR="0015233F" w:rsidRDefault="0015233F" w:rsidP="0015233F">
      <w:pPr>
        <w:widowControl/>
        <w:jc w:val="left"/>
        <w:rPr>
          <w:rFonts w:ascii="宋体" w:eastAsia="宋体" w:hAnsi="宋体" w:cs="宋体"/>
          <w:kern w:val="0"/>
          <w:sz w:val="24"/>
          <w:szCs w:val="24"/>
        </w:rPr>
      </w:pPr>
      <w:r>
        <w:rPr>
          <w:rFonts w:ascii="宋体" w:eastAsia="宋体" w:hAnsi="宋体" w:cs="宋体"/>
          <w:kern w:val="0"/>
          <w:sz w:val="24"/>
          <w:szCs w:val="24"/>
        </w:rPr>
        <w:br w:type="page"/>
      </w:r>
    </w:p>
    <w:p w:rsidR="00A65CB0" w:rsidRPr="00B7234F" w:rsidRDefault="00D05096" w:rsidP="0015233F">
      <w:pPr>
        <w:widowControl/>
        <w:jc w:val="center"/>
        <w:rPr>
          <w:rFonts w:ascii="宋体" w:eastAsia="宋体" w:hAnsi="宋体" w:cs="宋体"/>
          <w:kern w:val="0"/>
          <w:sz w:val="24"/>
          <w:szCs w:val="24"/>
        </w:rPr>
      </w:pPr>
      <w:r>
        <w:rPr>
          <w:rFonts w:ascii="宋体" w:eastAsia="宋体" w:hAnsi="宋体" w:cs="宋体"/>
          <w:kern w:val="0"/>
          <w:sz w:val="24"/>
          <w:szCs w:val="24"/>
        </w:rPr>
        <w:lastRenderedPageBreak/>
        <w:pict>
          <v:shape id="_x0000_i1026" type="#_x0000_t75" style="width:352.5pt;height:134.25pt">
            <v:imagedata r:id="rId7" o:title="sup figure 2"/>
          </v:shape>
        </w:pict>
      </w:r>
    </w:p>
    <w:p w:rsidR="001E0439" w:rsidRPr="001E0439" w:rsidRDefault="002E599B">
      <w:pPr>
        <w:rPr>
          <w:rFonts w:ascii="Times New Roman" w:hAnsi="Times New Roman" w:cs="Times New Roman"/>
          <w:b/>
          <w:sz w:val="22"/>
        </w:rPr>
      </w:pPr>
      <w:r>
        <w:rPr>
          <w:rFonts w:ascii="Times New Roman" w:hAnsi="Times New Roman" w:cs="Times New Roman"/>
          <w:b/>
          <w:sz w:val="22"/>
        </w:rPr>
        <w:t xml:space="preserve">Supplementary Figure </w:t>
      </w:r>
      <w:r w:rsidR="0015233F">
        <w:rPr>
          <w:rFonts w:ascii="Times New Roman" w:hAnsi="Times New Roman" w:cs="Times New Roman"/>
          <w:b/>
          <w:sz w:val="22"/>
        </w:rPr>
        <w:t>2</w:t>
      </w:r>
      <w:r w:rsidR="00033CE6">
        <w:rPr>
          <w:rFonts w:ascii="Times New Roman" w:hAnsi="Times New Roman" w:cs="Times New Roman"/>
          <w:b/>
          <w:sz w:val="22"/>
        </w:rPr>
        <w:t>.</w:t>
      </w:r>
      <w:r w:rsidR="00DC64CA">
        <w:rPr>
          <w:rFonts w:ascii="Times New Roman" w:hAnsi="Times New Roman" w:cs="Times New Roman"/>
          <w:sz w:val="22"/>
        </w:rPr>
        <w:t xml:space="preserve"> </w:t>
      </w:r>
      <w:r w:rsidR="0081025A" w:rsidRPr="0081025A">
        <w:rPr>
          <w:rFonts w:ascii="Times New Roman" w:hAnsi="Times New Roman" w:cs="Times New Roman"/>
          <w:b/>
          <w:sz w:val="22"/>
        </w:rPr>
        <w:t>miR-106a-5p derived from OC-sEVs can be transferred to BMSCs and induce osteogenic differentiation</w:t>
      </w:r>
    </w:p>
    <w:p w:rsidR="00D47D6D" w:rsidRPr="00B65945" w:rsidRDefault="00033CE6">
      <w:pPr>
        <w:rPr>
          <w:rFonts w:ascii="Times New Roman" w:hAnsi="Times New Roman" w:cs="Times New Roman"/>
          <w:sz w:val="22"/>
        </w:rPr>
      </w:pPr>
      <w:r>
        <w:rPr>
          <w:rFonts w:ascii="Times New Roman" w:hAnsi="Times New Roman" w:cs="Times New Roman"/>
          <w:sz w:val="22"/>
        </w:rPr>
        <w:t>(a)</w:t>
      </w:r>
      <w:r w:rsidR="00837901">
        <w:rPr>
          <w:rFonts w:ascii="Times New Roman" w:hAnsi="Times New Roman" w:cs="Times New Roman"/>
          <w:sz w:val="22"/>
        </w:rPr>
        <w:t xml:space="preserve"> </w:t>
      </w:r>
      <w:r w:rsidR="00B65945">
        <w:rPr>
          <w:rFonts w:ascii="Times New Roman" w:hAnsi="Times New Roman" w:cs="Times New Roman" w:hint="eastAsia"/>
          <w:sz w:val="22"/>
        </w:rPr>
        <w:t xml:space="preserve">Relative expression levels of </w:t>
      </w:r>
      <w:r w:rsidR="001258CC" w:rsidRPr="001258CC">
        <w:rPr>
          <w:rFonts w:ascii="Times New Roman" w:hAnsi="Times New Roman" w:cs="Times New Roman"/>
          <w:sz w:val="22"/>
        </w:rPr>
        <w:t>miR-106a-5p</w:t>
      </w:r>
      <w:r w:rsidR="00B65945">
        <w:rPr>
          <w:rFonts w:ascii="Times New Roman" w:hAnsi="Times New Roman" w:cs="Times New Roman" w:hint="eastAsia"/>
          <w:sz w:val="22"/>
        </w:rPr>
        <w:t xml:space="preserve"> in </w:t>
      </w:r>
      <w:r w:rsidR="008960DC">
        <w:rPr>
          <w:rFonts w:ascii="Times New Roman" w:hAnsi="Times New Roman" w:cs="Times New Roman" w:hint="eastAsia"/>
          <w:sz w:val="22"/>
        </w:rPr>
        <w:t>RAW264.7 cells</w:t>
      </w:r>
      <w:r w:rsidR="00CC0FE5">
        <w:rPr>
          <w:rFonts w:ascii="Times New Roman" w:hAnsi="Times New Roman" w:cs="Times New Roman"/>
          <w:sz w:val="22"/>
        </w:rPr>
        <w:t xml:space="preserve"> and </w:t>
      </w:r>
      <w:r w:rsidR="00CC0FE5">
        <w:rPr>
          <w:rFonts w:ascii="Times New Roman" w:hAnsi="Times New Roman" w:cs="Times New Roman" w:hint="eastAsia"/>
          <w:sz w:val="22"/>
        </w:rPr>
        <w:t>BMMs</w:t>
      </w:r>
      <w:r w:rsidR="00B65945">
        <w:rPr>
          <w:rFonts w:ascii="Times New Roman" w:hAnsi="Times New Roman" w:cs="Times New Roman" w:hint="eastAsia"/>
          <w:sz w:val="22"/>
        </w:rPr>
        <w:t xml:space="preserve"> knockdown or overexpressed </w:t>
      </w:r>
      <w:r w:rsidR="00A5758E" w:rsidRPr="001258CC">
        <w:rPr>
          <w:rFonts w:ascii="Times New Roman" w:hAnsi="Times New Roman" w:cs="Times New Roman"/>
          <w:sz w:val="22"/>
        </w:rPr>
        <w:t>miR-106a-5p</w:t>
      </w:r>
      <w:r w:rsidR="00B65945">
        <w:rPr>
          <w:rFonts w:ascii="Times New Roman" w:hAnsi="Times New Roman" w:cs="Times New Roman" w:hint="eastAsia"/>
          <w:sz w:val="22"/>
        </w:rPr>
        <w:t xml:space="preserve">, </w:t>
      </w:r>
      <w:r w:rsidR="00B65945">
        <w:rPr>
          <w:rFonts w:ascii="Times New Roman" w:hAnsi="Times New Roman" w:cs="Times New Roman" w:hint="eastAsia"/>
          <w:color w:val="000000" w:themeColor="text1"/>
          <w:sz w:val="22"/>
        </w:rPr>
        <w:t>n = 3</w:t>
      </w:r>
      <w:r w:rsidR="00B65945">
        <w:rPr>
          <w:rFonts w:ascii="Times New Roman" w:hAnsi="Times New Roman" w:cs="Times New Roman" w:hint="eastAsia"/>
          <w:sz w:val="22"/>
        </w:rPr>
        <w:t>.</w:t>
      </w:r>
      <w:r w:rsidR="006B734D">
        <w:rPr>
          <w:rFonts w:ascii="Times New Roman" w:hAnsi="Times New Roman" w:cs="Times New Roman"/>
          <w:sz w:val="22"/>
        </w:rPr>
        <w:t xml:space="preserve"> </w:t>
      </w:r>
    </w:p>
    <w:p w:rsidR="00D47D6D" w:rsidRDefault="00837901">
      <w:pPr>
        <w:rPr>
          <w:rFonts w:ascii="Times New Roman" w:hAnsi="Times New Roman" w:cs="Times New Roman"/>
          <w:sz w:val="22"/>
        </w:rPr>
      </w:pPr>
      <w:r>
        <w:rPr>
          <w:rFonts w:ascii="Times New Roman" w:hAnsi="Times New Roman" w:cs="Times New Roman"/>
          <w:sz w:val="22"/>
        </w:rPr>
        <w:t>(b)</w:t>
      </w:r>
      <w:r w:rsidRPr="00837901">
        <w:rPr>
          <w:rFonts w:ascii="Times New Roman" w:hAnsi="Times New Roman" w:cs="Times New Roman"/>
          <w:sz w:val="22"/>
        </w:rPr>
        <w:t xml:space="preserve"> </w:t>
      </w:r>
      <w:r w:rsidR="00C361C1">
        <w:rPr>
          <w:rFonts w:ascii="Times New Roman" w:hAnsi="Times New Roman" w:cs="Times New Roman" w:hint="eastAsia"/>
          <w:sz w:val="22"/>
        </w:rPr>
        <w:t xml:space="preserve">Relative expression levels of </w:t>
      </w:r>
      <w:r w:rsidR="00D43033" w:rsidRPr="001258CC">
        <w:rPr>
          <w:rFonts w:ascii="Times New Roman" w:hAnsi="Times New Roman" w:cs="Times New Roman"/>
          <w:sz w:val="22"/>
        </w:rPr>
        <w:t>miR-106a-5p</w:t>
      </w:r>
      <w:r w:rsidR="00C361C1">
        <w:rPr>
          <w:rFonts w:ascii="Times New Roman" w:hAnsi="Times New Roman" w:cs="Times New Roman" w:hint="eastAsia"/>
          <w:sz w:val="22"/>
        </w:rPr>
        <w:t xml:space="preserve"> in </w:t>
      </w:r>
      <w:r w:rsidR="00016A51">
        <w:rPr>
          <w:rFonts w:ascii="Times New Roman" w:hAnsi="Times New Roman" w:cs="Times New Roman" w:hint="eastAsia"/>
          <w:sz w:val="22"/>
        </w:rPr>
        <w:t>RAW264.7 cells</w:t>
      </w:r>
      <w:r w:rsidR="00016A51">
        <w:rPr>
          <w:rFonts w:ascii="Times New Roman" w:hAnsi="Times New Roman" w:cs="Times New Roman"/>
          <w:sz w:val="22"/>
        </w:rPr>
        <w:t xml:space="preserve"> and </w:t>
      </w:r>
      <w:r w:rsidR="00016A51">
        <w:rPr>
          <w:rFonts w:ascii="Times New Roman" w:hAnsi="Times New Roman" w:cs="Times New Roman" w:hint="eastAsia"/>
          <w:sz w:val="22"/>
        </w:rPr>
        <w:t>BMMs</w:t>
      </w:r>
      <w:r w:rsidR="005F01E8">
        <w:rPr>
          <w:rFonts w:ascii="Times New Roman" w:hAnsi="Times New Roman" w:cs="Times New Roman" w:hint="eastAsia"/>
          <w:sz w:val="22"/>
        </w:rPr>
        <w:t xml:space="preserve"> cultured with </w:t>
      </w:r>
      <w:r w:rsidR="00345877" w:rsidRPr="001258CC">
        <w:rPr>
          <w:rFonts w:ascii="Times New Roman" w:hAnsi="Times New Roman" w:cs="Times New Roman"/>
          <w:sz w:val="22"/>
        </w:rPr>
        <w:t>miR-106a-5p</w:t>
      </w:r>
      <w:r w:rsidR="00345877">
        <w:rPr>
          <w:rFonts w:ascii="Times New Roman" w:hAnsi="Times New Roman" w:cs="Times New Roman" w:hint="eastAsia"/>
          <w:sz w:val="22"/>
        </w:rPr>
        <w:t>-</w:t>
      </w:r>
      <w:r w:rsidR="0065766F">
        <w:rPr>
          <w:rFonts w:ascii="Times New Roman" w:hAnsi="Times New Roman" w:cs="Times New Roman" w:hint="eastAsia"/>
          <w:sz w:val="22"/>
        </w:rPr>
        <w:t>s</w:t>
      </w:r>
      <w:r w:rsidR="00345877">
        <w:rPr>
          <w:rFonts w:ascii="Times New Roman" w:hAnsi="Times New Roman" w:cs="Times New Roman"/>
          <w:sz w:val="22"/>
        </w:rPr>
        <w:t>EVs</w:t>
      </w:r>
      <w:r w:rsidR="0065766F">
        <w:rPr>
          <w:rFonts w:ascii="Times New Roman" w:hAnsi="Times New Roman" w:cs="Times New Roman" w:hint="eastAsia"/>
          <w:sz w:val="22"/>
        </w:rPr>
        <w:t xml:space="preserve"> or si-</w:t>
      </w:r>
      <w:bookmarkStart w:id="13" w:name="OLE_LINK33"/>
      <w:bookmarkStart w:id="14" w:name="OLE_LINK34"/>
      <w:r w:rsidR="004B62C1" w:rsidRPr="001258CC">
        <w:rPr>
          <w:rFonts w:ascii="Times New Roman" w:hAnsi="Times New Roman" w:cs="Times New Roman"/>
          <w:sz w:val="22"/>
        </w:rPr>
        <w:t>miR-106a-5p</w:t>
      </w:r>
      <w:r w:rsidR="004B62C1">
        <w:rPr>
          <w:rFonts w:ascii="Times New Roman" w:hAnsi="Times New Roman" w:cs="Times New Roman" w:hint="eastAsia"/>
          <w:sz w:val="22"/>
        </w:rPr>
        <w:t>-s</w:t>
      </w:r>
      <w:r w:rsidR="004B62C1">
        <w:rPr>
          <w:rFonts w:ascii="Times New Roman" w:hAnsi="Times New Roman" w:cs="Times New Roman"/>
          <w:sz w:val="22"/>
        </w:rPr>
        <w:t>EVs</w:t>
      </w:r>
      <w:r w:rsidR="00C77CF3">
        <w:rPr>
          <w:rFonts w:ascii="Times New Roman" w:hAnsi="Times New Roman" w:cs="Times New Roman" w:hint="eastAsia"/>
          <w:sz w:val="22"/>
        </w:rPr>
        <w:t xml:space="preserve">, </w:t>
      </w:r>
      <w:r w:rsidR="00C361C1">
        <w:rPr>
          <w:rFonts w:ascii="Times New Roman" w:hAnsi="Times New Roman" w:cs="Times New Roman" w:hint="eastAsia"/>
          <w:color w:val="000000" w:themeColor="text1"/>
          <w:sz w:val="22"/>
        </w:rPr>
        <w:t>n = 3</w:t>
      </w:r>
      <w:r w:rsidR="00C361C1">
        <w:rPr>
          <w:rFonts w:ascii="Times New Roman" w:hAnsi="Times New Roman" w:cs="Times New Roman" w:hint="eastAsia"/>
          <w:sz w:val="22"/>
        </w:rPr>
        <w:t>.</w:t>
      </w:r>
      <w:bookmarkEnd w:id="13"/>
      <w:bookmarkEnd w:id="14"/>
      <w:r w:rsidR="006B734D">
        <w:rPr>
          <w:rFonts w:ascii="Times New Roman" w:hAnsi="Times New Roman" w:cs="Times New Roman"/>
          <w:sz w:val="22"/>
        </w:rPr>
        <w:t xml:space="preserve"> </w:t>
      </w:r>
    </w:p>
    <w:p w:rsidR="00A36ADB" w:rsidRPr="006143E3" w:rsidRDefault="00837901" w:rsidP="00B77655">
      <w:pPr>
        <w:rPr>
          <w:rFonts w:ascii="Times New Roman" w:hAnsi="Times New Roman" w:cs="Times New Roman"/>
          <w:sz w:val="22"/>
        </w:rPr>
      </w:pPr>
      <w:r>
        <w:rPr>
          <w:rFonts w:ascii="Times New Roman" w:hAnsi="Times New Roman" w:cs="Times New Roman"/>
          <w:sz w:val="22"/>
        </w:rPr>
        <w:t>(c)</w:t>
      </w:r>
      <w:r w:rsidR="00D47D6D">
        <w:rPr>
          <w:rFonts w:ascii="Times New Roman" w:hAnsi="Times New Roman" w:cs="Times New Roman"/>
          <w:sz w:val="22"/>
        </w:rPr>
        <w:t xml:space="preserve"> </w:t>
      </w:r>
      <w:r w:rsidR="007151C3">
        <w:rPr>
          <w:rFonts w:ascii="Times New Roman" w:hAnsi="Times New Roman" w:cs="Times New Roman" w:hint="eastAsia"/>
          <w:sz w:val="22"/>
        </w:rPr>
        <w:t>Relative expression levels of</w:t>
      </w:r>
      <w:r w:rsidR="007151C3" w:rsidRPr="00B77655">
        <w:rPr>
          <w:rFonts w:ascii="Times New Roman" w:hAnsi="Times New Roman" w:cs="Times New Roman"/>
          <w:sz w:val="22"/>
        </w:rPr>
        <w:t xml:space="preserve"> </w:t>
      </w:r>
      <w:r w:rsidR="007151C3" w:rsidRPr="001258CC">
        <w:rPr>
          <w:rFonts w:ascii="Times New Roman" w:hAnsi="Times New Roman" w:cs="Times New Roman"/>
          <w:sz w:val="22"/>
        </w:rPr>
        <w:t>miR-106a-5p</w:t>
      </w:r>
      <w:r w:rsidR="007151C3">
        <w:rPr>
          <w:rFonts w:ascii="Times New Roman" w:hAnsi="Times New Roman" w:cs="Times New Roman"/>
          <w:sz w:val="22"/>
        </w:rPr>
        <w:t xml:space="preserve"> </w:t>
      </w:r>
      <w:r w:rsidR="007151C3">
        <w:rPr>
          <w:rFonts w:ascii="Times New Roman" w:hAnsi="Times New Roman" w:cs="Times New Roman" w:hint="eastAsia"/>
          <w:sz w:val="22"/>
        </w:rPr>
        <w:t>in</w:t>
      </w:r>
      <w:r w:rsidR="007151C3">
        <w:rPr>
          <w:rFonts w:ascii="Times New Roman" w:hAnsi="Times New Roman" w:cs="Times New Roman"/>
          <w:sz w:val="22"/>
        </w:rPr>
        <w:t xml:space="preserve"> </w:t>
      </w:r>
      <w:r w:rsidR="00260E97">
        <w:rPr>
          <w:rFonts w:ascii="Times New Roman" w:hAnsi="Times New Roman" w:cs="Times New Roman"/>
          <w:sz w:val="22"/>
        </w:rPr>
        <w:t>OC-sEVs</w:t>
      </w:r>
      <w:r w:rsidR="00B77655" w:rsidRPr="00B77655">
        <w:rPr>
          <w:rFonts w:ascii="Times New Roman" w:hAnsi="Times New Roman" w:cs="Times New Roman"/>
          <w:sz w:val="22"/>
        </w:rPr>
        <w:t xml:space="preserve"> </w:t>
      </w:r>
      <w:r w:rsidR="007151C3">
        <w:rPr>
          <w:rFonts w:ascii="Times New Roman" w:hAnsi="Times New Roman" w:cs="Times New Roman" w:hint="eastAsia"/>
          <w:sz w:val="22"/>
        </w:rPr>
        <w:t>which</w:t>
      </w:r>
      <w:r w:rsidR="007151C3">
        <w:rPr>
          <w:rFonts w:ascii="Times New Roman" w:hAnsi="Times New Roman" w:cs="Times New Roman"/>
          <w:sz w:val="22"/>
        </w:rPr>
        <w:t xml:space="preserve"> </w:t>
      </w:r>
      <w:r w:rsidR="00B77655" w:rsidRPr="00B77655">
        <w:rPr>
          <w:rFonts w:ascii="Times New Roman" w:hAnsi="Times New Roman" w:cs="Times New Roman"/>
          <w:sz w:val="22"/>
        </w:rPr>
        <w:t xml:space="preserve">were </w:t>
      </w:r>
      <w:r w:rsidR="007151C3">
        <w:rPr>
          <w:rFonts w:ascii="Times New Roman" w:hAnsi="Times New Roman" w:cs="Times New Roman" w:hint="eastAsia"/>
          <w:sz w:val="22"/>
        </w:rPr>
        <w:t>treated</w:t>
      </w:r>
      <w:r w:rsidR="00B77655" w:rsidRPr="00B77655">
        <w:rPr>
          <w:rFonts w:ascii="Times New Roman" w:hAnsi="Times New Roman" w:cs="Times New Roman"/>
          <w:sz w:val="22"/>
        </w:rPr>
        <w:t xml:space="preserve"> with the </w:t>
      </w:r>
      <w:r w:rsidR="007151C3">
        <w:rPr>
          <w:rFonts w:ascii="Times New Roman" w:hAnsi="Times New Roman" w:cs="Times New Roman"/>
          <w:sz w:val="22"/>
        </w:rPr>
        <w:t>RN</w:t>
      </w:r>
      <w:r w:rsidR="007151C3">
        <w:rPr>
          <w:rFonts w:ascii="Times New Roman" w:hAnsi="Times New Roman" w:cs="Times New Roman" w:hint="eastAsia"/>
          <w:sz w:val="22"/>
        </w:rPr>
        <w:t>ase</w:t>
      </w:r>
      <w:r w:rsidR="007151C3">
        <w:rPr>
          <w:rFonts w:ascii="Times New Roman" w:hAnsi="Times New Roman" w:cs="Times New Roman"/>
          <w:sz w:val="22"/>
        </w:rPr>
        <w:t xml:space="preserve"> </w:t>
      </w:r>
      <w:r w:rsidR="007151C3">
        <w:rPr>
          <w:rFonts w:ascii="Times New Roman" w:hAnsi="Times New Roman" w:cs="Times New Roman" w:hint="eastAsia"/>
          <w:sz w:val="22"/>
        </w:rPr>
        <w:t>or</w:t>
      </w:r>
      <w:r w:rsidR="007151C3">
        <w:rPr>
          <w:rFonts w:ascii="Times New Roman" w:hAnsi="Times New Roman" w:cs="Times New Roman"/>
          <w:sz w:val="22"/>
        </w:rPr>
        <w:t xml:space="preserve"> T</w:t>
      </w:r>
      <w:r w:rsidR="007151C3">
        <w:rPr>
          <w:rFonts w:ascii="Times New Roman" w:hAnsi="Times New Roman" w:cs="Times New Roman" w:hint="eastAsia"/>
          <w:sz w:val="22"/>
        </w:rPr>
        <w:t>riton</w:t>
      </w:r>
      <w:r w:rsidR="007151C3">
        <w:rPr>
          <w:rFonts w:ascii="Times New Roman" w:hAnsi="Times New Roman" w:cs="Times New Roman"/>
          <w:sz w:val="22"/>
        </w:rPr>
        <w:t xml:space="preserve"> overnight at 4°C</w:t>
      </w:r>
      <w:r w:rsidR="003F6953">
        <w:rPr>
          <w:rFonts w:ascii="Times New Roman" w:hAnsi="Times New Roman" w:cs="Times New Roman" w:hint="eastAsia"/>
          <w:sz w:val="22"/>
        </w:rPr>
        <w:t xml:space="preserve">, </w:t>
      </w:r>
      <w:r w:rsidR="003F6953">
        <w:rPr>
          <w:rFonts w:ascii="Times New Roman" w:hAnsi="Times New Roman" w:cs="Times New Roman" w:hint="eastAsia"/>
          <w:color w:val="000000" w:themeColor="text1"/>
          <w:sz w:val="22"/>
        </w:rPr>
        <w:t>n = 3</w:t>
      </w:r>
      <w:r w:rsidR="003F6953">
        <w:rPr>
          <w:rFonts w:ascii="Times New Roman" w:hAnsi="Times New Roman" w:cs="Times New Roman" w:hint="eastAsia"/>
          <w:sz w:val="22"/>
        </w:rPr>
        <w:t>.</w:t>
      </w:r>
    </w:p>
    <w:p w:rsidR="004C7748" w:rsidRDefault="004C7748">
      <w:pPr>
        <w:widowControl/>
        <w:jc w:val="left"/>
        <w:rPr>
          <w:rFonts w:ascii="Times New Roman" w:hAnsi="Times New Roman" w:cs="Times New Roman"/>
          <w:sz w:val="22"/>
        </w:rPr>
      </w:pPr>
      <w:r>
        <w:rPr>
          <w:rFonts w:ascii="Times New Roman" w:hAnsi="Times New Roman" w:cs="Times New Roman"/>
          <w:sz w:val="22"/>
        </w:rPr>
        <w:br w:type="page"/>
      </w:r>
    </w:p>
    <w:p w:rsidR="00616442" w:rsidRPr="00616442" w:rsidRDefault="00D05096" w:rsidP="00FA6286">
      <w:pPr>
        <w:widowControl/>
        <w:jc w:val="center"/>
        <w:rPr>
          <w:rFonts w:ascii="宋体" w:eastAsia="宋体" w:hAnsi="宋体" w:cs="宋体"/>
          <w:kern w:val="0"/>
          <w:sz w:val="24"/>
          <w:szCs w:val="24"/>
        </w:rPr>
      </w:pPr>
      <w:r>
        <w:rPr>
          <w:rFonts w:ascii="宋体" w:eastAsia="宋体" w:hAnsi="宋体" w:cs="宋体"/>
          <w:noProof/>
          <w:kern w:val="0"/>
          <w:sz w:val="24"/>
          <w:szCs w:val="24"/>
        </w:rPr>
        <w:lastRenderedPageBreak/>
        <w:pict>
          <v:shape id="_x0000_i1027" type="#_x0000_t75" style="width:133.5pt;height:128.25pt">
            <v:imagedata r:id="rId8" o:title="sup figure 3"/>
          </v:shape>
        </w:pict>
      </w:r>
    </w:p>
    <w:p w:rsidR="00616442" w:rsidRPr="005A235D" w:rsidRDefault="005A1FD0">
      <w:pPr>
        <w:rPr>
          <w:rFonts w:ascii="Times New Roman" w:hAnsi="Times New Roman" w:cs="Times New Roman"/>
          <w:sz w:val="22"/>
        </w:rPr>
      </w:pPr>
      <w:r>
        <w:rPr>
          <w:rFonts w:ascii="Times New Roman" w:hAnsi="Times New Roman" w:cs="Times New Roman"/>
          <w:b/>
          <w:sz w:val="22"/>
        </w:rPr>
        <w:t xml:space="preserve">Supplementary Figure </w:t>
      </w:r>
      <w:r w:rsidR="00A65CB0">
        <w:rPr>
          <w:rFonts w:ascii="Times New Roman" w:hAnsi="Times New Roman" w:cs="Times New Roman"/>
          <w:b/>
          <w:sz w:val="22"/>
        </w:rPr>
        <w:t>3</w:t>
      </w:r>
      <w:r>
        <w:rPr>
          <w:rFonts w:ascii="Times New Roman" w:hAnsi="Times New Roman" w:cs="Times New Roman"/>
          <w:b/>
          <w:sz w:val="22"/>
        </w:rPr>
        <w:t xml:space="preserve">. </w:t>
      </w:r>
      <w:r w:rsidR="00F873A9" w:rsidRPr="00F873A9">
        <w:rPr>
          <w:rFonts w:ascii="Times New Roman" w:hAnsi="Times New Roman" w:cs="Times New Roman"/>
          <w:b/>
          <w:sz w:val="22"/>
        </w:rPr>
        <w:t>Fam134a is a functional target of miR-106a-5p involving in osteogenic differentiation</w:t>
      </w:r>
    </w:p>
    <w:p w:rsidR="009F795A" w:rsidRDefault="00D212EB" w:rsidP="00D212EB">
      <w:pPr>
        <w:rPr>
          <w:rFonts w:ascii="Times New Roman" w:hAnsi="Times New Roman" w:cs="Times New Roman"/>
          <w:sz w:val="22"/>
        </w:rPr>
      </w:pPr>
      <w:r>
        <w:rPr>
          <w:rFonts w:ascii="Times New Roman" w:hAnsi="Times New Roman" w:cs="Times New Roman" w:hint="eastAsia"/>
          <w:sz w:val="22"/>
        </w:rPr>
        <w:t xml:space="preserve">Relative </w:t>
      </w:r>
      <w:r w:rsidRPr="00897A56">
        <w:rPr>
          <w:rFonts w:ascii="Times New Roman" w:hAnsi="Times New Roman" w:cs="Times New Roman"/>
          <w:sz w:val="22"/>
        </w:rPr>
        <w:t>mRNA expression levels of</w:t>
      </w:r>
      <w:r>
        <w:rPr>
          <w:rFonts w:ascii="Times New Roman" w:hAnsi="Times New Roman" w:cs="Times New Roman" w:hint="eastAsia"/>
          <w:sz w:val="22"/>
        </w:rPr>
        <w:t xml:space="preserve"> </w:t>
      </w:r>
      <w:r w:rsidR="00D85F9C" w:rsidRPr="00897A56">
        <w:rPr>
          <w:rFonts w:ascii="Times New Roman" w:hAnsi="Times New Roman" w:cs="Times New Roman"/>
          <w:i/>
          <w:sz w:val="22"/>
        </w:rPr>
        <w:t>Alpl</w:t>
      </w:r>
      <w:r w:rsidR="00D85F9C" w:rsidRPr="00897A56">
        <w:rPr>
          <w:rFonts w:ascii="Times New Roman" w:hAnsi="Times New Roman" w:cs="Times New Roman"/>
          <w:sz w:val="22"/>
        </w:rPr>
        <w:t xml:space="preserve">, </w:t>
      </w:r>
      <w:r w:rsidR="00D85F9C" w:rsidRPr="00897A56">
        <w:rPr>
          <w:rFonts w:ascii="Times New Roman" w:hAnsi="Times New Roman" w:cs="Times New Roman"/>
          <w:i/>
          <w:sz w:val="22"/>
        </w:rPr>
        <w:t>Sp7</w:t>
      </w:r>
      <w:r w:rsidR="00D85F9C">
        <w:rPr>
          <w:rFonts w:ascii="Times New Roman" w:hAnsi="Times New Roman" w:cs="Times New Roman"/>
          <w:sz w:val="22"/>
        </w:rPr>
        <w:t xml:space="preserve">, </w:t>
      </w:r>
      <w:r w:rsidR="00D85F9C" w:rsidRPr="00897A56">
        <w:rPr>
          <w:rFonts w:ascii="Times New Roman" w:hAnsi="Times New Roman" w:cs="Times New Roman"/>
          <w:i/>
          <w:sz w:val="22"/>
        </w:rPr>
        <w:t>Col1a1</w:t>
      </w:r>
      <w:r w:rsidR="00D85F9C" w:rsidRPr="00897A56">
        <w:rPr>
          <w:rFonts w:ascii="Times New Roman" w:hAnsi="Times New Roman" w:cs="Times New Roman"/>
          <w:sz w:val="22"/>
        </w:rPr>
        <w:t xml:space="preserve"> and </w:t>
      </w:r>
      <w:r w:rsidR="00D85F9C" w:rsidRPr="00897A56">
        <w:rPr>
          <w:rFonts w:ascii="Times New Roman" w:hAnsi="Times New Roman" w:cs="Times New Roman"/>
          <w:i/>
          <w:sz w:val="22"/>
        </w:rPr>
        <w:t>Runx2</w:t>
      </w:r>
      <w:r>
        <w:rPr>
          <w:rFonts w:ascii="Times New Roman" w:hAnsi="Times New Roman" w:cs="Times New Roman" w:hint="eastAsia"/>
          <w:sz w:val="22"/>
        </w:rPr>
        <w:t xml:space="preserve"> </w:t>
      </w:r>
      <w:r w:rsidRPr="006C77E6">
        <w:rPr>
          <w:rFonts w:ascii="Times New Roman" w:hAnsi="Times New Roman" w:cs="Times New Roman"/>
          <w:sz w:val="22"/>
        </w:rPr>
        <w:t xml:space="preserve">in </w:t>
      </w:r>
      <w:r w:rsidR="00545300">
        <w:rPr>
          <w:rFonts w:ascii="Times New Roman" w:hAnsi="Times New Roman" w:cs="Times New Roman"/>
          <w:sz w:val="22"/>
        </w:rPr>
        <w:t>BMSCs</w:t>
      </w:r>
      <w:r w:rsidR="00613C46">
        <w:rPr>
          <w:rFonts w:ascii="Times New Roman" w:hAnsi="Times New Roman" w:cs="Times New Roman"/>
          <w:sz w:val="22"/>
        </w:rPr>
        <w:t xml:space="preserve"> </w:t>
      </w:r>
      <w:r>
        <w:rPr>
          <w:rFonts w:ascii="Times New Roman" w:hAnsi="Times New Roman" w:cs="Times New Roman" w:hint="eastAsia"/>
          <w:sz w:val="22"/>
        </w:rPr>
        <w:t>knockdown or overexpressed miR-</w:t>
      </w:r>
      <w:r w:rsidR="004E5C98">
        <w:rPr>
          <w:rFonts w:ascii="Times New Roman" w:hAnsi="Times New Roman" w:cs="Times New Roman"/>
          <w:sz w:val="22"/>
        </w:rPr>
        <w:t>106a-5p</w:t>
      </w:r>
      <w:r>
        <w:rPr>
          <w:rFonts w:ascii="Times New Roman" w:hAnsi="Times New Roman" w:cs="Times New Roman" w:hint="eastAsia"/>
          <w:sz w:val="22"/>
        </w:rPr>
        <w:t>, n = 3.</w:t>
      </w:r>
    </w:p>
    <w:p w:rsidR="00182344" w:rsidRPr="0092401E" w:rsidRDefault="00182344" w:rsidP="0092401E">
      <w:pPr>
        <w:widowControl/>
        <w:jc w:val="left"/>
        <w:rPr>
          <w:rFonts w:ascii="Times New Roman" w:hAnsi="Times New Roman" w:cs="Times New Roman"/>
          <w:sz w:val="22"/>
        </w:rPr>
      </w:pPr>
      <w:r>
        <w:rPr>
          <w:rFonts w:ascii="Times New Roman" w:hAnsi="Times New Roman" w:cs="Times New Roman"/>
          <w:sz w:val="22"/>
        </w:rPr>
        <w:br w:type="page"/>
      </w:r>
    </w:p>
    <w:p w:rsidR="00182344" w:rsidRDefault="00182344" w:rsidP="00182344">
      <w:pPr>
        <w:jc w:val="center"/>
        <w:rPr>
          <w:rFonts w:ascii="Times New Roman" w:hAnsi="Times New Roman" w:cs="Times New Roman"/>
        </w:rPr>
      </w:pPr>
      <w:bookmarkStart w:id="15" w:name="OLE_LINK5"/>
      <w:bookmarkStart w:id="16" w:name="OLE_LINK6"/>
      <w:r w:rsidRPr="00C97E31">
        <w:rPr>
          <w:rFonts w:ascii="Times New Roman" w:hAnsi="Times New Roman" w:cs="Times New Roman" w:hint="eastAsia"/>
        </w:rPr>
        <w:lastRenderedPageBreak/>
        <w:t>S</w:t>
      </w:r>
      <w:r w:rsidRPr="00C97E31">
        <w:rPr>
          <w:rFonts w:ascii="Times New Roman" w:hAnsi="Times New Roman" w:cs="Times New Roman"/>
        </w:rPr>
        <w:t>upplementary Table 1</w:t>
      </w:r>
      <w:r w:rsidRPr="00A05BAA">
        <w:rPr>
          <w:rFonts w:ascii="Times New Roman" w:hAnsi="Times New Roman" w:cs="Times New Roman"/>
        </w:rPr>
        <w:t>. Primer sequences for q</w:t>
      </w:r>
      <w:r>
        <w:rPr>
          <w:rFonts w:ascii="Times New Roman" w:hAnsi="Times New Roman" w:cs="Times New Roman" w:hint="eastAsia"/>
        </w:rPr>
        <w:t>RT-</w:t>
      </w:r>
      <w:r w:rsidRPr="00A05BAA">
        <w:rPr>
          <w:rFonts w:ascii="Times New Roman" w:hAnsi="Times New Roman" w:cs="Times New Roman"/>
        </w:rPr>
        <w:t>PCR</w:t>
      </w:r>
    </w:p>
    <w:tbl>
      <w:tblPr>
        <w:tblW w:w="10780" w:type="dxa"/>
        <w:tblInd w:w="-664" w:type="dxa"/>
        <w:tblLook w:val="04A0" w:firstRow="1" w:lastRow="0" w:firstColumn="1" w:lastColumn="0" w:noHBand="0" w:noVBand="1"/>
      </w:tblPr>
      <w:tblGrid>
        <w:gridCol w:w="1300"/>
        <w:gridCol w:w="4155"/>
        <w:gridCol w:w="3964"/>
        <w:gridCol w:w="1361"/>
      </w:tblGrid>
      <w:tr w:rsidR="00182344" w:rsidRPr="00036E25" w:rsidTr="00AC2472">
        <w:trPr>
          <w:trHeight w:val="315"/>
        </w:trPr>
        <w:tc>
          <w:tcPr>
            <w:tcW w:w="1300" w:type="dxa"/>
            <w:tcBorders>
              <w:top w:val="single" w:sz="12" w:space="0" w:color="auto"/>
              <w:left w:val="nil"/>
              <w:bottom w:val="single" w:sz="6" w:space="0" w:color="auto"/>
              <w:right w:val="nil"/>
            </w:tcBorders>
            <w:shd w:val="clear" w:color="auto" w:fill="auto"/>
            <w:noWrap/>
            <w:vAlign w:val="bottom"/>
            <w:hideMark/>
          </w:tcPr>
          <w:p w:rsidR="00182344" w:rsidRPr="00036E25" w:rsidRDefault="00182344" w:rsidP="00AC2472">
            <w:pPr>
              <w:widowControl/>
              <w:jc w:val="center"/>
              <w:rPr>
                <w:rFonts w:ascii="Times New Roman" w:eastAsia="宋体" w:hAnsi="Times New Roman" w:cs="Times New Roman"/>
                <w:b/>
                <w:color w:val="000000"/>
                <w:kern w:val="0"/>
                <w:sz w:val="20"/>
                <w:szCs w:val="20"/>
              </w:rPr>
            </w:pPr>
            <w:r>
              <w:rPr>
                <w:rFonts w:ascii="Times New Roman" w:eastAsia="宋体" w:hAnsi="Times New Roman" w:cs="Times New Roman" w:hint="eastAsia"/>
                <w:b/>
                <w:color w:val="000000"/>
                <w:kern w:val="0"/>
                <w:sz w:val="20"/>
                <w:szCs w:val="20"/>
              </w:rPr>
              <w:t>Genes</w:t>
            </w:r>
          </w:p>
        </w:tc>
        <w:tc>
          <w:tcPr>
            <w:tcW w:w="4155" w:type="dxa"/>
            <w:tcBorders>
              <w:top w:val="single" w:sz="12" w:space="0" w:color="auto"/>
              <w:left w:val="nil"/>
              <w:bottom w:val="single" w:sz="6" w:space="0" w:color="auto"/>
              <w:right w:val="nil"/>
            </w:tcBorders>
            <w:shd w:val="clear" w:color="auto" w:fill="auto"/>
            <w:noWrap/>
            <w:vAlign w:val="bottom"/>
            <w:hideMark/>
          </w:tcPr>
          <w:p w:rsidR="00182344" w:rsidRPr="00036E25" w:rsidRDefault="00182344" w:rsidP="00AC2472">
            <w:pPr>
              <w:widowControl/>
              <w:jc w:val="center"/>
              <w:rPr>
                <w:rFonts w:ascii="Times New Roman" w:eastAsia="宋体" w:hAnsi="Times New Roman" w:cs="Times New Roman"/>
                <w:b/>
                <w:color w:val="000000"/>
                <w:kern w:val="0"/>
                <w:sz w:val="20"/>
                <w:szCs w:val="20"/>
              </w:rPr>
            </w:pPr>
            <w:r w:rsidRPr="00036E25">
              <w:rPr>
                <w:rFonts w:ascii="Times New Roman" w:eastAsia="宋体" w:hAnsi="Times New Roman" w:cs="Times New Roman"/>
                <w:b/>
                <w:color w:val="000000"/>
                <w:kern w:val="0"/>
                <w:sz w:val="20"/>
                <w:szCs w:val="20"/>
              </w:rPr>
              <w:t>Forward</w:t>
            </w:r>
          </w:p>
        </w:tc>
        <w:tc>
          <w:tcPr>
            <w:tcW w:w="3964" w:type="dxa"/>
            <w:tcBorders>
              <w:top w:val="single" w:sz="12" w:space="0" w:color="auto"/>
              <w:left w:val="nil"/>
              <w:bottom w:val="single" w:sz="6" w:space="0" w:color="auto"/>
              <w:right w:val="nil"/>
            </w:tcBorders>
            <w:shd w:val="clear" w:color="auto" w:fill="auto"/>
            <w:noWrap/>
            <w:vAlign w:val="bottom"/>
            <w:hideMark/>
          </w:tcPr>
          <w:p w:rsidR="00182344" w:rsidRPr="00036E25" w:rsidRDefault="00182344" w:rsidP="00AC2472">
            <w:pPr>
              <w:widowControl/>
              <w:jc w:val="center"/>
              <w:rPr>
                <w:rFonts w:ascii="Times New Roman" w:eastAsia="宋体" w:hAnsi="Times New Roman" w:cs="Times New Roman"/>
                <w:b/>
                <w:color w:val="000000"/>
                <w:kern w:val="0"/>
                <w:sz w:val="20"/>
                <w:szCs w:val="20"/>
              </w:rPr>
            </w:pPr>
            <w:r w:rsidRPr="00036E25">
              <w:rPr>
                <w:rFonts w:ascii="Times New Roman" w:eastAsia="宋体" w:hAnsi="Times New Roman" w:cs="Times New Roman"/>
                <w:b/>
                <w:color w:val="000000"/>
                <w:kern w:val="0"/>
                <w:sz w:val="20"/>
                <w:szCs w:val="20"/>
              </w:rPr>
              <w:t>Reverse</w:t>
            </w:r>
          </w:p>
        </w:tc>
        <w:tc>
          <w:tcPr>
            <w:tcW w:w="1361" w:type="dxa"/>
            <w:tcBorders>
              <w:top w:val="single" w:sz="12" w:space="0" w:color="auto"/>
              <w:left w:val="nil"/>
              <w:bottom w:val="single" w:sz="6" w:space="0" w:color="auto"/>
              <w:right w:val="nil"/>
            </w:tcBorders>
            <w:shd w:val="clear" w:color="auto" w:fill="auto"/>
            <w:noWrap/>
            <w:vAlign w:val="bottom"/>
            <w:hideMark/>
          </w:tcPr>
          <w:p w:rsidR="00182344" w:rsidRPr="00036E25" w:rsidRDefault="00182344" w:rsidP="00AC2472">
            <w:pPr>
              <w:widowControl/>
              <w:jc w:val="left"/>
              <w:rPr>
                <w:rFonts w:ascii="Times New Roman" w:eastAsia="宋体" w:hAnsi="Times New Roman" w:cs="Times New Roman"/>
                <w:b/>
                <w:color w:val="000000"/>
                <w:kern w:val="0"/>
                <w:sz w:val="20"/>
                <w:szCs w:val="20"/>
              </w:rPr>
            </w:pPr>
            <w:r w:rsidRPr="00036E25">
              <w:rPr>
                <w:rFonts w:ascii="Times New Roman" w:eastAsia="宋体" w:hAnsi="Times New Roman" w:cs="Times New Roman"/>
                <w:b/>
                <w:color w:val="000000"/>
                <w:kern w:val="0"/>
                <w:sz w:val="20"/>
                <w:szCs w:val="20"/>
              </w:rPr>
              <w:t>Tm (°C)</w:t>
            </w:r>
          </w:p>
        </w:tc>
      </w:tr>
      <w:tr w:rsidR="00AA0199" w:rsidRPr="00A05BAA" w:rsidTr="00AA0199">
        <w:trPr>
          <w:trHeight w:val="315"/>
        </w:trPr>
        <w:tc>
          <w:tcPr>
            <w:tcW w:w="1300" w:type="dxa"/>
            <w:tcBorders>
              <w:top w:val="nil"/>
              <w:left w:val="nil"/>
              <w:bottom w:val="nil"/>
              <w:right w:val="nil"/>
            </w:tcBorders>
            <w:shd w:val="clear" w:color="auto" w:fill="auto"/>
            <w:noWrap/>
            <w:vAlign w:val="bottom"/>
          </w:tcPr>
          <w:p w:rsidR="00AA0199" w:rsidRPr="00802FA5" w:rsidRDefault="00AA0199" w:rsidP="00AC2472">
            <w:pPr>
              <w:widowControl/>
              <w:jc w:val="left"/>
              <w:rPr>
                <w:rFonts w:ascii="Times New Roman" w:eastAsia="宋体" w:hAnsi="Times New Roman" w:cs="Times New Roman"/>
                <w:i/>
                <w:color w:val="000000"/>
                <w:kern w:val="0"/>
                <w:sz w:val="20"/>
                <w:szCs w:val="20"/>
              </w:rPr>
            </w:pPr>
            <w:r w:rsidRPr="00802FA5">
              <w:rPr>
                <w:rFonts w:ascii="Times New Roman" w:eastAsia="宋体" w:hAnsi="Times New Roman" w:cs="Times New Roman" w:hint="eastAsia"/>
                <w:i/>
                <w:color w:val="000000"/>
                <w:kern w:val="0"/>
                <w:sz w:val="20"/>
                <w:szCs w:val="20"/>
              </w:rPr>
              <w:t>Alpl</w:t>
            </w:r>
          </w:p>
        </w:tc>
        <w:tc>
          <w:tcPr>
            <w:tcW w:w="4155"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AATGCCAT</w:t>
            </w:r>
            <w:r w:rsidRPr="00FD16BD">
              <w:rPr>
                <w:rFonts w:ascii="Times New Roman" w:eastAsia="宋体" w:hAnsi="Times New Roman" w:cs="Times New Roman"/>
                <w:color w:val="000000"/>
                <w:kern w:val="0"/>
                <w:sz w:val="20"/>
                <w:szCs w:val="20"/>
              </w:rPr>
              <w:t>CCC</w:t>
            </w:r>
            <w:r>
              <w:rPr>
                <w:rFonts w:ascii="Times New Roman" w:eastAsia="宋体" w:hAnsi="Times New Roman" w:cs="Times New Roman"/>
                <w:color w:val="000000"/>
                <w:kern w:val="0"/>
                <w:sz w:val="20"/>
                <w:szCs w:val="20"/>
              </w:rPr>
              <w:t>GTCCA</w:t>
            </w:r>
            <w:r w:rsidRPr="00FD16BD">
              <w:rPr>
                <w:rFonts w:ascii="Times New Roman" w:eastAsia="宋体" w:hAnsi="Times New Roman" w:cs="Times New Roman"/>
                <w:color w:val="000000"/>
                <w:kern w:val="0"/>
                <w:sz w:val="20"/>
                <w:szCs w:val="20"/>
              </w:rPr>
              <w:t>AG</w:t>
            </w:r>
            <w:r>
              <w:rPr>
                <w:rFonts w:ascii="Times New Roman" w:eastAsia="宋体" w:hAnsi="Times New Roman" w:cs="Times New Roman"/>
                <w:color w:val="000000"/>
                <w:kern w:val="0"/>
                <w:sz w:val="20"/>
                <w:szCs w:val="20"/>
              </w:rPr>
              <w:t>ACC</w:t>
            </w:r>
            <w:r w:rsidRPr="00FD16BD">
              <w:rPr>
                <w:rFonts w:ascii="Times New Roman" w:eastAsia="宋体" w:hAnsi="Times New Roman" w:cs="Times New Roman"/>
                <w:color w:val="000000"/>
                <w:kern w:val="0"/>
                <w:sz w:val="20"/>
                <w:szCs w:val="20"/>
              </w:rPr>
              <w:t>-3'</w:t>
            </w:r>
          </w:p>
        </w:tc>
        <w:tc>
          <w:tcPr>
            <w:tcW w:w="3964"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GGTAC</w:t>
            </w:r>
            <w:r w:rsidRPr="00FD16BD">
              <w:rPr>
                <w:rFonts w:ascii="Times New Roman" w:eastAsia="宋体" w:hAnsi="Times New Roman" w:cs="Times New Roman"/>
                <w:color w:val="000000"/>
                <w:kern w:val="0"/>
                <w:sz w:val="20"/>
                <w:szCs w:val="20"/>
              </w:rPr>
              <w:t>CCGGA</w:t>
            </w:r>
            <w:r>
              <w:rPr>
                <w:rFonts w:ascii="Times New Roman" w:eastAsia="宋体" w:hAnsi="Times New Roman" w:cs="Times New Roman"/>
                <w:color w:val="000000"/>
                <w:kern w:val="0"/>
                <w:sz w:val="20"/>
                <w:szCs w:val="20"/>
              </w:rPr>
              <w:t>GTCCGTA</w:t>
            </w:r>
            <w:r w:rsidRPr="00FD16BD">
              <w:rPr>
                <w:rFonts w:ascii="Times New Roman" w:eastAsia="宋体" w:hAnsi="Times New Roman" w:cs="Times New Roman"/>
                <w:color w:val="000000"/>
                <w:kern w:val="0"/>
                <w:sz w:val="20"/>
                <w:szCs w:val="20"/>
              </w:rPr>
              <w:t>TA</w:t>
            </w:r>
            <w:r>
              <w:rPr>
                <w:rFonts w:ascii="Times New Roman" w:eastAsia="宋体" w:hAnsi="Times New Roman" w:cs="Times New Roman"/>
                <w:color w:val="000000"/>
                <w:kern w:val="0"/>
                <w:sz w:val="20"/>
                <w:szCs w:val="20"/>
              </w:rPr>
              <w:t>GG</w:t>
            </w:r>
            <w:r w:rsidRPr="00FD16BD">
              <w:rPr>
                <w:rFonts w:ascii="Times New Roman" w:eastAsia="宋体" w:hAnsi="Times New Roman" w:cs="Times New Roman"/>
                <w:color w:val="000000"/>
                <w:kern w:val="0"/>
                <w:sz w:val="20"/>
                <w:szCs w:val="20"/>
              </w:rPr>
              <w:t>-3'</w:t>
            </w:r>
          </w:p>
        </w:tc>
        <w:tc>
          <w:tcPr>
            <w:tcW w:w="1361"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61</w:t>
            </w:r>
          </w:p>
        </w:tc>
      </w:tr>
      <w:tr w:rsidR="00AA0199" w:rsidRPr="00A05BAA" w:rsidTr="00AC2472">
        <w:trPr>
          <w:trHeight w:val="315"/>
        </w:trPr>
        <w:tc>
          <w:tcPr>
            <w:tcW w:w="1300" w:type="dxa"/>
            <w:tcBorders>
              <w:top w:val="nil"/>
              <w:left w:val="nil"/>
              <w:bottom w:val="nil"/>
              <w:right w:val="nil"/>
            </w:tcBorders>
            <w:shd w:val="clear" w:color="auto" w:fill="auto"/>
            <w:noWrap/>
            <w:vAlign w:val="bottom"/>
            <w:hideMark/>
          </w:tcPr>
          <w:p w:rsidR="00AA0199" w:rsidRPr="00802FA5" w:rsidRDefault="00AA0199" w:rsidP="00AC2472">
            <w:pPr>
              <w:widowControl/>
              <w:jc w:val="left"/>
              <w:rPr>
                <w:rFonts w:ascii="Times New Roman" w:eastAsia="宋体" w:hAnsi="Times New Roman" w:cs="Times New Roman"/>
                <w:i/>
                <w:color w:val="000000"/>
                <w:kern w:val="0"/>
                <w:sz w:val="20"/>
                <w:szCs w:val="20"/>
              </w:rPr>
            </w:pPr>
            <w:r w:rsidRPr="00802FA5">
              <w:rPr>
                <w:rFonts w:ascii="Times New Roman" w:eastAsia="宋体" w:hAnsi="Times New Roman" w:cs="Times New Roman" w:hint="eastAsia"/>
                <w:i/>
                <w:color w:val="000000"/>
                <w:kern w:val="0"/>
                <w:sz w:val="20"/>
                <w:szCs w:val="20"/>
              </w:rPr>
              <w:t>Sp7</w:t>
            </w:r>
          </w:p>
        </w:tc>
        <w:tc>
          <w:tcPr>
            <w:tcW w:w="4155" w:type="dxa"/>
            <w:tcBorders>
              <w:top w:val="nil"/>
              <w:left w:val="nil"/>
              <w:bottom w:val="nil"/>
              <w:right w:val="nil"/>
            </w:tcBorders>
            <w:shd w:val="clear" w:color="auto" w:fill="auto"/>
            <w:noWrap/>
            <w:vAlign w:val="bottom"/>
            <w:hideMark/>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AAT</w:t>
            </w:r>
            <w:r w:rsidRPr="00FD16BD">
              <w:rPr>
                <w:rFonts w:ascii="Times New Roman" w:eastAsia="宋体" w:hAnsi="Times New Roman" w:cs="Times New Roman"/>
                <w:color w:val="000000"/>
                <w:kern w:val="0"/>
                <w:sz w:val="20"/>
                <w:szCs w:val="20"/>
              </w:rPr>
              <w:t>CCT</w:t>
            </w:r>
            <w:r>
              <w:rPr>
                <w:rFonts w:ascii="Times New Roman" w:eastAsia="宋体" w:hAnsi="Times New Roman" w:cs="Times New Roman"/>
                <w:color w:val="000000"/>
                <w:kern w:val="0"/>
                <w:sz w:val="20"/>
                <w:szCs w:val="20"/>
              </w:rPr>
              <w:t>AA</w:t>
            </w:r>
            <w:r w:rsidRPr="00FD16BD">
              <w:rPr>
                <w:rFonts w:ascii="Times New Roman" w:eastAsia="宋体" w:hAnsi="Times New Roman" w:cs="Times New Roman"/>
                <w:color w:val="000000"/>
                <w:kern w:val="0"/>
                <w:sz w:val="20"/>
                <w:szCs w:val="20"/>
              </w:rPr>
              <w:t>TAGG</w:t>
            </w:r>
            <w:r>
              <w:rPr>
                <w:rFonts w:ascii="Times New Roman" w:eastAsia="宋体" w:hAnsi="Times New Roman" w:cs="Times New Roman"/>
                <w:color w:val="000000"/>
                <w:kern w:val="0"/>
                <w:sz w:val="20"/>
                <w:szCs w:val="20"/>
              </w:rPr>
              <w:t>CC</w:t>
            </w:r>
            <w:r w:rsidRPr="00FD16BD">
              <w:rPr>
                <w:rFonts w:ascii="Times New Roman" w:eastAsia="宋体" w:hAnsi="Times New Roman" w:cs="Times New Roman"/>
                <w:color w:val="000000"/>
                <w:kern w:val="0"/>
                <w:sz w:val="20"/>
                <w:szCs w:val="20"/>
              </w:rPr>
              <w:t>CCA</w:t>
            </w:r>
            <w:r>
              <w:rPr>
                <w:rFonts w:ascii="Times New Roman" w:eastAsia="宋体" w:hAnsi="Times New Roman" w:cs="Times New Roman"/>
                <w:color w:val="000000"/>
                <w:kern w:val="0"/>
                <w:sz w:val="20"/>
                <w:szCs w:val="20"/>
              </w:rPr>
              <w:t>GG</w:t>
            </w:r>
            <w:r w:rsidRPr="00FD16BD">
              <w:rPr>
                <w:rFonts w:ascii="Times New Roman" w:eastAsia="宋体" w:hAnsi="Times New Roman" w:cs="Times New Roman"/>
                <w:color w:val="000000"/>
                <w:kern w:val="0"/>
                <w:sz w:val="20"/>
                <w:szCs w:val="20"/>
              </w:rPr>
              <w:t>-3'</w:t>
            </w:r>
          </w:p>
        </w:tc>
        <w:tc>
          <w:tcPr>
            <w:tcW w:w="3964" w:type="dxa"/>
            <w:tcBorders>
              <w:top w:val="nil"/>
              <w:left w:val="nil"/>
              <w:bottom w:val="nil"/>
              <w:right w:val="nil"/>
            </w:tcBorders>
            <w:shd w:val="clear" w:color="auto" w:fill="auto"/>
            <w:noWrap/>
            <w:vAlign w:val="bottom"/>
            <w:hideMark/>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CC</w:t>
            </w:r>
            <w:r w:rsidRPr="00FD16BD">
              <w:rPr>
                <w:rFonts w:ascii="Times New Roman" w:eastAsia="宋体" w:hAnsi="Times New Roman" w:cs="Times New Roman"/>
                <w:color w:val="000000"/>
                <w:kern w:val="0"/>
                <w:sz w:val="20"/>
                <w:szCs w:val="20"/>
              </w:rPr>
              <w:t>TGG</w:t>
            </w:r>
            <w:r>
              <w:rPr>
                <w:rFonts w:ascii="Times New Roman" w:eastAsia="宋体" w:hAnsi="Times New Roman" w:cs="Times New Roman"/>
                <w:color w:val="000000"/>
                <w:kern w:val="0"/>
                <w:sz w:val="20"/>
                <w:szCs w:val="20"/>
              </w:rPr>
              <w:t>TTA</w:t>
            </w:r>
            <w:r w:rsidRPr="00FD16BD">
              <w:rPr>
                <w:rFonts w:ascii="Times New Roman" w:eastAsia="宋体" w:hAnsi="Times New Roman" w:cs="Times New Roman"/>
                <w:color w:val="000000"/>
                <w:kern w:val="0"/>
                <w:sz w:val="20"/>
                <w:szCs w:val="20"/>
              </w:rPr>
              <w:t>CC</w:t>
            </w:r>
            <w:r>
              <w:rPr>
                <w:rFonts w:ascii="Times New Roman" w:eastAsia="宋体" w:hAnsi="Times New Roman" w:cs="Times New Roman"/>
                <w:color w:val="000000"/>
                <w:kern w:val="0"/>
                <w:sz w:val="20"/>
                <w:szCs w:val="20"/>
              </w:rPr>
              <w:t>AACT</w:t>
            </w:r>
            <w:r w:rsidRPr="00FD16BD">
              <w:rPr>
                <w:rFonts w:ascii="Times New Roman" w:eastAsia="宋体" w:hAnsi="Times New Roman" w:cs="Times New Roman"/>
                <w:color w:val="000000"/>
                <w:kern w:val="0"/>
                <w:sz w:val="20"/>
                <w:szCs w:val="20"/>
              </w:rPr>
              <w:t>GG</w:t>
            </w:r>
            <w:r>
              <w:rPr>
                <w:rFonts w:ascii="Times New Roman" w:eastAsia="宋体" w:hAnsi="Times New Roman" w:cs="Times New Roman"/>
                <w:color w:val="000000"/>
                <w:kern w:val="0"/>
                <w:sz w:val="20"/>
                <w:szCs w:val="20"/>
              </w:rPr>
              <w:t>CCTA</w:t>
            </w:r>
            <w:r w:rsidRPr="00FD16BD">
              <w:rPr>
                <w:rFonts w:ascii="Times New Roman" w:eastAsia="宋体" w:hAnsi="Times New Roman" w:cs="Times New Roman"/>
                <w:color w:val="000000"/>
                <w:kern w:val="0"/>
                <w:sz w:val="20"/>
                <w:szCs w:val="20"/>
              </w:rPr>
              <w:t>-3'</w:t>
            </w:r>
          </w:p>
        </w:tc>
        <w:tc>
          <w:tcPr>
            <w:tcW w:w="1361" w:type="dxa"/>
            <w:tcBorders>
              <w:top w:val="nil"/>
              <w:left w:val="nil"/>
              <w:bottom w:val="nil"/>
              <w:right w:val="nil"/>
            </w:tcBorders>
            <w:shd w:val="clear" w:color="auto" w:fill="auto"/>
            <w:noWrap/>
            <w:vAlign w:val="bottom"/>
            <w:hideMark/>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hint="eastAsia"/>
                <w:color w:val="000000"/>
                <w:kern w:val="0"/>
                <w:sz w:val="20"/>
                <w:szCs w:val="20"/>
              </w:rPr>
              <w:t>62</w:t>
            </w:r>
          </w:p>
        </w:tc>
      </w:tr>
      <w:tr w:rsidR="00AA0199" w:rsidRPr="00A05BAA" w:rsidTr="00AC2472">
        <w:trPr>
          <w:trHeight w:val="315"/>
        </w:trPr>
        <w:tc>
          <w:tcPr>
            <w:tcW w:w="1300" w:type="dxa"/>
            <w:tcBorders>
              <w:top w:val="nil"/>
              <w:left w:val="nil"/>
              <w:bottom w:val="nil"/>
              <w:right w:val="nil"/>
            </w:tcBorders>
            <w:shd w:val="clear" w:color="auto" w:fill="auto"/>
            <w:noWrap/>
            <w:vAlign w:val="bottom"/>
          </w:tcPr>
          <w:p w:rsidR="00AA0199" w:rsidRPr="00802FA5" w:rsidRDefault="00AA0199" w:rsidP="00AC2472">
            <w:pPr>
              <w:widowControl/>
              <w:jc w:val="left"/>
              <w:rPr>
                <w:rFonts w:ascii="Times New Roman" w:eastAsia="宋体" w:hAnsi="Times New Roman" w:cs="Times New Roman"/>
                <w:i/>
                <w:color w:val="000000"/>
                <w:kern w:val="0"/>
                <w:sz w:val="20"/>
                <w:szCs w:val="20"/>
              </w:rPr>
            </w:pPr>
            <w:bookmarkStart w:id="17" w:name="OLE_LINK35"/>
            <w:bookmarkStart w:id="18" w:name="OLE_LINK36"/>
            <w:r w:rsidRPr="00802FA5">
              <w:rPr>
                <w:rFonts w:ascii="Times New Roman" w:eastAsia="宋体" w:hAnsi="Times New Roman" w:cs="Times New Roman" w:hint="eastAsia"/>
                <w:i/>
                <w:color w:val="000000"/>
                <w:kern w:val="0"/>
                <w:sz w:val="20"/>
                <w:szCs w:val="20"/>
              </w:rPr>
              <w:t>Col1a1</w:t>
            </w:r>
            <w:bookmarkEnd w:id="17"/>
            <w:bookmarkEnd w:id="18"/>
          </w:p>
        </w:tc>
        <w:tc>
          <w:tcPr>
            <w:tcW w:w="4155"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TTGGTTCGATGCA</w:t>
            </w:r>
            <w:r w:rsidRPr="00FD16BD">
              <w:rPr>
                <w:rFonts w:ascii="Times New Roman" w:eastAsia="宋体" w:hAnsi="Times New Roman" w:cs="Times New Roman"/>
                <w:color w:val="000000"/>
                <w:kern w:val="0"/>
                <w:sz w:val="20"/>
                <w:szCs w:val="20"/>
              </w:rPr>
              <w:t>GCAT</w:t>
            </w:r>
            <w:r>
              <w:rPr>
                <w:rFonts w:ascii="Times New Roman" w:eastAsia="宋体" w:hAnsi="Times New Roman" w:cs="Times New Roman"/>
                <w:color w:val="000000"/>
                <w:kern w:val="0"/>
                <w:sz w:val="20"/>
                <w:szCs w:val="20"/>
              </w:rPr>
              <w:t>AGG</w:t>
            </w:r>
            <w:r w:rsidRPr="00FD16BD">
              <w:rPr>
                <w:rFonts w:ascii="Times New Roman" w:eastAsia="宋体" w:hAnsi="Times New Roman" w:cs="Times New Roman"/>
                <w:color w:val="000000"/>
                <w:kern w:val="0"/>
                <w:sz w:val="20"/>
                <w:szCs w:val="20"/>
              </w:rPr>
              <w:t>-3'</w:t>
            </w:r>
          </w:p>
        </w:tc>
        <w:tc>
          <w:tcPr>
            <w:tcW w:w="3964"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CCGTA</w:t>
            </w:r>
            <w:r w:rsidRPr="00FD16BD">
              <w:rPr>
                <w:rFonts w:ascii="Times New Roman" w:eastAsia="宋体" w:hAnsi="Times New Roman" w:cs="Times New Roman"/>
                <w:color w:val="000000"/>
                <w:kern w:val="0"/>
                <w:sz w:val="20"/>
                <w:szCs w:val="20"/>
              </w:rPr>
              <w:t>ATTTTCCCGT</w:t>
            </w:r>
            <w:r>
              <w:rPr>
                <w:rFonts w:ascii="Times New Roman" w:eastAsia="宋体" w:hAnsi="Times New Roman" w:cs="Times New Roman"/>
                <w:color w:val="000000"/>
                <w:kern w:val="0"/>
                <w:sz w:val="20"/>
                <w:szCs w:val="20"/>
              </w:rPr>
              <w:t>ATGCA</w:t>
            </w:r>
            <w:r w:rsidRPr="00FD16BD">
              <w:rPr>
                <w:rFonts w:ascii="Times New Roman" w:eastAsia="宋体" w:hAnsi="Times New Roman" w:cs="Times New Roman"/>
                <w:color w:val="000000"/>
                <w:kern w:val="0"/>
                <w:sz w:val="20"/>
                <w:szCs w:val="20"/>
              </w:rPr>
              <w:t>-3'</w:t>
            </w:r>
          </w:p>
        </w:tc>
        <w:tc>
          <w:tcPr>
            <w:tcW w:w="1361"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hint="eastAsia"/>
                <w:color w:val="000000"/>
                <w:kern w:val="0"/>
                <w:sz w:val="20"/>
                <w:szCs w:val="20"/>
              </w:rPr>
              <w:t>60</w:t>
            </w:r>
          </w:p>
        </w:tc>
      </w:tr>
      <w:tr w:rsidR="00AA0199" w:rsidRPr="00A05BAA" w:rsidTr="00AC2472">
        <w:trPr>
          <w:trHeight w:val="315"/>
        </w:trPr>
        <w:tc>
          <w:tcPr>
            <w:tcW w:w="1300" w:type="dxa"/>
            <w:tcBorders>
              <w:top w:val="nil"/>
              <w:left w:val="nil"/>
              <w:bottom w:val="nil"/>
              <w:right w:val="nil"/>
            </w:tcBorders>
            <w:shd w:val="clear" w:color="auto" w:fill="auto"/>
            <w:noWrap/>
            <w:vAlign w:val="bottom"/>
          </w:tcPr>
          <w:p w:rsidR="00AA0199" w:rsidRPr="00802FA5" w:rsidRDefault="00AA0199" w:rsidP="002B766F">
            <w:pPr>
              <w:widowControl/>
              <w:jc w:val="left"/>
              <w:rPr>
                <w:rFonts w:ascii="Times New Roman" w:eastAsia="宋体" w:hAnsi="Times New Roman" w:cs="Times New Roman"/>
                <w:i/>
                <w:color w:val="000000"/>
                <w:kern w:val="0"/>
                <w:sz w:val="20"/>
                <w:szCs w:val="20"/>
              </w:rPr>
            </w:pPr>
            <w:r w:rsidRPr="00802FA5">
              <w:rPr>
                <w:rFonts w:ascii="Times New Roman" w:eastAsia="宋体" w:hAnsi="Times New Roman" w:cs="Times New Roman" w:hint="eastAsia"/>
                <w:i/>
                <w:color w:val="000000"/>
                <w:kern w:val="0"/>
                <w:sz w:val="20"/>
                <w:szCs w:val="20"/>
              </w:rPr>
              <w:t>Runx2</w:t>
            </w:r>
          </w:p>
        </w:tc>
        <w:tc>
          <w:tcPr>
            <w:tcW w:w="4155" w:type="dxa"/>
            <w:tcBorders>
              <w:top w:val="nil"/>
              <w:left w:val="nil"/>
              <w:bottom w:val="nil"/>
              <w:right w:val="nil"/>
            </w:tcBorders>
            <w:shd w:val="clear" w:color="auto" w:fill="auto"/>
            <w:noWrap/>
            <w:vAlign w:val="bottom"/>
          </w:tcPr>
          <w:p w:rsidR="00AA0199" w:rsidRPr="00FD16BD" w:rsidRDefault="00AA0199" w:rsidP="002B766F">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CCGT</w:t>
            </w:r>
            <w:r w:rsidRPr="00FD16BD">
              <w:rPr>
                <w:rFonts w:ascii="Times New Roman" w:eastAsia="宋体" w:hAnsi="Times New Roman" w:cs="Times New Roman"/>
                <w:color w:val="000000"/>
                <w:kern w:val="0"/>
                <w:sz w:val="20"/>
                <w:szCs w:val="20"/>
              </w:rPr>
              <w:t>CTC</w:t>
            </w:r>
            <w:r>
              <w:rPr>
                <w:rFonts w:ascii="Times New Roman" w:eastAsia="宋体" w:hAnsi="Times New Roman" w:cs="Times New Roman"/>
                <w:color w:val="000000"/>
                <w:kern w:val="0"/>
                <w:sz w:val="20"/>
                <w:szCs w:val="20"/>
              </w:rPr>
              <w:t>CCTA</w:t>
            </w:r>
            <w:r w:rsidRPr="00FD16BD">
              <w:rPr>
                <w:rFonts w:ascii="Times New Roman" w:eastAsia="宋体" w:hAnsi="Times New Roman" w:cs="Times New Roman"/>
                <w:color w:val="000000"/>
                <w:kern w:val="0"/>
                <w:sz w:val="20"/>
                <w:szCs w:val="20"/>
              </w:rPr>
              <w:t>TTAT</w:t>
            </w:r>
            <w:r>
              <w:rPr>
                <w:rFonts w:ascii="Times New Roman" w:eastAsia="宋体" w:hAnsi="Times New Roman" w:cs="Times New Roman"/>
                <w:color w:val="000000"/>
                <w:kern w:val="0"/>
                <w:sz w:val="20"/>
                <w:szCs w:val="20"/>
              </w:rPr>
              <w:t>CCTG</w:t>
            </w:r>
            <w:r w:rsidRPr="00FD16BD">
              <w:rPr>
                <w:rFonts w:ascii="Times New Roman" w:eastAsia="宋体" w:hAnsi="Times New Roman" w:cs="Times New Roman"/>
                <w:color w:val="000000"/>
                <w:kern w:val="0"/>
                <w:sz w:val="20"/>
                <w:szCs w:val="20"/>
              </w:rPr>
              <w:t>AC</w:t>
            </w:r>
            <w:r>
              <w:rPr>
                <w:rFonts w:ascii="Times New Roman" w:eastAsia="宋体" w:hAnsi="Times New Roman" w:cs="Times New Roman"/>
                <w:color w:val="000000"/>
                <w:kern w:val="0"/>
                <w:sz w:val="20"/>
                <w:szCs w:val="20"/>
              </w:rPr>
              <w:t>AA</w:t>
            </w:r>
            <w:r w:rsidRPr="00FD16BD">
              <w:rPr>
                <w:rFonts w:ascii="Times New Roman" w:eastAsia="宋体" w:hAnsi="Times New Roman" w:cs="Times New Roman"/>
                <w:color w:val="000000"/>
                <w:kern w:val="0"/>
                <w:sz w:val="20"/>
                <w:szCs w:val="20"/>
              </w:rPr>
              <w:t>-3'</w:t>
            </w:r>
          </w:p>
        </w:tc>
        <w:tc>
          <w:tcPr>
            <w:tcW w:w="3964" w:type="dxa"/>
            <w:tcBorders>
              <w:top w:val="nil"/>
              <w:left w:val="nil"/>
              <w:bottom w:val="nil"/>
              <w:right w:val="nil"/>
            </w:tcBorders>
            <w:shd w:val="clear" w:color="auto" w:fill="auto"/>
            <w:noWrap/>
            <w:vAlign w:val="bottom"/>
          </w:tcPr>
          <w:p w:rsidR="00AA0199" w:rsidRPr="00FD16BD" w:rsidRDefault="00AA0199" w:rsidP="002B766F">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AAGT</w:t>
            </w:r>
            <w:r w:rsidRPr="00FD16BD">
              <w:rPr>
                <w:rFonts w:ascii="Times New Roman" w:eastAsia="宋体" w:hAnsi="Times New Roman" w:cs="Times New Roman"/>
                <w:color w:val="000000"/>
                <w:kern w:val="0"/>
                <w:sz w:val="20"/>
                <w:szCs w:val="20"/>
              </w:rPr>
              <w:t>GCTT</w:t>
            </w:r>
            <w:r>
              <w:rPr>
                <w:rFonts w:ascii="Times New Roman" w:eastAsia="宋体" w:hAnsi="Times New Roman" w:cs="Times New Roman"/>
                <w:color w:val="000000"/>
                <w:kern w:val="0"/>
                <w:sz w:val="20"/>
                <w:szCs w:val="20"/>
              </w:rPr>
              <w:t>CCTG</w:t>
            </w:r>
            <w:r w:rsidRPr="00FD16BD">
              <w:rPr>
                <w:rFonts w:ascii="Times New Roman" w:eastAsia="宋体" w:hAnsi="Times New Roman" w:cs="Times New Roman"/>
                <w:color w:val="000000"/>
                <w:kern w:val="0"/>
                <w:sz w:val="20"/>
                <w:szCs w:val="20"/>
              </w:rPr>
              <w:t>GG</w:t>
            </w:r>
            <w:r>
              <w:rPr>
                <w:rFonts w:ascii="Times New Roman" w:eastAsia="宋体" w:hAnsi="Times New Roman" w:cs="Times New Roman"/>
                <w:color w:val="000000"/>
                <w:kern w:val="0"/>
                <w:sz w:val="20"/>
                <w:szCs w:val="20"/>
              </w:rPr>
              <w:t>AAATGTCAA</w:t>
            </w:r>
            <w:r w:rsidRPr="00FD16BD">
              <w:rPr>
                <w:rFonts w:ascii="Times New Roman" w:eastAsia="宋体" w:hAnsi="Times New Roman" w:cs="Times New Roman"/>
                <w:color w:val="000000"/>
                <w:kern w:val="0"/>
                <w:sz w:val="20"/>
                <w:szCs w:val="20"/>
              </w:rPr>
              <w:t>-3'</w:t>
            </w:r>
          </w:p>
        </w:tc>
        <w:tc>
          <w:tcPr>
            <w:tcW w:w="1361" w:type="dxa"/>
            <w:tcBorders>
              <w:top w:val="nil"/>
              <w:left w:val="nil"/>
              <w:bottom w:val="nil"/>
              <w:right w:val="nil"/>
            </w:tcBorders>
            <w:shd w:val="clear" w:color="auto" w:fill="auto"/>
            <w:noWrap/>
            <w:vAlign w:val="bottom"/>
          </w:tcPr>
          <w:p w:rsidR="00AA0199" w:rsidRPr="00FD16BD" w:rsidRDefault="00AA0199" w:rsidP="002B766F">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hint="eastAsia"/>
                <w:color w:val="000000"/>
                <w:kern w:val="0"/>
                <w:sz w:val="20"/>
                <w:szCs w:val="20"/>
              </w:rPr>
              <w:t>62</w:t>
            </w:r>
          </w:p>
        </w:tc>
      </w:tr>
      <w:tr w:rsidR="00AA0199" w:rsidRPr="00A05BAA" w:rsidTr="00AC2472">
        <w:trPr>
          <w:trHeight w:val="315"/>
        </w:trPr>
        <w:tc>
          <w:tcPr>
            <w:tcW w:w="1300" w:type="dxa"/>
            <w:tcBorders>
              <w:top w:val="nil"/>
              <w:left w:val="nil"/>
              <w:bottom w:val="nil"/>
              <w:right w:val="nil"/>
            </w:tcBorders>
            <w:shd w:val="clear" w:color="auto" w:fill="auto"/>
            <w:noWrap/>
            <w:vAlign w:val="bottom"/>
          </w:tcPr>
          <w:p w:rsidR="00AA0199" w:rsidRPr="00802FA5" w:rsidRDefault="00AA0199" w:rsidP="00AC2472">
            <w:pPr>
              <w:widowControl/>
              <w:jc w:val="left"/>
              <w:rPr>
                <w:rFonts w:ascii="Times New Roman" w:eastAsia="宋体" w:hAnsi="Times New Roman" w:cs="Times New Roman"/>
                <w:i/>
                <w:color w:val="000000"/>
                <w:kern w:val="0"/>
                <w:sz w:val="20"/>
                <w:szCs w:val="20"/>
              </w:rPr>
            </w:pPr>
            <w:r>
              <w:rPr>
                <w:rFonts w:ascii="Times New Roman" w:eastAsia="宋体" w:hAnsi="Times New Roman" w:cs="Times New Roman" w:hint="eastAsia"/>
                <w:i/>
                <w:color w:val="000000"/>
                <w:kern w:val="0"/>
                <w:sz w:val="20"/>
                <w:szCs w:val="20"/>
              </w:rPr>
              <w:t>miR-</w:t>
            </w:r>
            <w:r>
              <w:rPr>
                <w:rFonts w:ascii="Times New Roman" w:eastAsia="宋体" w:hAnsi="Times New Roman" w:cs="Times New Roman"/>
                <w:i/>
                <w:color w:val="000000"/>
                <w:kern w:val="0"/>
                <w:sz w:val="20"/>
                <w:szCs w:val="20"/>
              </w:rPr>
              <w:t>106a-5p</w:t>
            </w:r>
          </w:p>
        </w:tc>
        <w:tc>
          <w:tcPr>
            <w:tcW w:w="4155"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ACTGTGCTAGCATGCTATTTTC</w:t>
            </w:r>
            <w:r w:rsidRPr="00FD16BD">
              <w:rPr>
                <w:rFonts w:ascii="Times New Roman" w:eastAsia="宋体" w:hAnsi="Times New Roman" w:cs="Times New Roman"/>
                <w:color w:val="000000"/>
                <w:kern w:val="0"/>
                <w:sz w:val="20"/>
                <w:szCs w:val="20"/>
              </w:rPr>
              <w:t>-3'</w:t>
            </w:r>
          </w:p>
        </w:tc>
        <w:tc>
          <w:tcPr>
            <w:tcW w:w="3964"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AGCTAGCTGCCGTGGGCTTAGGC</w:t>
            </w:r>
            <w:r w:rsidRPr="00FD16BD">
              <w:rPr>
                <w:rFonts w:ascii="Times New Roman" w:eastAsia="宋体" w:hAnsi="Times New Roman" w:cs="Times New Roman"/>
                <w:color w:val="000000"/>
                <w:kern w:val="0"/>
                <w:sz w:val="20"/>
                <w:szCs w:val="20"/>
              </w:rPr>
              <w:t>-3'</w:t>
            </w:r>
          </w:p>
        </w:tc>
        <w:tc>
          <w:tcPr>
            <w:tcW w:w="1361"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60</w:t>
            </w:r>
          </w:p>
        </w:tc>
      </w:tr>
      <w:tr w:rsidR="00AA0199" w:rsidRPr="00A05BAA" w:rsidTr="00AC2472">
        <w:trPr>
          <w:trHeight w:val="315"/>
        </w:trPr>
        <w:tc>
          <w:tcPr>
            <w:tcW w:w="1300" w:type="dxa"/>
            <w:tcBorders>
              <w:top w:val="nil"/>
              <w:left w:val="nil"/>
              <w:bottom w:val="nil"/>
              <w:right w:val="nil"/>
            </w:tcBorders>
            <w:shd w:val="clear" w:color="auto" w:fill="auto"/>
            <w:noWrap/>
            <w:vAlign w:val="bottom"/>
          </w:tcPr>
          <w:p w:rsidR="00AA0199" w:rsidRPr="00802FA5" w:rsidRDefault="00AA0199" w:rsidP="00AC2472">
            <w:pPr>
              <w:widowControl/>
              <w:jc w:val="left"/>
              <w:rPr>
                <w:rFonts w:ascii="Times New Roman" w:eastAsia="宋体" w:hAnsi="Times New Roman" w:cs="Times New Roman"/>
                <w:i/>
                <w:color w:val="000000"/>
                <w:kern w:val="0"/>
                <w:sz w:val="20"/>
                <w:szCs w:val="20"/>
              </w:rPr>
            </w:pPr>
            <w:r>
              <w:rPr>
                <w:rFonts w:ascii="Times New Roman" w:eastAsia="宋体" w:hAnsi="Times New Roman" w:cs="Times New Roman"/>
                <w:i/>
                <w:color w:val="000000"/>
                <w:kern w:val="0"/>
                <w:sz w:val="20"/>
                <w:szCs w:val="20"/>
              </w:rPr>
              <w:t>Fam134a</w:t>
            </w:r>
          </w:p>
        </w:tc>
        <w:tc>
          <w:tcPr>
            <w:tcW w:w="4155" w:type="dxa"/>
            <w:tcBorders>
              <w:top w:val="nil"/>
              <w:left w:val="nil"/>
              <w:bottom w:val="nil"/>
              <w:right w:val="nil"/>
            </w:tcBorders>
            <w:shd w:val="clear" w:color="auto" w:fill="auto"/>
            <w:noWrap/>
            <w:vAlign w:val="bottom"/>
          </w:tcPr>
          <w:p w:rsidR="00AA0199" w:rsidRPr="00FD16BD" w:rsidRDefault="00AA0199" w:rsidP="00B2172E">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AAGTACCTAGGCTGGGGATTCG</w:t>
            </w:r>
            <w:r w:rsidRPr="00FD16BD">
              <w:rPr>
                <w:rFonts w:ascii="Times New Roman" w:eastAsia="宋体" w:hAnsi="Times New Roman" w:cs="Times New Roman"/>
                <w:color w:val="000000"/>
                <w:kern w:val="0"/>
                <w:sz w:val="20"/>
                <w:szCs w:val="20"/>
              </w:rPr>
              <w:t>-3'</w:t>
            </w:r>
          </w:p>
        </w:tc>
        <w:tc>
          <w:tcPr>
            <w:tcW w:w="3964" w:type="dxa"/>
            <w:tcBorders>
              <w:top w:val="nil"/>
              <w:left w:val="nil"/>
              <w:bottom w:val="nil"/>
              <w:right w:val="nil"/>
            </w:tcBorders>
            <w:shd w:val="clear" w:color="auto" w:fill="auto"/>
            <w:noWrap/>
            <w:vAlign w:val="bottom"/>
          </w:tcPr>
          <w:p w:rsidR="00AA0199" w:rsidRPr="00FD16BD" w:rsidRDefault="00AA0199" w:rsidP="00B2172E">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CCCGTAGGATCCCGAGTCGCGGC</w:t>
            </w:r>
            <w:r w:rsidRPr="00FD16BD">
              <w:rPr>
                <w:rFonts w:ascii="Times New Roman" w:eastAsia="宋体" w:hAnsi="Times New Roman" w:cs="Times New Roman"/>
                <w:color w:val="000000"/>
                <w:kern w:val="0"/>
                <w:sz w:val="20"/>
                <w:szCs w:val="20"/>
              </w:rPr>
              <w:t>-3'</w:t>
            </w:r>
          </w:p>
        </w:tc>
        <w:tc>
          <w:tcPr>
            <w:tcW w:w="1361" w:type="dxa"/>
            <w:tcBorders>
              <w:top w:val="nil"/>
              <w:left w:val="nil"/>
              <w:bottom w:val="nil"/>
              <w:right w:val="nil"/>
            </w:tcBorders>
            <w:shd w:val="clear" w:color="auto" w:fill="auto"/>
            <w:noWrap/>
            <w:vAlign w:val="bottom"/>
          </w:tcPr>
          <w:p w:rsidR="00AA0199" w:rsidRPr="00FD16BD" w:rsidRDefault="00AA0199" w:rsidP="00AC2472">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61</w:t>
            </w:r>
          </w:p>
        </w:tc>
      </w:tr>
      <w:tr w:rsidR="0030472C" w:rsidRPr="00755E16" w:rsidTr="00471507">
        <w:trPr>
          <w:trHeight w:val="315"/>
        </w:trPr>
        <w:tc>
          <w:tcPr>
            <w:tcW w:w="1300" w:type="dxa"/>
            <w:tcBorders>
              <w:top w:val="nil"/>
              <w:left w:val="nil"/>
              <w:bottom w:val="single" w:sz="4" w:space="0" w:color="auto"/>
              <w:right w:val="nil"/>
            </w:tcBorders>
            <w:shd w:val="clear" w:color="auto" w:fill="auto"/>
            <w:noWrap/>
            <w:vAlign w:val="bottom"/>
          </w:tcPr>
          <w:p w:rsidR="0030472C" w:rsidRPr="00802FA5" w:rsidRDefault="0030472C" w:rsidP="00036214">
            <w:pPr>
              <w:widowControl/>
              <w:jc w:val="left"/>
              <w:rPr>
                <w:rFonts w:ascii="Times New Roman" w:eastAsia="宋体" w:hAnsi="Times New Roman" w:cs="Times New Roman"/>
                <w:i/>
                <w:color w:val="000000"/>
                <w:kern w:val="0"/>
                <w:sz w:val="20"/>
                <w:szCs w:val="20"/>
              </w:rPr>
            </w:pPr>
            <w:r w:rsidRPr="00802FA5">
              <w:rPr>
                <w:rFonts w:ascii="Times New Roman" w:eastAsia="宋体" w:hAnsi="Times New Roman" w:cs="Times New Roman" w:hint="eastAsia"/>
                <w:i/>
                <w:color w:val="000000"/>
                <w:kern w:val="0"/>
                <w:sz w:val="20"/>
                <w:szCs w:val="20"/>
              </w:rPr>
              <w:t>G</w:t>
            </w:r>
            <w:r>
              <w:rPr>
                <w:rFonts w:ascii="Times New Roman" w:eastAsia="宋体" w:hAnsi="Times New Roman" w:cs="Times New Roman" w:hint="eastAsia"/>
                <w:i/>
                <w:color w:val="000000"/>
                <w:kern w:val="0"/>
                <w:sz w:val="20"/>
                <w:szCs w:val="20"/>
              </w:rPr>
              <w:t>apdh</w:t>
            </w:r>
          </w:p>
        </w:tc>
        <w:tc>
          <w:tcPr>
            <w:tcW w:w="4155" w:type="dxa"/>
            <w:tcBorders>
              <w:top w:val="nil"/>
              <w:left w:val="nil"/>
              <w:bottom w:val="single" w:sz="4" w:space="0" w:color="auto"/>
              <w:right w:val="nil"/>
            </w:tcBorders>
            <w:shd w:val="clear" w:color="auto" w:fill="auto"/>
            <w:noWrap/>
            <w:vAlign w:val="bottom"/>
          </w:tcPr>
          <w:p w:rsidR="0030472C" w:rsidRPr="00FD16BD" w:rsidRDefault="0030472C" w:rsidP="00036214">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AACGGTCGGAACGATAGCA</w:t>
            </w:r>
            <w:r w:rsidRPr="00FD16BD">
              <w:rPr>
                <w:rFonts w:ascii="Times New Roman" w:eastAsia="宋体" w:hAnsi="Times New Roman" w:cs="Times New Roman"/>
                <w:color w:val="000000"/>
                <w:kern w:val="0"/>
                <w:sz w:val="20"/>
                <w:szCs w:val="20"/>
              </w:rPr>
              <w:t>-3'</w:t>
            </w:r>
          </w:p>
        </w:tc>
        <w:tc>
          <w:tcPr>
            <w:tcW w:w="3964" w:type="dxa"/>
            <w:tcBorders>
              <w:top w:val="nil"/>
              <w:left w:val="nil"/>
              <w:bottom w:val="single" w:sz="4" w:space="0" w:color="auto"/>
              <w:right w:val="nil"/>
            </w:tcBorders>
            <w:shd w:val="clear" w:color="auto" w:fill="auto"/>
            <w:noWrap/>
            <w:vAlign w:val="bottom"/>
          </w:tcPr>
          <w:p w:rsidR="0030472C" w:rsidRPr="00FD16BD" w:rsidRDefault="0030472C" w:rsidP="00036214">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5'-</w:t>
            </w:r>
            <w:r>
              <w:rPr>
                <w:rFonts w:ascii="Times New Roman" w:eastAsia="宋体" w:hAnsi="Times New Roman" w:cs="Times New Roman"/>
                <w:color w:val="000000"/>
                <w:kern w:val="0"/>
                <w:sz w:val="20"/>
                <w:szCs w:val="20"/>
              </w:rPr>
              <w:t>CCTTAAGGCGTAGTTAGGCCC</w:t>
            </w:r>
            <w:r w:rsidRPr="00FD16BD">
              <w:rPr>
                <w:rFonts w:ascii="Times New Roman" w:eastAsia="宋体" w:hAnsi="Times New Roman" w:cs="Times New Roman"/>
                <w:color w:val="000000"/>
                <w:kern w:val="0"/>
                <w:sz w:val="20"/>
                <w:szCs w:val="20"/>
              </w:rPr>
              <w:t>-3'</w:t>
            </w:r>
          </w:p>
        </w:tc>
        <w:tc>
          <w:tcPr>
            <w:tcW w:w="1361" w:type="dxa"/>
            <w:tcBorders>
              <w:top w:val="nil"/>
              <w:left w:val="nil"/>
              <w:bottom w:val="single" w:sz="4" w:space="0" w:color="auto"/>
              <w:right w:val="nil"/>
            </w:tcBorders>
            <w:shd w:val="clear" w:color="auto" w:fill="auto"/>
            <w:noWrap/>
            <w:vAlign w:val="bottom"/>
          </w:tcPr>
          <w:p w:rsidR="0030472C" w:rsidRPr="00FD16BD" w:rsidRDefault="0030472C" w:rsidP="00036214">
            <w:pPr>
              <w:widowControl/>
              <w:jc w:val="left"/>
              <w:rPr>
                <w:rFonts w:ascii="Times New Roman" w:eastAsia="宋体" w:hAnsi="Times New Roman" w:cs="Times New Roman"/>
                <w:color w:val="000000"/>
                <w:kern w:val="0"/>
                <w:sz w:val="20"/>
                <w:szCs w:val="20"/>
              </w:rPr>
            </w:pPr>
            <w:r w:rsidRPr="00FD16BD">
              <w:rPr>
                <w:rFonts w:ascii="Times New Roman" w:eastAsia="宋体" w:hAnsi="Times New Roman" w:cs="Times New Roman"/>
                <w:color w:val="000000"/>
                <w:kern w:val="0"/>
                <w:sz w:val="20"/>
                <w:szCs w:val="20"/>
              </w:rPr>
              <w:t>6</w:t>
            </w:r>
            <w:r>
              <w:rPr>
                <w:rFonts w:ascii="Times New Roman" w:eastAsia="宋体" w:hAnsi="Times New Roman" w:cs="Times New Roman"/>
                <w:color w:val="000000"/>
                <w:kern w:val="0"/>
                <w:sz w:val="20"/>
                <w:szCs w:val="20"/>
              </w:rPr>
              <w:t>2</w:t>
            </w:r>
          </w:p>
        </w:tc>
      </w:tr>
      <w:bookmarkEnd w:id="15"/>
      <w:bookmarkEnd w:id="16"/>
    </w:tbl>
    <w:p w:rsidR="00182344" w:rsidRPr="005A235D" w:rsidRDefault="00182344" w:rsidP="00D212EB">
      <w:pPr>
        <w:rPr>
          <w:rFonts w:ascii="Times New Roman" w:hAnsi="Times New Roman" w:cs="Times New Roman"/>
          <w:sz w:val="22"/>
        </w:rPr>
      </w:pPr>
    </w:p>
    <w:sectPr w:rsidR="00182344" w:rsidRPr="005A235D" w:rsidSect="001502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4286" w:rsidRDefault="00F84286" w:rsidP="00B7234F">
      <w:r>
        <w:separator/>
      </w:r>
    </w:p>
  </w:endnote>
  <w:endnote w:type="continuationSeparator" w:id="0">
    <w:p w:rsidR="00F84286" w:rsidRDefault="00F84286" w:rsidP="00B723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4286" w:rsidRDefault="00F84286" w:rsidP="00B7234F">
      <w:r>
        <w:separator/>
      </w:r>
    </w:p>
  </w:footnote>
  <w:footnote w:type="continuationSeparator" w:id="0">
    <w:p w:rsidR="00F84286" w:rsidRDefault="00F84286" w:rsidP="00B723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6657"/>
    <w:rsid w:val="00006DB1"/>
    <w:rsid w:val="00016A51"/>
    <w:rsid w:val="00031ED5"/>
    <w:rsid w:val="000335B1"/>
    <w:rsid w:val="00033C1D"/>
    <w:rsid w:val="00033CE6"/>
    <w:rsid w:val="000422C3"/>
    <w:rsid w:val="00046D13"/>
    <w:rsid w:val="00061DBD"/>
    <w:rsid w:val="00063FA2"/>
    <w:rsid w:val="00074B25"/>
    <w:rsid w:val="000816E7"/>
    <w:rsid w:val="00097415"/>
    <w:rsid w:val="000D59A1"/>
    <w:rsid w:val="000D7E5C"/>
    <w:rsid w:val="000E30EC"/>
    <w:rsid w:val="00104221"/>
    <w:rsid w:val="00114E10"/>
    <w:rsid w:val="00115750"/>
    <w:rsid w:val="0011621F"/>
    <w:rsid w:val="001258CC"/>
    <w:rsid w:val="00150246"/>
    <w:rsid w:val="0015233F"/>
    <w:rsid w:val="00153EFF"/>
    <w:rsid w:val="00163194"/>
    <w:rsid w:val="00170825"/>
    <w:rsid w:val="001709C5"/>
    <w:rsid w:val="00182344"/>
    <w:rsid w:val="001A0542"/>
    <w:rsid w:val="001A2209"/>
    <w:rsid w:val="001C7649"/>
    <w:rsid w:val="001D4CCF"/>
    <w:rsid w:val="001D7C11"/>
    <w:rsid w:val="001E0439"/>
    <w:rsid w:val="00213FAC"/>
    <w:rsid w:val="00226143"/>
    <w:rsid w:val="0024134A"/>
    <w:rsid w:val="00245D4C"/>
    <w:rsid w:val="00260E97"/>
    <w:rsid w:val="00263B64"/>
    <w:rsid w:val="00264855"/>
    <w:rsid w:val="00284429"/>
    <w:rsid w:val="00297475"/>
    <w:rsid w:val="002B4B53"/>
    <w:rsid w:val="002D5315"/>
    <w:rsid w:val="002D5F03"/>
    <w:rsid w:val="002E37D5"/>
    <w:rsid w:val="002E599B"/>
    <w:rsid w:val="00302EF5"/>
    <w:rsid w:val="0030472C"/>
    <w:rsid w:val="00317A59"/>
    <w:rsid w:val="003200BF"/>
    <w:rsid w:val="00322FE8"/>
    <w:rsid w:val="003304D6"/>
    <w:rsid w:val="00336E1F"/>
    <w:rsid w:val="00340C32"/>
    <w:rsid w:val="00343821"/>
    <w:rsid w:val="0034465D"/>
    <w:rsid w:val="00345877"/>
    <w:rsid w:val="00350ABB"/>
    <w:rsid w:val="00350FDD"/>
    <w:rsid w:val="00351491"/>
    <w:rsid w:val="003851E7"/>
    <w:rsid w:val="003A5334"/>
    <w:rsid w:val="003C39D9"/>
    <w:rsid w:val="003F6953"/>
    <w:rsid w:val="003F78BE"/>
    <w:rsid w:val="0040294C"/>
    <w:rsid w:val="00404236"/>
    <w:rsid w:val="00406976"/>
    <w:rsid w:val="004137A2"/>
    <w:rsid w:val="004236FE"/>
    <w:rsid w:val="00451746"/>
    <w:rsid w:val="0046583A"/>
    <w:rsid w:val="00470353"/>
    <w:rsid w:val="00470C09"/>
    <w:rsid w:val="00474351"/>
    <w:rsid w:val="00475AF2"/>
    <w:rsid w:val="004A553F"/>
    <w:rsid w:val="004B62C1"/>
    <w:rsid w:val="004C7748"/>
    <w:rsid w:val="004D5E6B"/>
    <w:rsid w:val="004E1BEF"/>
    <w:rsid w:val="004E5C98"/>
    <w:rsid w:val="00505FCC"/>
    <w:rsid w:val="00521CEF"/>
    <w:rsid w:val="00530D76"/>
    <w:rsid w:val="005357A9"/>
    <w:rsid w:val="00540F3B"/>
    <w:rsid w:val="00545300"/>
    <w:rsid w:val="00550F6C"/>
    <w:rsid w:val="00574C41"/>
    <w:rsid w:val="0058739A"/>
    <w:rsid w:val="005A1FD0"/>
    <w:rsid w:val="005A235D"/>
    <w:rsid w:val="005A61DB"/>
    <w:rsid w:val="005B46B9"/>
    <w:rsid w:val="005B5EDF"/>
    <w:rsid w:val="005C33A8"/>
    <w:rsid w:val="005C4D94"/>
    <w:rsid w:val="005C788E"/>
    <w:rsid w:val="005D7ED9"/>
    <w:rsid w:val="005F01E8"/>
    <w:rsid w:val="005F68ED"/>
    <w:rsid w:val="0060438E"/>
    <w:rsid w:val="00613C46"/>
    <w:rsid w:val="006143E3"/>
    <w:rsid w:val="00616442"/>
    <w:rsid w:val="006244A1"/>
    <w:rsid w:val="0062598C"/>
    <w:rsid w:val="006372B0"/>
    <w:rsid w:val="00653039"/>
    <w:rsid w:val="0065766F"/>
    <w:rsid w:val="00663C2F"/>
    <w:rsid w:val="0066775D"/>
    <w:rsid w:val="00696A8A"/>
    <w:rsid w:val="006B0D12"/>
    <w:rsid w:val="006B734D"/>
    <w:rsid w:val="006D2C8F"/>
    <w:rsid w:val="00702CB9"/>
    <w:rsid w:val="007151C3"/>
    <w:rsid w:val="00730369"/>
    <w:rsid w:val="00744C9B"/>
    <w:rsid w:val="00746DD2"/>
    <w:rsid w:val="007712BD"/>
    <w:rsid w:val="00774B43"/>
    <w:rsid w:val="00777C7A"/>
    <w:rsid w:val="007845D9"/>
    <w:rsid w:val="007A0022"/>
    <w:rsid w:val="007A049D"/>
    <w:rsid w:val="007A6ACF"/>
    <w:rsid w:val="007C0B49"/>
    <w:rsid w:val="0081025A"/>
    <w:rsid w:val="00822277"/>
    <w:rsid w:val="00837901"/>
    <w:rsid w:val="008663F2"/>
    <w:rsid w:val="008960DC"/>
    <w:rsid w:val="008A4B0A"/>
    <w:rsid w:val="008B510C"/>
    <w:rsid w:val="008E64E0"/>
    <w:rsid w:val="008F58F2"/>
    <w:rsid w:val="00905EA1"/>
    <w:rsid w:val="009076DB"/>
    <w:rsid w:val="0091172A"/>
    <w:rsid w:val="00923985"/>
    <w:rsid w:val="0092401E"/>
    <w:rsid w:val="00924E78"/>
    <w:rsid w:val="0096389C"/>
    <w:rsid w:val="00972810"/>
    <w:rsid w:val="00973673"/>
    <w:rsid w:val="00987BA0"/>
    <w:rsid w:val="009A0EF4"/>
    <w:rsid w:val="009C183E"/>
    <w:rsid w:val="009E10CC"/>
    <w:rsid w:val="009E3E64"/>
    <w:rsid w:val="009F63A4"/>
    <w:rsid w:val="009F795A"/>
    <w:rsid w:val="00A04C1C"/>
    <w:rsid w:val="00A36189"/>
    <w:rsid w:val="00A36ADB"/>
    <w:rsid w:val="00A3794F"/>
    <w:rsid w:val="00A517D5"/>
    <w:rsid w:val="00A52320"/>
    <w:rsid w:val="00A5758E"/>
    <w:rsid w:val="00A603B7"/>
    <w:rsid w:val="00A65CB0"/>
    <w:rsid w:val="00A70D4C"/>
    <w:rsid w:val="00A750E4"/>
    <w:rsid w:val="00A85039"/>
    <w:rsid w:val="00AA0199"/>
    <w:rsid w:val="00AC0A7D"/>
    <w:rsid w:val="00AD77B2"/>
    <w:rsid w:val="00AE4EA6"/>
    <w:rsid w:val="00AE7B1D"/>
    <w:rsid w:val="00AF3662"/>
    <w:rsid w:val="00AF6B37"/>
    <w:rsid w:val="00B2172E"/>
    <w:rsid w:val="00B450BF"/>
    <w:rsid w:val="00B5612D"/>
    <w:rsid w:val="00B65945"/>
    <w:rsid w:val="00B7234F"/>
    <w:rsid w:val="00B77655"/>
    <w:rsid w:val="00B97779"/>
    <w:rsid w:val="00BA46A5"/>
    <w:rsid w:val="00BA7EFB"/>
    <w:rsid w:val="00BB16B9"/>
    <w:rsid w:val="00BB4ED5"/>
    <w:rsid w:val="00BC4178"/>
    <w:rsid w:val="00BD6982"/>
    <w:rsid w:val="00BE2DC2"/>
    <w:rsid w:val="00BF0AE2"/>
    <w:rsid w:val="00BF266E"/>
    <w:rsid w:val="00C02C1E"/>
    <w:rsid w:val="00C139BD"/>
    <w:rsid w:val="00C353CD"/>
    <w:rsid w:val="00C361C1"/>
    <w:rsid w:val="00C42EC7"/>
    <w:rsid w:val="00C43405"/>
    <w:rsid w:val="00C508F1"/>
    <w:rsid w:val="00C7795C"/>
    <w:rsid w:val="00C77CF3"/>
    <w:rsid w:val="00C8006B"/>
    <w:rsid w:val="00CC0FE5"/>
    <w:rsid w:val="00CC2D81"/>
    <w:rsid w:val="00CC79E6"/>
    <w:rsid w:val="00CF4A64"/>
    <w:rsid w:val="00D05096"/>
    <w:rsid w:val="00D212EB"/>
    <w:rsid w:val="00D277F1"/>
    <w:rsid w:val="00D31DBC"/>
    <w:rsid w:val="00D43033"/>
    <w:rsid w:val="00D4348E"/>
    <w:rsid w:val="00D479D1"/>
    <w:rsid w:val="00D47D6D"/>
    <w:rsid w:val="00D52D86"/>
    <w:rsid w:val="00D57159"/>
    <w:rsid w:val="00D613FA"/>
    <w:rsid w:val="00D634B6"/>
    <w:rsid w:val="00D6428B"/>
    <w:rsid w:val="00D67F13"/>
    <w:rsid w:val="00D85F9C"/>
    <w:rsid w:val="00D91FC0"/>
    <w:rsid w:val="00D93518"/>
    <w:rsid w:val="00D97E08"/>
    <w:rsid w:val="00DB331C"/>
    <w:rsid w:val="00DB6BF0"/>
    <w:rsid w:val="00DC64CA"/>
    <w:rsid w:val="00DD6106"/>
    <w:rsid w:val="00DE1760"/>
    <w:rsid w:val="00DE4255"/>
    <w:rsid w:val="00E02231"/>
    <w:rsid w:val="00E1733B"/>
    <w:rsid w:val="00E34833"/>
    <w:rsid w:val="00E56BD9"/>
    <w:rsid w:val="00E76B23"/>
    <w:rsid w:val="00E83306"/>
    <w:rsid w:val="00EA710F"/>
    <w:rsid w:val="00EC7C24"/>
    <w:rsid w:val="00ED35B8"/>
    <w:rsid w:val="00EE65BD"/>
    <w:rsid w:val="00EF403C"/>
    <w:rsid w:val="00F02374"/>
    <w:rsid w:val="00F11301"/>
    <w:rsid w:val="00F20510"/>
    <w:rsid w:val="00F276CC"/>
    <w:rsid w:val="00F40B4E"/>
    <w:rsid w:val="00F45FE5"/>
    <w:rsid w:val="00F525CB"/>
    <w:rsid w:val="00F5478C"/>
    <w:rsid w:val="00F62C10"/>
    <w:rsid w:val="00F83EFA"/>
    <w:rsid w:val="00F84286"/>
    <w:rsid w:val="00F873A9"/>
    <w:rsid w:val="00F909B9"/>
    <w:rsid w:val="00FA47B4"/>
    <w:rsid w:val="00FA6286"/>
    <w:rsid w:val="00FB08C5"/>
    <w:rsid w:val="00FB1FA6"/>
    <w:rsid w:val="00FC6657"/>
    <w:rsid w:val="00FE2C41"/>
    <w:rsid w:val="00FE42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16DF17"/>
  <w15:docId w15:val="{5B1BC2B8-ADF0-416E-BDB0-997AFB9DE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234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7234F"/>
    <w:rPr>
      <w:sz w:val="18"/>
      <w:szCs w:val="18"/>
    </w:rPr>
  </w:style>
  <w:style w:type="paragraph" w:styleId="a5">
    <w:name w:val="footer"/>
    <w:basedOn w:val="a"/>
    <w:link w:val="a6"/>
    <w:uiPriority w:val="99"/>
    <w:unhideWhenUsed/>
    <w:rsid w:val="00B7234F"/>
    <w:pPr>
      <w:tabs>
        <w:tab w:val="center" w:pos="4153"/>
        <w:tab w:val="right" w:pos="8306"/>
      </w:tabs>
      <w:snapToGrid w:val="0"/>
      <w:jc w:val="left"/>
    </w:pPr>
    <w:rPr>
      <w:sz w:val="18"/>
      <w:szCs w:val="18"/>
    </w:rPr>
  </w:style>
  <w:style w:type="character" w:customStyle="1" w:styleId="a6">
    <w:name w:val="页脚 字符"/>
    <w:basedOn w:val="a0"/>
    <w:link w:val="a5"/>
    <w:uiPriority w:val="99"/>
    <w:rsid w:val="00B7234F"/>
    <w:rPr>
      <w:sz w:val="18"/>
      <w:szCs w:val="18"/>
    </w:rPr>
  </w:style>
  <w:style w:type="paragraph" w:styleId="a7">
    <w:name w:val="Balloon Text"/>
    <w:basedOn w:val="a"/>
    <w:link w:val="a8"/>
    <w:uiPriority w:val="99"/>
    <w:semiHidden/>
    <w:unhideWhenUsed/>
    <w:rsid w:val="00B7234F"/>
    <w:rPr>
      <w:sz w:val="18"/>
      <w:szCs w:val="18"/>
    </w:rPr>
  </w:style>
  <w:style w:type="character" w:customStyle="1" w:styleId="a8">
    <w:name w:val="批注框文本 字符"/>
    <w:basedOn w:val="a0"/>
    <w:link w:val="a7"/>
    <w:uiPriority w:val="99"/>
    <w:semiHidden/>
    <w:rsid w:val="00B7234F"/>
    <w:rPr>
      <w:sz w:val="18"/>
      <w:szCs w:val="18"/>
    </w:rPr>
  </w:style>
  <w:style w:type="character" w:styleId="a9">
    <w:name w:val="line number"/>
    <w:basedOn w:val="a0"/>
    <w:uiPriority w:val="99"/>
    <w:semiHidden/>
    <w:unhideWhenUsed/>
    <w:rsid w:val="00104221"/>
  </w:style>
  <w:style w:type="character" w:styleId="aa">
    <w:name w:val="Strong"/>
    <w:basedOn w:val="a0"/>
    <w:uiPriority w:val="22"/>
    <w:qFormat/>
    <w:rsid w:val="004029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1530659">
      <w:bodyDiv w:val="1"/>
      <w:marLeft w:val="0"/>
      <w:marRight w:val="0"/>
      <w:marTop w:val="0"/>
      <w:marBottom w:val="0"/>
      <w:divBdr>
        <w:top w:val="none" w:sz="0" w:space="0" w:color="auto"/>
        <w:left w:val="none" w:sz="0" w:space="0" w:color="auto"/>
        <w:bottom w:val="none" w:sz="0" w:space="0" w:color="auto"/>
        <w:right w:val="none" w:sz="0" w:space="0" w:color="auto"/>
      </w:divBdr>
      <w:divsChild>
        <w:div w:id="558786189">
          <w:marLeft w:val="0"/>
          <w:marRight w:val="0"/>
          <w:marTop w:val="0"/>
          <w:marBottom w:val="0"/>
          <w:divBdr>
            <w:top w:val="none" w:sz="0" w:space="0" w:color="auto"/>
            <w:left w:val="none" w:sz="0" w:space="0" w:color="auto"/>
            <w:bottom w:val="none" w:sz="0" w:space="0" w:color="auto"/>
            <w:right w:val="none" w:sz="0" w:space="0" w:color="auto"/>
          </w:divBdr>
        </w:div>
      </w:divsChild>
    </w:div>
    <w:div w:id="1678456357">
      <w:bodyDiv w:val="1"/>
      <w:marLeft w:val="0"/>
      <w:marRight w:val="0"/>
      <w:marTop w:val="0"/>
      <w:marBottom w:val="0"/>
      <w:divBdr>
        <w:top w:val="none" w:sz="0" w:space="0" w:color="auto"/>
        <w:left w:val="none" w:sz="0" w:space="0" w:color="auto"/>
        <w:bottom w:val="none" w:sz="0" w:space="0" w:color="auto"/>
        <w:right w:val="none" w:sz="0" w:space="0" w:color="auto"/>
      </w:divBdr>
      <w:divsChild>
        <w:div w:id="922182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7</Pages>
  <Words>958</Words>
  <Characters>5465</Characters>
  <Application>Microsoft Office Word</Application>
  <DocSecurity>0</DocSecurity>
  <Lines>45</Lines>
  <Paragraphs>12</Paragraphs>
  <ScaleCrop>false</ScaleCrop>
  <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Garefield</cp:lastModifiedBy>
  <cp:revision>242</cp:revision>
  <dcterms:created xsi:type="dcterms:W3CDTF">2020-04-02T07:26:00Z</dcterms:created>
  <dcterms:modified xsi:type="dcterms:W3CDTF">2021-08-15T06:55:00Z</dcterms:modified>
</cp:coreProperties>
</file>