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ED49E" w14:textId="77777777" w:rsidR="00957B9C" w:rsidRPr="00957B9C" w:rsidRDefault="00957B9C" w:rsidP="00957B9C">
      <w:pPr>
        <w:pStyle w:val="SFTitle"/>
        <w:spacing w:after="0" w:line="360" w:lineRule="auto"/>
        <w:rPr>
          <w:rFonts w:cs="Times New Roman"/>
          <w:color w:val="000000" w:themeColor="text1"/>
          <w:sz w:val="24"/>
          <w:szCs w:val="24"/>
        </w:rPr>
      </w:pPr>
      <w:r w:rsidRPr="00957B9C">
        <w:rPr>
          <w:rFonts w:cs="Times New Roman"/>
          <w:color w:val="000000" w:themeColor="text1"/>
          <w:sz w:val="24"/>
          <w:szCs w:val="24"/>
        </w:rPr>
        <w:t>Supplementary File 3. Full database search strategies and PRISMA-S style search log</w:t>
      </w:r>
    </w:p>
    <w:p w14:paraId="212E043E" w14:textId="77777777" w:rsidR="00056F6C" w:rsidRDefault="00056F6C" w:rsidP="00957B9C">
      <w:pPr>
        <w:pStyle w:val="SFBody"/>
        <w:spacing w:after="0" w:line="360" w:lineRule="auto"/>
        <w:rPr>
          <w:rFonts w:cs="Times New Roman"/>
          <w:color w:val="000000" w:themeColor="text1"/>
          <w:sz w:val="24"/>
          <w:szCs w:val="24"/>
        </w:rPr>
      </w:pPr>
    </w:p>
    <w:p w14:paraId="746F8E62" w14:textId="66CB52A2" w:rsidR="00957B9C" w:rsidRPr="00056F6C" w:rsidRDefault="00957B9C" w:rsidP="00957B9C">
      <w:pPr>
        <w:pStyle w:val="SFBody"/>
        <w:spacing w:after="0" w:line="360" w:lineRule="auto"/>
        <w:rPr>
          <w:rFonts w:cs="Times New Roman"/>
          <w:b/>
          <w:bCs/>
          <w:i/>
          <w:iCs/>
          <w:color w:val="000000" w:themeColor="text1"/>
          <w:sz w:val="24"/>
          <w:szCs w:val="24"/>
        </w:rPr>
      </w:pPr>
      <w:r w:rsidRPr="00957B9C">
        <w:rPr>
          <w:rFonts w:cs="Times New Roman"/>
          <w:color w:val="000000" w:themeColor="text1"/>
          <w:sz w:val="24"/>
          <w:szCs w:val="24"/>
        </w:rPr>
        <w:t xml:space="preserve">Manuscript title: </w:t>
      </w:r>
      <w:r w:rsidRPr="00056F6C">
        <w:rPr>
          <w:rFonts w:cs="Times New Roman"/>
          <w:b/>
          <w:bCs/>
          <w:i/>
          <w:iCs/>
          <w:color w:val="000000" w:themeColor="text1"/>
          <w:sz w:val="24"/>
          <w:szCs w:val="24"/>
        </w:rPr>
        <w:t>Prevalence of metabolic syndrome and associated factors among older adults in Vietnam: a systematic review and meta-analysis stratified by NCEP-ATP III and IDF diagnostic criteria</w:t>
      </w:r>
    </w:p>
    <w:p w14:paraId="76B62F66" w14:textId="77777777" w:rsidR="00957B9C" w:rsidRPr="00957B9C" w:rsidRDefault="00957B9C" w:rsidP="00957B9C">
      <w:pPr>
        <w:pStyle w:val="SFHead"/>
        <w:spacing w:before="0" w:after="0" w:line="360" w:lineRule="auto"/>
        <w:rPr>
          <w:rFonts w:cs="Times New Roman"/>
          <w:color w:val="000000" w:themeColor="text1"/>
          <w:sz w:val="24"/>
          <w:szCs w:val="24"/>
        </w:rPr>
      </w:pPr>
      <w:r w:rsidRPr="00957B9C">
        <w:rPr>
          <w:rFonts w:cs="Times New Roman"/>
          <w:color w:val="000000" w:themeColor="text1"/>
          <w:sz w:val="24"/>
          <w:szCs w:val="24"/>
        </w:rPr>
        <w:t>1. Search overview</w:t>
      </w:r>
    </w:p>
    <w:p w14:paraId="4645482D" w14:textId="0F4A29E6" w:rsidR="00957B9C" w:rsidRPr="00957B9C" w:rsidRDefault="00957B9C" w:rsidP="00056F6C">
      <w:pPr>
        <w:pStyle w:val="SFBody"/>
        <w:numPr>
          <w:ilvl w:val="0"/>
          <w:numId w:val="3"/>
        </w:numPr>
        <w:spacing w:after="0" w:line="360" w:lineRule="auto"/>
        <w:ind w:left="426"/>
        <w:rPr>
          <w:rFonts w:cs="Times New Roman"/>
          <w:color w:val="000000" w:themeColor="text1"/>
          <w:sz w:val="24"/>
          <w:szCs w:val="24"/>
        </w:rPr>
      </w:pPr>
      <w:r w:rsidRPr="00957B9C">
        <w:rPr>
          <w:rFonts w:cs="Times New Roman"/>
          <w:color w:val="000000" w:themeColor="text1"/>
          <w:sz w:val="24"/>
          <w:szCs w:val="24"/>
        </w:rPr>
        <w:t>Databases searched: PubMed and Scopus.</w:t>
      </w:r>
    </w:p>
    <w:p w14:paraId="6AEEC461" w14:textId="5A39DD6B" w:rsidR="00957B9C" w:rsidRPr="00957B9C" w:rsidRDefault="00957B9C" w:rsidP="00056F6C">
      <w:pPr>
        <w:pStyle w:val="SFBody"/>
        <w:numPr>
          <w:ilvl w:val="0"/>
          <w:numId w:val="3"/>
        </w:numPr>
        <w:spacing w:after="0" w:line="360" w:lineRule="auto"/>
        <w:ind w:left="426"/>
        <w:rPr>
          <w:rFonts w:cs="Times New Roman"/>
          <w:color w:val="000000" w:themeColor="text1"/>
          <w:sz w:val="24"/>
          <w:szCs w:val="24"/>
        </w:rPr>
      </w:pPr>
      <w:r w:rsidRPr="00957B9C">
        <w:rPr>
          <w:rFonts w:cs="Times New Roman"/>
          <w:color w:val="000000" w:themeColor="text1"/>
          <w:sz w:val="24"/>
          <w:szCs w:val="24"/>
        </w:rPr>
        <w:t>Date last searched: 12 April 2026.</w:t>
      </w:r>
    </w:p>
    <w:p w14:paraId="64F0BBDD" w14:textId="78F04016" w:rsidR="00957B9C" w:rsidRPr="00957B9C" w:rsidRDefault="00957B9C" w:rsidP="00056F6C">
      <w:pPr>
        <w:pStyle w:val="SFBody"/>
        <w:numPr>
          <w:ilvl w:val="0"/>
          <w:numId w:val="3"/>
        </w:numPr>
        <w:spacing w:after="0" w:line="360" w:lineRule="auto"/>
        <w:ind w:left="426"/>
        <w:rPr>
          <w:rFonts w:cs="Times New Roman"/>
          <w:color w:val="000000" w:themeColor="text1"/>
          <w:sz w:val="24"/>
          <w:szCs w:val="24"/>
        </w:rPr>
      </w:pPr>
      <w:r w:rsidRPr="00957B9C">
        <w:rPr>
          <w:rFonts w:cs="Times New Roman"/>
          <w:color w:val="000000" w:themeColor="text1"/>
          <w:sz w:val="24"/>
          <w:szCs w:val="24"/>
        </w:rPr>
        <w:t>Supplementary manual searching: Vietnamese journals and institutional repositories.</w:t>
      </w:r>
    </w:p>
    <w:p w14:paraId="02640C98" w14:textId="33D7939D" w:rsidR="00957B9C" w:rsidRPr="00957B9C" w:rsidRDefault="00957B9C" w:rsidP="00056F6C">
      <w:pPr>
        <w:pStyle w:val="SFBody"/>
        <w:numPr>
          <w:ilvl w:val="0"/>
          <w:numId w:val="3"/>
        </w:numPr>
        <w:spacing w:after="0" w:line="360" w:lineRule="auto"/>
        <w:ind w:left="426"/>
        <w:rPr>
          <w:rFonts w:cs="Times New Roman"/>
          <w:color w:val="000000" w:themeColor="text1"/>
          <w:sz w:val="24"/>
          <w:szCs w:val="24"/>
        </w:rPr>
      </w:pPr>
      <w:r w:rsidRPr="00957B9C">
        <w:rPr>
          <w:rFonts w:cs="Times New Roman"/>
          <w:color w:val="000000" w:themeColor="text1"/>
          <w:sz w:val="24"/>
          <w:szCs w:val="24"/>
        </w:rPr>
        <w:t>Language restrictions: none were applied at the database-search stage. Articles in Vietnamese and English were considered.</w:t>
      </w:r>
    </w:p>
    <w:p w14:paraId="5343C7A2" w14:textId="7046BF2E" w:rsidR="00957B9C" w:rsidRPr="00957B9C" w:rsidRDefault="00957B9C" w:rsidP="00056F6C">
      <w:pPr>
        <w:pStyle w:val="SFBody"/>
        <w:numPr>
          <w:ilvl w:val="0"/>
          <w:numId w:val="3"/>
        </w:numPr>
        <w:spacing w:after="0" w:line="360" w:lineRule="auto"/>
        <w:ind w:left="426"/>
        <w:rPr>
          <w:rFonts w:cs="Times New Roman"/>
          <w:color w:val="000000" w:themeColor="text1"/>
          <w:sz w:val="24"/>
          <w:szCs w:val="24"/>
        </w:rPr>
      </w:pPr>
      <w:r w:rsidRPr="00957B9C">
        <w:rPr>
          <w:rFonts w:cs="Times New Roman"/>
          <w:color w:val="000000" w:themeColor="text1"/>
          <w:sz w:val="24"/>
          <w:szCs w:val="24"/>
        </w:rPr>
        <w:t>Time limits: database inception to 12 April 2026.</w:t>
      </w:r>
    </w:p>
    <w:p w14:paraId="6A4E7655" w14:textId="65213D0C" w:rsidR="00957B9C" w:rsidRPr="00957B9C" w:rsidRDefault="00957B9C" w:rsidP="00056F6C">
      <w:pPr>
        <w:pStyle w:val="SFBody"/>
        <w:numPr>
          <w:ilvl w:val="0"/>
          <w:numId w:val="3"/>
        </w:numPr>
        <w:spacing w:after="0" w:line="360" w:lineRule="auto"/>
        <w:ind w:left="426"/>
        <w:rPr>
          <w:rFonts w:cs="Times New Roman"/>
          <w:color w:val="000000" w:themeColor="text1"/>
          <w:sz w:val="24"/>
          <w:szCs w:val="24"/>
        </w:rPr>
      </w:pPr>
      <w:r w:rsidRPr="00957B9C">
        <w:rPr>
          <w:rFonts w:cs="Times New Roman"/>
          <w:color w:val="000000" w:themeColor="text1"/>
          <w:sz w:val="24"/>
          <w:szCs w:val="24"/>
        </w:rPr>
        <w:t>Automation tools: none.</w:t>
      </w:r>
    </w:p>
    <w:p w14:paraId="5F1E7B9C" w14:textId="77777777" w:rsidR="00957B9C" w:rsidRPr="00957B9C" w:rsidRDefault="00957B9C" w:rsidP="00957B9C">
      <w:pPr>
        <w:pStyle w:val="SFHead"/>
        <w:spacing w:before="0" w:after="0" w:line="360" w:lineRule="auto"/>
        <w:rPr>
          <w:rFonts w:cs="Times New Roman"/>
          <w:color w:val="000000" w:themeColor="text1"/>
          <w:sz w:val="24"/>
          <w:szCs w:val="24"/>
        </w:rPr>
      </w:pPr>
      <w:r w:rsidRPr="00957B9C">
        <w:rPr>
          <w:rFonts w:cs="Times New Roman"/>
          <w:color w:val="000000" w:themeColor="text1"/>
          <w:sz w:val="24"/>
          <w:szCs w:val="24"/>
        </w:rPr>
        <w:t>2. Concept framework</w:t>
      </w:r>
    </w:p>
    <w:p w14:paraId="2F78FC9E" w14:textId="16D59BDE" w:rsidR="00957B9C" w:rsidRPr="00957B9C" w:rsidRDefault="00957B9C" w:rsidP="00056F6C">
      <w:pPr>
        <w:pStyle w:val="SFBody"/>
        <w:spacing w:after="0" w:line="360" w:lineRule="auto"/>
        <w:ind w:firstLine="720"/>
        <w:rPr>
          <w:rFonts w:cs="Times New Roman"/>
          <w:color w:val="000000" w:themeColor="text1"/>
          <w:sz w:val="24"/>
          <w:szCs w:val="24"/>
        </w:rPr>
      </w:pPr>
      <w:r w:rsidRPr="00957B9C">
        <w:rPr>
          <w:rFonts w:cs="Times New Roman"/>
          <w:color w:val="000000" w:themeColor="text1"/>
          <w:sz w:val="24"/>
          <w:szCs w:val="24"/>
        </w:rPr>
        <w:t xml:space="preserve">The search combined three concept groups: (i) metabolic syndrome, (ii) older adults, and (iii) Vietnam. Free-text terms were supplemented by controlled vocabulary where available. Because elderly-specific Vietnamese studies were poorly indexed in international databases, targeted manual </w:t>
      </w:r>
      <w:r w:rsidR="00056F6C">
        <w:rPr>
          <w:rFonts w:cs="Times New Roman"/>
          <w:color w:val="000000" w:themeColor="text1"/>
          <w:sz w:val="24"/>
          <w:szCs w:val="24"/>
        </w:rPr>
        <w:t>searches of local journals and repositories were conducted</w:t>
      </w:r>
      <w:r w:rsidRPr="00957B9C">
        <w:rPr>
          <w:rFonts w:cs="Times New Roman"/>
          <w:color w:val="000000" w:themeColor="text1"/>
          <w:sz w:val="24"/>
          <w:szCs w:val="24"/>
        </w:rPr>
        <w:t xml:space="preserve"> in parallel.</w:t>
      </w:r>
    </w:p>
    <w:p w14:paraId="4F801748" w14:textId="77777777" w:rsidR="00957B9C" w:rsidRPr="00957B9C" w:rsidRDefault="00957B9C" w:rsidP="00957B9C">
      <w:pPr>
        <w:pStyle w:val="SFHead"/>
        <w:spacing w:before="0" w:after="0" w:line="360" w:lineRule="auto"/>
        <w:rPr>
          <w:rFonts w:cs="Times New Roman"/>
          <w:color w:val="000000" w:themeColor="text1"/>
          <w:sz w:val="24"/>
          <w:szCs w:val="24"/>
        </w:rPr>
      </w:pPr>
      <w:r w:rsidRPr="00957B9C">
        <w:rPr>
          <w:rFonts w:cs="Times New Roman"/>
          <w:color w:val="000000" w:themeColor="text1"/>
          <w:sz w:val="24"/>
          <w:szCs w:val="24"/>
        </w:rPr>
        <w:t>3. Database search strategies</w:t>
      </w:r>
    </w:p>
    <w:p w14:paraId="000A15DA" w14:textId="77777777" w:rsidR="00957B9C" w:rsidRPr="00957B9C" w:rsidRDefault="00957B9C" w:rsidP="00957B9C">
      <w:pPr>
        <w:pStyle w:val="SFSub"/>
        <w:spacing w:before="0" w:after="0" w:line="360" w:lineRule="auto"/>
        <w:rPr>
          <w:rFonts w:cs="Times New Roman"/>
          <w:color w:val="000000" w:themeColor="text1"/>
          <w:sz w:val="24"/>
          <w:szCs w:val="24"/>
        </w:rPr>
      </w:pPr>
      <w:r w:rsidRPr="00957B9C">
        <w:rPr>
          <w:rFonts w:cs="Times New Roman"/>
          <w:color w:val="000000" w:themeColor="text1"/>
          <w:sz w:val="24"/>
          <w:szCs w:val="24"/>
        </w:rPr>
        <w:t>PubMed (searched 12 April 2026)</w:t>
      </w:r>
    </w:p>
    <w:p w14:paraId="1DF506DE" w14:textId="77777777" w:rsidR="00957B9C" w:rsidRPr="00957B9C" w:rsidRDefault="00957B9C" w:rsidP="00957B9C">
      <w:pPr>
        <w:pStyle w:val="SFMono"/>
        <w:spacing w:after="0" w:line="360" w:lineRule="auto"/>
        <w:rPr>
          <w:rFonts w:ascii="Times New Roman" w:hAnsi="Times New Roman" w:cs="Times New Roman"/>
          <w:color w:val="000000" w:themeColor="text1"/>
          <w:sz w:val="24"/>
          <w:szCs w:val="24"/>
        </w:rPr>
      </w:pPr>
      <w:r w:rsidRPr="00957B9C">
        <w:rPr>
          <w:rFonts w:ascii="Times New Roman" w:hAnsi="Times New Roman" w:cs="Times New Roman"/>
          <w:color w:val="000000" w:themeColor="text1"/>
          <w:sz w:val="24"/>
          <w:szCs w:val="24"/>
        </w:rPr>
        <w:t>(("Metabolic Syndrome"[Mesh] OR "metabolic syndrome"[tiab] OR "metabolic syndrome x"[tiab] OR "syndrome X"[tiab]) AND ("Aged"[Mesh] OR aged[tiab] OR elderly[tiab] OR "older adult*"[tiab] OR "older people"[tiab] OR geriatric*[tiab] OR senior*[tiab]) AND ("Vietnam"[Mesh] OR Vietnam*[tiab] OR Vietnamese[tiab]))</w:t>
      </w:r>
    </w:p>
    <w:p w14:paraId="5C152EBE" w14:textId="77777777" w:rsidR="00957B9C" w:rsidRPr="00957B9C" w:rsidRDefault="00957B9C" w:rsidP="00957B9C">
      <w:pPr>
        <w:pStyle w:val="SFNote"/>
        <w:spacing w:after="0" w:line="360" w:lineRule="auto"/>
        <w:rPr>
          <w:rFonts w:cs="Times New Roman"/>
          <w:color w:val="000000" w:themeColor="text1"/>
          <w:sz w:val="24"/>
          <w:szCs w:val="24"/>
        </w:rPr>
      </w:pPr>
      <w:r w:rsidRPr="00957B9C">
        <w:rPr>
          <w:rFonts w:cs="Times New Roman"/>
          <w:color w:val="000000" w:themeColor="text1"/>
          <w:sz w:val="24"/>
          <w:szCs w:val="24"/>
        </w:rPr>
        <w:t>Records retrieved: 7</w:t>
      </w:r>
    </w:p>
    <w:p w14:paraId="33AF0A10" w14:textId="77777777" w:rsidR="00957B9C" w:rsidRPr="00957B9C" w:rsidRDefault="00957B9C" w:rsidP="00957B9C">
      <w:pPr>
        <w:pStyle w:val="SFSub"/>
        <w:spacing w:before="0" w:after="0" w:line="360" w:lineRule="auto"/>
        <w:rPr>
          <w:rFonts w:cs="Times New Roman"/>
          <w:color w:val="000000" w:themeColor="text1"/>
          <w:sz w:val="24"/>
          <w:szCs w:val="24"/>
        </w:rPr>
      </w:pPr>
      <w:r w:rsidRPr="00957B9C">
        <w:rPr>
          <w:rFonts w:cs="Times New Roman"/>
          <w:color w:val="000000" w:themeColor="text1"/>
          <w:sz w:val="24"/>
          <w:szCs w:val="24"/>
        </w:rPr>
        <w:t>Scopus (searched 12 April 2026)</w:t>
      </w:r>
    </w:p>
    <w:p w14:paraId="5D21D5E3" w14:textId="77777777" w:rsidR="00957B9C" w:rsidRPr="00957B9C" w:rsidRDefault="00957B9C" w:rsidP="00957B9C">
      <w:pPr>
        <w:pStyle w:val="SFMono"/>
        <w:spacing w:after="0" w:line="360" w:lineRule="auto"/>
        <w:rPr>
          <w:rFonts w:ascii="Times New Roman" w:hAnsi="Times New Roman" w:cs="Times New Roman"/>
          <w:color w:val="000000" w:themeColor="text1"/>
          <w:sz w:val="24"/>
          <w:szCs w:val="24"/>
        </w:rPr>
      </w:pPr>
      <w:r w:rsidRPr="00957B9C">
        <w:rPr>
          <w:rFonts w:ascii="Times New Roman" w:hAnsi="Times New Roman" w:cs="Times New Roman"/>
          <w:color w:val="000000" w:themeColor="text1"/>
          <w:sz w:val="24"/>
          <w:szCs w:val="24"/>
        </w:rPr>
        <w:t>TITLE-ABS-KEY("metabolic syndrome" OR "syndrome X") AND TITLE-ABS-KEY(aged OR elderly OR "older adult*" OR "older people" OR geriatric* OR senior*) AND TITLE-ABS-KEY(Vietnam OR Vietnamese)</w:t>
      </w:r>
    </w:p>
    <w:p w14:paraId="761749A4" w14:textId="77777777" w:rsidR="00957B9C" w:rsidRPr="00957B9C" w:rsidRDefault="00957B9C" w:rsidP="00957B9C">
      <w:pPr>
        <w:pStyle w:val="SFNote"/>
        <w:spacing w:after="0" w:line="360" w:lineRule="auto"/>
        <w:rPr>
          <w:rFonts w:cs="Times New Roman"/>
          <w:color w:val="000000" w:themeColor="text1"/>
          <w:sz w:val="24"/>
          <w:szCs w:val="24"/>
        </w:rPr>
      </w:pPr>
      <w:r w:rsidRPr="00957B9C">
        <w:rPr>
          <w:rFonts w:cs="Times New Roman"/>
          <w:color w:val="000000" w:themeColor="text1"/>
          <w:sz w:val="24"/>
          <w:szCs w:val="24"/>
        </w:rPr>
        <w:t>Records retrieved: 5</w:t>
      </w:r>
    </w:p>
    <w:p w14:paraId="76711328" w14:textId="77777777" w:rsidR="00957B9C" w:rsidRPr="00957B9C" w:rsidRDefault="00957B9C" w:rsidP="00957B9C">
      <w:pPr>
        <w:pStyle w:val="SFHead"/>
        <w:spacing w:before="0" w:after="0" w:line="360" w:lineRule="auto"/>
        <w:rPr>
          <w:rFonts w:cs="Times New Roman"/>
          <w:color w:val="000000" w:themeColor="text1"/>
          <w:sz w:val="24"/>
          <w:szCs w:val="24"/>
        </w:rPr>
      </w:pPr>
      <w:r w:rsidRPr="00957B9C">
        <w:rPr>
          <w:rFonts w:cs="Times New Roman"/>
          <w:color w:val="000000" w:themeColor="text1"/>
          <w:sz w:val="24"/>
          <w:szCs w:val="24"/>
        </w:rPr>
        <w:t>4. Manual journal and repository searches</w:t>
      </w:r>
    </w:p>
    <w:p w14:paraId="6AF8EC06" w14:textId="384A3215" w:rsidR="00957B9C" w:rsidRPr="00957B9C" w:rsidRDefault="00957B9C" w:rsidP="00957B9C">
      <w:pPr>
        <w:pStyle w:val="SFBody"/>
        <w:spacing w:after="0" w:line="360" w:lineRule="auto"/>
        <w:rPr>
          <w:rFonts w:cs="Times New Roman"/>
          <w:color w:val="000000" w:themeColor="text1"/>
          <w:sz w:val="24"/>
          <w:szCs w:val="24"/>
        </w:rPr>
      </w:pPr>
      <w:r w:rsidRPr="00957B9C">
        <w:rPr>
          <w:rFonts w:cs="Times New Roman"/>
          <w:color w:val="000000" w:themeColor="text1"/>
          <w:sz w:val="24"/>
          <w:szCs w:val="24"/>
        </w:rPr>
        <w:t>Manual searching was undertaken because potentially eligible Vietnamese elderly studies were not reliably captured through international database indexing. The following source types were checked using keyword combinations in Vietnamese and English (“hội chứng chuyển hóa”, “người cao tuổi”, “metabolic syndrome”, “older adults”, and province or institution names where relevant):</w:t>
      </w:r>
    </w:p>
    <w:p w14:paraId="6A83A42E" w14:textId="2239CEDF" w:rsidR="00957B9C" w:rsidRPr="00957B9C" w:rsidRDefault="00957B9C" w:rsidP="00056F6C">
      <w:pPr>
        <w:pStyle w:val="SFBody"/>
        <w:numPr>
          <w:ilvl w:val="0"/>
          <w:numId w:val="7"/>
        </w:numPr>
        <w:spacing w:after="0" w:line="360" w:lineRule="auto"/>
        <w:rPr>
          <w:rFonts w:cs="Times New Roman"/>
          <w:color w:val="000000" w:themeColor="text1"/>
          <w:sz w:val="24"/>
          <w:szCs w:val="24"/>
        </w:rPr>
      </w:pPr>
      <w:r w:rsidRPr="00957B9C">
        <w:rPr>
          <w:rFonts w:cs="Times New Roman"/>
          <w:color w:val="000000" w:themeColor="text1"/>
          <w:sz w:val="24"/>
          <w:szCs w:val="24"/>
        </w:rPr>
        <w:lastRenderedPageBreak/>
        <w:t>Journal of Medical Research (Tạp chí Nghiên cứu Y học)</w:t>
      </w:r>
    </w:p>
    <w:p w14:paraId="573E583E" w14:textId="5532A4B7" w:rsidR="00957B9C" w:rsidRPr="00957B9C" w:rsidRDefault="00957B9C" w:rsidP="00056F6C">
      <w:pPr>
        <w:pStyle w:val="SFBody"/>
        <w:numPr>
          <w:ilvl w:val="0"/>
          <w:numId w:val="7"/>
        </w:numPr>
        <w:spacing w:after="0" w:line="360" w:lineRule="auto"/>
        <w:rPr>
          <w:rFonts w:cs="Times New Roman"/>
          <w:color w:val="000000" w:themeColor="text1"/>
          <w:sz w:val="24"/>
          <w:szCs w:val="24"/>
        </w:rPr>
      </w:pPr>
      <w:r w:rsidRPr="00957B9C">
        <w:rPr>
          <w:rFonts w:cs="Times New Roman"/>
          <w:color w:val="000000" w:themeColor="text1"/>
          <w:sz w:val="24"/>
          <w:szCs w:val="24"/>
        </w:rPr>
        <w:t>Vietnam Journal of Diabetes and Endocrinology</w:t>
      </w:r>
    </w:p>
    <w:p w14:paraId="0DCC3312" w14:textId="12E5D407" w:rsidR="00957B9C" w:rsidRPr="00957B9C" w:rsidRDefault="00957B9C" w:rsidP="00056F6C">
      <w:pPr>
        <w:pStyle w:val="SFBody"/>
        <w:numPr>
          <w:ilvl w:val="0"/>
          <w:numId w:val="7"/>
        </w:numPr>
        <w:spacing w:after="0" w:line="360" w:lineRule="auto"/>
        <w:rPr>
          <w:rFonts w:cs="Times New Roman"/>
          <w:color w:val="000000" w:themeColor="text1"/>
          <w:sz w:val="24"/>
          <w:szCs w:val="24"/>
        </w:rPr>
      </w:pPr>
      <w:r w:rsidRPr="00957B9C">
        <w:rPr>
          <w:rFonts w:cs="Times New Roman"/>
          <w:color w:val="000000" w:themeColor="text1"/>
          <w:sz w:val="24"/>
          <w:szCs w:val="24"/>
        </w:rPr>
        <w:t>Journal of Nutrition and Food</w:t>
      </w:r>
    </w:p>
    <w:p w14:paraId="6DCFE645" w14:textId="1603D854" w:rsidR="00957B9C" w:rsidRPr="00957B9C" w:rsidRDefault="00957B9C" w:rsidP="00056F6C">
      <w:pPr>
        <w:pStyle w:val="SFBody"/>
        <w:numPr>
          <w:ilvl w:val="0"/>
          <w:numId w:val="7"/>
        </w:numPr>
        <w:spacing w:after="0" w:line="360" w:lineRule="auto"/>
        <w:rPr>
          <w:rFonts w:cs="Times New Roman"/>
          <w:color w:val="000000" w:themeColor="text1"/>
          <w:sz w:val="24"/>
          <w:szCs w:val="24"/>
        </w:rPr>
      </w:pPr>
      <w:r w:rsidRPr="00957B9C">
        <w:rPr>
          <w:rFonts w:cs="Times New Roman"/>
          <w:color w:val="000000" w:themeColor="text1"/>
          <w:sz w:val="24"/>
          <w:szCs w:val="24"/>
        </w:rPr>
        <w:t>Y Hoc TP Ho Chi Minh</w:t>
      </w:r>
    </w:p>
    <w:p w14:paraId="5BC1CFC3" w14:textId="100BEA73" w:rsidR="00957B9C" w:rsidRPr="00957B9C" w:rsidRDefault="00957B9C" w:rsidP="00E02E60">
      <w:pPr>
        <w:pStyle w:val="SFBody"/>
        <w:numPr>
          <w:ilvl w:val="0"/>
          <w:numId w:val="7"/>
        </w:numPr>
        <w:spacing w:after="0" w:line="360" w:lineRule="auto"/>
        <w:rPr>
          <w:rFonts w:cs="Times New Roman"/>
          <w:color w:val="000000" w:themeColor="text1"/>
          <w:sz w:val="24"/>
          <w:szCs w:val="24"/>
        </w:rPr>
      </w:pPr>
      <w:r w:rsidRPr="00957B9C">
        <w:rPr>
          <w:rFonts w:cs="Times New Roman"/>
          <w:color w:val="000000" w:themeColor="text1"/>
          <w:sz w:val="24"/>
          <w:szCs w:val="24"/>
        </w:rPr>
        <w:t>Institutional repositories and thesis/manuscript collections accessible through Vietnamese medical universities and professional networks</w:t>
      </w:r>
    </w:p>
    <w:p w14:paraId="354C5EDB" w14:textId="77777777" w:rsidR="00957B9C" w:rsidRPr="00957B9C" w:rsidRDefault="00957B9C" w:rsidP="00957B9C">
      <w:pPr>
        <w:pStyle w:val="SFNote"/>
        <w:spacing w:after="0" w:line="360" w:lineRule="auto"/>
        <w:rPr>
          <w:rFonts w:cs="Times New Roman"/>
          <w:color w:val="000000" w:themeColor="text1"/>
          <w:sz w:val="24"/>
          <w:szCs w:val="24"/>
        </w:rPr>
      </w:pPr>
      <w:r w:rsidRPr="00957B9C">
        <w:rPr>
          <w:rFonts w:cs="Times New Roman"/>
          <w:color w:val="000000" w:themeColor="text1"/>
          <w:sz w:val="24"/>
          <w:szCs w:val="24"/>
        </w:rPr>
        <w:t>Manual full-text reports identified and assessed: 12</w:t>
      </w:r>
    </w:p>
    <w:p w14:paraId="4DDFCA6E" w14:textId="77777777" w:rsidR="00957B9C" w:rsidRPr="00957B9C" w:rsidRDefault="00957B9C" w:rsidP="00957B9C">
      <w:pPr>
        <w:pStyle w:val="SFHead"/>
        <w:spacing w:before="0" w:after="0" w:line="360" w:lineRule="auto"/>
        <w:rPr>
          <w:rFonts w:cs="Times New Roman"/>
          <w:color w:val="000000" w:themeColor="text1"/>
          <w:sz w:val="24"/>
          <w:szCs w:val="24"/>
        </w:rPr>
      </w:pPr>
      <w:r w:rsidRPr="00957B9C">
        <w:rPr>
          <w:rFonts w:cs="Times New Roman"/>
          <w:color w:val="000000" w:themeColor="text1"/>
          <w:sz w:val="24"/>
          <w:szCs w:val="24"/>
        </w:rPr>
        <w:t>5. Deduplication and screening log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1872"/>
        <w:gridCol w:w="1728"/>
        <w:gridCol w:w="3744"/>
      </w:tblGrid>
      <w:tr w:rsidR="00957B9C" w:rsidRPr="00957B9C" w14:paraId="3F856A23" w14:textId="77777777" w:rsidTr="00056F6C">
        <w:trPr>
          <w:jc w:val="center"/>
        </w:trPr>
        <w:tc>
          <w:tcPr>
            <w:tcW w:w="3168" w:type="dxa"/>
            <w:shd w:val="clear" w:color="auto" w:fill="auto"/>
            <w:tcMar>
              <w:top w:w="80" w:type="dxa"/>
              <w:left w:w="90" w:type="dxa"/>
              <w:bottom w:w="80" w:type="dxa"/>
              <w:right w:w="90" w:type="dxa"/>
            </w:tcMar>
          </w:tcPr>
          <w:p w14:paraId="1D65B3C2"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b/>
                <w:color w:val="000000" w:themeColor="text1"/>
                <w:sz w:val="24"/>
                <w:szCs w:val="24"/>
              </w:rPr>
              <w:t>Source</w:t>
            </w:r>
          </w:p>
        </w:tc>
        <w:tc>
          <w:tcPr>
            <w:tcW w:w="1872" w:type="dxa"/>
            <w:shd w:val="clear" w:color="auto" w:fill="auto"/>
            <w:tcMar>
              <w:top w:w="80" w:type="dxa"/>
              <w:left w:w="90" w:type="dxa"/>
              <w:bottom w:w="80" w:type="dxa"/>
              <w:right w:w="90" w:type="dxa"/>
            </w:tcMar>
          </w:tcPr>
          <w:p w14:paraId="61ADCC20"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b/>
                <w:color w:val="000000" w:themeColor="text1"/>
                <w:sz w:val="24"/>
                <w:szCs w:val="24"/>
              </w:rPr>
              <w:t>Date searched</w:t>
            </w:r>
          </w:p>
        </w:tc>
        <w:tc>
          <w:tcPr>
            <w:tcW w:w="1728" w:type="dxa"/>
            <w:shd w:val="clear" w:color="auto" w:fill="auto"/>
            <w:tcMar>
              <w:top w:w="80" w:type="dxa"/>
              <w:left w:w="90" w:type="dxa"/>
              <w:bottom w:w="80" w:type="dxa"/>
              <w:right w:w="90" w:type="dxa"/>
            </w:tcMar>
          </w:tcPr>
          <w:p w14:paraId="637CDFBC"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b/>
                <w:color w:val="000000" w:themeColor="text1"/>
                <w:sz w:val="24"/>
                <w:szCs w:val="24"/>
              </w:rPr>
              <w:t>Records identified</w:t>
            </w:r>
          </w:p>
        </w:tc>
        <w:tc>
          <w:tcPr>
            <w:tcW w:w="3744" w:type="dxa"/>
            <w:shd w:val="clear" w:color="auto" w:fill="auto"/>
            <w:tcMar>
              <w:top w:w="80" w:type="dxa"/>
              <w:left w:w="90" w:type="dxa"/>
              <w:bottom w:w="80" w:type="dxa"/>
              <w:right w:w="90" w:type="dxa"/>
            </w:tcMar>
          </w:tcPr>
          <w:p w14:paraId="48A00FA8"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b/>
                <w:color w:val="000000" w:themeColor="text1"/>
                <w:sz w:val="24"/>
                <w:szCs w:val="24"/>
              </w:rPr>
              <w:t>Notes</w:t>
            </w:r>
          </w:p>
        </w:tc>
      </w:tr>
      <w:tr w:rsidR="00957B9C" w:rsidRPr="00957B9C" w14:paraId="306313FE" w14:textId="77777777" w:rsidTr="00056F6C">
        <w:trPr>
          <w:jc w:val="center"/>
        </w:trPr>
        <w:tc>
          <w:tcPr>
            <w:tcW w:w="3168" w:type="dxa"/>
            <w:shd w:val="clear" w:color="auto" w:fill="auto"/>
            <w:tcMar>
              <w:top w:w="80" w:type="dxa"/>
              <w:left w:w="90" w:type="dxa"/>
              <w:bottom w:w="80" w:type="dxa"/>
              <w:right w:w="90" w:type="dxa"/>
            </w:tcMar>
          </w:tcPr>
          <w:p w14:paraId="7C458CD7" w14:textId="77777777" w:rsidR="00957B9C" w:rsidRPr="00957B9C" w:rsidRDefault="00957B9C" w:rsidP="00957B9C">
            <w:pPr>
              <w:spacing w:after="0" w:line="360" w:lineRule="auto"/>
              <w:rPr>
                <w:rFonts w:cs="Times New Roman"/>
                <w:color w:val="000000" w:themeColor="text1"/>
                <w:sz w:val="24"/>
                <w:szCs w:val="24"/>
              </w:rPr>
            </w:pPr>
            <w:r w:rsidRPr="00957B9C">
              <w:rPr>
                <w:rFonts w:cs="Times New Roman"/>
                <w:color w:val="000000" w:themeColor="text1"/>
                <w:sz w:val="24"/>
                <w:szCs w:val="24"/>
              </w:rPr>
              <w:t>PubMed</w:t>
            </w:r>
          </w:p>
        </w:tc>
        <w:tc>
          <w:tcPr>
            <w:tcW w:w="1872" w:type="dxa"/>
            <w:shd w:val="clear" w:color="auto" w:fill="auto"/>
            <w:tcMar>
              <w:top w:w="80" w:type="dxa"/>
              <w:left w:w="90" w:type="dxa"/>
              <w:bottom w:w="80" w:type="dxa"/>
              <w:right w:w="90" w:type="dxa"/>
            </w:tcMar>
          </w:tcPr>
          <w:p w14:paraId="133902ED"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color w:val="000000" w:themeColor="text1"/>
                <w:sz w:val="24"/>
                <w:szCs w:val="24"/>
              </w:rPr>
              <w:t>12 Apr 2026</w:t>
            </w:r>
          </w:p>
        </w:tc>
        <w:tc>
          <w:tcPr>
            <w:tcW w:w="1728" w:type="dxa"/>
            <w:shd w:val="clear" w:color="auto" w:fill="auto"/>
            <w:tcMar>
              <w:top w:w="80" w:type="dxa"/>
              <w:left w:w="90" w:type="dxa"/>
              <w:bottom w:w="80" w:type="dxa"/>
              <w:right w:w="90" w:type="dxa"/>
            </w:tcMar>
          </w:tcPr>
          <w:p w14:paraId="0D320A74"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color w:val="000000" w:themeColor="text1"/>
                <w:sz w:val="24"/>
                <w:szCs w:val="24"/>
              </w:rPr>
              <w:t>7</w:t>
            </w:r>
          </w:p>
        </w:tc>
        <w:tc>
          <w:tcPr>
            <w:tcW w:w="3744" w:type="dxa"/>
            <w:shd w:val="clear" w:color="auto" w:fill="auto"/>
            <w:tcMar>
              <w:top w:w="80" w:type="dxa"/>
              <w:left w:w="90" w:type="dxa"/>
              <w:bottom w:w="80" w:type="dxa"/>
              <w:right w:w="90" w:type="dxa"/>
            </w:tcMar>
          </w:tcPr>
          <w:p w14:paraId="53C7BB23" w14:textId="77777777" w:rsidR="00957B9C" w:rsidRPr="00957B9C" w:rsidRDefault="00957B9C" w:rsidP="00957B9C">
            <w:pPr>
              <w:spacing w:after="0" w:line="360" w:lineRule="auto"/>
              <w:rPr>
                <w:rFonts w:cs="Times New Roman"/>
                <w:color w:val="000000" w:themeColor="text1"/>
                <w:sz w:val="24"/>
                <w:szCs w:val="24"/>
              </w:rPr>
            </w:pPr>
            <w:r w:rsidRPr="00957B9C">
              <w:rPr>
                <w:rFonts w:cs="Times New Roman"/>
                <w:color w:val="000000" w:themeColor="text1"/>
                <w:sz w:val="24"/>
                <w:szCs w:val="24"/>
              </w:rPr>
              <w:t>No database record progressed to inclusion after screening.</w:t>
            </w:r>
          </w:p>
        </w:tc>
      </w:tr>
      <w:tr w:rsidR="00957B9C" w:rsidRPr="00957B9C" w14:paraId="05699DF0" w14:textId="77777777" w:rsidTr="00056F6C">
        <w:trPr>
          <w:jc w:val="center"/>
        </w:trPr>
        <w:tc>
          <w:tcPr>
            <w:tcW w:w="3168" w:type="dxa"/>
            <w:shd w:val="clear" w:color="auto" w:fill="auto"/>
            <w:tcMar>
              <w:top w:w="80" w:type="dxa"/>
              <w:left w:w="90" w:type="dxa"/>
              <w:bottom w:w="80" w:type="dxa"/>
              <w:right w:w="90" w:type="dxa"/>
            </w:tcMar>
          </w:tcPr>
          <w:p w14:paraId="6402CECA" w14:textId="77777777" w:rsidR="00957B9C" w:rsidRPr="00957B9C" w:rsidRDefault="00957B9C" w:rsidP="00957B9C">
            <w:pPr>
              <w:spacing w:after="0" w:line="360" w:lineRule="auto"/>
              <w:rPr>
                <w:rFonts w:cs="Times New Roman"/>
                <w:color w:val="000000" w:themeColor="text1"/>
                <w:sz w:val="24"/>
                <w:szCs w:val="24"/>
              </w:rPr>
            </w:pPr>
            <w:r w:rsidRPr="00957B9C">
              <w:rPr>
                <w:rFonts w:cs="Times New Roman"/>
                <w:color w:val="000000" w:themeColor="text1"/>
                <w:sz w:val="24"/>
                <w:szCs w:val="24"/>
              </w:rPr>
              <w:t>Scopus</w:t>
            </w:r>
          </w:p>
        </w:tc>
        <w:tc>
          <w:tcPr>
            <w:tcW w:w="1872" w:type="dxa"/>
            <w:shd w:val="clear" w:color="auto" w:fill="auto"/>
            <w:tcMar>
              <w:top w:w="80" w:type="dxa"/>
              <w:left w:w="90" w:type="dxa"/>
              <w:bottom w:w="80" w:type="dxa"/>
              <w:right w:w="90" w:type="dxa"/>
            </w:tcMar>
          </w:tcPr>
          <w:p w14:paraId="5AC3FB37"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color w:val="000000" w:themeColor="text1"/>
                <w:sz w:val="24"/>
                <w:szCs w:val="24"/>
              </w:rPr>
              <w:t>12 Apr 2026</w:t>
            </w:r>
          </w:p>
        </w:tc>
        <w:tc>
          <w:tcPr>
            <w:tcW w:w="1728" w:type="dxa"/>
            <w:shd w:val="clear" w:color="auto" w:fill="auto"/>
            <w:tcMar>
              <w:top w:w="80" w:type="dxa"/>
              <w:left w:w="90" w:type="dxa"/>
              <w:bottom w:w="80" w:type="dxa"/>
              <w:right w:w="90" w:type="dxa"/>
            </w:tcMar>
          </w:tcPr>
          <w:p w14:paraId="2B895309"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color w:val="000000" w:themeColor="text1"/>
                <w:sz w:val="24"/>
                <w:szCs w:val="24"/>
              </w:rPr>
              <w:t>5</w:t>
            </w:r>
          </w:p>
        </w:tc>
        <w:tc>
          <w:tcPr>
            <w:tcW w:w="3744" w:type="dxa"/>
            <w:shd w:val="clear" w:color="auto" w:fill="auto"/>
            <w:tcMar>
              <w:top w:w="80" w:type="dxa"/>
              <w:left w:w="90" w:type="dxa"/>
              <w:bottom w:w="80" w:type="dxa"/>
              <w:right w:w="90" w:type="dxa"/>
            </w:tcMar>
          </w:tcPr>
          <w:p w14:paraId="4E4342E1" w14:textId="77777777" w:rsidR="00957B9C" w:rsidRPr="00957B9C" w:rsidRDefault="00957B9C" w:rsidP="00957B9C">
            <w:pPr>
              <w:spacing w:after="0" w:line="360" w:lineRule="auto"/>
              <w:rPr>
                <w:rFonts w:cs="Times New Roman"/>
                <w:color w:val="000000" w:themeColor="text1"/>
                <w:sz w:val="24"/>
                <w:szCs w:val="24"/>
              </w:rPr>
            </w:pPr>
            <w:r w:rsidRPr="00957B9C">
              <w:rPr>
                <w:rFonts w:cs="Times New Roman"/>
                <w:color w:val="000000" w:themeColor="text1"/>
                <w:sz w:val="24"/>
                <w:szCs w:val="24"/>
              </w:rPr>
              <w:t>Three duplicate records overlapped with PubMed results.</w:t>
            </w:r>
          </w:p>
        </w:tc>
      </w:tr>
      <w:tr w:rsidR="00957B9C" w:rsidRPr="00957B9C" w14:paraId="1F08E51A" w14:textId="77777777" w:rsidTr="00056F6C">
        <w:trPr>
          <w:jc w:val="center"/>
        </w:trPr>
        <w:tc>
          <w:tcPr>
            <w:tcW w:w="3168" w:type="dxa"/>
            <w:shd w:val="clear" w:color="auto" w:fill="auto"/>
            <w:tcMar>
              <w:top w:w="80" w:type="dxa"/>
              <w:left w:w="90" w:type="dxa"/>
              <w:bottom w:w="80" w:type="dxa"/>
              <w:right w:w="90" w:type="dxa"/>
            </w:tcMar>
          </w:tcPr>
          <w:p w14:paraId="3FDCBEC1" w14:textId="77777777" w:rsidR="00957B9C" w:rsidRPr="00957B9C" w:rsidRDefault="00957B9C" w:rsidP="00957B9C">
            <w:pPr>
              <w:spacing w:after="0" w:line="360" w:lineRule="auto"/>
              <w:rPr>
                <w:rFonts w:cs="Times New Roman"/>
                <w:color w:val="000000" w:themeColor="text1"/>
                <w:sz w:val="24"/>
                <w:szCs w:val="24"/>
              </w:rPr>
            </w:pPr>
            <w:r w:rsidRPr="00957B9C">
              <w:rPr>
                <w:rFonts w:cs="Times New Roman"/>
                <w:color w:val="000000" w:themeColor="text1"/>
                <w:sz w:val="24"/>
                <w:szCs w:val="24"/>
              </w:rPr>
              <w:t>After deduplication</w:t>
            </w:r>
          </w:p>
        </w:tc>
        <w:tc>
          <w:tcPr>
            <w:tcW w:w="1872" w:type="dxa"/>
            <w:shd w:val="clear" w:color="auto" w:fill="auto"/>
            <w:tcMar>
              <w:top w:w="80" w:type="dxa"/>
              <w:left w:w="90" w:type="dxa"/>
              <w:bottom w:w="80" w:type="dxa"/>
              <w:right w:w="90" w:type="dxa"/>
            </w:tcMar>
          </w:tcPr>
          <w:p w14:paraId="128EBF4B"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color w:val="000000" w:themeColor="text1"/>
                <w:sz w:val="24"/>
                <w:szCs w:val="24"/>
              </w:rPr>
              <w:t>12 Apr 2026</w:t>
            </w:r>
          </w:p>
        </w:tc>
        <w:tc>
          <w:tcPr>
            <w:tcW w:w="1728" w:type="dxa"/>
            <w:shd w:val="clear" w:color="auto" w:fill="auto"/>
            <w:tcMar>
              <w:top w:w="80" w:type="dxa"/>
              <w:left w:w="90" w:type="dxa"/>
              <w:bottom w:w="80" w:type="dxa"/>
              <w:right w:w="90" w:type="dxa"/>
            </w:tcMar>
          </w:tcPr>
          <w:p w14:paraId="094D572C"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color w:val="000000" w:themeColor="text1"/>
                <w:sz w:val="24"/>
                <w:szCs w:val="24"/>
              </w:rPr>
              <w:t>9</w:t>
            </w:r>
          </w:p>
        </w:tc>
        <w:tc>
          <w:tcPr>
            <w:tcW w:w="3744" w:type="dxa"/>
            <w:shd w:val="clear" w:color="auto" w:fill="auto"/>
            <w:tcMar>
              <w:top w:w="80" w:type="dxa"/>
              <w:left w:w="90" w:type="dxa"/>
              <w:bottom w:w="80" w:type="dxa"/>
              <w:right w:w="90" w:type="dxa"/>
            </w:tcMar>
          </w:tcPr>
          <w:p w14:paraId="7715EBED" w14:textId="77777777" w:rsidR="00957B9C" w:rsidRPr="00957B9C" w:rsidRDefault="00957B9C" w:rsidP="00957B9C">
            <w:pPr>
              <w:spacing w:after="0" w:line="360" w:lineRule="auto"/>
              <w:rPr>
                <w:rFonts w:cs="Times New Roman"/>
                <w:color w:val="000000" w:themeColor="text1"/>
                <w:sz w:val="24"/>
                <w:szCs w:val="24"/>
              </w:rPr>
            </w:pPr>
            <w:r w:rsidRPr="00957B9C">
              <w:rPr>
                <w:rFonts w:cs="Times New Roman"/>
                <w:color w:val="000000" w:themeColor="text1"/>
                <w:sz w:val="24"/>
                <w:szCs w:val="24"/>
              </w:rPr>
              <w:t>Records taken forward to title/abstract screening.</w:t>
            </w:r>
          </w:p>
        </w:tc>
      </w:tr>
      <w:tr w:rsidR="00957B9C" w:rsidRPr="00957B9C" w14:paraId="7B100C69" w14:textId="77777777" w:rsidTr="00056F6C">
        <w:trPr>
          <w:jc w:val="center"/>
        </w:trPr>
        <w:tc>
          <w:tcPr>
            <w:tcW w:w="3168" w:type="dxa"/>
            <w:shd w:val="clear" w:color="auto" w:fill="auto"/>
            <w:tcMar>
              <w:top w:w="80" w:type="dxa"/>
              <w:left w:w="90" w:type="dxa"/>
              <w:bottom w:w="80" w:type="dxa"/>
              <w:right w:w="90" w:type="dxa"/>
            </w:tcMar>
          </w:tcPr>
          <w:p w14:paraId="3349CF9E" w14:textId="77777777" w:rsidR="00957B9C" w:rsidRPr="00957B9C" w:rsidRDefault="00957B9C" w:rsidP="00957B9C">
            <w:pPr>
              <w:spacing w:after="0" w:line="360" w:lineRule="auto"/>
              <w:rPr>
                <w:rFonts w:cs="Times New Roman"/>
                <w:color w:val="000000" w:themeColor="text1"/>
                <w:sz w:val="24"/>
                <w:szCs w:val="24"/>
              </w:rPr>
            </w:pPr>
            <w:r w:rsidRPr="00957B9C">
              <w:rPr>
                <w:rFonts w:cs="Times New Roman"/>
                <w:color w:val="000000" w:themeColor="text1"/>
                <w:sz w:val="24"/>
                <w:szCs w:val="24"/>
              </w:rPr>
              <w:t>Database title/abstract screening</w:t>
            </w:r>
          </w:p>
        </w:tc>
        <w:tc>
          <w:tcPr>
            <w:tcW w:w="1872" w:type="dxa"/>
            <w:shd w:val="clear" w:color="auto" w:fill="auto"/>
            <w:tcMar>
              <w:top w:w="80" w:type="dxa"/>
              <w:left w:w="90" w:type="dxa"/>
              <w:bottom w:w="80" w:type="dxa"/>
              <w:right w:w="90" w:type="dxa"/>
            </w:tcMar>
          </w:tcPr>
          <w:p w14:paraId="31AEAA94"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color w:val="000000" w:themeColor="text1"/>
                <w:sz w:val="24"/>
                <w:szCs w:val="24"/>
              </w:rPr>
              <w:t>12 Apr 2026</w:t>
            </w:r>
          </w:p>
        </w:tc>
        <w:tc>
          <w:tcPr>
            <w:tcW w:w="1728" w:type="dxa"/>
            <w:shd w:val="clear" w:color="auto" w:fill="auto"/>
            <w:tcMar>
              <w:top w:w="80" w:type="dxa"/>
              <w:left w:w="90" w:type="dxa"/>
              <w:bottom w:w="80" w:type="dxa"/>
              <w:right w:w="90" w:type="dxa"/>
            </w:tcMar>
          </w:tcPr>
          <w:p w14:paraId="14D2C2DD"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color w:val="000000" w:themeColor="text1"/>
                <w:sz w:val="24"/>
                <w:szCs w:val="24"/>
              </w:rPr>
              <w:t>9 excluded</w:t>
            </w:r>
          </w:p>
        </w:tc>
        <w:tc>
          <w:tcPr>
            <w:tcW w:w="3744" w:type="dxa"/>
            <w:shd w:val="clear" w:color="auto" w:fill="auto"/>
            <w:tcMar>
              <w:top w:w="80" w:type="dxa"/>
              <w:left w:w="90" w:type="dxa"/>
              <w:bottom w:w="80" w:type="dxa"/>
              <w:right w:w="90" w:type="dxa"/>
            </w:tcMar>
          </w:tcPr>
          <w:p w14:paraId="748A5C9E" w14:textId="77777777" w:rsidR="00957B9C" w:rsidRPr="00957B9C" w:rsidRDefault="00957B9C" w:rsidP="00957B9C">
            <w:pPr>
              <w:spacing w:after="0" w:line="360" w:lineRule="auto"/>
              <w:rPr>
                <w:rFonts w:cs="Times New Roman"/>
                <w:color w:val="000000" w:themeColor="text1"/>
                <w:sz w:val="24"/>
                <w:szCs w:val="24"/>
              </w:rPr>
            </w:pPr>
            <w:r w:rsidRPr="00957B9C">
              <w:rPr>
                <w:rFonts w:cs="Times New Roman"/>
                <w:color w:val="000000" w:themeColor="text1"/>
                <w:sz w:val="24"/>
                <w:szCs w:val="24"/>
              </w:rPr>
              <w:t>No elderly-specific extractable study was eligible from database retrieval alone.</w:t>
            </w:r>
          </w:p>
        </w:tc>
      </w:tr>
      <w:tr w:rsidR="00957B9C" w:rsidRPr="00957B9C" w14:paraId="625BE89D" w14:textId="77777777" w:rsidTr="00056F6C">
        <w:trPr>
          <w:jc w:val="center"/>
        </w:trPr>
        <w:tc>
          <w:tcPr>
            <w:tcW w:w="3168" w:type="dxa"/>
            <w:shd w:val="clear" w:color="auto" w:fill="auto"/>
            <w:tcMar>
              <w:top w:w="80" w:type="dxa"/>
              <w:left w:w="90" w:type="dxa"/>
              <w:bottom w:w="80" w:type="dxa"/>
              <w:right w:w="90" w:type="dxa"/>
            </w:tcMar>
          </w:tcPr>
          <w:p w14:paraId="31B91174" w14:textId="77777777" w:rsidR="00957B9C" w:rsidRPr="00957B9C" w:rsidRDefault="00957B9C" w:rsidP="00957B9C">
            <w:pPr>
              <w:spacing w:after="0" w:line="360" w:lineRule="auto"/>
              <w:rPr>
                <w:rFonts w:cs="Times New Roman"/>
                <w:color w:val="000000" w:themeColor="text1"/>
                <w:sz w:val="24"/>
                <w:szCs w:val="24"/>
              </w:rPr>
            </w:pPr>
            <w:r w:rsidRPr="00957B9C">
              <w:rPr>
                <w:rFonts w:cs="Times New Roman"/>
                <w:color w:val="000000" w:themeColor="text1"/>
                <w:sz w:val="24"/>
                <w:szCs w:val="24"/>
              </w:rPr>
              <w:t>Manual journals/repositories</w:t>
            </w:r>
          </w:p>
        </w:tc>
        <w:tc>
          <w:tcPr>
            <w:tcW w:w="1872" w:type="dxa"/>
            <w:shd w:val="clear" w:color="auto" w:fill="auto"/>
            <w:tcMar>
              <w:top w:w="80" w:type="dxa"/>
              <w:left w:w="90" w:type="dxa"/>
              <w:bottom w:w="80" w:type="dxa"/>
              <w:right w:w="90" w:type="dxa"/>
            </w:tcMar>
          </w:tcPr>
          <w:p w14:paraId="23DF6BFB"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color w:val="000000" w:themeColor="text1"/>
                <w:sz w:val="24"/>
                <w:szCs w:val="24"/>
              </w:rPr>
              <w:t>through 12 Apr 2026</w:t>
            </w:r>
          </w:p>
        </w:tc>
        <w:tc>
          <w:tcPr>
            <w:tcW w:w="1728" w:type="dxa"/>
            <w:shd w:val="clear" w:color="auto" w:fill="auto"/>
            <w:tcMar>
              <w:top w:w="80" w:type="dxa"/>
              <w:left w:w="90" w:type="dxa"/>
              <w:bottom w:w="80" w:type="dxa"/>
              <w:right w:w="90" w:type="dxa"/>
            </w:tcMar>
          </w:tcPr>
          <w:p w14:paraId="4D3E31AF"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color w:val="000000" w:themeColor="text1"/>
                <w:sz w:val="24"/>
                <w:szCs w:val="24"/>
              </w:rPr>
              <w:t>12 full-text reports</w:t>
            </w:r>
          </w:p>
        </w:tc>
        <w:tc>
          <w:tcPr>
            <w:tcW w:w="3744" w:type="dxa"/>
            <w:shd w:val="clear" w:color="auto" w:fill="auto"/>
            <w:tcMar>
              <w:top w:w="80" w:type="dxa"/>
              <w:left w:w="90" w:type="dxa"/>
              <w:bottom w:w="80" w:type="dxa"/>
              <w:right w:w="90" w:type="dxa"/>
            </w:tcMar>
          </w:tcPr>
          <w:p w14:paraId="6604D493" w14:textId="77777777" w:rsidR="00957B9C" w:rsidRPr="00957B9C" w:rsidRDefault="00957B9C" w:rsidP="00957B9C">
            <w:pPr>
              <w:spacing w:after="0" w:line="360" w:lineRule="auto"/>
              <w:rPr>
                <w:rFonts w:cs="Times New Roman"/>
                <w:color w:val="000000" w:themeColor="text1"/>
                <w:sz w:val="24"/>
                <w:szCs w:val="24"/>
              </w:rPr>
            </w:pPr>
            <w:r w:rsidRPr="00957B9C">
              <w:rPr>
                <w:rFonts w:cs="Times New Roman"/>
                <w:color w:val="000000" w:themeColor="text1"/>
                <w:sz w:val="24"/>
                <w:szCs w:val="24"/>
              </w:rPr>
              <w:t>Sources searched manually because of limited indexing of Vietnamese elderly studies.</w:t>
            </w:r>
          </w:p>
        </w:tc>
      </w:tr>
      <w:tr w:rsidR="00957B9C" w:rsidRPr="00957B9C" w14:paraId="0D734E21" w14:textId="77777777" w:rsidTr="00056F6C">
        <w:trPr>
          <w:jc w:val="center"/>
        </w:trPr>
        <w:tc>
          <w:tcPr>
            <w:tcW w:w="3168" w:type="dxa"/>
            <w:shd w:val="clear" w:color="auto" w:fill="auto"/>
            <w:tcMar>
              <w:top w:w="80" w:type="dxa"/>
              <w:left w:w="90" w:type="dxa"/>
              <w:bottom w:w="80" w:type="dxa"/>
              <w:right w:w="90" w:type="dxa"/>
            </w:tcMar>
          </w:tcPr>
          <w:p w14:paraId="7AF7A75F" w14:textId="77777777" w:rsidR="00957B9C" w:rsidRPr="00957B9C" w:rsidRDefault="00957B9C" w:rsidP="00957B9C">
            <w:pPr>
              <w:spacing w:after="0" w:line="360" w:lineRule="auto"/>
              <w:rPr>
                <w:rFonts w:cs="Times New Roman"/>
                <w:color w:val="000000" w:themeColor="text1"/>
                <w:sz w:val="24"/>
                <w:szCs w:val="24"/>
              </w:rPr>
            </w:pPr>
            <w:r w:rsidRPr="00957B9C">
              <w:rPr>
                <w:rFonts w:cs="Times New Roman"/>
                <w:color w:val="000000" w:themeColor="text1"/>
                <w:sz w:val="24"/>
                <w:szCs w:val="24"/>
              </w:rPr>
              <w:t>Full-text assessment</w:t>
            </w:r>
          </w:p>
        </w:tc>
        <w:tc>
          <w:tcPr>
            <w:tcW w:w="1872" w:type="dxa"/>
            <w:shd w:val="clear" w:color="auto" w:fill="auto"/>
            <w:tcMar>
              <w:top w:w="80" w:type="dxa"/>
              <w:left w:w="90" w:type="dxa"/>
              <w:bottom w:w="80" w:type="dxa"/>
              <w:right w:w="90" w:type="dxa"/>
            </w:tcMar>
          </w:tcPr>
          <w:p w14:paraId="09DCEDA3"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color w:val="000000" w:themeColor="text1"/>
                <w:sz w:val="24"/>
                <w:szCs w:val="24"/>
              </w:rPr>
              <w:t>through 12 Apr 2026</w:t>
            </w:r>
          </w:p>
        </w:tc>
        <w:tc>
          <w:tcPr>
            <w:tcW w:w="1728" w:type="dxa"/>
            <w:shd w:val="clear" w:color="auto" w:fill="auto"/>
            <w:tcMar>
              <w:top w:w="80" w:type="dxa"/>
              <w:left w:w="90" w:type="dxa"/>
              <w:bottom w:w="80" w:type="dxa"/>
              <w:right w:w="90" w:type="dxa"/>
            </w:tcMar>
          </w:tcPr>
          <w:p w14:paraId="7B953F15" w14:textId="77777777" w:rsidR="00957B9C" w:rsidRPr="00957B9C" w:rsidRDefault="00957B9C" w:rsidP="00957B9C">
            <w:pPr>
              <w:spacing w:after="0" w:line="360" w:lineRule="auto"/>
              <w:jc w:val="center"/>
              <w:rPr>
                <w:rFonts w:cs="Times New Roman"/>
                <w:color w:val="000000" w:themeColor="text1"/>
                <w:sz w:val="24"/>
                <w:szCs w:val="24"/>
              </w:rPr>
            </w:pPr>
            <w:r w:rsidRPr="00957B9C">
              <w:rPr>
                <w:rFonts w:cs="Times New Roman"/>
                <w:color w:val="000000" w:themeColor="text1"/>
                <w:sz w:val="24"/>
                <w:szCs w:val="24"/>
              </w:rPr>
              <w:t>9 excluded / 3 included</w:t>
            </w:r>
          </w:p>
        </w:tc>
        <w:tc>
          <w:tcPr>
            <w:tcW w:w="3744" w:type="dxa"/>
            <w:shd w:val="clear" w:color="auto" w:fill="auto"/>
            <w:tcMar>
              <w:top w:w="80" w:type="dxa"/>
              <w:left w:w="90" w:type="dxa"/>
              <w:bottom w:w="80" w:type="dxa"/>
              <w:right w:w="90" w:type="dxa"/>
            </w:tcMar>
          </w:tcPr>
          <w:p w14:paraId="27A203AA" w14:textId="77777777" w:rsidR="00957B9C" w:rsidRPr="00957B9C" w:rsidRDefault="00957B9C" w:rsidP="00957B9C">
            <w:pPr>
              <w:spacing w:after="0" w:line="360" w:lineRule="auto"/>
              <w:rPr>
                <w:rFonts w:cs="Times New Roman"/>
                <w:color w:val="000000" w:themeColor="text1"/>
                <w:sz w:val="24"/>
                <w:szCs w:val="24"/>
              </w:rPr>
            </w:pPr>
            <w:r w:rsidRPr="00957B9C">
              <w:rPr>
                <w:rFonts w:cs="Times New Roman"/>
                <w:color w:val="000000" w:themeColor="text1"/>
                <w:sz w:val="24"/>
                <w:szCs w:val="24"/>
              </w:rPr>
              <w:t>Eight reports were not elderly-only; one was a disease-specific elderly clinical sample outside the main synthesis.</w:t>
            </w:r>
          </w:p>
        </w:tc>
      </w:tr>
    </w:tbl>
    <w:p w14:paraId="1B88F266" w14:textId="77777777" w:rsidR="00957B9C" w:rsidRPr="00957B9C" w:rsidRDefault="00957B9C" w:rsidP="00957B9C">
      <w:pPr>
        <w:pStyle w:val="SFHead"/>
        <w:spacing w:before="0" w:after="0" w:line="360" w:lineRule="auto"/>
        <w:rPr>
          <w:rFonts w:cs="Times New Roman"/>
          <w:color w:val="000000" w:themeColor="text1"/>
          <w:sz w:val="24"/>
          <w:szCs w:val="24"/>
        </w:rPr>
      </w:pPr>
      <w:r w:rsidRPr="00957B9C">
        <w:rPr>
          <w:rFonts w:cs="Times New Roman"/>
          <w:color w:val="000000" w:themeColor="text1"/>
          <w:sz w:val="24"/>
          <w:szCs w:val="24"/>
        </w:rPr>
        <w:t>6. Screening notes</w:t>
      </w:r>
    </w:p>
    <w:p w14:paraId="6FC8058C" w14:textId="00480B4B" w:rsidR="00957B9C" w:rsidRPr="00957B9C" w:rsidRDefault="00957B9C" w:rsidP="00E02E60">
      <w:pPr>
        <w:pStyle w:val="SFBody"/>
        <w:numPr>
          <w:ilvl w:val="0"/>
          <w:numId w:val="10"/>
        </w:numPr>
        <w:spacing w:after="0" w:line="360" w:lineRule="auto"/>
        <w:ind w:left="426"/>
        <w:rPr>
          <w:rFonts w:cs="Times New Roman"/>
          <w:color w:val="000000" w:themeColor="text1"/>
          <w:sz w:val="24"/>
          <w:szCs w:val="24"/>
        </w:rPr>
      </w:pPr>
      <w:r w:rsidRPr="00957B9C">
        <w:rPr>
          <w:rFonts w:cs="Times New Roman"/>
          <w:color w:val="000000" w:themeColor="text1"/>
          <w:sz w:val="24"/>
          <w:szCs w:val="24"/>
        </w:rPr>
        <w:t>All studies ultimately included in the review were identified through manual journal and repository searching rather than through the database screen.</w:t>
      </w:r>
    </w:p>
    <w:p w14:paraId="6789CB89" w14:textId="13FB7AFA" w:rsidR="00957B9C" w:rsidRPr="00957B9C" w:rsidRDefault="00957B9C" w:rsidP="00E02E60">
      <w:pPr>
        <w:pStyle w:val="SFBody"/>
        <w:numPr>
          <w:ilvl w:val="0"/>
          <w:numId w:val="10"/>
        </w:numPr>
        <w:spacing w:after="0" w:line="360" w:lineRule="auto"/>
        <w:ind w:left="426"/>
        <w:rPr>
          <w:rFonts w:cs="Times New Roman"/>
          <w:color w:val="000000" w:themeColor="text1"/>
          <w:sz w:val="24"/>
          <w:szCs w:val="24"/>
        </w:rPr>
      </w:pPr>
      <w:r w:rsidRPr="00957B9C">
        <w:rPr>
          <w:rFonts w:cs="Times New Roman"/>
          <w:color w:val="000000" w:themeColor="text1"/>
          <w:sz w:val="24"/>
          <w:szCs w:val="24"/>
        </w:rPr>
        <w:t>The primary reason for full-text exclusion was that studies were conducted in general adult populations without extractable elderly-specific data.</w:t>
      </w:r>
    </w:p>
    <w:p w14:paraId="2C523464" w14:textId="1A1DC3BE" w:rsidR="00957B9C" w:rsidRPr="00957B9C" w:rsidRDefault="00957B9C" w:rsidP="00E02E60">
      <w:pPr>
        <w:pStyle w:val="SFBody"/>
        <w:numPr>
          <w:ilvl w:val="0"/>
          <w:numId w:val="10"/>
        </w:numPr>
        <w:spacing w:after="0" w:line="360" w:lineRule="auto"/>
        <w:ind w:left="426"/>
        <w:rPr>
          <w:rFonts w:cs="Times New Roman"/>
          <w:color w:val="000000" w:themeColor="text1"/>
          <w:sz w:val="24"/>
          <w:szCs w:val="24"/>
        </w:rPr>
      </w:pPr>
      <w:r w:rsidRPr="00957B9C">
        <w:rPr>
          <w:rFonts w:cs="Times New Roman"/>
          <w:color w:val="000000" w:themeColor="text1"/>
          <w:sz w:val="24"/>
          <w:szCs w:val="24"/>
        </w:rPr>
        <w:lastRenderedPageBreak/>
        <w:t xml:space="preserve">One disease-specific elderly clinical sample was excluded from the predefined main synthesis to preserve comparability with the general </w:t>
      </w:r>
      <w:r w:rsidR="00E02E60">
        <w:rPr>
          <w:rFonts w:cs="Times New Roman"/>
          <w:color w:val="000000" w:themeColor="text1"/>
          <w:sz w:val="24"/>
          <w:szCs w:val="24"/>
        </w:rPr>
        <w:t>elderly population</w:t>
      </w:r>
      <w:r w:rsidRPr="00957B9C">
        <w:rPr>
          <w:rFonts w:cs="Times New Roman"/>
          <w:color w:val="000000" w:themeColor="text1"/>
          <w:sz w:val="24"/>
          <w:szCs w:val="24"/>
        </w:rPr>
        <w:t xml:space="preserve"> focus.</w:t>
      </w:r>
    </w:p>
    <w:p w14:paraId="68B0B033" w14:textId="77777777" w:rsidR="00957B9C" w:rsidRPr="00957B9C" w:rsidRDefault="00957B9C" w:rsidP="00957B9C">
      <w:pPr>
        <w:pStyle w:val="SFHead"/>
        <w:spacing w:before="0" w:after="0" w:line="360" w:lineRule="auto"/>
        <w:rPr>
          <w:rFonts w:cs="Times New Roman"/>
          <w:color w:val="000000" w:themeColor="text1"/>
          <w:sz w:val="24"/>
          <w:szCs w:val="24"/>
        </w:rPr>
      </w:pPr>
      <w:r w:rsidRPr="00957B9C">
        <w:rPr>
          <w:rFonts w:cs="Times New Roman"/>
          <w:color w:val="000000" w:themeColor="text1"/>
          <w:sz w:val="24"/>
          <w:szCs w:val="24"/>
        </w:rPr>
        <w:t>7. Note for resubmission</w:t>
      </w:r>
    </w:p>
    <w:p w14:paraId="5D64867E" w14:textId="77777777" w:rsidR="00957B9C" w:rsidRPr="00957B9C" w:rsidRDefault="00957B9C" w:rsidP="00E02E60">
      <w:pPr>
        <w:pStyle w:val="SFBody"/>
        <w:spacing w:after="0" w:line="360" w:lineRule="auto"/>
        <w:ind w:firstLine="720"/>
        <w:rPr>
          <w:rFonts w:cs="Times New Roman"/>
          <w:color w:val="000000" w:themeColor="text1"/>
          <w:sz w:val="24"/>
          <w:szCs w:val="24"/>
        </w:rPr>
      </w:pPr>
      <w:r w:rsidRPr="00957B9C">
        <w:rPr>
          <w:rFonts w:cs="Times New Roman"/>
          <w:color w:val="000000" w:themeColor="text1"/>
          <w:sz w:val="24"/>
          <w:szCs w:val="24"/>
        </w:rPr>
        <w:t>This file is intended to accompany the revised manuscript as an additional file so that the database strategies and search documentation can be evaluated independently of the main manuscript text.</w:t>
      </w:r>
    </w:p>
    <w:p w14:paraId="487B2464" w14:textId="77777777" w:rsidR="009C45C9" w:rsidRPr="00957B9C" w:rsidRDefault="009C45C9" w:rsidP="00957B9C">
      <w:pPr>
        <w:spacing w:after="0" w:line="360" w:lineRule="auto"/>
        <w:rPr>
          <w:rFonts w:cs="Times New Roman"/>
          <w:color w:val="000000" w:themeColor="text1"/>
          <w:sz w:val="24"/>
          <w:szCs w:val="24"/>
        </w:rPr>
      </w:pPr>
    </w:p>
    <w:sectPr w:rsidR="009C45C9" w:rsidRPr="00957B9C" w:rsidSect="00957B9C">
      <w:footerReference w:type="default" r:id="rId7"/>
      <w:pgSz w:w="11906" w:h="16838"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2A7E7" w14:textId="77777777" w:rsidR="00056F6C" w:rsidRDefault="00056F6C" w:rsidP="00056F6C">
      <w:pPr>
        <w:spacing w:after="0" w:line="240" w:lineRule="auto"/>
      </w:pPr>
      <w:r>
        <w:separator/>
      </w:r>
    </w:p>
  </w:endnote>
  <w:endnote w:type="continuationSeparator" w:id="0">
    <w:p w14:paraId="39943458" w14:textId="77777777" w:rsidR="00056F6C" w:rsidRDefault="00056F6C" w:rsidP="00056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8742D" w14:textId="0E6E1157" w:rsidR="00CA3343" w:rsidRDefault="00E02E6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FB0A7" w14:textId="77777777" w:rsidR="00056F6C" w:rsidRDefault="00056F6C" w:rsidP="00056F6C">
      <w:pPr>
        <w:spacing w:after="0" w:line="240" w:lineRule="auto"/>
      </w:pPr>
      <w:r>
        <w:separator/>
      </w:r>
    </w:p>
  </w:footnote>
  <w:footnote w:type="continuationSeparator" w:id="0">
    <w:p w14:paraId="52DB875F" w14:textId="77777777" w:rsidR="00056F6C" w:rsidRDefault="00056F6C" w:rsidP="00056F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011D5"/>
    <w:multiLevelType w:val="hybridMultilevel"/>
    <w:tmpl w:val="B980DB64"/>
    <w:lvl w:ilvl="0" w:tplc="0A2444DC">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 w15:restartNumberingAfterBreak="0">
    <w:nsid w:val="1C4D5EE8"/>
    <w:multiLevelType w:val="hybridMultilevel"/>
    <w:tmpl w:val="6BA06516"/>
    <w:lvl w:ilvl="0" w:tplc="0A2444DC">
      <w:start w:val="1"/>
      <w:numFmt w:val="bullet"/>
      <w:lvlText w:val=""/>
      <w:lvlJc w:val="left"/>
      <w:pPr>
        <w:ind w:left="919" w:hanging="360"/>
      </w:pPr>
      <w:rPr>
        <w:rFonts w:ascii="Symbol" w:hAnsi="Symbol"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2" w15:restartNumberingAfterBreak="0">
    <w:nsid w:val="1EC1137C"/>
    <w:multiLevelType w:val="hybridMultilevel"/>
    <w:tmpl w:val="0506F1F4"/>
    <w:lvl w:ilvl="0" w:tplc="5CD238B0">
      <w:numFmt w:val="bullet"/>
      <w:lvlText w:val="•"/>
      <w:lvlJc w:val="left"/>
      <w:pPr>
        <w:ind w:left="559" w:hanging="360"/>
      </w:pPr>
      <w:rPr>
        <w:rFonts w:ascii="Times New Roman" w:eastAsiaTheme="minorEastAsia" w:hAnsi="Times New Roman" w:cs="Times New Roman" w:hint="default"/>
        <w:b/>
      </w:rPr>
    </w:lvl>
    <w:lvl w:ilvl="1" w:tplc="04090003" w:tentative="1">
      <w:start w:val="1"/>
      <w:numFmt w:val="bullet"/>
      <w:lvlText w:val="o"/>
      <w:lvlJc w:val="left"/>
      <w:pPr>
        <w:ind w:left="1279" w:hanging="360"/>
      </w:pPr>
      <w:rPr>
        <w:rFonts w:ascii="Courier New" w:hAnsi="Courier New" w:cs="Courier New" w:hint="default"/>
      </w:rPr>
    </w:lvl>
    <w:lvl w:ilvl="2" w:tplc="04090005" w:tentative="1">
      <w:start w:val="1"/>
      <w:numFmt w:val="bullet"/>
      <w:lvlText w:val=""/>
      <w:lvlJc w:val="left"/>
      <w:pPr>
        <w:ind w:left="1999" w:hanging="360"/>
      </w:pPr>
      <w:rPr>
        <w:rFonts w:ascii="Wingdings" w:hAnsi="Wingdings" w:hint="default"/>
      </w:rPr>
    </w:lvl>
    <w:lvl w:ilvl="3" w:tplc="04090001" w:tentative="1">
      <w:start w:val="1"/>
      <w:numFmt w:val="bullet"/>
      <w:lvlText w:val=""/>
      <w:lvlJc w:val="left"/>
      <w:pPr>
        <w:ind w:left="2719" w:hanging="360"/>
      </w:pPr>
      <w:rPr>
        <w:rFonts w:ascii="Symbol" w:hAnsi="Symbol" w:hint="default"/>
      </w:rPr>
    </w:lvl>
    <w:lvl w:ilvl="4" w:tplc="04090003" w:tentative="1">
      <w:start w:val="1"/>
      <w:numFmt w:val="bullet"/>
      <w:lvlText w:val="o"/>
      <w:lvlJc w:val="left"/>
      <w:pPr>
        <w:ind w:left="3439" w:hanging="360"/>
      </w:pPr>
      <w:rPr>
        <w:rFonts w:ascii="Courier New" w:hAnsi="Courier New" w:cs="Courier New" w:hint="default"/>
      </w:rPr>
    </w:lvl>
    <w:lvl w:ilvl="5" w:tplc="04090005" w:tentative="1">
      <w:start w:val="1"/>
      <w:numFmt w:val="bullet"/>
      <w:lvlText w:val=""/>
      <w:lvlJc w:val="left"/>
      <w:pPr>
        <w:ind w:left="4159" w:hanging="360"/>
      </w:pPr>
      <w:rPr>
        <w:rFonts w:ascii="Wingdings" w:hAnsi="Wingdings" w:hint="default"/>
      </w:rPr>
    </w:lvl>
    <w:lvl w:ilvl="6" w:tplc="04090001" w:tentative="1">
      <w:start w:val="1"/>
      <w:numFmt w:val="bullet"/>
      <w:lvlText w:val=""/>
      <w:lvlJc w:val="left"/>
      <w:pPr>
        <w:ind w:left="4879" w:hanging="360"/>
      </w:pPr>
      <w:rPr>
        <w:rFonts w:ascii="Symbol" w:hAnsi="Symbol" w:hint="default"/>
      </w:rPr>
    </w:lvl>
    <w:lvl w:ilvl="7" w:tplc="04090003" w:tentative="1">
      <w:start w:val="1"/>
      <w:numFmt w:val="bullet"/>
      <w:lvlText w:val="o"/>
      <w:lvlJc w:val="left"/>
      <w:pPr>
        <w:ind w:left="5599" w:hanging="360"/>
      </w:pPr>
      <w:rPr>
        <w:rFonts w:ascii="Courier New" w:hAnsi="Courier New" w:cs="Courier New" w:hint="default"/>
      </w:rPr>
    </w:lvl>
    <w:lvl w:ilvl="8" w:tplc="04090005" w:tentative="1">
      <w:start w:val="1"/>
      <w:numFmt w:val="bullet"/>
      <w:lvlText w:val=""/>
      <w:lvlJc w:val="left"/>
      <w:pPr>
        <w:ind w:left="6319" w:hanging="360"/>
      </w:pPr>
      <w:rPr>
        <w:rFonts w:ascii="Wingdings" w:hAnsi="Wingdings" w:hint="default"/>
      </w:rPr>
    </w:lvl>
  </w:abstractNum>
  <w:abstractNum w:abstractNumId="3" w15:restartNumberingAfterBreak="0">
    <w:nsid w:val="22251F7D"/>
    <w:multiLevelType w:val="hybridMultilevel"/>
    <w:tmpl w:val="5232C244"/>
    <w:lvl w:ilvl="0" w:tplc="0A2444DC">
      <w:start w:val="1"/>
      <w:numFmt w:val="bullet"/>
      <w:lvlText w:val=""/>
      <w:lvlJc w:val="left"/>
      <w:pPr>
        <w:ind w:left="919" w:hanging="360"/>
      </w:pPr>
      <w:rPr>
        <w:rFonts w:ascii="Symbol" w:hAnsi="Symbol"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4" w15:restartNumberingAfterBreak="0">
    <w:nsid w:val="2B355550"/>
    <w:multiLevelType w:val="hybridMultilevel"/>
    <w:tmpl w:val="C69A9154"/>
    <w:lvl w:ilvl="0" w:tplc="994EC7E8">
      <w:numFmt w:val="bullet"/>
      <w:lvlText w:val="•"/>
      <w:lvlJc w:val="left"/>
      <w:pPr>
        <w:ind w:left="473" w:hanging="360"/>
      </w:pPr>
      <w:rPr>
        <w:rFonts w:ascii="Times New Roman" w:eastAsiaTheme="minorEastAsia" w:hAnsi="Times New Roman" w:cs="Times New Roman" w:hint="default"/>
        <w:b/>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5" w15:restartNumberingAfterBreak="0">
    <w:nsid w:val="342D648B"/>
    <w:multiLevelType w:val="hybridMultilevel"/>
    <w:tmpl w:val="01E62970"/>
    <w:lvl w:ilvl="0" w:tplc="0A2444DC">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6" w15:restartNumberingAfterBreak="0">
    <w:nsid w:val="37FF6071"/>
    <w:multiLevelType w:val="hybridMultilevel"/>
    <w:tmpl w:val="22A20FBC"/>
    <w:lvl w:ilvl="0" w:tplc="5CD238B0">
      <w:numFmt w:val="bullet"/>
      <w:lvlText w:val="•"/>
      <w:lvlJc w:val="left"/>
      <w:pPr>
        <w:ind w:left="758" w:hanging="360"/>
      </w:pPr>
      <w:rPr>
        <w:rFonts w:ascii="Times New Roman" w:eastAsiaTheme="minorEastAsia" w:hAnsi="Times New Roman" w:cs="Times New Roman" w:hint="default"/>
        <w:b/>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7" w15:restartNumberingAfterBreak="0">
    <w:nsid w:val="61291A17"/>
    <w:multiLevelType w:val="hybridMultilevel"/>
    <w:tmpl w:val="4A1EC226"/>
    <w:lvl w:ilvl="0" w:tplc="0A2444DC">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8" w15:restartNumberingAfterBreak="0">
    <w:nsid w:val="66E51B76"/>
    <w:multiLevelType w:val="hybridMultilevel"/>
    <w:tmpl w:val="ACF84316"/>
    <w:lvl w:ilvl="0" w:tplc="29643110">
      <w:numFmt w:val="bullet"/>
      <w:lvlText w:val="•"/>
      <w:lvlJc w:val="left"/>
      <w:pPr>
        <w:ind w:left="473" w:hanging="360"/>
      </w:pPr>
      <w:rPr>
        <w:rFonts w:ascii="Times New Roman" w:eastAsiaTheme="minorEastAsia" w:hAnsi="Times New Roman" w:cs="Times New Roman" w:hint="default"/>
        <w:b/>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9" w15:restartNumberingAfterBreak="0">
    <w:nsid w:val="7D643C00"/>
    <w:multiLevelType w:val="hybridMultilevel"/>
    <w:tmpl w:val="F7EA9644"/>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num w:numId="1">
    <w:abstractNumId w:val="9"/>
  </w:num>
  <w:num w:numId="2">
    <w:abstractNumId w:val="4"/>
  </w:num>
  <w:num w:numId="3">
    <w:abstractNumId w:val="7"/>
  </w:num>
  <w:num w:numId="4">
    <w:abstractNumId w:val="3"/>
  </w:num>
  <w:num w:numId="5">
    <w:abstractNumId w:val="2"/>
  </w:num>
  <w:num w:numId="6">
    <w:abstractNumId w:val="6"/>
  </w:num>
  <w:num w:numId="7">
    <w:abstractNumId w:val="1"/>
  </w:num>
  <w:num w:numId="8">
    <w:abstractNumId w:val="5"/>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9C"/>
    <w:rsid w:val="00056F6C"/>
    <w:rsid w:val="00957B9C"/>
    <w:rsid w:val="009C45C9"/>
    <w:rsid w:val="00E02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F9409"/>
  <w15:chartTrackingRefBased/>
  <w15:docId w15:val="{97CB1442-E8DB-494B-9692-B71C7985A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B9C"/>
    <w:pPr>
      <w:spacing w:after="120" w:line="276" w:lineRule="auto"/>
    </w:pPr>
    <w:rPr>
      <w:rFonts w:ascii="Times New Roman" w:eastAsiaTheme="minorEastAsia"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57B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B9C"/>
    <w:rPr>
      <w:rFonts w:ascii="Times New Roman" w:eastAsiaTheme="minorEastAsia" w:hAnsi="Times New Roman"/>
    </w:rPr>
  </w:style>
  <w:style w:type="paragraph" w:customStyle="1" w:styleId="SFTitle">
    <w:name w:val="SF Title"/>
    <w:rsid w:val="00957B9C"/>
    <w:pPr>
      <w:spacing w:line="276" w:lineRule="auto"/>
      <w:jc w:val="center"/>
    </w:pPr>
    <w:rPr>
      <w:rFonts w:ascii="Times New Roman" w:eastAsiaTheme="minorEastAsia" w:hAnsi="Times New Roman"/>
      <w:b/>
      <w:color w:val="000000"/>
      <w:sz w:val="30"/>
    </w:rPr>
  </w:style>
  <w:style w:type="paragraph" w:customStyle="1" w:styleId="SFHead">
    <w:name w:val="SF Head"/>
    <w:rsid w:val="00957B9C"/>
    <w:pPr>
      <w:spacing w:before="160" w:after="80" w:line="276" w:lineRule="auto"/>
    </w:pPr>
    <w:rPr>
      <w:rFonts w:ascii="Times New Roman" w:eastAsiaTheme="minorEastAsia" w:hAnsi="Times New Roman"/>
      <w:b/>
      <w:color w:val="1F1F1F"/>
      <w:sz w:val="25"/>
    </w:rPr>
  </w:style>
  <w:style w:type="paragraph" w:customStyle="1" w:styleId="SFSub">
    <w:name w:val="SF Sub"/>
    <w:rsid w:val="00957B9C"/>
    <w:pPr>
      <w:spacing w:before="120" w:after="60" w:line="276" w:lineRule="auto"/>
    </w:pPr>
    <w:rPr>
      <w:rFonts w:ascii="Times New Roman" w:eastAsiaTheme="minorEastAsia" w:hAnsi="Times New Roman"/>
      <w:b/>
      <w:color w:val="1F4E79"/>
      <w:sz w:val="23"/>
    </w:rPr>
  </w:style>
  <w:style w:type="paragraph" w:customStyle="1" w:styleId="SFBody">
    <w:name w:val="SF Body"/>
    <w:rsid w:val="00957B9C"/>
    <w:pPr>
      <w:spacing w:after="100" w:line="276" w:lineRule="auto"/>
    </w:pPr>
    <w:rPr>
      <w:rFonts w:ascii="Times New Roman" w:eastAsiaTheme="minorEastAsia" w:hAnsi="Times New Roman"/>
      <w:color w:val="000000"/>
    </w:rPr>
  </w:style>
  <w:style w:type="paragraph" w:customStyle="1" w:styleId="SFMono">
    <w:name w:val="SF Mono"/>
    <w:rsid w:val="00957B9C"/>
    <w:pPr>
      <w:spacing w:after="80" w:line="276" w:lineRule="auto"/>
    </w:pPr>
    <w:rPr>
      <w:rFonts w:ascii="Courier New" w:eastAsiaTheme="minorEastAsia" w:hAnsi="Courier New"/>
      <w:color w:val="000000"/>
      <w:sz w:val="18"/>
    </w:rPr>
  </w:style>
  <w:style w:type="paragraph" w:customStyle="1" w:styleId="SFNote">
    <w:name w:val="SF Note"/>
    <w:rsid w:val="00957B9C"/>
    <w:pPr>
      <w:spacing w:after="80" w:line="276" w:lineRule="auto"/>
    </w:pPr>
    <w:rPr>
      <w:rFonts w:ascii="Times New Roman" w:eastAsiaTheme="minorEastAsia" w:hAnsi="Times New Roman"/>
      <w:i/>
      <w:color w:val="555555"/>
      <w:sz w:val="19"/>
    </w:rPr>
  </w:style>
  <w:style w:type="paragraph" w:styleId="Header">
    <w:name w:val="header"/>
    <w:basedOn w:val="Normal"/>
    <w:link w:val="HeaderChar"/>
    <w:uiPriority w:val="99"/>
    <w:unhideWhenUsed/>
    <w:rsid w:val="00056F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F6C"/>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589</Words>
  <Characters>3358</Characters>
  <Application>Microsoft Office Word</Application>
  <DocSecurity>0</DocSecurity>
  <Lines>27</Lines>
  <Paragraphs>7</Paragraphs>
  <ScaleCrop>false</ScaleCrop>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dc:creator>
  <cp:keywords/>
  <dc:description/>
  <cp:lastModifiedBy>Nguyen Van Tien</cp:lastModifiedBy>
  <cp:revision>3</cp:revision>
  <dcterms:created xsi:type="dcterms:W3CDTF">2026-04-18T04:21:00Z</dcterms:created>
  <dcterms:modified xsi:type="dcterms:W3CDTF">2026-04-18T04:25:00Z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7fb7387f-9961-4a5f-9365-dfcb722e8f19</vt:lpwstr>
  </property>
</Properties>
</file>