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24B" w:rsidRPr="00DA3815" w:rsidRDefault="00DA3815" w:rsidP="00DA381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b/>
          <w:sz w:val="24"/>
          <w:szCs w:val="24"/>
          <w:lang w:val="en-US"/>
        </w:rPr>
        <w:t xml:space="preserve">Legends of Supplementary Figures </w:t>
      </w:r>
    </w:p>
    <w:p w:rsidR="00DA3815" w:rsidRPr="00DA3815" w:rsidRDefault="00DA3815" w:rsidP="00DA381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b/>
          <w:sz w:val="24"/>
          <w:szCs w:val="24"/>
          <w:lang w:val="en-US"/>
        </w:rPr>
        <w:t>Supplementary Figure S1</w:t>
      </w:r>
    </w:p>
    <w:p w:rsidR="00DA3815" w:rsidRPr="00DA3815" w:rsidRDefault="00DA3815" w:rsidP="00DA3815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Full-length blots corresponding to the immunoblots presented in Figures 1B, 1C, 3A, 3B, 3C, 4A, 4B, 4E, 4F, 6A, 6B and 6C.</w:t>
      </w:r>
    </w:p>
    <w:p w:rsidR="00760ECD" w:rsidRDefault="00DA3815" w:rsidP="00DA3815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b/>
          <w:sz w:val="24"/>
          <w:szCs w:val="24"/>
          <w:lang w:val="en-US"/>
        </w:rPr>
        <w:t>Supplementary Figure 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2: </w:t>
      </w:r>
      <w:r w:rsidRPr="00DA381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Quantification of the activity of the different output nodes </w:t>
      </w:r>
    </w:p>
    <w:p w:rsidR="00DA3815" w:rsidRDefault="00DA3815" w:rsidP="00DA1E53">
      <w:pPr>
        <w:spacing w:after="0" w:line="480" w:lineRule="auto"/>
        <w:rPr>
          <w:rFonts w:ascii="Times New Roman" w:eastAsia="TimesNewRomanPSMT" w:hAnsi="Times New Roman" w:cs="Times New Roman"/>
          <w:sz w:val="24"/>
          <w:szCs w:val="24"/>
          <w:lang w:val="en-US"/>
        </w:rPr>
      </w:pPr>
      <w:r w:rsidRPr="00DA3815">
        <w:rPr>
          <w:rFonts w:ascii="Times New Roman" w:eastAsia="TimesNewRomanPSMT" w:hAnsi="Times New Roman" w:cs="Times New Roman"/>
          <w:sz w:val="24"/>
          <w:szCs w:val="24"/>
          <w:lang w:val="en-US"/>
        </w:rPr>
        <w:t>The graphs show the ratio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DA3815">
        <w:rPr>
          <w:rFonts w:ascii="Times New Roman" w:eastAsia="TimesNewRomanPSMT" w:hAnsi="Times New Roman" w:cs="Times New Roman"/>
          <w:sz w:val="24"/>
          <w:szCs w:val="24"/>
          <w:lang w:val="en-US"/>
        </w:rPr>
        <w:t>between the intensities obtained for pho</w:t>
      </w:r>
      <w:r>
        <w:rPr>
          <w:rFonts w:ascii="Times New Roman" w:eastAsia="TimesNewRomanPSMT" w:hAnsi="Times New Roman" w:cs="Times New Roman"/>
          <w:sz w:val="24"/>
          <w:szCs w:val="24"/>
          <w:lang w:val="en-US"/>
        </w:rPr>
        <w:t xml:space="preserve">sphorylated (activated) protein </w:t>
      </w:r>
      <w:r w:rsidRPr="00DA3815">
        <w:rPr>
          <w:rFonts w:ascii="Times New Roman" w:eastAsia="TimesNewRomanPSMT" w:hAnsi="Times New Roman" w:cs="Times New Roman"/>
          <w:sz w:val="24"/>
          <w:szCs w:val="24"/>
          <w:lang w:val="en-US"/>
        </w:rPr>
        <w:t>versus total protein. Each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DA3815">
        <w:rPr>
          <w:rFonts w:ascii="Times New Roman" w:eastAsia="TimesNewRomanPSMT" w:hAnsi="Times New Roman" w:cs="Times New Roman"/>
          <w:sz w:val="24"/>
          <w:szCs w:val="24"/>
          <w:lang w:val="en-US"/>
        </w:rPr>
        <w:t xml:space="preserve">ratio </w:t>
      </w:r>
      <w:proofErr w:type="gramStart"/>
      <w:r w:rsidRPr="00DA3815">
        <w:rPr>
          <w:rFonts w:ascii="Times New Roman" w:eastAsia="TimesNewRomanPSMT" w:hAnsi="Times New Roman" w:cs="Times New Roman"/>
          <w:sz w:val="24"/>
          <w:szCs w:val="24"/>
          <w:lang w:val="en-US"/>
        </w:rPr>
        <w:t>was then normalized</w:t>
      </w:r>
      <w:proofErr w:type="gramEnd"/>
      <w:r w:rsidRPr="00DA3815">
        <w:rPr>
          <w:rFonts w:ascii="Times New Roman" w:eastAsia="TimesNewRomanPSMT" w:hAnsi="Times New Roman" w:cs="Times New Roman"/>
          <w:sz w:val="24"/>
          <w:szCs w:val="24"/>
          <w:lang w:val="en-US"/>
        </w:rPr>
        <w:t xml:space="preserve"> to the mean of </w:t>
      </w:r>
      <w:r>
        <w:rPr>
          <w:rFonts w:ascii="Times New Roman" w:eastAsia="TimesNewRomanPSMT" w:hAnsi="Times New Roman" w:cs="Times New Roman"/>
          <w:sz w:val="24"/>
          <w:szCs w:val="24"/>
          <w:lang w:val="en-US"/>
        </w:rPr>
        <w:t xml:space="preserve">all the ratios obtained for one </w:t>
      </w:r>
      <w:r w:rsidRPr="00DA3815">
        <w:rPr>
          <w:rFonts w:ascii="Times New Roman" w:eastAsia="TimesNewRomanPSMT" w:hAnsi="Times New Roman" w:cs="Times New Roman"/>
          <w:sz w:val="24"/>
          <w:szCs w:val="24"/>
          <w:lang w:val="en-US"/>
        </w:rPr>
        <w:t>blot to make blots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DA3815">
        <w:rPr>
          <w:rFonts w:ascii="Times New Roman" w:eastAsia="TimesNewRomanPSMT" w:hAnsi="Times New Roman" w:cs="Times New Roman"/>
          <w:sz w:val="24"/>
          <w:szCs w:val="24"/>
          <w:lang w:val="en-US"/>
        </w:rPr>
        <w:t>comparable by accounting for techni</w:t>
      </w:r>
      <w:r>
        <w:rPr>
          <w:rFonts w:ascii="Times New Roman" w:eastAsia="TimesNewRomanPSMT" w:hAnsi="Times New Roman" w:cs="Times New Roman"/>
          <w:sz w:val="24"/>
          <w:szCs w:val="24"/>
          <w:lang w:val="en-US"/>
        </w:rPr>
        <w:t xml:space="preserve">cal day-to-day variability. For </w:t>
      </w:r>
      <w:r w:rsidRPr="00DA3815">
        <w:rPr>
          <w:rFonts w:ascii="Times New Roman" w:eastAsia="TimesNewRomanPSMT" w:hAnsi="Times New Roman" w:cs="Times New Roman"/>
          <w:sz w:val="24"/>
          <w:szCs w:val="24"/>
          <w:lang w:val="en-US"/>
        </w:rPr>
        <w:t>representative purposes, data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Pr="00DA3815">
        <w:rPr>
          <w:rFonts w:ascii="Times New Roman" w:eastAsia="TimesNewRomanPSMT" w:hAnsi="Times New Roman" w:cs="Times New Roman"/>
          <w:sz w:val="24"/>
          <w:szCs w:val="24"/>
          <w:lang w:val="en-US"/>
        </w:rPr>
        <w:t>were scaled</w:t>
      </w:r>
      <w:proofErr w:type="gramEnd"/>
      <w:r w:rsidRPr="00DA3815">
        <w:rPr>
          <w:rFonts w:ascii="Times New Roman" w:eastAsia="TimesNewRomanPSMT" w:hAnsi="Times New Roman" w:cs="Times New Roman"/>
          <w:sz w:val="24"/>
          <w:szCs w:val="24"/>
          <w:lang w:val="en-US"/>
        </w:rPr>
        <w:t xml:space="preserve"> to the controls present o</w:t>
      </w:r>
      <w:r>
        <w:rPr>
          <w:rFonts w:ascii="Times New Roman" w:eastAsia="TimesNewRomanPSMT" w:hAnsi="Times New Roman" w:cs="Times New Roman"/>
          <w:sz w:val="24"/>
          <w:szCs w:val="24"/>
          <w:lang w:val="en-US"/>
        </w:rPr>
        <w:t xml:space="preserve">n each blot and are represented </w:t>
      </w:r>
      <w:r w:rsidRPr="00DA3815">
        <w:rPr>
          <w:rFonts w:ascii="Times New Roman" w:eastAsia="TimesNewRomanPSMT" w:hAnsi="Times New Roman" w:cs="Times New Roman"/>
          <w:sz w:val="24"/>
          <w:szCs w:val="24"/>
          <w:lang w:val="en-US"/>
        </w:rPr>
        <w:t>as means +/- SEM of three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DA3815">
        <w:rPr>
          <w:rFonts w:ascii="Times New Roman" w:eastAsia="TimesNewRomanPSMT" w:hAnsi="Times New Roman" w:cs="Times New Roman"/>
          <w:sz w:val="24"/>
          <w:szCs w:val="24"/>
          <w:lang w:val="en-US"/>
        </w:rPr>
        <w:t>independent experiments.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b/>
          <w:sz w:val="24"/>
          <w:szCs w:val="24"/>
          <w:lang w:val="en-US"/>
        </w:rPr>
        <w:t>Supplementary Figure 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3: </w:t>
      </w:r>
      <w:proofErr w:type="spellStart"/>
      <w:r w:rsidRPr="00BD6507">
        <w:rPr>
          <w:rFonts w:ascii="Times New Roman" w:hAnsi="Times New Roman" w:cs="Times New Roman"/>
          <w:b/>
          <w:sz w:val="24"/>
          <w:szCs w:val="24"/>
          <w:lang w:val="en-US"/>
        </w:rPr>
        <w:t>Driver_LPL_final.m</w:t>
      </w:r>
      <w:proofErr w:type="spellEnd"/>
    </w:p>
    <w:p w:rsidR="00BD6507" w:rsidRPr="00BD6507" w:rsidRDefault="00BD6507" w:rsidP="00DA1E5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6507">
        <w:rPr>
          <w:rFonts w:ascii="Times New Roman" w:hAnsi="Times New Roman" w:cs="Times New Roman"/>
          <w:sz w:val="24"/>
          <w:szCs w:val="24"/>
          <w:lang w:val="en-US"/>
        </w:rPr>
        <w:t xml:space="preserve">Driver script for the modeling of cell </w:t>
      </w:r>
      <w:proofErr w:type="spellStart"/>
      <w:r w:rsidRPr="00BD6507">
        <w:rPr>
          <w:rFonts w:ascii="Times New Roman" w:hAnsi="Times New Roman" w:cs="Times New Roman"/>
          <w:sz w:val="24"/>
          <w:szCs w:val="24"/>
          <w:lang w:val="en-US"/>
        </w:rPr>
        <w:t>signalling</w:t>
      </w:r>
      <w:proofErr w:type="spellEnd"/>
      <w:r w:rsidRPr="00BD6507">
        <w:rPr>
          <w:rFonts w:ascii="Times New Roman" w:hAnsi="Times New Roman" w:cs="Times New Roman"/>
          <w:sz w:val="24"/>
          <w:szCs w:val="24"/>
          <w:lang w:val="en-US"/>
        </w:rPr>
        <w:t xml:space="preserve"> with Dynamic Bayesian Networks. The file contains the </w:t>
      </w:r>
      <w:proofErr w:type="spellStart"/>
      <w:r w:rsidRPr="00BD6507">
        <w:rPr>
          <w:rFonts w:ascii="Times New Roman" w:hAnsi="Times New Roman" w:cs="Times New Roman"/>
          <w:sz w:val="24"/>
          <w:szCs w:val="24"/>
          <w:lang w:val="en-US"/>
        </w:rPr>
        <w:t>Matlab</w:t>
      </w:r>
      <w:proofErr w:type="spellEnd"/>
      <w:r w:rsidRPr="00BD6507">
        <w:rPr>
          <w:rFonts w:ascii="Times New Roman" w:hAnsi="Times New Roman" w:cs="Times New Roman"/>
          <w:sz w:val="24"/>
          <w:szCs w:val="24"/>
          <w:lang w:val="en-US"/>
        </w:rPr>
        <w:t xml:space="preserve"> commands to reproduce the analysis with the FALCON toolbox.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b/>
          <w:sz w:val="24"/>
          <w:szCs w:val="24"/>
          <w:lang w:val="en-US"/>
        </w:rPr>
        <w:t>Supplementary Figure 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C7515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: </w:t>
      </w:r>
      <w:proofErr w:type="spellStart"/>
      <w:r w:rsidRPr="00C7515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run_LPL_final.mat</w:t>
      </w:r>
      <w:proofErr w:type="spellEnd"/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D6507">
        <w:rPr>
          <w:rFonts w:ascii="Times New Roman" w:hAnsi="Times New Roman" w:cs="Times New Roman"/>
          <w:sz w:val="24"/>
          <w:szCs w:val="24"/>
          <w:lang w:val="en-US"/>
        </w:rPr>
        <w:t>Matlab</w:t>
      </w:r>
      <w:proofErr w:type="spellEnd"/>
      <w:r w:rsidRPr="00BD6507">
        <w:rPr>
          <w:rFonts w:ascii="Times New Roman" w:hAnsi="Times New Roman" w:cs="Times New Roman"/>
          <w:sz w:val="24"/>
          <w:szCs w:val="24"/>
          <w:lang w:val="en-US"/>
        </w:rPr>
        <w:t xml:space="preserve"> workspace containing the raw analysis results</w:t>
      </w:r>
      <w:r w:rsidR="007A049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S5: </w:t>
      </w:r>
      <w:r w:rsidRPr="00BD6507">
        <w:rPr>
          <w:rFonts w:ascii="Times New Roman" w:hAnsi="Times New Roman" w:cs="Times New Roman"/>
          <w:b/>
          <w:sz w:val="24"/>
          <w:szCs w:val="24"/>
          <w:lang w:val="en-US"/>
        </w:rPr>
        <w:t>ShavenModel_final.xlsx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6507">
        <w:rPr>
          <w:rFonts w:ascii="Times New Roman" w:hAnsi="Times New Roman" w:cs="Times New Roman"/>
          <w:sz w:val="24"/>
          <w:szCs w:val="24"/>
          <w:lang w:val="en-US"/>
        </w:rPr>
        <w:t>Network definition for the post-regularization model</w:t>
      </w:r>
      <w:r w:rsidR="007A049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6507" w:rsidRPr="00C75158" w:rsidRDefault="00BD6507" w:rsidP="00BD6507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C7515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Supplementary Figure S</w:t>
      </w:r>
      <w:r w:rsidR="00980FF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6</w:t>
      </w:r>
      <w:r w:rsidRPr="00C7515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: Summary_Optimised_Parameters</w:t>
      </w:r>
      <w:r w:rsidR="006B47A6" w:rsidRPr="00C7515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_FinalModel</w:t>
      </w:r>
      <w:r w:rsidRPr="00C7515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.xlsx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6507">
        <w:rPr>
          <w:rFonts w:ascii="Times New Roman" w:hAnsi="Times New Roman" w:cs="Times New Roman"/>
          <w:sz w:val="24"/>
          <w:szCs w:val="24"/>
          <w:lang w:val="en-US"/>
        </w:rPr>
        <w:t>Summary spreadsheet containing the optimal parameter values obtained by the FALCON analysis</w:t>
      </w:r>
      <w:r w:rsidR="007A049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Figure </w:t>
      </w:r>
      <w:r w:rsidRPr="00C7515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</w:t>
      </w:r>
      <w:r w:rsidR="00980FF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7</w:t>
      </w:r>
      <w:r w:rsidRPr="00C7515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: Sum</w:t>
      </w:r>
      <w:r w:rsidR="00D6146B" w:rsidRPr="00C7515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m</w:t>
      </w:r>
      <w:r w:rsidRPr="00C7515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ary_Optimized_Nodes</w:t>
      </w:r>
      <w:r w:rsidR="006B47A6" w:rsidRPr="00C7515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Values</w:t>
      </w:r>
      <w:r w:rsidRPr="00C7515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.xlsx: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6507">
        <w:rPr>
          <w:rFonts w:ascii="Times New Roman" w:hAnsi="Times New Roman" w:cs="Times New Roman"/>
          <w:sz w:val="24"/>
          <w:szCs w:val="24"/>
          <w:lang w:val="en-US"/>
        </w:rPr>
        <w:t>Summary spreadsheet containing the node values for different network states under the optimal parametrization</w:t>
      </w:r>
      <w:r w:rsidR="007A049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Figure S</w:t>
      </w:r>
      <w:r w:rsidR="00980FF0"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Pr="00BD6507">
        <w:rPr>
          <w:rFonts w:ascii="Times New Roman" w:hAnsi="Times New Roman" w:cs="Times New Roman"/>
          <w:b/>
          <w:sz w:val="24"/>
          <w:szCs w:val="24"/>
          <w:lang w:val="en-US"/>
        </w:rPr>
        <w:t>Lplastin_model_update_mod.xlsx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6507">
        <w:rPr>
          <w:rFonts w:ascii="Times New Roman" w:hAnsi="Times New Roman" w:cs="Times New Roman"/>
          <w:sz w:val="24"/>
          <w:szCs w:val="24"/>
          <w:lang w:val="en-US"/>
        </w:rPr>
        <w:t xml:space="preserve">Prior Knowledge network definition. The list of interactions specifies the topology of the </w:t>
      </w:r>
      <w:proofErr w:type="spellStart"/>
      <w:r w:rsidRPr="00BD6507">
        <w:rPr>
          <w:rFonts w:ascii="Times New Roman" w:hAnsi="Times New Roman" w:cs="Times New Roman"/>
          <w:sz w:val="24"/>
          <w:szCs w:val="24"/>
          <w:lang w:val="en-US"/>
        </w:rPr>
        <w:t>signa</w:t>
      </w:r>
      <w:r w:rsidR="007A049D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BD6507">
        <w:rPr>
          <w:rFonts w:ascii="Times New Roman" w:hAnsi="Times New Roman" w:cs="Times New Roman"/>
          <w:sz w:val="24"/>
          <w:szCs w:val="24"/>
          <w:lang w:val="en-US"/>
        </w:rPr>
        <w:t>ling</w:t>
      </w:r>
      <w:proofErr w:type="spellEnd"/>
      <w:r w:rsidRPr="00BD6507">
        <w:rPr>
          <w:rFonts w:ascii="Times New Roman" w:hAnsi="Times New Roman" w:cs="Times New Roman"/>
          <w:sz w:val="24"/>
          <w:szCs w:val="24"/>
          <w:lang w:val="en-US"/>
        </w:rPr>
        <w:t xml:space="preserve"> network used for the FALCON analysis</w:t>
      </w:r>
      <w:r w:rsidR="007A049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b/>
          <w:sz w:val="24"/>
          <w:szCs w:val="24"/>
          <w:lang w:val="en-US"/>
        </w:rPr>
        <w:t>Supplementary Figure S</w:t>
      </w:r>
      <w:r w:rsidR="00980FF0">
        <w:rPr>
          <w:rFonts w:ascii="Times New Roman" w:hAnsi="Times New Roman" w:cs="Times New Roman"/>
          <w:b/>
          <w:sz w:val="24"/>
          <w:szCs w:val="24"/>
          <w:lang w:val="en-US"/>
        </w:rPr>
        <w:t>9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Pr="00BD6507">
        <w:rPr>
          <w:rFonts w:ascii="Times New Roman" w:hAnsi="Times New Roman" w:cs="Times New Roman"/>
          <w:b/>
          <w:sz w:val="24"/>
          <w:szCs w:val="24"/>
          <w:lang w:val="en-US"/>
        </w:rPr>
        <w:t>Lplastin_nofixed.xlsx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6507">
        <w:rPr>
          <w:rFonts w:ascii="Times New Roman" w:hAnsi="Times New Roman" w:cs="Times New Roman"/>
          <w:sz w:val="24"/>
          <w:szCs w:val="24"/>
          <w:lang w:val="en-US"/>
        </w:rPr>
        <w:t>Constrain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BD6507">
        <w:rPr>
          <w:rFonts w:ascii="Times New Roman" w:hAnsi="Times New Roman" w:cs="Times New Roman"/>
          <w:sz w:val="24"/>
          <w:szCs w:val="24"/>
          <w:lang w:val="en-US"/>
        </w:rPr>
        <w:t xml:space="preserve">s for the edge regularization. This empty file </w:t>
      </w:r>
      <w:proofErr w:type="gramStart"/>
      <w:r w:rsidRPr="00BD6507">
        <w:rPr>
          <w:rFonts w:ascii="Times New Roman" w:hAnsi="Times New Roman" w:cs="Times New Roman"/>
          <w:sz w:val="24"/>
          <w:szCs w:val="24"/>
          <w:lang w:val="en-US"/>
        </w:rPr>
        <w:t>is used</w:t>
      </w:r>
      <w:proofErr w:type="gramEnd"/>
      <w:r w:rsidRPr="00BD6507">
        <w:rPr>
          <w:rFonts w:ascii="Times New Roman" w:hAnsi="Times New Roman" w:cs="Times New Roman"/>
          <w:sz w:val="24"/>
          <w:szCs w:val="24"/>
          <w:lang w:val="en-US"/>
        </w:rPr>
        <w:t xml:space="preserve"> during the analysis to inform the algorithm that no prior information is used for constraining the regularization of the network model</w:t>
      </w:r>
      <w:r w:rsidR="007A049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b/>
          <w:sz w:val="24"/>
          <w:szCs w:val="24"/>
          <w:lang w:val="en-US"/>
        </w:rPr>
        <w:t>Supplementary Figure 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980FF0">
        <w:rPr>
          <w:rFonts w:ascii="Times New Roman" w:hAnsi="Times New Roman" w:cs="Times New Roman"/>
          <w:b/>
          <w:sz w:val="24"/>
          <w:szCs w:val="24"/>
          <w:lang w:val="en-US"/>
        </w:rPr>
        <w:t>0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="006B47A6">
        <w:rPr>
          <w:rFonts w:ascii="Times New Roman" w:hAnsi="Times New Roman" w:cs="Times New Roman"/>
          <w:b/>
          <w:sz w:val="24"/>
          <w:szCs w:val="24"/>
          <w:lang w:val="en-US"/>
        </w:rPr>
        <w:t>BT20_data</w:t>
      </w:r>
      <w:r w:rsidRPr="00BD6507">
        <w:rPr>
          <w:rFonts w:ascii="Times New Roman" w:hAnsi="Times New Roman" w:cs="Times New Roman"/>
          <w:b/>
          <w:sz w:val="24"/>
          <w:szCs w:val="24"/>
          <w:lang w:val="en-US"/>
        </w:rPr>
        <w:t>.xlsx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6507">
        <w:rPr>
          <w:rFonts w:ascii="Times New Roman" w:hAnsi="Times New Roman" w:cs="Times New Roman"/>
          <w:sz w:val="24"/>
          <w:szCs w:val="24"/>
          <w:lang w:val="en-US"/>
        </w:rPr>
        <w:t>Normalized activities for the different phosphoproteins and experimental conditions for the BT20 cell line</w:t>
      </w:r>
      <w:r w:rsidR="007A049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6507" w:rsidRPr="00BD6507" w:rsidRDefault="00BD6507" w:rsidP="00BD650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b/>
          <w:sz w:val="24"/>
          <w:szCs w:val="24"/>
          <w:lang w:val="en-US"/>
        </w:rPr>
        <w:t>Supplementary Figure 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980FF0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="006B47A6">
        <w:rPr>
          <w:rFonts w:ascii="Times New Roman" w:hAnsi="Times New Roman" w:cs="Times New Roman"/>
          <w:b/>
          <w:sz w:val="24"/>
          <w:szCs w:val="24"/>
          <w:lang w:val="en-US"/>
        </w:rPr>
        <w:t>HCC38_data</w:t>
      </w:r>
      <w:r w:rsidRPr="00BD6507">
        <w:rPr>
          <w:rFonts w:ascii="Times New Roman" w:hAnsi="Times New Roman" w:cs="Times New Roman"/>
          <w:b/>
          <w:sz w:val="24"/>
          <w:szCs w:val="24"/>
          <w:lang w:val="en-US"/>
        </w:rPr>
        <w:t>.xlsx</w:t>
      </w:r>
    </w:p>
    <w:p w:rsidR="00BD6507" w:rsidRPr="00D6146B" w:rsidRDefault="00BD6507" w:rsidP="00BD65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6146B">
        <w:rPr>
          <w:rFonts w:ascii="Times New Roman" w:hAnsi="Times New Roman" w:cs="Times New Roman"/>
          <w:sz w:val="24"/>
          <w:szCs w:val="24"/>
          <w:lang w:val="en-US"/>
        </w:rPr>
        <w:t>Normalized activities for the different phosphoproteins and experimental conditions for the HCC38 cell line</w:t>
      </w:r>
      <w:r w:rsidR="007A049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6507" w:rsidRPr="00BD6507" w:rsidRDefault="00D6146B" w:rsidP="00BD650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b/>
          <w:sz w:val="24"/>
          <w:szCs w:val="24"/>
          <w:lang w:val="en-US"/>
        </w:rPr>
        <w:t>Supplementary Figure 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980FF0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="006B47A6">
        <w:rPr>
          <w:rFonts w:ascii="Times New Roman" w:hAnsi="Times New Roman" w:cs="Times New Roman"/>
          <w:b/>
          <w:sz w:val="24"/>
          <w:szCs w:val="24"/>
          <w:lang w:val="en-US"/>
        </w:rPr>
        <w:t>MCF7_data</w:t>
      </w:r>
      <w:r w:rsidR="00BD6507" w:rsidRPr="00BD6507">
        <w:rPr>
          <w:rFonts w:ascii="Times New Roman" w:hAnsi="Times New Roman" w:cs="Times New Roman"/>
          <w:b/>
          <w:sz w:val="24"/>
          <w:szCs w:val="24"/>
          <w:lang w:val="en-US"/>
        </w:rPr>
        <w:t>.xlsx</w:t>
      </w:r>
    </w:p>
    <w:p w:rsidR="00BD6507" w:rsidRPr="00D6146B" w:rsidRDefault="00BD6507" w:rsidP="00BD65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6146B">
        <w:rPr>
          <w:rFonts w:ascii="Times New Roman" w:hAnsi="Times New Roman" w:cs="Times New Roman"/>
          <w:sz w:val="24"/>
          <w:szCs w:val="24"/>
          <w:lang w:val="en-US"/>
        </w:rPr>
        <w:t>Normalized activities for the different phosphoproteins and experimental conditions for the MCF7 cell line</w:t>
      </w:r>
      <w:r w:rsidR="007A049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6507" w:rsidRPr="00BD6507" w:rsidRDefault="00D6146B" w:rsidP="00BD650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A3815">
        <w:rPr>
          <w:rFonts w:ascii="Times New Roman" w:hAnsi="Times New Roman" w:cs="Times New Roman"/>
          <w:b/>
          <w:sz w:val="24"/>
          <w:szCs w:val="24"/>
          <w:lang w:val="en-US"/>
        </w:rPr>
        <w:t>Supplementary Figure 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980FF0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="006B47A6">
        <w:rPr>
          <w:rFonts w:ascii="Times New Roman" w:hAnsi="Times New Roman" w:cs="Times New Roman"/>
          <w:b/>
          <w:sz w:val="24"/>
          <w:szCs w:val="24"/>
          <w:lang w:val="en-US"/>
        </w:rPr>
        <w:t>SKBR3_data</w:t>
      </w:r>
      <w:r w:rsidR="00BD6507" w:rsidRPr="00BD6507">
        <w:rPr>
          <w:rFonts w:ascii="Times New Roman" w:hAnsi="Times New Roman" w:cs="Times New Roman"/>
          <w:b/>
          <w:sz w:val="24"/>
          <w:szCs w:val="24"/>
          <w:lang w:val="en-US"/>
        </w:rPr>
        <w:t>.xlsx</w:t>
      </w:r>
    </w:p>
    <w:p w:rsidR="00BD6507" w:rsidRPr="00D6146B" w:rsidRDefault="00BD6507" w:rsidP="00BD6507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6146B">
        <w:rPr>
          <w:rFonts w:ascii="Times New Roman" w:hAnsi="Times New Roman" w:cs="Times New Roman"/>
          <w:sz w:val="24"/>
          <w:szCs w:val="24"/>
          <w:lang w:val="en-US"/>
        </w:rPr>
        <w:t>Normalized activities for the different phosphoproteins and experimental conditions for the S</w:t>
      </w:r>
      <w:r w:rsidR="00760ECD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D6146B">
        <w:rPr>
          <w:rFonts w:ascii="Times New Roman" w:hAnsi="Times New Roman" w:cs="Times New Roman"/>
          <w:sz w:val="24"/>
          <w:szCs w:val="24"/>
          <w:lang w:val="en-US"/>
        </w:rPr>
        <w:t>BR3 cell line</w:t>
      </w:r>
      <w:r w:rsidR="007A049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D6146B" w:rsidRDefault="00D6146B" w:rsidP="00BD650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p w:rsidR="00D6146B" w:rsidRPr="00D6146B" w:rsidRDefault="00D6146B" w:rsidP="00D6146B">
      <w:pPr>
        <w:spacing w:after="0" w:line="480" w:lineRule="auto"/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</w:p>
    <w:sectPr w:rsidR="00D6146B" w:rsidRPr="00D614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815"/>
    <w:rsid w:val="006B47A6"/>
    <w:rsid w:val="00760ECD"/>
    <w:rsid w:val="007A049D"/>
    <w:rsid w:val="0095403E"/>
    <w:rsid w:val="00980FF0"/>
    <w:rsid w:val="00BD6507"/>
    <w:rsid w:val="00C75158"/>
    <w:rsid w:val="00D6146B"/>
    <w:rsid w:val="00DA1E53"/>
    <w:rsid w:val="00DA3815"/>
    <w:rsid w:val="00FF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70AC2"/>
  <w15:chartTrackingRefBased/>
  <w15:docId w15:val="{EA87DAA1-788D-4E64-B9B2-C1DECFA25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Luxembourg</Company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SCHAFFNER</dc:creator>
  <cp:keywords/>
  <dc:description/>
  <cp:lastModifiedBy>Elisabeth SCHAFFNER</cp:lastModifiedBy>
  <cp:revision>6</cp:revision>
  <dcterms:created xsi:type="dcterms:W3CDTF">2020-10-07T07:01:00Z</dcterms:created>
  <dcterms:modified xsi:type="dcterms:W3CDTF">2020-10-09T14:03:00Z</dcterms:modified>
</cp:coreProperties>
</file>