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2D4" w:rsidRPr="00CD60DA" w:rsidRDefault="004462D4">
      <w:pPr>
        <w:pStyle w:val="Kop1"/>
        <w:rPr>
          <w:lang w:val="en-GB"/>
        </w:rPr>
      </w:pPr>
      <w:r w:rsidRPr="00CD60DA">
        <w:rPr>
          <w:lang w:val="en-GB"/>
        </w:rPr>
        <w:t xml:space="preserve">Supplementary material: </w:t>
      </w:r>
    </w:p>
    <w:p w:rsidR="00DC259D" w:rsidRPr="00CD60DA" w:rsidRDefault="004462D4" w:rsidP="004462D4">
      <w:pPr>
        <w:pStyle w:val="Kop1"/>
        <w:rPr>
          <w:b w:val="0"/>
          <w:color w:val="000000" w:themeColor="text1"/>
          <w:sz w:val="22"/>
          <w:szCs w:val="22"/>
          <w:lang w:val="en-GB"/>
        </w:rPr>
      </w:pPr>
      <w:r w:rsidRPr="00CD60DA">
        <w:rPr>
          <w:color w:val="000000" w:themeColor="text1"/>
          <w:sz w:val="22"/>
          <w:szCs w:val="22"/>
          <w:lang w:val="en-GB"/>
        </w:rPr>
        <w:t xml:space="preserve">Table 1: </w:t>
      </w:r>
      <w:r w:rsidRPr="00CD60DA">
        <w:rPr>
          <w:b w:val="0"/>
          <w:color w:val="000000" w:themeColor="text1"/>
          <w:sz w:val="22"/>
          <w:szCs w:val="22"/>
          <w:lang w:val="en-GB"/>
        </w:rPr>
        <w:t>Scanner protocols used for the CT-</w:t>
      </w:r>
      <w:r w:rsidR="00C65230">
        <w:rPr>
          <w:b w:val="0"/>
          <w:color w:val="000000" w:themeColor="text1"/>
          <w:sz w:val="22"/>
          <w:szCs w:val="22"/>
          <w:lang w:val="en-GB"/>
        </w:rPr>
        <w:t>abdomens</w:t>
      </w: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DC259D" w:rsidRPr="00CD60DA">
        <w:tc>
          <w:tcPr>
            <w:tcW w:w="2880" w:type="dxa"/>
          </w:tcPr>
          <w:p w:rsidR="00DC259D" w:rsidRPr="00CD60DA" w:rsidRDefault="009B3405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CD60DA">
              <w:rPr>
                <w:rFonts w:asciiTheme="majorHAnsi" w:hAnsiTheme="majorHAnsi" w:cstheme="majorHAnsi"/>
                <w:b/>
                <w:lang w:val="en-GB"/>
              </w:rPr>
              <w:t>Manufacturer</w:t>
            </w:r>
          </w:p>
        </w:tc>
        <w:tc>
          <w:tcPr>
            <w:tcW w:w="2880" w:type="dxa"/>
          </w:tcPr>
          <w:p w:rsidR="00DC259D" w:rsidRPr="00CD60DA" w:rsidRDefault="009B3405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Siemens Healthineers</w:t>
            </w:r>
            <w:r w:rsidR="00800622" w:rsidRPr="00CD60DA">
              <w:rPr>
                <w:rFonts w:asciiTheme="majorHAnsi" w:hAnsiTheme="majorHAnsi" w:cstheme="majorHAnsi"/>
                <w:lang w:val="en-GB"/>
              </w:rPr>
              <w:t>, Munich, Germany</w:t>
            </w:r>
          </w:p>
        </w:tc>
        <w:tc>
          <w:tcPr>
            <w:tcW w:w="2880" w:type="dxa"/>
          </w:tcPr>
          <w:p w:rsidR="00DC259D" w:rsidRPr="00CD60DA" w:rsidRDefault="009B3405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Siemens Healthineers</w:t>
            </w:r>
            <w:r w:rsidR="00800622" w:rsidRPr="00CD60DA">
              <w:rPr>
                <w:rFonts w:asciiTheme="majorHAnsi" w:hAnsiTheme="majorHAnsi" w:cstheme="majorHAnsi"/>
                <w:lang w:val="en-GB"/>
              </w:rPr>
              <w:t>, Munich, Germany</w:t>
            </w:r>
          </w:p>
        </w:tc>
      </w:tr>
      <w:tr w:rsidR="004462D4" w:rsidRPr="00CD60DA" w:rsidTr="004462D4"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CD60DA">
              <w:rPr>
                <w:rFonts w:asciiTheme="majorHAnsi" w:hAnsiTheme="majorHAnsi" w:cstheme="majorHAnsi"/>
                <w:b/>
                <w:lang w:val="en-GB"/>
              </w:rPr>
              <w:t>Scanner Type</w:t>
            </w:r>
          </w:p>
        </w:tc>
        <w:tc>
          <w:tcPr>
            <w:tcW w:w="2880" w:type="dxa"/>
            <w:vAlign w:val="center"/>
          </w:tcPr>
          <w:p w:rsidR="004462D4" w:rsidRPr="00CD60DA" w:rsidRDefault="004462D4" w:rsidP="004462D4">
            <w:pPr>
              <w:rPr>
                <w:rFonts w:asciiTheme="majorHAnsi" w:eastAsia="Times New Roman" w:hAnsiTheme="majorHAnsi" w:cstheme="majorHAnsi"/>
                <w:lang w:val="en-GB"/>
              </w:rPr>
            </w:pPr>
            <w:r w:rsidRPr="00CD60DA">
              <w:rPr>
                <w:rFonts w:asciiTheme="majorHAnsi" w:eastAsia="Times New Roman" w:hAnsiTheme="majorHAnsi" w:cstheme="majorHAnsi"/>
                <w:lang w:val="en-GB"/>
              </w:rPr>
              <w:t xml:space="preserve">SOMATOM Definition AS </w:t>
            </w:r>
          </w:p>
        </w:tc>
        <w:tc>
          <w:tcPr>
            <w:tcW w:w="2880" w:type="dxa"/>
            <w:vAlign w:val="center"/>
          </w:tcPr>
          <w:p w:rsidR="004462D4" w:rsidRPr="00CD60DA" w:rsidRDefault="004462D4" w:rsidP="004462D4">
            <w:pPr>
              <w:rPr>
                <w:rFonts w:asciiTheme="majorHAnsi" w:eastAsia="Times New Roman" w:hAnsiTheme="majorHAnsi" w:cstheme="majorHAnsi"/>
                <w:lang w:val="en-GB"/>
              </w:rPr>
            </w:pPr>
            <w:r w:rsidRPr="00CD60DA">
              <w:rPr>
                <w:rFonts w:asciiTheme="majorHAnsi" w:eastAsia="Times New Roman" w:hAnsiTheme="majorHAnsi" w:cstheme="majorHAnsi"/>
                <w:lang w:val="en-GB"/>
              </w:rPr>
              <w:t>SOMATOM Force</w:t>
            </w:r>
          </w:p>
        </w:tc>
      </w:tr>
      <w:tr w:rsidR="004462D4" w:rsidRPr="00CD60DA"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CD60DA">
              <w:rPr>
                <w:rFonts w:asciiTheme="majorHAnsi" w:hAnsiTheme="majorHAnsi" w:cstheme="majorHAnsi"/>
                <w:b/>
                <w:lang w:val="en-GB"/>
              </w:rPr>
              <w:t>Reconstruction kernel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Br 38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Br 40</w:t>
            </w:r>
          </w:p>
        </w:tc>
      </w:tr>
      <w:tr w:rsidR="004462D4" w:rsidRPr="00CD60DA"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CD60DA">
              <w:rPr>
                <w:rFonts w:asciiTheme="majorHAnsi" w:hAnsiTheme="majorHAnsi" w:cstheme="majorHAnsi"/>
                <w:b/>
                <w:lang w:val="en-GB"/>
              </w:rPr>
              <w:t>Slice thickness (mm)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3.0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3.0</w:t>
            </w:r>
          </w:p>
        </w:tc>
      </w:tr>
      <w:tr w:rsidR="004462D4" w:rsidRPr="00CD60DA"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CD60DA">
              <w:rPr>
                <w:rFonts w:asciiTheme="majorHAnsi" w:hAnsiTheme="majorHAnsi" w:cstheme="majorHAnsi"/>
                <w:b/>
                <w:lang w:val="en-GB"/>
              </w:rPr>
              <w:t>Iterative reconstruction algorithm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Sinogram affirmed iterative reconstruction (SAFIRE), level 3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Advanced mode</w:t>
            </w:r>
            <w:r w:rsidR="00D67F4F">
              <w:rPr>
                <w:rFonts w:asciiTheme="majorHAnsi" w:hAnsiTheme="majorHAnsi" w:cstheme="majorHAnsi"/>
                <w:lang w:val="en-GB"/>
              </w:rPr>
              <w:t>l</w:t>
            </w:r>
            <w:r w:rsidRPr="00CD60DA">
              <w:rPr>
                <w:rFonts w:asciiTheme="majorHAnsi" w:hAnsiTheme="majorHAnsi" w:cstheme="majorHAnsi"/>
                <w:lang w:val="en-GB"/>
              </w:rPr>
              <w:t>led iterative reconstruction (ADMIRE), level 3</w:t>
            </w:r>
          </w:p>
        </w:tc>
      </w:tr>
      <w:tr w:rsidR="004462D4" w:rsidRPr="00CD60DA"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CD60DA">
              <w:rPr>
                <w:rFonts w:asciiTheme="majorHAnsi" w:hAnsiTheme="majorHAnsi" w:cstheme="majorHAnsi"/>
                <w:b/>
                <w:lang w:val="en-GB"/>
              </w:rPr>
              <w:t>Tube current-time product (mAs)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190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150</w:t>
            </w:r>
          </w:p>
        </w:tc>
      </w:tr>
      <w:tr w:rsidR="004462D4" w:rsidRPr="00CD60DA"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CD60DA">
              <w:rPr>
                <w:rFonts w:asciiTheme="majorHAnsi" w:hAnsiTheme="majorHAnsi" w:cstheme="majorHAnsi"/>
                <w:b/>
                <w:lang w:val="en-GB"/>
              </w:rPr>
              <w:t>Tube voltage (kV)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120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120</w:t>
            </w:r>
          </w:p>
        </w:tc>
      </w:tr>
      <w:tr w:rsidR="004462D4" w:rsidRPr="00CD60DA"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CD60DA">
              <w:rPr>
                <w:rFonts w:asciiTheme="majorHAnsi" w:hAnsiTheme="majorHAnsi" w:cstheme="majorHAnsi"/>
                <w:b/>
                <w:lang w:val="en-GB"/>
              </w:rPr>
              <w:t>Dose optimization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Optimized for parenchymal scanning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Optimized for parenchymal scanning</w:t>
            </w:r>
          </w:p>
        </w:tc>
      </w:tr>
      <w:tr w:rsidR="004462D4" w:rsidRPr="00CD60DA"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CD60DA">
              <w:rPr>
                <w:rFonts w:asciiTheme="majorHAnsi" w:hAnsiTheme="majorHAnsi" w:cstheme="majorHAnsi"/>
                <w:b/>
                <w:lang w:val="en-GB"/>
              </w:rPr>
              <w:t>Rotation time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0.5 seconds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0.5 seconds</w:t>
            </w:r>
          </w:p>
        </w:tc>
      </w:tr>
      <w:tr w:rsidR="004462D4" w:rsidRPr="00CD60DA"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CD60DA">
              <w:rPr>
                <w:rFonts w:asciiTheme="majorHAnsi" w:hAnsiTheme="majorHAnsi" w:cstheme="majorHAnsi"/>
                <w:b/>
                <w:lang w:val="en-GB"/>
              </w:rPr>
              <w:t>Contrast medium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Ultravist 300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Ultravist 300</w:t>
            </w:r>
          </w:p>
        </w:tc>
      </w:tr>
      <w:tr w:rsidR="004462D4" w:rsidRPr="00CD60DA"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CD60DA">
              <w:rPr>
                <w:rFonts w:asciiTheme="majorHAnsi" w:hAnsiTheme="majorHAnsi" w:cstheme="majorHAnsi"/>
                <w:b/>
                <w:lang w:val="en-GB"/>
              </w:rPr>
              <w:t>Maximum flow rate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4.4 mL/s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4.4 mL/s</w:t>
            </w:r>
          </w:p>
        </w:tc>
      </w:tr>
      <w:tr w:rsidR="004462D4" w:rsidRPr="00CD60DA"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CD60DA">
              <w:rPr>
                <w:rFonts w:asciiTheme="majorHAnsi" w:hAnsiTheme="majorHAnsi" w:cstheme="majorHAnsi"/>
                <w:b/>
                <w:lang w:val="en-GB"/>
              </w:rPr>
              <w:t>Injection duration</w:t>
            </w:r>
            <w:r w:rsidR="003F6249" w:rsidRPr="00CD60DA">
              <w:rPr>
                <w:rFonts w:asciiTheme="majorHAnsi" w:hAnsiTheme="majorHAnsi" w:cstheme="majorHAnsi"/>
                <w:b/>
                <w:lang w:val="en-GB"/>
              </w:rPr>
              <w:t xml:space="preserve"> (s)</w:t>
            </w:r>
          </w:p>
        </w:tc>
        <w:tc>
          <w:tcPr>
            <w:tcW w:w="2880" w:type="dxa"/>
          </w:tcPr>
          <w:p w:rsidR="004462D4" w:rsidRPr="00CD60DA" w:rsidRDefault="003F6249" w:rsidP="003F6249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 xml:space="preserve">30 </w:t>
            </w:r>
          </w:p>
        </w:tc>
        <w:tc>
          <w:tcPr>
            <w:tcW w:w="2880" w:type="dxa"/>
          </w:tcPr>
          <w:p w:rsidR="004462D4" w:rsidRPr="00CD60DA" w:rsidRDefault="003F6249" w:rsidP="003F6249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30</w:t>
            </w:r>
          </w:p>
        </w:tc>
      </w:tr>
      <w:tr w:rsidR="004462D4" w:rsidRPr="00CD60DA"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CD60DA">
              <w:rPr>
                <w:rFonts w:asciiTheme="majorHAnsi" w:hAnsiTheme="majorHAnsi" w:cstheme="majorHAnsi"/>
                <w:b/>
                <w:lang w:val="en-GB"/>
              </w:rPr>
              <w:t>Total contrast dose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4 mL/kg, maximum 133 mL</w:t>
            </w:r>
          </w:p>
        </w:tc>
        <w:tc>
          <w:tcPr>
            <w:tcW w:w="2880" w:type="dxa"/>
          </w:tcPr>
          <w:p w:rsidR="004462D4" w:rsidRPr="00CD60DA" w:rsidRDefault="004462D4" w:rsidP="004462D4">
            <w:pPr>
              <w:rPr>
                <w:rFonts w:asciiTheme="majorHAnsi" w:hAnsiTheme="majorHAnsi" w:cstheme="majorHAnsi"/>
                <w:lang w:val="en-GB"/>
              </w:rPr>
            </w:pPr>
            <w:r w:rsidRPr="00CD60DA">
              <w:rPr>
                <w:rFonts w:asciiTheme="majorHAnsi" w:hAnsiTheme="majorHAnsi" w:cstheme="majorHAnsi"/>
                <w:lang w:val="en-GB"/>
              </w:rPr>
              <w:t>4 mL/kg, maximum 133 mL</w:t>
            </w:r>
          </w:p>
        </w:tc>
      </w:tr>
    </w:tbl>
    <w:p w:rsidR="009B3405" w:rsidRPr="00CD60DA" w:rsidRDefault="00CD60DA">
      <w:pPr>
        <w:rPr>
          <w:lang w:val="en-GB"/>
        </w:rPr>
      </w:pPr>
      <w:r>
        <w:rPr>
          <w:lang w:val="en-GB"/>
        </w:rPr>
        <w:t>Abbreviations: Br: body kernel, kg: kilograms, kV: kilovolts, mAs: mil</w:t>
      </w:r>
      <w:r w:rsidR="00A00095">
        <w:rPr>
          <w:lang w:val="en-GB"/>
        </w:rPr>
        <w:t>l</w:t>
      </w:r>
      <w:r>
        <w:rPr>
          <w:lang w:val="en-GB"/>
        </w:rPr>
        <w:t xml:space="preserve">iampere seconds </w:t>
      </w:r>
      <w:r w:rsidRPr="00CD60DA">
        <w:rPr>
          <w:lang w:val="en-GB"/>
        </w:rPr>
        <w:t>mL: millilitres</w:t>
      </w:r>
      <w:r>
        <w:rPr>
          <w:lang w:val="en-GB"/>
        </w:rPr>
        <w:t>,</w:t>
      </w:r>
      <w:r w:rsidRPr="00CD60DA">
        <w:rPr>
          <w:lang w:val="en-GB"/>
        </w:rPr>
        <w:t xml:space="preserve"> mm: millimetres, </w:t>
      </w:r>
      <w:r>
        <w:rPr>
          <w:lang w:val="en-GB"/>
        </w:rPr>
        <w:t>s: seconds</w:t>
      </w:r>
    </w:p>
    <w:sectPr w:rsidR="009B3405" w:rsidRPr="00CD60D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6249"/>
    <w:rsid w:val="004462D4"/>
    <w:rsid w:val="00800622"/>
    <w:rsid w:val="0099654C"/>
    <w:rsid w:val="009B3405"/>
    <w:rsid w:val="00A00095"/>
    <w:rsid w:val="00AA1D8D"/>
    <w:rsid w:val="00B47730"/>
    <w:rsid w:val="00C65230"/>
    <w:rsid w:val="00CB0664"/>
    <w:rsid w:val="00CD60DA"/>
    <w:rsid w:val="00D67F4F"/>
    <w:rsid w:val="00DC25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E38C7D"/>
  <w14:defaultImageDpi w14:val="300"/>
  <w15:docId w15:val="{BEAA2F7B-6DBC-4CD2-94C9-85DDC00F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46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6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31B9B2-08CF-4815-B5D4-4F318A39C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Koppen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Supplementary material: </vt:lpstr>
      <vt:lpstr>Table 1: Scanner protocols used for the CT-abdomens in our study.</vt:lpstr>
      <vt:lpstr/>
    </vt:vector>
  </TitlesOfParts>
  <Manager/>
  <Company/>
  <LinksUpToDate>false</LinksUpToDate>
  <CharactersWithSpaces>950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Velden, A.L. (Lisa) van der</cp:lastModifiedBy>
  <cp:revision>3</cp:revision>
  <dcterms:created xsi:type="dcterms:W3CDTF">2025-08-06T16:16:00Z</dcterms:created>
  <dcterms:modified xsi:type="dcterms:W3CDTF">2025-08-08T13:04:00Z</dcterms:modified>
  <cp:category/>
</cp:coreProperties>
</file>