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327DF" w:rsidRDefault="004327DF" w:rsidP="004327DF">
      <w:pPr>
        <w:spacing w:beforeLines="100" w:before="312" w:afterLines="100" w:after="312" w:line="360" w:lineRule="auto"/>
        <w:rPr>
          <w:rFonts w:ascii="Times New Roman Regular" w:hAnsi="Times New Roman Regular" w:cs="Times New Roman Regular"/>
          <w:sz w:val="36"/>
          <w:szCs w:val="36"/>
        </w:rPr>
      </w:pPr>
      <w:r w:rsidRPr="002D47A0">
        <w:rPr>
          <w:rFonts w:ascii="Times New Roman Regular" w:hAnsi="Times New Roman Regular" w:cs="Times New Roman Regular"/>
          <w:sz w:val="36"/>
          <w:szCs w:val="36"/>
        </w:rPr>
        <w:t>Supporting Information</w:t>
      </w:r>
      <w:r>
        <w:rPr>
          <w:rFonts w:ascii="Times New Roman Regular" w:hAnsi="Times New Roman Regular" w:cs="Times New Roman Regular"/>
          <w:sz w:val="36"/>
          <w:szCs w:val="36"/>
        </w:rPr>
        <w:t xml:space="preserve"> </w:t>
      </w:r>
      <w:r>
        <w:rPr>
          <w:rFonts w:ascii="Times New Roman Regular" w:hAnsi="Times New Roman Regular" w:cs="Times New Roman Regular" w:hint="eastAsia"/>
          <w:sz w:val="36"/>
          <w:szCs w:val="36"/>
        </w:rPr>
        <w:t>for</w:t>
      </w:r>
    </w:p>
    <w:p w:rsidR="004327DF" w:rsidRPr="004327DF" w:rsidRDefault="004327DF" w:rsidP="004327DF">
      <w:pPr>
        <w:jc w:val="center"/>
        <w:rPr>
          <w:rFonts w:ascii="Times New Roman" w:hAnsi="Times New Roman" w:cs="Times New Roman" w:hint="eastAsia"/>
          <w:b/>
          <w:bCs/>
          <w:sz w:val="32"/>
          <w:szCs w:val="32"/>
        </w:rPr>
      </w:pPr>
      <w:proofErr w:type="spellStart"/>
      <w:r w:rsidRPr="00B021D7">
        <w:rPr>
          <w:rFonts w:ascii="Times New Roman" w:hAnsi="Times New Roman" w:cs="Times New Roman"/>
          <w:b/>
          <w:bCs/>
          <w:sz w:val="32"/>
          <w:szCs w:val="32"/>
        </w:rPr>
        <w:t>Tetrahydrocurcumin</w:t>
      </w:r>
      <w:proofErr w:type="spellEnd"/>
      <w:r w:rsidRPr="00B021D7">
        <w:rPr>
          <w:rFonts w:ascii="Times New Roman" w:hAnsi="Times New Roman" w:cs="Times New Roman"/>
          <w:b/>
          <w:bCs/>
          <w:sz w:val="32"/>
          <w:szCs w:val="32"/>
        </w:rPr>
        <w:t xml:space="preserve"> Suppresses Bladder Carcinogenesis via Reprogramming O-GlcNAcylation–Phosphorylation Crosstalk</w:t>
      </w:r>
    </w:p>
    <w:p w:rsidR="00FD7C87" w:rsidRDefault="000A3E17" w:rsidP="00FD7C87">
      <w:pPr>
        <w:spacing w:beforeLines="100" w:before="312" w:afterLines="100" w:after="312"/>
        <w:rPr>
          <w:rFonts w:ascii="Times New Roman" w:hAnsi="Times New Roman" w:cs="Times New Roman"/>
        </w:rPr>
      </w:pPr>
      <w:r>
        <w:rPr>
          <w:rFonts w:ascii="Times New Roman" w:hAnsi="Times New Roman" w:cs="Times New Roman"/>
          <w:noProof/>
        </w:rPr>
        <w:lastRenderedPageBreak/>
        <w:drawing>
          <wp:inline distT="0" distB="0" distL="0" distR="0">
            <wp:extent cx="5274310" cy="6684010"/>
            <wp:effectExtent l="0" t="0" r="0" b="0"/>
            <wp:docPr id="16459875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987561" name="图片 164598756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6684010"/>
                    </a:xfrm>
                    <a:prstGeom prst="rect">
                      <a:avLst/>
                    </a:prstGeom>
                  </pic:spPr>
                </pic:pic>
              </a:graphicData>
            </a:graphic>
          </wp:inline>
        </w:drawing>
      </w:r>
    </w:p>
    <w:p w:rsidR="000E2002" w:rsidRPr="000E2002" w:rsidRDefault="000A3E17" w:rsidP="000E2002">
      <w:pPr>
        <w:spacing w:beforeLines="100" w:before="312" w:afterLines="100" w:after="312" w:line="360" w:lineRule="auto"/>
        <w:rPr>
          <w:rFonts w:ascii="Times New Roman" w:hAnsi="Times New Roman" w:cs="Times New Roman"/>
          <w:szCs w:val="21"/>
        </w:rPr>
      </w:pPr>
      <w:r>
        <w:rPr>
          <w:rFonts w:ascii="Times New Roman" w:hAnsi="Times New Roman" w:cs="Times New Roman" w:hint="eastAsia"/>
        </w:rPr>
        <w:t>F</w:t>
      </w:r>
      <w:r>
        <w:rPr>
          <w:rFonts w:ascii="Times New Roman" w:hAnsi="Times New Roman" w:cs="Times New Roman"/>
        </w:rPr>
        <w:t xml:space="preserve">igure S1 </w:t>
      </w:r>
      <w:r w:rsidR="000E2002" w:rsidRPr="00FF6607">
        <w:rPr>
          <w:rFonts w:ascii="Times New Roman" w:hAnsi="Times New Roman" w:cs="Times New Roman"/>
        </w:rPr>
        <w:t xml:space="preserve">Quality control of protein </w:t>
      </w:r>
      <w:r w:rsidR="000E2002" w:rsidRPr="000E2002">
        <w:rPr>
          <w:rFonts w:ascii="Times New Roman" w:hAnsi="Times New Roman" w:cs="Times New Roman"/>
        </w:rPr>
        <w:t xml:space="preserve">O-GlcNAcylation </w:t>
      </w:r>
      <w:r w:rsidR="000E2002">
        <w:rPr>
          <w:rFonts w:ascii="Times New Roman" w:hAnsi="Times New Roman" w:cs="Times New Roman" w:hint="eastAsia"/>
        </w:rPr>
        <w:t>or</w:t>
      </w:r>
      <w:r w:rsidR="000E2002">
        <w:rPr>
          <w:rFonts w:ascii="Times New Roman" w:hAnsi="Times New Roman" w:cs="Times New Roman"/>
        </w:rPr>
        <w:t xml:space="preserve"> </w:t>
      </w:r>
      <w:r w:rsidR="000E2002" w:rsidRPr="00FF6607">
        <w:rPr>
          <w:rFonts w:ascii="Times New Roman" w:hAnsi="Times New Roman" w:cs="Times New Roman"/>
        </w:rPr>
        <w:t>phosphorylation</w:t>
      </w:r>
      <w:r w:rsidR="000E2002">
        <w:rPr>
          <w:rFonts w:ascii="Times New Roman" w:hAnsi="Times New Roman" w:cs="Times New Roman"/>
        </w:rPr>
        <w:t>.</w:t>
      </w:r>
      <w:r w:rsidR="000E2002" w:rsidRPr="000E2002">
        <w:rPr>
          <w:rFonts w:ascii="Times New Roman" w:hAnsi="Times New Roman" w:cs="Times New Roman"/>
        </w:rPr>
        <w:t xml:space="preserve"> </w:t>
      </w:r>
      <w:r w:rsidR="000E2002" w:rsidRPr="000E2002">
        <w:rPr>
          <w:rFonts w:ascii="Times New Roman" w:hAnsi="Times New Roman" w:cs="Times New Roman"/>
          <w:b/>
          <w:bCs/>
          <w:szCs w:val="21"/>
        </w:rPr>
        <w:t>(A)</w:t>
      </w:r>
      <w:r w:rsidR="000E2002" w:rsidRPr="000E2002">
        <w:rPr>
          <w:rFonts w:ascii="Times New Roman" w:hAnsi="Times New Roman" w:cs="Times New Roman"/>
          <w:szCs w:val="21"/>
        </w:rPr>
        <w:t xml:space="preserve"> Distribution of m/z values and peptide lengths of identified O-</w:t>
      </w:r>
      <w:proofErr w:type="spellStart"/>
      <w:r w:rsidR="000E2002" w:rsidRPr="000E2002">
        <w:rPr>
          <w:rFonts w:ascii="Times New Roman" w:hAnsi="Times New Roman" w:cs="Times New Roman"/>
          <w:szCs w:val="21"/>
        </w:rPr>
        <w:t>GlcNAcylated</w:t>
      </w:r>
      <w:proofErr w:type="spellEnd"/>
      <w:r w:rsidR="000E2002" w:rsidRPr="000E2002">
        <w:rPr>
          <w:rFonts w:ascii="Times New Roman" w:hAnsi="Times New Roman" w:cs="Times New Roman"/>
          <w:szCs w:val="21"/>
        </w:rPr>
        <w:t xml:space="preserve"> peptides. Different colors indicate charge states (2+, 3+, and 4+). Marginal histograms show the overall distribution of peptide length and m/z.</w:t>
      </w:r>
      <w:r w:rsidR="000E2002">
        <w:rPr>
          <w:rFonts w:ascii="Times New Roman" w:hAnsi="Times New Roman" w:cs="Times New Roman"/>
          <w:szCs w:val="21"/>
        </w:rPr>
        <w:t xml:space="preserve"> </w:t>
      </w:r>
      <w:r w:rsidR="000E2002" w:rsidRPr="000E2002">
        <w:rPr>
          <w:rFonts w:ascii="Times New Roman" w:hAnsi="Times New Roman" w:cs="Times New Roman"/>
          <w:b/>
          <w:bCs/>
          <w:szCs w:val="21"/>
        </w:rPr>
        <w:t xml:space="preserve">(B) </w:t>
      </w:r>
      <w:r w:rsidR="000E2002" w:rsidRPr="000E2002">
        <w:rPr>
          <w:rFonts w:ascii="Times New Roman" w:hAnsi="Times New Roman" w:cs="Times New Roman"/>
          <w:szCs w:val="21"/>
        </w:rPr>
        <w:t>Violin plots showing the log10 intensity distribution of identified O-GlcNAcylation sites across NC, BBN, and THC groups.</w:t>
      </w:r>
      <w:r w:rsidR="000E2002">
        <w:rPr>
          <w:rFonts w:ascii="Times New Roman" w:hAnsi="Times New Roman" w:cs="Times New Roman" w:hint="eastAsia"/>
          <w:szCs w:val="21"/>
        </w:rPr>
        <w:t xml:space="preserve"> </w:t>
      </w:r>
      <w:r w:rsidR="000E2002" w:rsidRPr="000E2002">
        <w:rPr>
          <w:rFonts w:ascii="Times New Roman" w:hAnsi="Times New Roman" w:cs="Times New Roman"/>
          <w:b/>
          <w:bCs/>
          <w:szCs w:val="21"/>
        </w:rPr>
        <w:t>(C)</w:t>
      </w:r>
      <w:r w:rsidR="000E2002" w:rsidRPr="000E2002">
        <w:rPr>
          <w:rFonts w:ascii="Times New Roman" w:hAnsi="Times New Roman" w:cs="Times New Roman"/>
          <w:szCs w:val="21"/>
        </w:rPr>
        <w:t xml:space="preserve"> Density curves of log10 intensities of O-GlcNAcylation sites for each biological replicate.</w:t>
      </w:r>
      <w:r w:rsidR="000E2002" w:rsidRPr="000E2002">
        <w:rPr>
          <w:rFonts w:ascii="Times New Roman" w:hAnsi="Times New Roman" w:cs="Times New Roman" w:hint="eastAsia"/>
          <w:b/>
          <w:bCs/>
          <w:szCs w:val="21"/>
        </w:rPr>
        <w:t xml:space="preserve"> </w:t>
      </w:r>
      <w:r w:rsidR="000E2002" w:rsidRPr="000E2002">
        <w:rPr>
          <w:rFonts w:ascii="Times New Roman" w:hAnsi="Times New Roman" w:cs="Times New Roman"/>
          <w:b/>
          <w:bCs/>
          <w:szCs w:val="21"/>
        </w:rPr>
        <w:t xml:space="preserve">(D) </w:t>
      </w:r>
      <w:r w:rsidR="000E2002" w:rsidRPr="000E2002">
        <w:rPr>
          <w:rFonts w:ascii="Times New Roman" w:hAnsi="Times New Roman" w:cs="Times New Roman"/>
          <w:szCs w:val="21"/>
        </w:rPr>
        <w:t xml:space="preserve">Percentage distribution of O-GlcNAcylation sites stratified by log10 </w:t>
      </w:r>
      <w:r w:rsidR="000E2002" w:rsidRPr="000E2002">
        <w:rPr>
          <w:rFonts w:ascii="Times New Roman" w:hAnsi="Times New Roman" w:cs="Times New Roman"/>
          <w:szCs w:val="21"/>
        </w:rPr>
        <w:lastRenderedPageBreak/>
        <w:t>intensity intervals in each sample.</w:t>
      </w:r>
      <w:r w:rsidR="000E2002">
        <w:rPr>
          <w:rFonts w:ascii="Times New Roman" w:hAnsi="Times New Roman" w:cs="Times New Roman" w:hint="eastAsia"/>
          <w:szCs w:val="21"/>
        </w:rPr>
        <w:t xml:space="preserve"> </w:t>
      </w:r>
      <w:r w:rsidR="000E2002" w:rsidRPr="000E2002">
        <w:rPr>
          <w:rFonts w:ascii="Times New Roman" w:hAnsi="Times New Roman" w:cs="Times New Roman"/>
          <w:b/>
          <w:bCs/>
          <w:szCs w:val="21"/>
        </w:rPr>
        <w:t>(E)</w:t>
      </w:r>
      <w:r w:rsidR="000E2002" w:rsidRPr="000E2002">
        <w:rPr>
          <w:rFonts w:ascii="Times New Roman" w:hAnsi="Times New Roman" w:cs="Times New Roman"/>
          <w:szCs w:val="21"/>
        </w:rPr>
        <w:t xml:space="preserve"> Relative standard deviation (RSD) of quantified O-GlcNAcylation sites within each group.</w:t>
      </w:r>
      <w:r w:rsidR="000E2002">
        <w:rPr>
          <w:rFonts w:ascii="Times New Roman" w:hAnsi="Times New Roman" w:cs="Times New Roman" w:hint="eastAsia"/>
          <w:szCs w:val="21"/>
        </w:rPr>
        <w:t xml:space="preserve"> </w:t>
      </w:r>
      <w:r w:rsidR="000E2002" w:rsidRPr="000E2002">
        <w:rPr>
          <w:rFonts w:ascii="Times New Roman" w:hAnsi="Times New Roman" w:cs="Times New Roman"/>
          <w:b/>
          <w:bCs/>
          <w:szCs w:val="21"/>
        </w:rPr>
        <w:t>(F)</w:t>
      </w:r>
      <w:r w:rsidR="000E2002" w:rsidRPr="000E2002">
        <w:rPr>
          <w:rFonts w:ascii="Times New Roman" w:hAnsi="Times New Roman" w:cs="Times New Roman"/>
          <w:szCs w:val="21"/>
        </w:rPr>
        <w:t xml:space="preserve"> Principal component analysis (PCA) of O-GlcNAcylation site intensities showing sample clustering among NC, BBN, and THC groups.</w:t>
      </w:r>
      <w:r w:rsidR="000E2002">
        <w:rPr>
          <w:rFonts w:ascii="Times New Roman" w:hAnsi="Times New Roman" w:cs="Times New Roman"/>
          <w:szCs w:val="21"/>
        </w:rPr>
        <w:t xml:space="preserve"> </w:t>
      </w:r>
      <w:r w:rsidR="000E2002" w:rsidRPr="000E2002">
        <w:rPr>
          <w:rFonts w:ascii="Times New Roman" w:hAnsi="Times New Roman" w:cs="Times New Roman"/>
          <w:b/>
          <w:bCs/>
          <w:szCs w:val="21"/>
        </w:rPr>
        <w:t>(G)</w:t>
      </w:r>
      <w:r w:rsidR="000E2002" w:rsidRPr="000E2002">
        <w:rPr>
          <w:rFonts w:ascii="Times New Roman" w:hAnsi="Times New Roman" w:cs="Times New Roman"/>
          <w:szCs w:val="21"/>
        </w:rPr>
        <w:t xml:space="preserve"> Distribution of m/z values and peptide lengths of identified phosphorylated peptides. Different colors indicate charge states (2+, 3+, and 4+). Marginal histograms show the overall distribution of peptide length and m/z.</w:t>
      </w:r>
      <w:r w:rsidR="000E2002">
        <w:rPr>
          <w:rFonts w:ascii="Times New Roman" w:hAnsi="Times New Roman" w:cs="Times New Roman" w:hint="eastAsia"/>
          <w:szCs w:val="21"/>
        </w:rPr>
        <w:t xml:space="preserve"> </w:t>
      </w:r>
      <w:r w:rsidR="000E2002" w:rsidRPr="000E2002">
        <w:rPr>
          <w:rFonts w:ascii="Times New Roman" w:hAnsi="Times New Roman" w:cs="Times New Roman"/>
          <w:b/>
          <w:bCs/>
          <w:szCs w:val="21"/>
        </w:rPr>
        <w:t>(H)</w:t>
      </w:r>
      <w:r w:rsidR="000E2002" w:rsidRPr="000E2002">
        <w:rPr>
          <w:rFonts w:ascii="Times New Roman" w:hAnsi="Times New Roman" w:cs="Times New Roman"/>
          <w:szCs w:val="21"/>
        </w:rPr>
        <w:t xml:space="preserve"> Violin plots showing the log10 intensity distribution of identified phosphorylation sites across NC, BBN, and THC groups.</w:t>
      </w:r>
      <w:r w:rsidR="000E2002">
        <w:rPr>
          <w:rFonts w:ascii="Times New Roman" w:hAnsi="Times New Roman" w:cs="Times New Roman"/>
          <w:szCs w:val="21"/>
        </w:rPr>
        <w:t xml:space="preserve"> </w:t>
      </w:r>
      <w:r w:rsidR="000E2002" w:rsidRPr="000E2002">
        <w:rPr>
          <w:rFonts w:ascii="Times New Roman" w:hAnsi="Times New Roman" w:cs="Times New Roman"/>
          <w:b/>
          <w:bCs/>
          <w:szCs w:val="21"/>
        </w:rPr>
        <w:t xml:space="preserve">(I) </w:t>
      </w:r>
      <w:r w:rsidR="000E2002" w:rsidRPr="000E2002">
        <w:rPr>
          <w:rFonts w:ascii="Times New Roman" w:hAnsi="Times New Roman" w:cs="Times New Roman"/>
          <w:szCs w:val="21"/>
        </w:rPr>
        <w:t>Density curves of log10 intensities of phosphorylation sites for each biological replicate.</w:t>
      </w:r>
      <w:r w:rsidR="000E2002">
        <w:rPr>
          <w:rFonts w:ascii="Times New Roman" w:hAnsi="Times New Roman" w:cs="Times New Roman" w:hint="eastAsia"/>
          <w:szCs w:val="21"/>
        </w:rPr>
        <w:t xml:space="preserve"> </w:t>
      </w:r>
      <w:r w:rsidR="000E2002" w:rsidRPr="000E2002">
        <w:rPr>
          <w:rFonts w:ascii="Times New Roman" w:hAnsi="Times New Roman" w:cs="Times New Roman"/>
          <w:b/>
          <w:bCs/>
          <w:szCs w:val="21"/>
        </w:rPr>
        <w:t xml:space="preserve">(J) </w:t>
      </w:r>
      <w:r w:rsidR="000E2002" w:rsidRPr="000E2002">
        <w:rPr>
          <w:rFonts w:ascii="Times New Roman" w:hAnsi="Times New Roman" w:cs="Times New Roman"/>
          <w:szCs w:val="21"/>
        </w:rPr>
        <w:t>Percentage distribution of phosphorylation sites stratified by log10 intensity intervals in each sample.</w:t>
      </w:r>
      <w:r w:rsidR="000E2002">
        <w:rPr>
          <w:rFonts w:ascii="Times New Roman" w:hAnsi="Times New Roman" w:cs="Times New Roman" w:hint="eastAsia"/>
          <w:szCs w:val="21"/>
        </w:rPr>
        <w:t xml:space="preserve"> </w:t>
      </w:r>
      <w:r w:rsidR="000E2002" w:rsidRPr="000E2002">
        <w:rPr>
          <w:rFonts w:ascii="Times New Roman" w:hAnsi="Times New Roman" w:cs="Times New Roman"/>
          <w:b/>
          <w:bCs/>
          <w:szCs w:val="21"/>
        </w:rPr>
        <w:t>(K)</w:t>
      </w:r>
      <w:r w:rsidR="000E2002" w:rsidRPr="000E2002">
        <w:rPr>
          <w:rFonts w:ascii="Times New Roman" w:hAnsi="Times New Roman" w:cs="Times New Roman"/>
          <w:szCs w:val="21"/>
        </w:rPr>
        <w:t xml:space="preserve"> Relative standard deviation (RSD) of quantified phosphorylation sites within each group.</w:t>
      </w:r>
      <w:r w:rsidR="000E2002">
        <w:rPr>
          <w:rFonts w:ascii="Times New Roman" w:hAnsi="Times New Roman" w:cs="Times New Roman"/>
          <w:szCs w:val="21"/>
        </w:rPr>
        <w:t xml:space="preserve"> </w:t>
      </w:r>
      <w:r w:rsidR="000E2002" w:rsidRPr="000E2002">
        <w:rPr>
          <w:rFonts w:ascii="Times New Roman" w:hAnsi="Times New Roman" w:cs="Times New Roman"/>
          <w:b/>
          <w:bCs/>
          <w:szCs w:val="21"/>
        </w:rPr>
        <w:t>(L)</w:t>
      </w:r>
      <w:r w:rsidR="000E2002" w:rsidRPr="000E2002">
        <w:rPr>
          <w:rFonts w:ascii="Times New Roman" w:hAnsi="Times New Roman" w:cs="Times New Roman"/>
          <w:szCs w:val="21"/>
        </w:rPr>
        <w:t xml:space="preserve"> Principal component analysis (PCA) of phosphorylation site intensities showing sample clustering among NC, BBN, and THC groups.</w:t>
      </w:r>
    </w:p>
    <w:p w:rsidR="00AA0E68" w:rsidRDefault="00AA0E68" w:rsidP="000E2002">
      <w:pPr>
        <w:spacing w:beforeLines="100" w:before="312" w:afterLines="100" w:after="312" w:line="360" w:lineRule="auto"/>
        <w:rPr>
          <w:rFonts w:ascii="Times New Roman" w:hAnsi="Times New Roman" w:cs="Times New Roman"/>
        </w:rPr>
      </w:pPr>
      <w:r>
        <w:rPr>
          <w:rFonts w:ascii="Times New Roman" w:hAnsi="Times New Roman" w:cs="Times New Roman"/>
          <w:noProof/>
        </w:rPr>
        <w:drawing>
          <wp:inline distT="0" distB="0" distL="0" distR="0">
            <wp:extent cx="5274310" cy="4046220"/>
            <wp:effectExtent l="0" t="0" r="0" b="5080"/>
            <wp:docPr id="62110896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108965" name="图片 621108965"/>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4046220"/>
                    </a:xfrm>
                    <a:prstGeom prst="rect">
                      <a:avLst/>
                    </a:prstGeom>
                  </pic:spPr>
                </pic:pic>
              </a:graphicData>
            </a:graphic>
          </wp:inline>
        </w:drawing>
      </w:r>
    </w:p>
    <w:p w:rsidR="00AA0E68" w:rsidRDefault="00AA0E68" w:rsidP="000E2002">
      <w:pPr>
        <w:spacing w:beforeLines="100" w:before="312" w:afterLines="100" w:after="312" w:line="360" w:lineRule="auto"/>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igure S2</w:t>
      </w:r>
      <w:r w:rsidR="000E2002">
        <w:rPr>
          <w:rFonts w:ascii="Times New Roman" w:hAnsi="Times New Roman" w:cs="Times New Roman"/>
        </w:rPr>
        <w:t xml:space="preserve">. </w:t>
      </w:r>
      <w:r w:rsidR="000E2002" w:rsidRPr="000E2002">
        <w:rPr>
          <w:rFonts w:ascii="Times New Roman" w:hAnsi="Times New Roman" w:cs="Times New Roman"/>
        </w:rPr>
        <w:t>Site-number distribution and residue composition of O-</w:t>
      </w:r>
      <w:proofErr w:type="spellStart"/>
      <w:r w:rsidR="000E2002" w:rsidRPr="000E2002">
        <w:rPr>
          <w:rFonts w:ascii="Times New Roman" w:hAnsi="Times New Roman" w:cs="Times New Roman"/>
        </w:rPr>
        <w:t>GlcNAcylated</w:t>
      </w:r>
      <w:proofErr w:type="spellEnd"/>
      <w:r w:rsidR="000E2002" w:rsidRPr="000E2002">
        <w:rPr>
          <w:rFonts w:ascii="Times New Roman" w:hAnsi="Times New Roman" w:cs="Times New Roman"/>
        </w:rPr>
        <w:t xml:space="preserve"> and phosphorylated proteins.</w:t>
      </w:r>
      <w:r w:rsidR="000E2002">
        <w:rPr>
          <w:rFonts w:ascii="Times New Roman" w:hAnsi="Times New Roman" w:cs="Times New Roman"/>
        </w:rPr>
        <w:t xml:space="preserve"> </w:t>
      </w:r>
      <w:r w:rsidR="000E2002" w:rsidRPr="000E2002">
        <w:rPr>
          <w:rFonts w:ascii="Times New Roman" w:hAnsi="Times New Roman" w:cs="Times New Roman"/>
          <w:b/>
          <w:bCs/>
          <w:szCs w:val="21"/>
        </w:rPr>
        <w:t>(A)</w:t>
      </w:r>
      <w:r w:rsidR="000E2002" w:rsidRPr="00491F15">
        <w:rPr>
          <w:rFonts w:ascii="Times New Roman" w:hAnsi="Times New Roman" w:cs="Times New Roman"/>
          <w:szCs w:val="21"/>
        </w:rPr>
        <w:t xml:space="preserve"> Proportion of O-</w:t>
      </w:r>
      <w:proofErr w:type="spellStart"/>
      <w:r w:rsidR="000E2002" w:rsidRPr="00491F15">
        <w:rPr>
          <w:rFonts w:ascii="Times New Roman" w:hAnsi="Times New Roman" w:cs="Times New Roman"/>
          <w:szCs w:val="21"/>
        </w:rPr>
        <w:t>GlcNAcylated</w:t>
      </w:r>
      <w:proofErr w:type="spellEnd"/>
      <w:r w:rsidR="000E2002" w:rsidRPr="00491F15">
        <w:rPr>
          <w:rFonts w:ascii="Times New Roman" w:hAnsi="Times New Roman" w:cs="Times New Roman"/>
          <w:szCs w:val="21"/>
        </w:rPr>
        <w:t xml:space="preserve"> proteins stratified by O-</w:t>
      </w:r>
      <w:proofErr w:type="spellStart"/>
      <w:r w:rsidR="000E2002" w:rsidRPr="00491F15">
        <w:rPr>
          <w:rFonts w:ascii="Times New Roman" w:hAnsi="Times New Roman" w:cs="Times New Roman"/>
          <w:szCs w:val="21"/>
        </w:rPr>
        <w:t>GlcNAc</w:t>
      </w:r>
      <w:proofErr w:type="spellEnd"/>
      <w:r w:rsidR="000E2002" w:rsidRPr="00491F15">
        <w:rPr>
          <w:rFonts w:ascii="Times New Roman" w:hAnsi="Times New Roman" w:cs="Times New Roman"/>
          <w:szCs w:val="21"/>
        </w:rPr>
        <w:t>-site number per protein.</w:t>
      </w:r>
      <w:r w:rsidR="000E2002">
        <w:rPr>
          <w:rFonts w:ascii="Times New Roman" w:hAnsi="Times New Roman" w:cs="Times New Roman" w:hint="eastAsia"/>
          <w:szCs w:val="21"/>
        </w:rPr>
        <w:t xml:space="preserve"> </w:t>
      </w:r>
      <w:r w:rsidR="000E2002" w:rsidRPr="000E2002">
        <w:rPr>
          <w:rFonts w:ascii="Times New Roman" w:hAnsi="Times New Roman" w:cs="Times New Roman"/>
          <w:b/>
          <w:bCs/>
          <w:szCs w:val="21"/>
        </w:rPr>
        <w:t>(B)</w:t>
      </w:r>
      <w:r w:rsidR="000E2002" w:rsidRPr="00491F15">
        <w:rPr>
          <w:rFonts w:ascii="Times New Roman" w:hAnsi="Times New Roman" w:cs="Times New Roman"/>
          <w:szCs w:val="21"/>
        </w:rPr>
        <w:t xml:space="preserve"> Residue distribution of O-</w:t>
      </w:r>
      <w:proofErr w:type="spellStart"/>
      <w:r w:rsidR="000E2002" w:rsidRPr="00491F15">
        <w:rPr>
          <w:rFonts w:ascii="Times New Roman" w:hAnsi="Times New Roman" w:cs="Times New Roman"/>
          <w:szCs w:val="21"/>
        </w:rPr>
        <w:t>GlcNAc</w:t>
      </w:r>
      <w:proofErr w:type="spellEnd"/>
      <w:r w:rsidR="000E2002" w:rsidRPr="00491F15">
        <w:rPr>
          <w:rFonts w:ascii="Times New Roman" w:hAnsi="Times New Roman" w:cs="Times New Roman"/>
          <w:szCs w:val="21"/>
        </w:rPr>
        <w:t xml:space="preserve"> sites, showing the proportions of sites </w:t>
      </w:r>
      <w:r w:rsidR="000E2002" w:rsidRPr="00491F15">
        <w:rPr>
          <w:rFonts w:ascii="Times New Roman" w:hAnsi="Times New Roman" w:cs="Times New Roman"/>
          <w:szCs w:val="21"/>
        </w:rPr>
        <w:lastRenderedPageBreak/>
        <w:t>occurring on S (Ser), T (</w:t>
      </w:r>
      <w:proofErr w:type="spellStart"/>
      <w:r w:rsidR="000E2002" w:rsidRPr="00491F15">
        <w:rPr>
          <w:rFonts w:ascii="Times New Roman" w:hAnsi="Times New Roman" w:cs="Times New Roman"/>
          <w:szCs w:val="21"/>
        </w:rPr>
        <w:t>Thr</w:t>
      </w:r>
      <w:proofErr w:type="spellEnd"/>
      <w:r w:rsidR="000E2002" w:rsidRPr="00491F15">
        <w:rPr>
          <w:rFonts w:ascii="Times New Roman" w:hAnsi="Times New Roman" w:cs="Times New Roman"/>
          <w:szCs w:val="21"/>
        </w:rPr>
        <w:t>), or both S+T (</w:t>
      </w:r>
      <w:proofErr w:type="spellStart"/>
      <w:r w:rsidR="000E2002" w:rsidRPr="00491F15">
        <w:rPr>
          <w:rFonts w:ascii="Times New Roman" w:hAnsi="Times New Roman" w:cs="Times New Roman"/>
          <w:szCs w:val="21"/>
        </w:rPr>
        <w:t>Ser+Thr</w:t>
      </w:r>
      <w:proofErr w:type="spellEnd"/>
      <w:r w:rsidR="000E2002" w:rsidRPr="00491F15">
        <w:rPr>
          <w:rFonts w:ascii="Times New Roman" w:hAnsi="Times New Roman" w:cs="Times New Roman"/>
          <w:szCs w:val="21"/>
        </w:rPr>
        <w:t>).</w:t>
      </w:r>
      <w:r w:rsidR="000E2002">
        <w:rPr>
          <w:rFonts w:ascii="Times New Roman" w:hAnsi="Times New Roman" w:cs="Times New Roman"/>
          <w:szCs w:val="21"/>
        </w:rPr>
        <w:t xml:space="preserve"> </w:t>
      </w:r>
      <w:r w:rsidR="000E2002" w:rsidRPr="00EE5604">
        <w:rPr>
          <w:rFonts w:ascii="Times New Roman" w:hAnsi="Times New Roman" w:cs="Times New Roman"/>
          <w:b/>
          <w:bCs/>
        </w:rPr>
        <w:t>(</w:t>
      </w:r>
      <w:r w:rsidR="000E2002">
        <w:rPr>
          <w:rFonts w:ascii="Times New Roman" w:hAnsi="Times New Roman" w:cs="Times New Roman"/>
          <w:b/>
          <w:bCs/>
        </w:rPr>
        <w:t>C</w:t>
      </w:r>
      <w:r w:rsidR="000E2002" w:rsidRPr="00EE5604">
        <w:rPr>
          <w:rFonts w:ascii="Times New Roman" w:hAnsi="Times New Roman" w:cs="Times New Roman"/>
          <w:b/>
          <w:bCs/>
        </w:rPr>
        <w:t>)</w:t>
      </w:r>
      <w:r w:rsidR="000E2002" w:rsidRPr="00EE5604">
        <w:rPr>
          <w:rFonts w:ascii="Times New Roman" w:hAnsi="Times New Roman" w:cs="Times New Roman"/>
        </w:rPr>
        <w:t xml:space="preserve"> Proportion of O-</w:t>
      </w:r>
      <w:proofErr w:type="spellStart"/>
      <w:r w:rsidR="000E2002" w:rsidRPr="00EE5604">
        <w:rPr>
          <w:rFonts w:ascii="Times New Roman" w:hAnsi="Times New Roman" w:cs="Times New Roman"/>
        </w:rPr>
        <w:t>GlcNAcylated</w:t>
      </w:r>
      <w:proofErr w:type="spellEnd"/>
      <w:r w:rsidR="000E2002" w:rsidRPr="00EE5604">
        <w:rPr>
          <w:rFonts w:ascii="Times New Roman" w:hAnsi="Times New Roman" w:cs="Times New Roman"/>
        </w:rPr>
        <w:t xml:space="preserve"> proteins by T (</w:t>
      </w:r>
      <w:proofErr w:type="spellStart"/>
      <w:r w:rsidR="000E2002" w:rsidRPr="00EE5604">
        <w:rPr>
          <w:rFonts w:ascii="Times New Roman" w:hAnsi="Times New Roman" w:cs="Times New Roman"/>
        </w:rPr>
        <w:t>Thr</w:t>
      </w:r>
      <w:proofErr w:type="spellEnd"/>
      <w:r w:rsidR="000E2002" w:rsidRPr="00EE5604">
        <w:rPr>
          <w:rFonts w:ascii="Times New Roman" w:hAnsi="Times New Roman" w:cs="Times New Roman"/>
        </w:rPr>
        <w:t>)-site number.</w:t>
      </w:r>
      <w:r w:rsidR="000E2002">
        <w:rPr>
          <w:rFonts w:ascii="Times New Roman" w:hAnsi="Times New Roman" w:cs="Times New Roman"/>
        </w:rPr>
        <w:t xml:space="preserve"> </w:t>
      </w:r>
      <w:r w:rsidR="000E2002" w:rsidRPr="00EE5604">
        <w:rPr>
          <w:rFonts w:ascii="Times New Roman" w:hAnsi="Times New Roman" w:cs="Times New Roman"/>
          <w:b/>
          <w:bCs/>
        </w:rPr>
        <w:t>(</w:t>
      </w:r>
      <w:r w:rsidR="000E2002">
        <w:rPr>
          <w:rFonts w:ascii="Times New Roman" w:hAnsi="Times New Roman" w:cs="Times New Roman" w:hint="eastAsia"/>
          <w:b/>
          <w:bCs/>
        </w:rPr>
        <w:t>D</w:t>
      </w:r>
      <w:r w:rsidR="000E2002" w:rsidRPr="00EE5604">
        <w:rPr>
          <w:rFonts w:ascii="Times New Roman" w:hAnsi="Times New Roman" w:cs="Times New Roman"/>
          <w:b/>
          <w:bCs/>
        </w:rPr>
        <w:t>)</w:t>
      </w:r>
      <w:r w:rsidR="000E2002" w:rsidRPr="00EE5604">
        <w:rPr>
          <w:rFonts w:ascii="Times New Roman" w:hAnsi="Times New Roman" w:cs="Times New Roman"/>
        </w:rPr>
        <w:t xml:space="preserve"> Proportion of O-</w:t>
      </w:r>
      <w:proofErr w:type="spellStart"/>
      <w:r w:rsidR="000E2002" w:rsidRPr="00EE5604">
        <w:rPr>
          <w:rFonts w:ascii="Times New Roman" w:hAnsi="Times New Roman" w:cs="Times New Roman"/>
        </w:rPr>
        <w:t>GlcNAcylated</w:t>
      </w:r>
      <w:proofErr w:type="spellEnd"/>
      <w:r w:rsidR="000E2002" w:rsidRPr="00EE5604">
        <w:rPr>
          <w:rFonts w:ascii="Times New Roman" w:hAnsi="Times New Roman" w:cs="Times New Roman"/>
        </w:rPr>
        <w:t xml:space="preserve"> proteins by S (Ser)-site number.</w:t>
      </w:r>
      <w:r w:rsidR="000E2002">
        <w:rPr>
          <w:rFonts w:ascii="Times New Roman" w:hAnsi="Times New Roman" w:cs="Times New Roman"/>
        </w:rPr>
        <w:t xml:space="preserve"> </w:t>
      </w:r>
      <w:r w:rsidR="000E2002" w:rsidRPr="00491F15">
        <w:rPr>
          <w:rFonts w:ascii="Times New Roman" w:hAnsi="Times New Roman" w:cs="Times New Roman"/>
          <w:szCs w:val="21"/>
        </w:rPr>
        <w:t>(</w:t>
      </w:r>
      <w:r w:rsidR="000E2002">
        <w:rPr>
          <w:rFonts w:ascii="Times New Roman" w:hAnsi="Times New Roman" w:cs="Times New Roman" w:hint="eastAsia"/>
          <w:szCs w:val="21"/>
        </w:rPr>
        <w:t>E</w:t>
      </w:r>
      <w:r w:rsidR="000E2002" w:rsidRPr="00491F15">
        <w:rPr>
          <w:rFonts w:ascii="Times New Roman" w:hAnsi="Times New Roman" w:cs="Times New Roman" w:hint="eastAsia"/>
          <w:szCs w:val="21"/>
        </w:rPr>
        <w:t>)</w:t>
      </w:r>
      <w:r w:rsidR="000E2002" w:rsidRPr="00491F15">
        <w:rPr>
          <w:rFonts w:ascii="Times New Roman" w:hAnsi="Times New Roman" w:cs="Times New Roman"/>
          <w:szCs w:val="21"/>
        </w:rPr>
        <w:t xml:space="preserve"> Proportion of phosphorylated proteins stratified by phosphorylation-site number per protein.</w:t>
      </w:r>
      <w:r w:rsidR="000E2002">
        <w:rPr>
          <w:rFonts w:ascii="Times New Roman" w:hAnsi="Times New Roman" w:cs="Times New Roman" w:hint="eastAsia"/>
          <w:szCs w:val="21"/>
        </w:rPr>
        <w:t xml:space="preserve"> </w:t>
      </w:r>
      <w:r w:rsidR="000E2002" w:rsidRPr="00491F15">
        <w:rPr>
          <w:rFonts w:ascii="Times New Roman" w:hAnsi="Times New Roman" w:cs="Times New Roman"/>
          <w:szCs w:val="21"/>
        </w:rPr>
        <w:t>(</w:t>
      </w:r>
      <w:r w:rsidR="000E2002">
        <w:rPr>
          <w:rFonts w:ascii="Times New Roman" w:hAnsi="Times New Roman" w:cs="Times New Roman"/>
          <w:szCs w:val="21"/>
        </w:rPr>
        <w:t>F</w:t>
      </w:r>
      <w:r w:rsidR="000E2002" w:rsidRPr="00491F15">
        <w:rPr>
          <w:rFonts w:ascii="Times New Roman" w:hAnsi="Times New Roman" w:cs="Times New Roman"/>
          <w:szCs w:val="21"/>
        </w:rPr>
        <w:t xml:space="preserve">) Residue distribution of phosphorylation sites, including </w:t>
      </w:r>
      <w:r w:rsidR="000E2002" w:rsidRPr="00BF5A05">
        <w:rPr>
          <w:rFonts w:ascii="Times New Roman" w:hAnsi="Times New Roman" w:cs="Times New Roman"/>
          <w:szCs w:val="21"/>
        </w:rPr>
        <w:t>S (Ser), T (</w:t>
      </w:r>
      <w:proofErr w:type="spellStart"/>
      <w:r w:rsidR="000E2002" w:rsidRPr="00BF5A05">
        <w:rPr>
          <w:rFonts w:ascii="Times New Roman" w:hAnsi="Times New Roman" w:cs="Times New Roman"/>
          <w:szCs w:val="21"/>
        </w:rPr>
        <w:t>Thr</w:t>
      </w:r>
      <w:proofErr w:type="spellEnd"/>
      <w:r w:rsidR="000E2002" w:rsidRPr="00BF5A05">
        <w:rPr>
          <w:rFonts w:ascii="Times New Roman" w:hAnsi="Times New Roman" w:cs="Times New Roman"/>
          <w:szCs w:val="21"/>
        </w:rPr>
        <w:t>), and Y (Tyr)</w:t>
      </w:r>
      <w:r w:rsidR="000E2002" w:rsidRPr="00491F15">
        <w:rPr>
          <w:rFonts w:ascii="Times New Roman" w:hAnsi="Times New Roman" w:cs="Times New Roman"/>
          <w:szCs w:val="21"/>
        </w:rPr>
        <w:t>, and combined categories.</w:t>
      </w:r>
      <w:r w:rsidR="000E2002">
        <w:rPr>
          <w:rFonts w:ascii="Times New Roman" w:hAnsi="Times New Roman" w:cs="Times New Roman"/>
          <w:szCs w:val="21"/>
        </w:rPr>
        <w:t xml:space="preserve"> </w:t>
      </w:r>
      <w:r w:rsidR="000E2002" w:rsidRPr="00EE5604">
        <w:rPr>
          <w:rFonts w:ascii="Times New Roman" w:hAnsi="Times New Roman" w:cs="Times New Roman"/>
          <w:b/>
          <w:bCs/>
        </w:rPr>
        <w:t>(</w:t>
      </w:r>
      <w:r w:rsidR="000E2002">
        <w:rPr>
          <w:rFonts w:ascii="Times New Roman" w:hAnsi="Times New Roman" w:cs="Times New Roman"/>
          <w:b/>
          <w:bCs/>
        </w:rPr>
        <w:t>G</w:t>
      </w:r>
      <w:r w:rsidR="000E2002" w:rsidRPr="00EE5604">
        <w:rPr>
          <w:rFonts w:ascii="Times New Roman" w:hAnsi="Times New Roman" w:cs="Times New Roman"/>
          <w:b/>
          <w:bCs/>
        </w:rPr>
        <w:t>)</w:t>
      </w:r>
      <w:r w:rsidR="000E2002" w:rsidRPr="00EE5604">
        <w:rPr>
          <w:rFonts w:ascii="Times New Roman" w:hAnsi="Times New Roman" w:cs="Times New Roman"/>
        </w:rPr>
        <w:t xml:space="preserve"> Proportion of phosphorylated proteins by T (</w:t>
      </w:r>
      <w:proofErr w:type="spellStart"/>
      <w:r w:rsidR="000E2002" w:rsidRPr="00EE5604">
        <w:rPr>
          <w:rFonts w:ascii="Times New Roman" w:hAnsi="Times New Roman" w:cs="Times New Roman"/>
        </w:rPr>
        <w:t>Thr</w:t>
      </w:r>
      <w:proofErr w:type="spellEnd"/>
      <w:r w:rsidR="000E2002" w:rsidRPr="00EE5604">
        <w:rPr>
          <w:rFonts w:ascii="Times New Roman" w:hAnsi="Times New Roman" w:cs="Times New Roman"/>
        </w:rPr>
        <w:t>)-site number.</w:t>
      </w:r>
      <w:r w:rsidR="000E2002">
        <w:rPr>
          <w:rFonts w:ascii="Times New Roman" w:hAnsi="Times New Roman" w:cs="Times New Roman"/>
        </w:rPr>
        <w:t xml:space="preserve"> </w:t>
      </w:r>
      <w:r w:rsidR="000E2002" w:rsidRPr="00EE5604">
        <w:rPr>
          <w:rFonts w:ascii="Times New Roman" w:hAnsi="Times New Roman" w:cs="Times New Roman"/>
          <w:b/>
          <w:bCs/>
        </w:rPr>
        <w:t>(</w:t>
      </w:r>
      <w:r w:rsidR="000E2002">
        <w:rPr>
          <w:rFonts w:ascii="Times New Roman" w:hAnsi="Times New Roman" w:cs="Times New Roman"/>
          <w:b/>
          <w:bCs/>
        </w:rPr>
        <w:t>H</w:t>
      </w:r>
      <w:r w:rsidR="000E2002" w:rsidRPr="00EE5604">
        <w:rPr>
          <w:rFonts w:ascii="Times New Roman" w:hAnsi="Times New Roman" w:cs="Times New Roman"/>
          <w:b/>
          <w:bCs/>
        </w:rPr>
        <w:t xml:space="preserve">) </w:t>
      </w:r>
      <w:r w:rsidR="000E2002" w:rsidRPr="00EE5604">
        <w:rPr>
          <w:rFonts w:ascii="Times New Roman" w:hAnsi="Times New Roman" w:cs="Times New Roman"/>
        </w:rPr>
        <w:t>Proportion of phosphorylated proteins by S (Ser)-site number.</w:t>
      </w:r>
      <w:r w:rsidR="000E2002">
        <w:rPr>
          <w:rFonts w:ascii="Times New Roman" w:hAnsi="Times New Roman" w:cs="Times New Roman"/>
        </w:rPr>
        <w:t xml:space="preserve"> </w:t>
      </w:r>
      <w:r w:rsidR="000E2002" w:rsidRPr="00EE5604">
        <w:rPr>
          <w:rFonts w:ascii="Times New Roman" w:hAnsi="Times New Roman" w:cs="Times New Roman"/>
          <w:b/>
          <w:bCs/>
        </w:rPr>
        <w:t>(</w:t>
      </w:r>
      <w:r w:rsidR="000E2002">
        <w:rPr>
          <w:rFonts w:ascii="Times New Roman" w:hAnsi="Times New Roman" w:cs="Times New Roman"/>
          <w:b/>
          <w:bCs/>
        </w:rPr>
        <w:t>I</w:t>
      </w:r>
      <w:r w:rsidR="000E2002" w:rsidRPr="00EE5604">
        <w:rPr>
          <w:rFonts w:ascii="Times New Roman" w:hAnsi="Times New Roman" w:cs="Times New Roman"/>
          <w:b/>
          <w:bCs/>
        </w:rPr>
        <w:t>)</w:t>
      </w:r>
      <w:r w:rsidR="000E2002" w:rsidRPr="00EE5604">
        <w:rPr>
          <w:rFonts w:ascii="Times New Roman" w:hAnsi="Times New Roman" w:cs="Times New Roman"/>
        </w:rPr>
        <w:t xml:space="preserve"> Proportion of phosphorylated proteins by Y (Tyr)-site number.</w:t>
      </w:r>
    </w:p>
    <w:p w:rsidR="000A3E17" w:rsidRDefault="000A3E17" w:rsidP="00FD7C87">
      <w:pPr>
        <w:spacing w:beforeLines="100" w:before="312" w:afterLines="100" w:after="312"/>
        <w:rPr>
          <w:rFonts w:ascii="Times New Roman" w:hAnsi="Times New Roman" w:cs="Times New Roman"/>
        </w:rPr>
      </w:pPr>
      <w:r>
        <w:rPr>
          <w:rFonts w:ascii="Times New Roman" w:hAnsi="Times New Roman" w:cs="Times New Roman" w:hint="eastAsia"/>
          <w:noProof/>
        </w:rPr>
        <w:drawing>
          <wp:inline distT="0" distB="0" distL="0" distR="0">
            <wp:extent cx="5274310" cy="5862320"/>
            <wp:effectExtent l="0" t="0" r="0" b="5080"/>
            <wp:docPr id="350313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31380" name="图片 35031380"/>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5862320"/>
                    </a:xfrm>
                    <a:prstGeom prst="rect">
                      <a:avLst/>
                    </a:prstGeom>
                  </pic:spPr>
                </pic:pic>
              </a:graphicData>
            </a:graphic>
          </wp:inline>
        </w:drawing>
      </w:r>
    </w:p>
    <w:p w:rsidR="00D73DE4" w:rsidRPr="000E2002" w:rsidRDefault="00D73DE4" w:rsidP="000E2002">
      <w:pPr>
        <w:spacing w:beforeLines="100" w:before="312" w:afterLines="100" w:after="312" w:line="360" w:lineRule="auto"/>
        <w:rPr>
          <w:rFonts w:ascii="Times New Roman" w:hAnsi="Times New Roman" w:cs="Times New Roman"/>
        </w:rPr>
      </w:pPr>
      <w:r>
        <w:rPr>
          <w:rFonts w:ascii="Times New Roman" w:hAnsi="Times New Roman" w:cs="Times New Roman" w:hint="eastAsia"/>
        </w:rPr>
        <w:t>Figure</w:t>
      </w:r>
      <w:r>
        <w:rPr>
          <w:rFonts w:ascii="Times New Roman" w:hAnsi="Times New Roman" w:cs="Times New Roman"/>
        </w:rPr>
        <w:t xml:space="preserve"> </w:t>
      </w:r>
      <w:r>
        <w:rPr>
          <w:rFonts w:ascii="Times New Roman" w:hAnsi="Times New Roman" w:cs="Times New Roman" w:hint="eastAsia"/>
        </w:rPr>
        <w:t>S</w:t>
      </w:r>
      <w:r w:rsidR="00AA0E68">
        <w:rPr>
          <w:rFonts w:ascii="Times New Roman" w:hAnsi="Times New Roman" w:cs="Times New Roman"/>
        </w:rPr>
        <w:t>3</w:t>
      </w:r>
      <w:r w:rsidR="00F56051">
        <w:rPr>
          <w:rFonts w:ascii="Times New Roman" w:hAnsi="Times New Roman" w:cs="Times New Roman"/>
        </w:rPr>
        <w:t xml:space="preserve">. </w:t>
      </w:r>
      <w:r w:rsidR="00F56051" w:rsidRPr="00F56051">
        <w:rPr>
          <w:rFonts w:ascii="Times New Roman" w:hAnsi="Times New Roman" w:cs="Times New Roman"/>
        </w:rPr>
        <w:t>Global characterization of phosphorylation changes in BBN-induced bladder cancer</w:t>
      </w:r>
      <w:r w:rsidR="00F56051">
        <w:rPr>
          <w:rFonts w:ascii="Times New Roman" w:hAnsi="Times New Roman" w:cs="Times New Roman"/>
        </w:rPr>
        <w:t>.</w:t>
      </w:r>
      <w:r w:rsidR="007519B6">
        <w:rPr>
          <w:rFonts w:ascii="Times New Roman" w:hAnsi="Times New Roman" w:cs="Times New Roman"/>
        </w:rPr>
        <w:t xml:space="preserve"> </w:t>
      </w:r>
      <w:r w:rsidR="000E2002" w:rsidRPr="000E2002">
        <w:rPr>
          <w:rFonts w:ascii="Times New Roman" w:hAnsi="Times New Roman" w:cs="Times New Roman"/>
          <w:b/>
          <w:bCs/>
        </w:rPr>
        <w:t>(</w:t>
      </w:r>
      <w:r w:rsidR="000E2002">
        <w:rPr>
          <w:rFonts w:ascii="Times New Roman" w:hAnsi="Times New Roman" w:cs="Times New Roman" w:hint="eastAsia"/>
          <w:b/>
          <w:bCs/>
        </w:rPr>
        <w:t>A</w:t>
      </w:r>
      <w:r w:rsidR="000E2002" w:rsidRPr="000E2002">
        <w:rPr>
          <w:rFonts w:ascii="Times New Roman" w:hAnsi="Times New Roman" w:cs="Times New Roman"/>
          <w:b/>
          <w:bCs/>
        </w:rPr>
        <w:t>)</w:t>
      </w:r>
      <w:r w:rsidR="000E2002" w:rsidRPr="000E2002">
        <w:rPr>
          <w:rFonts w:ascii="Times New Roman" w:hAnsi="Times New Roman" w:cs="Times New Roman"/>
        </w:rPr>
        <w:t xml:space="preserve"> </w:t>
      </w:r>
      <w:r w:rsidR="000E2002" w:rsidRPr="000E2002">
        <w:rPr>
          <w:rFonts w:ascii="Times New Roman" w:hAnsi="Times New Roman" w:cs="Times New Roman"/>
        </w:rPr>
        <w:lastRenderedPageBreak/>
        <w:t xml:space="preserve">Summary of differentially phosphorylated sites and proteins in the BBN </w:t>
      </w:r>
      <w:r w:rsidR="000E2002" w:rsidRPr="000E2002">
        <w:rPr>
          <w:rFonts w:ascii="Times New Roman" w:hAnsi="Times New Roman" w:cs="Times New Roman"/>
          <w:i/>
          <w:iCs/>
        </w:rPr>
        <w:t xml:space="preserve">vs </w:t>
      </w:r>
      <w:r w:rsidR="000E2002" w:rsidRPr="000E2002">
        <w:rPr>
          <w:rFonts w:ascii="Times New Roman" w:hAnsi="Times New Roman" w:cs="Times New Roman"/>
        </w:rPr>
        <w:t xml:space="preserve">NC comparisons. </w:t>
      </w:r>
      <w:r w:rsidR="000E2002" w:rsidRPr="000E2002">
        <w:rPr>
          <w:rFonts w:ascii="Times New Roman" w:hAnsi="Times New Roman" w:cs="Times New Roman"/>
          <w:b/>
          <w:bCs/>
        </w:rPr>
        <w:t>(</w:t>
      </w:r>
      <w:r w:rsidR="000E2002">
        <w:rPr>
          <w:rFonts w:ascii="Times New Roman" w:hAnsi="Times New Roman" w:cs="Times New Roman"/>
          <w:b/>
          <w:bCs/>
        </w:rPr>
        <w:t>B</w:t>
      </w:r>
      <w:r w:rsidR="000E2002" w:rsidRPr="000E2002">
        <w:rPr>
          <w:rFonts w:ascii="Times New Roman" w:hAnsi="Times New Roman" w:cs="Times New Roman"/>
          <w:b/>
          <w:bCs/>
        </w:rPr>
        <w:t>)</w:t>
      </w:r>
      <w:r w:rsidR="000E2002" w:rsidRPr="000E2002">
        <w:rPr>
          <w:rFonts w:ascii="Times New Roman" w:hAnsi="Times New Roman" w:cs="Times New Roman"/>
        </w:rPr>
        <w:t xml:space="preserve"> Rank plots of differential phosphorylated sites in BBN </w:t>
      </w:r>
      <w:r w:rsidR="000E2002" w:rsidRPr="000E2002">
        <w:rPr>
          <w:rFonts w:ascii="Times New Roman" w:hAnsi="Times New Roman" w:cs="Times New Roman"/>
          <w:i/>
          <w:iCs/>
        </w:rPr>
        <w:t xml:space="preserve">vs </w:t>
      </w:r>
      <w:r w:rsidR="000E2002" w:rsidRPr="000E2002">
        <w:rPr>
          <w:rFonts w:ascii="Times New Roman" w:hAnsi="Times New Roman" w:cs="Times New Roman"/>
        </w:rPr>
        <w:t>NC.</w:t>
      </w:r>
      <w:r w:rsidR="000E2002">
        <w:rPr>
          <w:rFonts w:ascii="Times New Roman" w:hAnsi="Times New Roman" w:cs="Times New Roman"/>
        </w:rPr>
        <w:t xml:space="preserve"> </w:t>
      </w:r>
      <w:r w:rsidR="000E2002" w:rsidRPr="000E2002">
        <w:rPr>
          <w:rFonts w:ascii="Times New Roman" w:hAnsi="Times New Roman" w:cs="Times New Roman"/>
          <w:b/>
          <w:bCs/>
        </w:rPr>
        <w:t xml:space="preserve">(C-D) </w:t>
      </w:r>
      <w:r w:rsidR="000E2002" w:rsidRPr="000E2002">
        <w:rPr>
          <w:rFonts w:ascii="Times New Roman" w:hAnsi="Times New Roman" w:cs="Times New Roman"/>
        </w:rPr>
        <w:t>Subcellular localization analysis of O-</w:t>
      </w:r>
      <w:proofErr w:type="spellStart"/>
      <w:r w:rsidR="000E2002" w:rsidRPr="000E2002">
        <w:rPr>
          <w:rFonts w:ascii="Times New Roman" w:hAnsi="Times New Roman" w:cs="Times New Roman"/>
        </w:rPr>
        <w:t>GlcNAcylated</w:t>
      </w:r>
      <w:proofErr w:type="spellEnd"/>
      <w:r w:rsidR="000E2002" w:rsidRPr="000E2002">
        <w:rPr>
          <w:rFonts w:ascii="Times New Roman" w:hAnsi="Times New Roman" w:cs="Times New Roman"/>
        </w:rPr>
        <w:t xml:space="preserve"> proteins that were significantly upregulated (C) or downregulated (D) in BBN </w:t>
      </w:r>
      <w:r w:rsidR="000E2002" w:rsidRPr="000E2002">
        <w:rPr>
          <w:rFonts w:ascii="Times New Roman" w:hAnsi="Times New Roman" w:cs="Times New Roman"/>
          <w:i/>
          <w:iCs/>
        </w:rPr>
        <w:t>vs</w:t>
      </w:r>
      <w:r w:rsidR="000E2002" w:rsidRPr="000E2002">
        <w:rPr>
          <w:rFonts w:ascii="Times New Roman" w:hAnsi="Times New Roman" w:cs="Times New Roman"/>
        </w:rPr>
        <w:t xml:space="preserve"> NC</w:t>
      </w:r>
      <w:r w:rsidR="000E2002">
        <w:rPr>
          <w:rFonts w:ascii="Times New Roman" w:hAnsi="Times New Roman" w:cs="Times New Roman"/>
        </w:rPr>
        <w:t xml:space="preserve">. </w:t>
      </w:r>
      <w:r w:rsidR="000E2002" w:rsidRPr="000E2002">
        <w:rPr>
          <w:rFonts w:ascii="Times New Roman" w:hAnsi="Times New Roman" w:cs="Times New Roman"/>
          <w:b/>
          <w:bCs/>
        </w:rPr>
        <w:t>(E)</w:t>
      </w:r>
      <w:r w:rsidR="000E2002" w:rsidRPr="000E2002">
        <w:rPr>
          <w:rFonts w:ascii="Times New Roman" w:hAnsi="Times New Roman" w:cs="Times New Roman"/>
        </w:rPr>
        <w:t xml:space="preserve"> Subcellular distribution of phosphorylated proteins in bladder tissues, including all modified proteins, as well as those significantly upregulated or downregulated in BBN </w:t>
      </w:r>
      <w:r w:rsidR="000E2002" w:rsidRPr="000E2002">
        <w:rPr>
          <w:rFonts w:ascii="Times New Roman" w:hAnsi="Times New Roman" w:cs="Times New Roman"/>
          <w:i/>
          <w:iCs/>
        </w:rPr>
        <w:t>vs</w:t>
      </w:r>
      <w:r w:rsidR="000E2002" w:rsidRPr="000E2002">
        <w:rPr>
          <w:rFonts w:ascii="Times New Roman" w:hAnsi="Times New Roman" w:cs="Times New Roman"/>
        </w:rPr>
        <w:t xml:space="preserve"> NC</w:t>
      </w:r>
      <w:r w:rsidR="000E2002">
        <w:rPr>
          <w:rFonts w:ascii="Times New Roman" w:hAnsi="Times New Roman" w:cs="Times New Roman"/>
        </w:rPr>
        <w:t xml:space="preserve">. </w:t>
      </w:r>
      <w:r w:rsidR="000E2002" w:rsidRPr="000E2002">
        <w:rPr>
          <w:rFonts w:ascii="Times New Roman" w:hAnsi="Times New Roman" w:cs="Times New Roman"/>
          <w:b/>
          <w:bCs/>
        </w:rPr>
        <w:t>(F)</w:t>
      </w:r>
      <w:r w:rsidR="000E2002" w:rsidRPr="000E2002">
        <w:rPr>
          <w:rFonts w:ascii="Times New Roman" w:hAnsi="Times New Roman" w:cs="Times New Roman"/>
        </w:rPr>
        <w:t xml:space="preserve"> Domain enrichment analysis of differentially phosphorylated proteins in BBN/</w:t>
      </w:r>
      <w:proofErr w:type="spellStart"/>
      <w:r w:rsidR="000E2002" w:rsidRPr="000E2002">
        <w:rPr>
          <w:rFonts w:ascii="Times New Roman" w:hAnsi="Times New Roman" w:cs="Times New Roman"/>
        </w:rPr>
        <w:t>NC_Up</w:t>
      </w:r>
      <w:proofErr w:type="spellEnd"/>
      <w:r w:rsidR="000E2002" w:rsidRPr="000E2002">
        <w:rPr>
          <w:rFonts w:ascii="Times New Roman" w:hAnsi="Times New Roman" w:cs="Times New Roman"/>
        </w:rPr>
        <w:t xml:space="preserve"> and BBN/</w:t>
      </w:r>
      <w:proofErr w:type="spellStart"/>
      <w:r w:rsidR="000E2002" w:rsidRPr="000E2002">
        <w:rPr>
          <w:rFonts w:ascii="Times New Roman" w:hAnsi="Times New Roman" w:cs="Times New Roman"/>
        </w:rPr>
        <w:t>NC_Down</w:t>
      </w:r>
      <w:proofErr w:type="spellEnd"/>
      <w:r w:rsidR="000E2002" w:rsidRPr="000E2002">
        <w:rPr>
          <w:rFonts w:ascii="Times New Roman" w:hAnsi="Times New Roman" w:cs="Times New Roman"/>
        </w:rPr>
        <w:t xml:space="preserve"> groups.</w:t>
      </w:r>
      <w:r w:rsidR="000E2002">
        <w:rPr>
          <w:rFonts w:ascii="Times New Roman" w:hAnsi="Times New Roman" w:cs="Times New Roman"/>
        </w:rPr>
        <w:t xml:space="preserve"> </w:t>
      </w:r>
    </w:p>
    <w:p w:rsidR="00D73DE4" w:rsidRDefault="00D73DE4" w:rsidP="00FD7C87">
      <w:pPr>
        <w:spacing w:beforeLines="100" w:before="312" w:afterLines="100" w:after="312"/>
        <w:rPr>
          <w:rFonts w:ascii="Times New Roman" w:hAnsi="Times New Roman" w:cs="Times New Roman"/>
        </w:rPr>
      </w:pPr>
      <w:r>
        <w:rPr>
          <w:rFonts w:ascii="Times New Roman" w:hAnsi="Times New Roman" w:cs="Times New Roman"/>
          <w:noProof/>
        </w:rPr>
        <w:drawing>
          <wp:inline distT="0" distB="0" distL="0" distR="0">
            <wp:extent cx="5274310" cy="4825365"/>
            <wp:effectExtent l="0" t="0" r="0" b="635"/>
            <wp:docPr id="19134349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434921" name="图片 191343492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4825365"/>
                    </a:xfrm>
                    <a:prstGeom prst="rect">
                      <a:avLst/>
                    </a:prstGeom>
                  </pic:spPr>
                </pic:pic>
              </a:graphicData>
            </a:graphic>
          </wp:inline>
        </w:drawing>
      </w:r>
    </w:p>
    <w:p w:rsidR="00D73DE4" w:rsidRPr="000E2002" w:rsidRDefault="00D73DE4" w:rsidP="000E2002">
      <w:pPr>
        <w:spacing w:beforeLines="100" w:before="312" w:afterLines="100" w:after="312" w:line="360" w:lineRule="auto"/>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igure S</w:t>
      </w:r>
      <w:r w:rsidR="00AA0E68">
        <w:rPr>
          <w:rFonts w:ascii="Times New Roman" w:hAnsi="Times New Roman" w:cs="Times New Roman"/>
        </w:rPr>
        <w:t>4</w:t>
      </w:r>
      <w:r w:rsidR="000E2002">
        <w:rPr>
          <w:rFonts w:ascii="Times New Roman" w:hAnsi="Times New Roman" w:cs="Times New Roman"/>
        </w:rPr>
        <w:t xml:space="preserve"> </w:t>
      </w:r>
      <w:r w:rsidR="000E2002" w:rsidRPr="00336965">
        <w:rPr>
          <w:rFonts w:ascii="Times New Roman" w:hAnsi="Times New Roman" w:cs="Times New Roman"/>
        </w:rPr>
        <w:t>Motif model heatmaps for O-GlcNAcylation and phosphorylation sites</w:t>
      </w:r>
      <w:r w:rsidR="000E2002">
        <w:rPr>
          <w:rFonts w:ascii="Times New Roman" w:hAnsi="Times New Roman" w:cs="Times New Roman"/>
        </w:rPr>
        <w:t>.</w:t>
      </w:r>
      <w:r w:rsidR="000E2002" w:rsidRPr="00336965">
        <w:rPr>
          <w:rFonts w:ascii="Times New Roman" w:hAnsi="Times New Roman" w:cs="Times New Roman"/>
        </w:rPr>
        <w:t xml:space="preserve"> Motif model heatmaps illustrating position-specific residue enrichment/depletion around modification sites. Columns represent positions relative to the modified residue (position 0), and rows represent amino acid types. Color indicates enrichment or depletion relative to background. Heatmaps are shown for O-GlcNAcylation sites</w:t>
      </w:r>
      <w:r w:rsidR="000E2002">
        <w:rPr>
          <w:rFonts w:ascii="Times New Roman" w:hAnsi="Times New Roman" w:cs="Times New Roman"/>
        </w:rPr>
        <w:t xml:space="preserve"> (A-B)</w:t>
      </w:r>
      <w:r w:rsidR="000E2002" w:rsidRPr="00336965">
        <w:rPr>
          <w:rFonts w:ascii="Times New Roman" w:hAnsi="Times New Roman" w:cs="Times New Roman"/>
        </w:rPr>
        <w:t xml:space="preserve"> across NC, BBN and for phosphorylation sites</w:t>
      </w:r>
      <w:r w:rsidR="000E2002">
        <w:rPr>
          <w:rFonts w:ascii="Times New Roman" w:hAnsi="Times New Roman" w:cs="Times New Roman"/>
        </w:rPr>
        <w:t xml:space="preserve"> (C-D)</w:t>
      </w:r>
      <w:r w:rsidR="000E2002" w:rsidRPr="00336965">
        <w:rPr>
          <w:rFonts w:ascii="Times New Roman" w:hAnsi="Times New Roman" w:cs="Times New Roman"/>
        </w:rPr>
        <w:t xml:space="preserve"> as indicated.</w:t>
      </w:r>
    </w:p>
    <w:p w:rsidR="00D73DE4" w:rsidRDefault="00D73DE4" w:rsidP="00FD7C87">
      <w:pPr>
        <w:spacing w:beforeLines="100" w:before="312" w:afterLines="100" w:after="312"/>
        <w:rPr>
          <w:rFonts w:ascii="Times New Roman" w:hAnsi="Times New Roman" w:cs="Times New Roman"/>
        </w:rPr>
      </w:pPr>
      <w:r>
        <w:rPr>
          <w:rFonts w:ascii="Times New Roman" w:hAnsi="Times New Roman" w:cs="Times New Roman"/>
          <w:noProof/>
        </w:rPr>
        <w:lastRenderedPageBreak/>
        <w:drawing>
          <wp:inline distT="0" distB="0" distL="0" distR="0">
            <wp:extent cx="5274310" cy="6531610"/>
            <wp:effectExtent l="0" t="0" r="0" b="0"/>
            <wp:docPr id="196412457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124578" name="图片 196412457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6531610"/>
                    </a:xfrm>
                    <a:prstGeom prst="rect">
                      <a:avLst/>
                    </a:prstGeom>
                  </pic:spPr>
                </pic:pic>
              </a:graphicData>
            </a:graphic>
          </wp:inline>
        </w:drawing>
      </w:r>
    </w:p>
    <w:p w:rsidR="00D73DE4" w:rsidRPr="000E2002" w:rsidRDefault="00D73DE4" w:rsidP="000E2002">
      <w:pPr>
        <w:spacing w:beforeLines="100" w:before="312" w:afterLines="100" w:after="312" w:line="360" w:lineRule="auto"/>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igure S</w:t>
      </w:r>
      <w:r w:rsidR="00AA0E68">
        <w:rPr>
          <w:rFonts w:ascii="Times New Roman" w:hAnsi="Times New Roman" w:cs="Times New Roman"/>
        </w:rPr>
        <w:t>5</w:t>
      </w:r>
      <w:r w:rsidR="000E2002" w:rsidRPr="000E2002">
        <w:rPr>
          <w:rFonts w:ascii="Times New Roman" w:hAnsi="Times New Roman" w:cs="Times New Roman"/>
        </w:rPr>
        <w:t xml:space="preserve"> Functional enrichment analysis of differentially phosphorylated proteins in BBN </w:t>
      </w:r>
      <w:r w:rsidR="000E2002" w:rsidRPr="000E2002">
        <w:rPr>
          <w:rFonts w:ascii="Times New Roman" w:hAnsi="Times New Roman" w:cs="Times New Roman"/>
          <w:i/>
          <w:iCs/>
        </w:rPr>
        <w:t>vs</w:t>
      </w:r>
      <w:r w:rsidR="000E2002" w:rsidRPr="000E2002">
        <w:rPr>
          <w:rFonts w:ascii="Times New Roman" w:hAnsi="Times New Roman" w:cs="Times New Roman"/>
        </w:rPr>
        <w:t xml:space="preserve"> NC bladder tissues.</w:t>
      </w:r>
      <w:r w:rsidR="000E2002" w:rsidRPr="000E2002">
        <w:rPr>
          <w:rFonts w:ascii="Times New Roman" w:hAnsi="Times New Roman" w:cs="Times New Roman" w:hint="eastAsia"/>
        </w:rPr>
        <w:t xml:space="preserve"> </w:t>
      </w:r>
      <w:r w:rsidR="000E2002" w:rsidRPr="00BE542B">
        <w:rPr>
          <w:rFonts w:ascii="Times New Roman" w:hAnsi="Times New Roman" w:cs="Times New Roman"/>
          <w:b/>
          <w:bCs/>
        </w:rPr>
        <w:t>(A)</w:t>
      </w:r>
      <w:r w:rsidR="000E2002" w:rsidRPr="00BE542B">
        <w:rPr>
          <w:rFonts w:ascii="Times New Roman" w:hAnsi="Times New Roman" w:cs="Times New Roman"/>
        </w:rPr>
        <w:t xml:space="preserve"> Gene Ontology (GO) enrichment analysis of </w:t>
      </w:r>
      <w:r w:rsidR="000E2002" w:rsidRPr="000E2002">
        <w:rPr>
          <w:rFonts w:ascii="Times New Roman" w:hAnsi="Times New Roman" w:cs="Times New Roman"/>
        </w:rPr>
        <w:t>phosphorylated</w:t>
      </w:r>
      <w:r w:rsidR="000E2002" w:rsidRPr="00BE542B">
        <w:rPr>
          <w:rFonts w:ascii="Times New Roman" w:hAnsi="Times New Roman" w:cs="Times New Roman"/>
        </w:rPr>
        <w:t xml:space="preserve"> proteins that were significantly upregulated (BBN/</w:t>
      </w:r>
      <w:proofErr w:type="spellStart"/>
      <w:r w:rsidR="000E2002" w:rsidRPr="00BE542B">
        <w:rPr>
          <w:rFonts w:ascii="Times New Roman" w:hAnsi="Times New Roman" w:cs="Times New Roman"/>
        </w:rPr>
        <w:t>NC_Up</w:t>
      </w:r>
      <w:proofErr w:type="spellEnd"/>
      <w:r w:rsidR="000E2002" w:rsidRPr="00BE542B">
        <w:rPr>
          <w:rFonts w:ascii="Times New Roman" w:hAnsi="Times New Roman" w:cs="Times New Roman"/>
        </w:rPr>
        <w:t>) or downregulated (BBN/</w:t>
      </w:r>
      <w:proofErr w:type="spellStart"/>
      <w:r w:rsidR="000E2002" w:rsidRPr="00BE542B">
        <w:rPr>
          <w:rFonts w:ascii="Times New Roman" w:hAnsi="Times New Roman" w:cs="Times New Roman"/>
        </w:rPr>
        <w:t>NC_Down</w:t>
      </w:r>
      <w:proofErr w:type="spellEnd"/>
      <w:r w:rsidR="000E2002" w:rsidRPr="00BE542B">
        <w:rPr>
          <w:rFonts w:ascii="Times New Roman" w:hAnsi="Times New Roman" w:cs="Times New Roman"/>
        </w:rPr>
        <w:t>) in the BBN group compared with NC. Biological Process (BP), Cellular Component (CC), and Molecular Function (MF) categories are shown.</w:t>
      </w:r>
      <w:r w:rsidR="000E2002" w:rsidRPr="000E2002">
        <w:rPr>
          <w:rFonts w:ascii="Times New Roman" w:hAnsi="Times New Roman" w:cs="Times New Roman"/>
          <w:b/>
          <w:bCs/>
        </w:rPr>
        <w:t xml:space="preserve"> (B)</w:t>
      </w:r>
      <w:r w:rsidR="000E2002" w:rsidRPr="000E2002">
        <w:rPr>
          <w:rFonts w:ascii="Times New Roman" w:hAnsi="Times New Roman" w:cs="Times New Roman"/>
        </w:rPr>
        <w:t xml:space="preserve"> KEGG pathway enrichment analysis of phosphorylated proteins in the BBN/NC group.</w:t>
      </w:r>
    </w:p>
    <w:p w:rsidR="0077374B" w:rsidRDefault="0077374B" w:rsidP="0077374B">
      <w:pPr>
        <w:spacing w:beforeLines="100" w:before="312" w:afterLines="100" w:after="312"/>
        <w:jc w:val="center"/>
        <w:rPr>
          <w:rFonts w:ascii="Times New Roman" w:hAnsi="Times New Roman" w:cs="Times New Roman"/>
        </w:rPr>
      </w:pPr>
      <w:r>
        <w:rPr>
          <w:rFonts w:ascii="Times New Roman" w:hAnsi="Times New Roman" w:cs="Times New Roman"/>
          <w:noProof/>
        </w:rPr>
        <w:lastRenderedPageBreak/>
        <w:drawing>
          <wp:inline distT="0" distB="0" distL="0" distR="0">
            <wp:extent cx="5274310" cy="4785995"/>
            <wp:effectExtent l="0" t="0" r="0" b="1905"/>
            <wp:docPr id="194649688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496883" name="图片 194649688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785995"/>
                    </a:xfrm>
                    <a:prstGeom prst="rect">
                      <a:avLst/>
                    </a:prstGeom>
                  </pic:spPr>
                </pic:pic>
              </a:graphicData>
            </a:graphic>
          </wp:inline>
        </w:drawing>
      </w:r>
    </w:p>
    <w:p w:rsidR="000E2002" w:rsidRPr="00BE542B" w:rsidRDefault="0077374B" w:rsidP="000E2002">
      <w:pPr>
        <w:spacing w:afterLines="100" w:after="312" w:line="360" w:lineRule="auto"/>
        <w:rPr>
          <w:rFonts w:ascii="Times New Roman" w:hAnsi="Times New Roman" w:cs="Times New Roman"/>
          <w:szCs w:val="21"/>
        </w:rPr>
      </w:pPr>
      <w:r>
        <w:rPr>
          <w:rFonts w:ascii="Times New Roman" w:hAnsi="Times New Roman" w:cs="Times New Roman" w:hint="eastAsia"/>
        </w:rPr>
        <w:t>F</w:t>
      </w:r>
      <w:r>
        <w:rPr>
          <w:rFonts w:ascii="Times New Roman" w:hAnsi="Times New Roman" w:cs="Times New Roman"/>
        </w:rPr>
        <w:t>igure S</w:t>
      </w:r>
      <w:r w:rsidR="00AA0E68">
        <w:rPr>
          <w:rFonts w:ascii="Times New Roman" w:hAnsi="Times New Roman" w:cs="Times New Roman"/>
        </w:rPr>
        <w:t>6</w:t>
      </w:r>
      <w:r w:rsidR="000E2002">
        <w:rPr>
          <w:rFonts w:ascii="Times New Roman" w:hAnsi="Times New Roman" w:cs="Times New Roman"/>
        </w:rPr>
        <w:t xml:space="preserve"> </w:t>
      </w:r>
      <w:r w:rsidR="000E2002" w:rsidRPr="00BE542B">
        <w:rPr>
          <w:rFonts w:ascii="Times New Roman" w:hAnsi="Times New Roman" w:cs="Times New Roman"/>
          <w:szCs w:val="21"/>
        </w:rPr>
        <w:t>KEGG pathway enrichment analysis of O-</w:t>
      </w:r>
      <w:proofErr w:type="spellStart"/>
      <w:r w:rsidR="000E2002" w:rsidRPr="00BE542B">
        <w:rPr>
          <w:rFonts w:ascii="Times New Roman" w:hAnsi="Times New Roman" w:cs="Times New Roman"/>
          <w:szCs w:val="21"/>
        </w:rPr>
        <w:t>GlcNAcylated</w:t>
      </w:r>
      <w:proofErr w:type="spellEnd"/>
      <w:r w:rsidR="000E2002" w:rsidRPr="00BE542B">
        <w:rPr>
          <w:rFonts w:ascii="Times New Roman" w:hAnsi="Times New Roman" w:cs="Times New Roman"/>
          <w:szCs w:val="21"/>
        </w:rPr>
        <w:t xml:space="preserve"> proteins in the BBN/</w:t>
      </w:r>
      <w:proofErr w:type="spellStart"/>
      <w:r w:rsidR="000E2002" w:rsidRPr="00BE542B">
        <w:rPr>
          <w:rFonts w:ascii="Times New Roman" w:hAnsi="Times New Roman" w:cs="Times New Roman"/>
          <w:szCs w:val="21"/>
        </w:rPr>
        <w:t>NC_</w:t>
      </w:r>
      <w:r w:rsidR="000E2002">
        <w:rPr>
          <w:rFonts w:ascii="Times New Roman" w:hAnsi="Times New Roman" w:cs="Times New Roman" w:hint="eastAsia"/>
          <w:szCs w:val="21"/>
        </w:rPr>
        <w:t>Down</w:t>
      </w:r>
      <w:proofErr w:type="spellEnd"/>
      <w:r w:rsidR="000E2002" w:rsidRPr="00BE542B">
        <w:rPr>
          <w:rFonts w:ascii="Times New Roman" w:hAnsi="Times New Roman" w:cs="Times New Roman"/>
          <w:szCs w:val="21"/>
        </w:rPr>
        <w:t xml:space="preserve"> group.</w:t>
      </w:r>
    </w:p>
    <w:p w:rsidR="0077374B" w:rsidRPr="000E2002" w:rsidRDefault="0077374B" w:rsidP="0077374B">
      <w:pPr>
        <w:spacing w:beforeLines="100" w:before="312" w:afterLines="100" w:after="312"/>
        <w:rPr>
          <w:rFonts w:ascii="Times New Roman" w:hAnsi="Times New Roman" w:cs="Times New Roman"/>
        </w:rPr>
      </w:pPr>
    </w:p>
    <w:p w:rsidR="00613603" w:rsidRDefault="00790517" w:rsidP="0077374B">
      <w:pPr>
        <w:spacing w:beforeLines="100" w:before="312" w:afterLines="100" w:after="312"/>
        <w:rPr>
          <w:rFonts w:ascii="Times New Roman" w:hAnsi="Times New Roman" w:cs="Times New Roman"/>
        </w:rPr>
      </w:pPr>
      <w:r>
        <w:rPr>
          <w:rFonts w:ascii="Times New Roman" w:hAnsi="Times New Roman" w:cs="Times New Roman"/>
          <w:noProof/>
        </w:rPr>
        <w:lastRenderedPageBreak/>
        <w:drawing>
          <wp:inline distT="0" distB="0" distL="0" distR="0">
            <wp:extent cx="5274310" cy="7409180"/>
            <wp:effectExtent l="0" t="0" r="0" b="0"/>
            <wp:docPr id="3246978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697821" name="图片 32469782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7409180"/>
                    </a:xfrm>
                    <a:prstGeom prst="rect">
                      <a:avLst/>
                    </a:prstGeom>
                  </pic:spPr>
                </pic:pic>
              </a:graphicData>
            </a:graphic>
          </wp:inline>
        </w:drawing>
      </w:r>
    </w:p>
    <w:p w:rsidR="00563060" w:rsidRPr="0080692F" w:rsidRDefault="00613603" w:rsidP="00F56051">
      <w:pPr>
        <w:spacing w:beforeLines="100" w:before="312" w:afterLines="100" w:after="312" w:line="360" w:lineRule="auto"/>
        <w:rPr>
          <w:rFonts w:ascii="Times New Roman" w:hAnsi="Times New Roman" w:cs="Times New Roman"/>
          <w:szCs w:val="21"/>
        </w:rPr>
      </w:pPr>
      <w:r>
        <w:rPr>
          <w:rFonts w:ascii="Times New Roman" w:hAnsi="Times New Roman" w:cs="Times New Roman" w:hint="eastAsia"/>
        </w:rPr>
        <w:t>Figure</w:t>
      </w:r>
      <w:r>
        <w:rPr>
          <w:rFonts w:ascii="Times New Roman" w:hAnsi="Times New Roman" w:cs="Times New Roman"/>
        </w:rPr>
        <w:t xml:space="preserve"> S</w:t>
      </w:r>
      <w:r w:rsidR="00AA0E68">
        <w:rPr>
          <w:rFonts w:ascii="Times New Roman" w:hAnsi="Times New Roman" w:cs="Times New Roman"/>
        </w:rPr>
        <w:t>7</w:t>
      </w:r>
      <w:r w:rsidR="00F56051">
        <w:rPr>
          <w:rFonts w:ascii="Times New Roman" w:hAnsi="Times New Roman" w:cs="Times New Roman"/>
        </w:rPr>
        <w:t xml:space="preserve">. </w:t>
      </w:r>
      <w:r w:rsidR="00F56051" w:rsidRPr="000E2002">
        <w:rPr>
          <w:rFonts w:ascii="Times New Roman" w:hAnsi="Times New Roman" w:cs="Times New Roman"/>
          <w:b/>
          <w:bCs/>
        </w:rPr>
        <w:t>(</w:t>
      </w:r>
      <w:r w:rsidR="00F56051">
        <w:rPr>
          <w:rFonts w:ascii="Times New Roman" w:hAnsi="Times New Roman" w:cs="Times New Roman" w:hint="eastAsia"/>
          <w:b/>
          <w:bCs/>
        </w:rPr>
        <w:t>A</w:t>
      </w:r>
      <w:r w:rsidR="00F56051" w:rsidRPr="000E2002">
        <w:rPr>
          <w:rFonts w:ascii="Times New Roman" w:hAnsi="Times New Roman" w:cs="Times New Roman"/>
          <w:b/>
          <w:bCs/>
        </w:rPr>
        <w:t>)</w:t>
      </w:r>
      <w:r w:rsidR="00F56051" w:rsidRPr="000E2002">
        <w:rPr>
          <w:rFonts w:ascii="Times New Roman" w:hAnsi="Times New Roman" w:cs="Times New Roman"/>
        </w:rPr>
        <w:t xml:space="preserve"> Summary of differentially phosphorylated sites and proteins in the </w:t>
      </w:r>
      <w:r w:rsidR="00F56051">
        <w:rPr>
          <w:rFonts w:ascii="Times New Roman" w:hAnsi="Times New Roman" w:cs="Times New Roman"/>
        </w:rPr>
        <w:t xml:space="preserve">THC </w:t>
      </w:r>
      <w:r w:rsidR="00F56051" w:rsidRPr="000E2002">
        <w:rPr>
          <w:rFonts w:ascii="Times New Roman" w:hAnsi="Times New Roman" w:cs="Times New Roman"/>
          <w:i/>
          <w:iCs/>
        </w:rPr>
        <w:t xml:space="preserve">vs </w:t>
      </w:r>
      <w:r w:rsidR="00F56051" w:rsidRPr="000E2002">
        <w:rPr>
          <w:rFonts w:ascii="Times New Roman" w:hAnsi="Times New Roman" w:cs="Times New Roman"/>
        </w:rPr>
        <w:t xml:space="preserve">BBN comparison. </w:t>
      </w:r>
      <w:r w:rsidR="00F56051" w:rsidRPr="000E2002">
        <w:rPr>
          <w:rFonts w:ascii="Times New Roman" w:hAnsi="Times New Roman" w:cs="Times New Roman"/>
          <w:b/>
          <w:bCs/>
        </w:rPr>
        <w:t>(</w:t>
      </w:r>
      <w:r w:rsidR="00F56051">
        <w:rPr>
          <w:rFonts w:ascii="Times New Roman" w:hAnsi="Times New Roman" w:cs="Times New Roman"/>
          <w:b/>
          <w:bCs/>
        </w:rPr>
        <w:t>B</w:t>
      </w:r>
      <w:r w:rsidR="00F56051" w:rsidRPr="000E2002">
        <w:rPr>
          <w:rFonts w:ascii="Times New Roman" w:hAnsi="Times New Roman" w:cs="Times New Roman"/>
          <w:b/>
          <w:bCs/>
        </w:rPr>
        <w:t>)</w:t>
      </w:r>
      <w:r w:rsidR="00F56051" w:rsidRPr="000E2002">
        <w:rPr>
          <w:rFonts w:ascii="Times New Roman" w:hAnsi="Times New Roman" w:cs="Times New Roman"/>
        </w:rPr>
        <w:t xml:space="preserve"> Rank plots of differential phosphorylated sites in </w:t>
      </w:r>
      <w:r w:rsidR="00F56051">
        <w:rPr>
          <w:rFonts w:ascii="Times New Roman" w:hAnsi="Times New Roman" w:cs="Times New Roman"/>
        </w:rPr>
        <w:t xml:space="preserve">THC </w:t>
      </w:r>
      <w:r w:rsidR="00F56051" w:rsidRPr="000E2002">
        <w:rPr>
          <w:rFonts w:ascii="Times New Roman" w:hAnsi="Times New Roman" w:cs="Times New Roman"/>
          <w:i/>
          <w:iCs/>
        </w:rPr>
        <w:t xml:space="preserve">vs </w:t>
      </w:r>
      <w:r w:rsidR="00F56051" w:rsidRPr="000E2002">
        <w:rPr>
          <w:rFonts w:ascii="Times New Roman" w:hAnsi="Times New Roman" w:cs="Times New Roman"/>
        </w:rPr>
        <w:t>BBN</w:t>
      </w:r>
      <w:r w:rsidR="00F56051">
        <w:rPr>
          <w:rFonts w:ascii="Times New Roman" w:hAnsi="Times New Roman" w:cs="Times New Roman"/>
        </w:rPr>
        <w:t xml:space="preserve"> </w:t>
      </w:r>
      <w:r w:rsidR="00F56051" w:rsidRPr="000E2002">
        <w:rPr>
          <w:rFonts w:ascii="Times New Roman" w:hAnsi="Times New Roman" w:cs="Times New Roman"/>
        </w:rPr>
        <w:t>comparison.</w:t>
      </w:r>
      <w:r w:rsidR="00F56051">
        <w:rPr>
          <w:rFonts w:ascii="Times New Roman" w:hAnsi="Times New Roman" w:cs="Times New Roman"/>
        </w:rPr>
        <w:t xml:space="preserve"> </w:t>
      </w:r>
      <w:r w:rsidR="00F56051" w:rsidRPr="00336965">
        <w:rPr>
          <w:rFonts w:ascii="Times New Roman" w:hAnsi="Times New Roman" w:cs="Times New Roman"/>
          <w:b/>
          <w:bCs/>
        </w:rPr>
        <w:t>(</w:t>
      </w:r>
      <w:r w:rsidR="00F56051">
        <w:rPr>
          <w:rFonts w:ascii="Times New Roman" w:hAnsi="Times New Roman" w:cs="Times New Roman"/>
          <w:b/>
          <w:bCs/>
        </w:rPr>
        <w:t>C</w:t>
      </w:r>
      <w:r w:rsidR="00F56051" w:rsidRPr="00336965">
        <w:rPr>
          <w:rFonts w:ascii="Times New Roman" w:hAnsi="Times New Roman" w:cs="Times New Roman"/>
          <w:b/>
          <w:bCs/>
        </w:rPr>
        <w:t>)</w:t>
      </w:r>
      <w:r w:rsidR="00F56051" w:rsidRPr="00336965">
        <w:rPr>
          <w:rFonts w:ascii="Times New Roman" w:hAnsi="Times New Roman" w:cs="Times New Roman"/>
        </w:rPr>
        <w:t xml:space="preserve"> Intersection analysis of directionally regulated differentially phosphorylated sites (DPS) across BBN vs NC and THC vs BBN, stratified by up/down regulation patterns; numbers indicate sites </w:t>
      </w:r>
      <w:r w:rsidR="00F56051" w:rsidRPr="00336965">
        <w:rPr>
          <w:rFonts w:ascii="Times New Roman" w:hAnsi="Times New Roman" w:cs="Times New Roman"/>
        </w:rPr>
        <w:lastRenderedPageBreak/>
        <w:t>(proteins).</w:t>
      </w:r>
      <w:r w:rsidR="007519B6">
        <w:rPr>
          <w:rFonts w:ascii="Times New Roman" w:hAnsi="Times New Roman" w:cs="Times New Roman"/>
        </w:rPr>
        <w:t xml:space="preserve"> </w:t>
      </w:r>
      <w:r w:rsidR="00F56051" w:rsidRPr="00F70E3D">
        <w:rPr>
          <w:rFonts w:ascii="Times New Roman" w:hAnsi="Times New Roman" w:cs="Times New Roman"/>
          <w:b/>
          <w:bCs/>
          <w:szCs w:val="21"/>
        </w:rPr>
        <w:t>(</w:t>
      </w:r>
      <w:r w:rsidR="00F56051">
        <w:rPr>
          <w:rFonts w:ascii="Times New Roman" w:hAnsi="Times New Roman" w:cs="Times New Roman"/>
          <w:b/>
          <w:bCs/>
          <w:szCs w:val="21"/>
        </w:rPr>
        <w:t>D</w:t>
      </w:r>
      <w:r w:rsidR="00F56051" w:rsidRPr="00F70E3D">
        <w:rPr>
          <w:rFonts w:ascii="Times New Roman" w:hAnsi="Times New Roman" w:cs="Times New Roman"/>
          <w:b/>
          <w:bCs/>
          <w:szCs w:val="21"/>
        </w:rPr>
        <w:t>)</w:t>
      </w:r>
      <w:r w:rsidR="00F56051" w:rsidRPr="0082738B">
        <w:rPr>
          <w:rFonts w:ascii="Times New Roman" w:hAnsi="Times New Roman" w:cs="Times New Roman"/>
          <w:szCs w:val="21"/>
        </w:rPr>
        <w:t xml:space="preserve"> Subcellular localization of overlapping O-</w:t>
      </w:r>
      <w:proofErr w:type="spellStart"/>
      <w:r w:rsidR="00F56051" w:rsidRPr="0082738B">
        <w:rPr>
          <w:rFonts w:ascii="Times New Roman" w:hAnsi="Times New Roman" w:cs="Times New Roman"/>
          <w:szCs w:val="21"/>
        </w:rPr>
        <w:t>GlcNAcylated</w:t>
      </w:r>
      <w:proofErr w:type="spellEnd"/>
      <w:r w:rsidR="00F56051" w:rsidRPr="0082738B">
        <w:rPr>
          <w:rFonts w:ascii="Times New Roman" w:hAnsi="Times New Roman" w:cs="Times New Roman"/>
          <w:szCs w:val="21"/>
        </w:rPr>
        <w:t xml:space="preserve"> proteins with the BBN</w:t>
      </w:r>
      <w:r w:rsidR="00F56051">
        <w:rPr>
          <w:rFonts w:ascii="Times New Roman" w:hAnsi="Times New Roman" w:cs="Times New Roman"/>
          <w:szCs w:val="21"/>
        </w:rPr>
        <w:t xml:space="preserve"> </w:t>
      </w:r>
      <w:r w:rsidR="00F56051" w:rsidRPr="0082738B">
        <w:rPr>
          <w:rFonts w:ascii="Times New Roman" w:hAnsi="Times New Roman" w:cs="Times New Roman"/>
          <w:i/>
          <w:iCs/>
          <w:szCs w:val="21"/>
        </w:rPr>
        <w:t xml:space="preserve">vs </w:t>
      </w:r>
      <w:r w:rsidR="00F56051" w:rsidRPr="0082738B">
        <w:rPr>
          <w:rFonts w:ascii="Times New Roman" w:hAnsi="Times New Roman" w:cs="Times New Roman"/>
          <w:szCs w:val="21"/>
        </w:rPr>
        <w:t>NC _Up and THC</w:t>
      </w:r>
      <w:r w:rsidR="00F56051">
        <w:rPr>
          <w:rFonts w:ascii="Times New Roman" w:hAnsi="Times New Roman" w:cs="Times New Roman"/>
          <w:szCs w:val="21"/>
        </w:rPr>
        <w:t xml:space="preserve"> </w:t>
      </w:r>
      <w:r w:rsidR="00F56051" w:rsidRPr="0082738B">
        <w:rPr>
          <w:rFonts w:ascii="Times New Roman" w:hAnsi="Times New Roman" w:cs="Times New Roman"/>
          <w:i/>
          <w:iCs/>
          <w:szCs w:val="21"/>
        </w:rPr>
        <w:t>vs</w:t>
      </w:r>
      <w:r w:rsidR="00F56051">
        <w:rPr>
          <w:rFonts w:ascii="Times New Roman" w:hAnsi="Times New Roman" w:cs="Times New Roman"/>
          <w:szCs w:val="21"/>
        </w:rPr>
        <w:t xml:space="preserve"> </w:t>
      </w:r>
      <w:r w:rsidR="00F56051" w:rsidRPr="0082738B">
        <w:rPr>
          <w:rFonts w:ascii="Times New Roman" w:hAnsi="Times New Roman" w:cs="Times New Roman"/>
          <w:szCs w:val="21"/>
        </w:rPr>
        <w:t>BBN _Down pattern.</w:t>
      </w:r>
      <w:r w:rsidR="00F56051">
        <w:rPr>
          <w:rFonts w:ascii="Times New Roman" w:hAnsi="Times New Roman" w:cs="Times New Roman"/>
          <w:szCs w:val="21"/>
        </w:rPr>
        <w:t xml:space="preserve"> </w:t>
      </w:r>
      <w:r w:rsidR="0080692F" w:rsidRPr="00F70E3D">
        <w:rPr>
          <w:rFonts w:ascii="Times New Roman" w:hAnsi="Times New Roman" w:cs="Times New Roman"/>
          <w:b/>
          <w:bCs/>
          <w:szCs w:val="21"/>
        </w:rPr>
        <w:t>(</w:t>
      </w:r>
      <w:r w:rsidR="0080692F">
        <w:rPr>
          <w:rFonts w:ascii="Times New Roman" w:hAnsi="Times New Roman" w:cs="Times New Roman"/>
          <w:b/>
          <w:bCs/>
          <w:szCs w:val="21"/>
        </w:rPr>
        <w:t>E</w:t>
      </w:r>
      <w:r w:rsidR="0080692F" w:rsidRPr="00F70E3D">
        <w:rPr>
          <w:rFonts w:ascii="Times New Roman" w:hAnsi="Times New Roman" w:cs="Times New Roman"/>
          <w:b/>
          <w:bCs/>
          <w:szCs w:val="21"/>
        </w:rPr>
        <w:t>)</w:t>
      </w:r>
      <w:r w:rsidR="0080692F" w:rsidRPr="0082738B">
        <w:rPr>
          <w:rFonts w:ascii="Times New Roman" w:hAnsi="Times New Roman" w:cs="Times New Roman"/>
          <w:szCs w:val="21"/>
        </w:rPr>
        <w:t xml:space="preserve"> Subcellular localization of overlapping O-</w:t>
      </w:r>
      <w:proofErr w:type="spellStart"/>
      <w:r w:rsidR="0080692F" w:rsidRPr="0082738B">
        <w:rPr>
          <w:rFonts w:ascii="Times New Roman" w:hAnsi="Times New Roman" w:cs="Times New Roman"/>
          <w:szCs w:val="21"/>
        </w:rPr>
        <w:t>GlcNAcylated</w:t>
      </w:r>
      <w:proofErr w:type="spellEnd"/>
      <w:r w:rsidR="0080692F" w:rsidRPr="0082738B">
        <w:rPr>
          <w:rFonts w:ascii="Times New Roman" w:hAnsi="Times New Roman" w:cs="Times New Roman"/>
          <w:szCs w:val="21"/>
        </w:rPr>
        <w:t xml:space="preserve"> proteins with the BBN</w:t>
      </w:r>
      <w:r w:rsidR="0080692F">
        <w:rPr>
          <w:rFonts w:ascii="Times New Roman" w:hAnsi="Times New Roman" w:cs="Times New Roman"/>
          <w:szCs w:val="21"/>
        </w:rPr>
        <w:t xml:space="preserve"> </w:t>
      </w:r>
      <w:r w:rsidR="0080692F" w:rsidRPr="0082738B">
        <w:rPr>
          <w:rFonts w:ascii="Times New Roman" w:hAnsi="Times New Roman" w:cs="Times New Roman"/>
          <w:i/>
          <w:iCs/>
          <w:szCs w:val="21"/>
        </w:rPr>
        <w:t xml:space="preserve">vs </w:t>
      </w:r>
      <w:r w:rsidR="0080692F" w:rsidRPr="0082738B">
        <w:rPr>
          <w:rFonts w:ascii="Times New Roman" w:hAnsi="Times New Roman" w:cs="Times New Roman"/>
          <w:szCs w:val="21"/>
        </w:rPr>
        <w:t>NC _Down and THC</w:t>
      </w:r>
      <w:r w:rsidR="0080692F">
        <w:rPr>
          <w:rFonts w:ascii="Times New Roman" w:hAnsi="Times New Roman" w:cs="Times New Roman"/>
          <w:szCs w:val="21"/>
        </w:rPr>
        <w:t xml:space="preserve"> </w:t>
      </w:r>
      <w:r w:rsidR="0080692F" w:rsidRPr="0082738B">
        <w:rPr>
          <w:rFonts w:ascii="Times New Roman" w:hAnsi="Times New Roman" w:cs="Times New Roman"/>
          <w:i/>
          <w:iCs/>
          <w:szCs w:val="21"/>
        </w:rPr>
        <w:t>vs</w:t>
      </w:r>
      <w:r w:rsidR="0080692F">
        <w:rPr>
          <w:rFonts w:ascii="Times New Roman" w:hAnsi="Times New Roman" w:cs="Times New Roman"/>
          <w:szCs w:val="21"/>
        </w:rPr>
        <w:t xml:space="preserve"> </w:t>
      </w:r>
      <w:r w:rsidR="0080692F" w:rsidRPr="0082738B">
        <w:rPr>
          <w:rFonts w:ascii="Times New Roman" w:hAnsi="Times New Roman" w:cs="Times New Roman"/>
          <w:szCs w:val="21"/>
        </w:rPr>
        <w:t>BBN _Up pattern.</w:t>
      </w:r>
      <w:r w:rsidR="0080692F">
        <w:rPr>
          <w:rFonts w:ascii="Times New Roman" w:hAnsi="Times New Roman" w:cs="Times New Roman"/>
          <w:szCs w:val="21"/>
        </w:rPr>
        <w:t xml:space="preserve"> </w:t>
      </w:r>
      <w:r w:rsidR="0080692F" w:rsidRPr="00336965">
        <w:rPr>
          <w:rFonts w:ascii="Times New Roman" w:hAnsi="Times New Roman" w:cs="Times New Roman"/>
          <w:b/>
          <w:bCs/>
        </w:rPr>
        <w:t>(F)</w:t>
      </w:r>
      <w:r w:rsidR="0080692F" w:rsidRPr="00336965">
        <w:rPr>
          <w:rFonts w:ascii="Times New Roman" w:hAnsi="Times New Roman" w:cs="Times New Roman"/>
        </w:rPr>
        <w:t xml:space="preserve"> Subcellular localization distribution of all identified phosphorylated proteins</w:t>
      </w:r>
      <w:r w:rsidR="0080692F" w:rsidRPr="0082738B">
        <w:rPr>
          <w:rFonts w:ascii="Times New Roman" w:hAnsi="Times New Roman" w:cs="Times New Roman"/>
          <w:szCs w:val="21"/>
        </w:rPr>
        <w:t>.</w:t>
      </w:r>
      <w:r w:rsidR="0080692F">
        <w:rPr>
          <w:rFonts w:ascii="Times New Roman" w:hAnsi="Times New Roman" w:cs="Times New Roman"/>
          <w:szCs w:val="21"/>
        </w:rPr>
        <w:t xml:space="preserve"> </w:t>
      </w:r>
      <w:r w:rsidR="0080692F" w:rsidRPr="0080692F">
        <w:rPr>
          <w:rFonts w:ascii="Times New Roman" w:hAnsi="Times New Roman" w:cs="Times New Roman"/>
          <w:b/>
          <w:bCs/>
          <w:szCs w:val="21"/>
        </w:rPr>
        <w:t xml:space="preserve">(G-H) </w:t>
      </w:r>
      <w:r w:rsidR="0080692F" w:rsidRPr="0080692F">
        <w:rPr>
          <w:rFonts w:ascii="Times New Roman" w:hAnsi="Times New Roman" w:cs="Times New Roman"/>
          <w:szCs w:val="21"/>
        </w:rPr>
        <w:t>Motif model analysis of sequence environments surrounding O-</w:t>
      </w:r>
      <w:proofErr w:type="spellStart"/>
      <w:r w:rsidR="0080692F" w:rsidRPr="0080692F">
        <w:rPr>
          <w:rFonts w:ascii="Times New Roman" w:hAnsi="Times New Roman" w:cs="Times New Roman"/>
          <w:szCs w:val="21"/>
        </w:rPr>
        <w:t>GlcNAcylated</w:t>
      </w:r>
      <w:proofErr w:type="spellEnd"/>
      <w:r w:rsidR="0080692F" w:rsidRPr="0080692F">
        <w:rPr>
          <w:rFonts w:ascii="Times New Roman" w:hAnsi="Times New Roman" w:cs="Times New Roman"/>
          <w:szCs w:val="21"/>
        </w:rPr>
        <w:t xml:space="preserve"> residues following THC treatment.</w:t>
      </w:r>
      <w:r w:rsidR="0080692F">
        <w:rPr>
          <w:rFonts w:ascii="Times New Roman" w:hAnsi="Times New Roman" w:cs="Times New Roman" w:hint="eastAsia"/>
          <w:szCs w:val="21"/>
        </w:rPr>
        <w:t xml:space="preserve"> </w:t>
      </w:r>
      <w:r w:rsidR="0080692F" w:rsidRPr="0080692F">
        <w:rPr>
          <w:rFonts w:ascii="Times New Roman" w:hAnsi="Times New Roman" w:cs="Times New Roman"/>
          <w:szCs w:val="21"/>
        </w:rPr>
        <w:t>Heatmap showing amino acid enrichment patterns around O-</w:t>
      </w:r>
      <w:proofErr w:type="spellStart"/>
      <w:r w:rsidR="0080692F" w:rsidRPr="0080692F">
        <w:rPr>
          <w:rFonts w:ascii="Times New Roman" w:hAnsi="Times New Roman" w:cs="Times New Roman"/>
          <w:szCs w:val="21"/>
        </w:rPr>
        <w:t>GlcNAcylated</w:t>
      </w:r>
      <w:proofErr w:type="spellEnd"/>
      <w:r w:rsidR="0080692F" w:rsidRPr="0080692F">
        <w:rPr>
          <w:rFonts w:ascii="Times New Roman" w:hAnsi="Times New Roman" w:cs="Times New Roman"/>
          <w:szCs w:val="21"/>
        </w:rPr>
        <w:t xml:space="preserve"> serine (S) residues identified in the THC dataset</w:t>
      </w:r>
      <w:r w:rsidR="0080692F">
        <w:rPr>
          <w:rFonts w:ascii="Times New Roman" w:hAnsi="Times New Roman" w:cs="Times New Roman"/>
          <w:szCs w:val="21"/>
        </w:rPr>
        <w:t xml:space="preserve"> </w:t>
      </w:r>
      <w:r w:rsidR="0080692F" w:rsidRPr="0080692F">
        <w:rPr>
          <w:rFonts w:ascii="Times New Roman" w:hAnsi="Times New Roman" w:cs="Times New Roman"/>
          <w:szCs w:val="21"/>
        </w:rPr>
        <w:t>(G)</w:t>
      </w:r>
      <w:r w:rsidR="0080692F">
        <w:rPr>
          <w:rFonts w:ascii="Times New Roman" w:hAnsi="Times New Roman" w:cs="Times New Roman"/>
          <w:szCs w:val="21"/>
        </w:rPr>
        <w:t xml:space="preserve">. </w:t>
      </w:r>
      <w:r w:rsidR="0080692F" w:rsidRPr="0080692F">
        <w:rPr>
          <w:rFonts w:ascii="Times New Roman" w:hAnsi="Times New Roman" w:cs="Times New Roman"/>
          <w:szCs w:val="21"/>
        </w:rPr>
        <w:t>Heatmap showing amino acid enrichment patterns around O-</w:t>
      </w:r>
      <w:proofErr w:type="spellStart"/>
      <w:r w:rsidR="0080692F" w:rsidRPr="0080692F">
        <w:rPr>
          <w:rFonts w:ascii="Times New Roman" w:hAnsi="Times New Roman" w:cs="Times New Roman"/>
          <w:szCs w:val="21"/>
        </w:rPr>
        <w:t>GlcNAcylated</w:t>
      </w:r>
      <w:proofErr w:type="spellEnd"/>
      <w:r w:rsidR="0080692F" w:rsidRPr="0080692F">
        <w:rPr>
          <w:rFonts w:ascii="Times New Roman" w:hAnsi="Times New Roman" w:cs="Times New Roman"/>
          <w:szCs w:val="21"/>
        </w:rPr>
        <w:t xml:space="preserve"> threonine (T) residues</w:t>
      </w:r>
      <w:r w:rsidR="0080692F">
        <w:rPr>
          <w:rFonts w:ascii="Times New Roman" w:hAnsi="Times New Roman" w:cs="Times New Roman"/>
          <w:szCs w:val="21"/>
        </w:rPr>
        <w:t xml:space="preserve"> </w:t>
      </w:r>
      <w:r w:rsidR="0080692F" w:rsidRPr="0080692F">
        <w:rPr>
          <w:rFonts w:ascii="Times New Roman" w:hAnsi="Times New Roman" w:cs="Times New Roman"/>
          <w:szCs w:val="21"/>
        </w:rPr>
        <w:t>(H).</w:t>
      </w:r>
    </w:p>
    <w:p w:rsidR="00563060" w:rsidRDefault="005B0363" w:rsidP="0077374B">
      <w:pPr>
        <w:spacing w:beforeLines="100" w:before="312" w:afterLines="100" w:after="312"/>
        <w:rPr>
          <w:rFonts w:ascii="Times New Roman" w:hAnsi="Times New Roman" w:cs="Times New Roman"/>
        </w:rPr>
      </w:pPr>
      <w:r>
        <w:rPr>
          <w:rFonts w:ascii="Times New Roman" w:hAnsi="Times New Roman" w:cs="Times New Roman" w:hint="eastAsia"/>
          <w:noProof/>
        </w:rPr>
        <w:lastRenderedPageBreak/>
        <w:drawing>
          <wp:inline distT="0" distB="0" distL="0" distR="0">
            <wp:extent cx="5274310" cy="7712075"/>
            <wp:effectExtent l="0" t="0" r="0" b="0"/>
            <wp:docPr id="58421434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214348" name="图片 58421434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7712075"/>
                    </a:xfrm>
                    <a:prstGeom prst="rect">
                      <a:avLst/>
                    </a:prstGeom>
                  </pic:spPr>
                </pic:pic>
              </a:graphicData>
            </a:graphic>
          </wp:inline>
        </w:drawing>
      </w:r>
    </w:p>
    <w:p w:rsidR="00563060" w:rsidRPr="0080692F" w:rsidRDefault="00563060" w:rsidP="0080692F">
      <w:pPr>
        <w:spacing w:beforeLines="100" w:before="312" w:afterLines="100" w:after="312" w:line="360" w:lineRule="auto"/>
        <w:rPr>
          <w:rFonts w:ascii="Times New Roman" w:hAnsi="Times New Roman" w:cs="Times New Roman"/>
        </w:rPr>
      </w:pPr>
      <w:r>
        <w:rPr>
          <w:rFonts w:ascii="Times New Roman" w:hAnsi="Times New Roman" w:cs="Times New Roman" w:hint="eastAsia"/>
        </w:rPr>
        <w:t>Figure</w:t>
      </w:r>
      <w:r>
        <w:rPr>
          <w:rFonts w:ascii="Times New Roman" w:hAnsi="Times New Roman" w:cs="Times New Roman"/>
        </w:rPr>
        <w:t xml:space="preserve"> </w:t>
      </w:r>
      <w:r>
        <w:rPr>
          <w:rFonts w:ascii="Times New Roman" w:hAnsi="Times New Roman" w:cs="Times New Roman" w:hint="eastAsia"/>
        </w:rPr>
        <w:t>S</w:t>
      </w:r>
      <w:r w:rsidR="00AA0E68">
        <w:rPr>
          <w:rFonts w:ascii="Times New Roman" w:hAnsi="Times New Roman" w:cs="Times New Roman"/>
        </w:rPr>
        <w:t>8</w:t>
      </w:r>
      <w:r w:rsidR="0080692F" w:rsidRPr="00336965">
        <w:rPr>
          <w:rFonts w:ascii="Times New Roman" w:hAnsi="Times New Roman" w:cs="Times New Roman"/>
        </w:rPr>
        <w:t>. Protein domain enrichment analysis of differentially phosphorylated proteins</w:t>
      </w:r>
      <w:r w:rsidR="0080692F">
        <w:rPr>
          <w:rFonts w:ascii="Times New Roman" w:hAnsi="Times New Roman" w:cs="Times New Roman"/>
        </w:rPr>
        <w:t xml:space="preserve">. </w:t>
      </w:r>
      <w:r w:rsidR="0080692F" w:rsidRPr="00336965">
        <w:rPr>
          <w:rFonts w:ascii="Times New Roman" w:hAnsi="Times New Roman" w:cs="Times New Roman"/>
          <w:b/>
          <w:bCs/>
        </w:rPr>
        <w:t>(A)</w:t>
      </w:r>
      <w:r w:rsidR="0080692F" w:rsidRPr="00336965">
        <w:rPr>
          <w:rFonts w:ascii="Times New Roman" w:hAnsi="Times New Roman" w:cs="Times New Roman"/>
        </w:rPr>
        <w:t xml:space="preserve"> Bubble plot showing protein domain enrichment for proteins with increased or decreased phosphorylation in the BBN vs NC comparison. </w:t>
      </w:r>
      <w:r w:rsidR="0080692F" w:rsidRPr="00336965">
        <w:rPr>
          <w:rFonts w:ascii="Times New Roman" w:hAnsi="Times New Roman" w:cs="Times New Roman"/>
          <w:b/>
          <w:bCs/>
        </w:rPr>
        <w:t>(B)</w:t>
      </w:r>
      <w:r w:rsidR="0080692F" w:rsidRPr="00336965">
        <w:rPr>
          <w:rFonts w:ascii="Times New Roman" w:hAnsi="Times New Roman" w:cs="Times New Roman"/>
        </w:rPr>
        <w:t xml:space="preserve"> Bubble plot showing protein domain enrichment for proteins </w:t>
      </w:r>
      <w:r w:rsidR="0080692F" w:rsidRPr="00336965">
        <w:rPr>
          <w:rFonts w:ascii="Times New Roman" w:hAnsi="Times New Roman" w:cs="Times New Roman"/>
        </w:rPr>
        <w:lastRenderedPageBreak/>
        <w:t xml:space="preserve">with increased or decreased phosphorylation in the THC vs BBN comparison. </w:t>
      </w:r>
      <w:r w:rsidR="0080692F" w:rsidRPr="00336965">
        <w:rPr>
          <w:rFonts w:ascii="Times New Roman" w:hAnsi="Times New Roman" w:cs="Times New Roman"/>
          <w:b/>
          <w:bCs/>
        </w:rPr>
        <w:t>(C)</w:t>
      </w:r>
      <w:r w:rsidR="0080692F" w:rsidRPr="00336965">
        <w:rPr>
          <w:rFonts w:ascii="Times New Roman" w:hAnsi="Times New Roman" w:cs="Times New Roman"/>
        </w:rPr>
        <w:t xml:space="preserve"> Venn diagram showing the overlap of enriched domains between the BBN vs NC Up and THC vs BBN Down comparisons.</w:t>
      </w:r>
      <w:r w:rsidR="0080692F">
        <w:rPr>
          <w:rFonts w:ascii="Times New Roman" w:hAnsi="Times New Roman" w:cs="Times New Roman"/>
        </w:rPr>
        <w:t xml:space="preserve"> </w:t>
      </w:r>
      <w:r w:rsidR="0080692F" w:rsidRPr="00336965">
        <w:rPr>
          <w:rFonts w:ascii="Times New Roman" w:hAnsi="Times New Roman" w:cs="Times New Roman"/>
          <w:b/>
          <w:bCs/>
        </w:rPr>
        <w:t>(D)</w:t>
      </w:r>
      <w:r w:rsidR="0080692F" w:rsidRPr="00336965">
        <w:rPr>
          <w:rFonts w:ascii="Times New Roman" w:hAnsi="Times New Roman" w:cs="Times New Roman"/>
        </w:rPr>
        <w:t xml:space="preserve"> Venn diagram showing the overlap of enriched domains between the BBN vs NC Down and THC vs BBN Up comparisons.</w:t>
      </w:r>
    </w:p>
    <w:p w:rsidR="00563060" w:rsidRDefault="0037569F" w:rsidP="0077374B">
      <w:pPr>
        <w:spacing w:beforeLines="100" w:before="312" w:afterLines="100" w:after="312"/>
        <w:rPr>
          <w:rFonts w:ascii="Times New Roman" w:hAnsi="Times New Roman" w:cs="Times New Roman"/>
        </w:rPr>
      </w:pPr>
      <w:r>
        <w:rPr>
          <w:rFonts w:ascii="Times New Roman" w:hAnsi="Times New Roman" w:cs="Times New Roman"/>
          <w:noProof/>
        </w:rPr>
        <w:drawing>
          <wp:inline distT="0" distB="0" distL="0" distR="0">
            <wp:extent cx="5274310" cy="5927725"/>
            <wp:effectExtent l="0" t="0" r="0" b="3175"/>
            <wp:docPr id="32598021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980214" name="图片 32598021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927725"/>
                    </a:xfrm>
                    <a:prstGeom prst="rect">
                      <a:avLst/>
                    </a:prstGeom>
                  </pic:spPr>
                </pic:pic>
              </a:graphicData>
            </a:graphic>
          </wp:inline>
        </w:drawing>
      </w:r>
    </w:p>
    <w:p w:rsidR="005A6234" w:rsidRDefault="005A6234" w:rsidP="0080692F">
      <w:pPr>
        <w:spacing w:beforeLines="100" w:before="312" w:afterLines="100" w:after="312" w:line="360" w:lineRule="auto"/>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igure S</w:t>
      </w:r>
      <w:r w:rsidR="00AA0E68">
        <w:rPr>
          <w:rFonts w:ascii="Times New Roman" w:hAnsi="Times New Roman" w:cs="Times New Roman"/>
        </w:rPr>
        <w:t>9</w:t>
      </w:r>
      <w:r w:rsidR="0080692F" w:rsidRPr="00336965">
        <w:rPr>
          <w:rFonts w:ascii="Times New Roman" w:hAnsi="Times New Roman" w:cs="Times New Roman"/>
        </w:rPr>
        <w:t>.</w:t>
      </w:r>
      <w:r w:rsidR="0080692F">
        <w:rPr>
          <w:rFonts w:ascii="Times New Roman" w:hAnsi="Times New Roman" w:cs="Times New Roman"/>
        </w:rPr>
        <w:t xml:space="preserve"> </w:t>
      </w:r>
      <w:r w:rsidR="0080692F" w:rsidRPr="003F3B20">
        <w:rPr>
          <w:rFonts w:ascii="Times New Roman" w:hAnsi="Times New Roman" w:cs="Times New Roman"/>
        </w:rPr>
        <w:t>Intersection analysis of GO terms and KEGG pathways for O-GlcNAcylation- and phosphorylation-associated proteins.</w:t>
      </w:r>
      <w:r w:rsidR="0080692F">
        <w:rPr>
          <w:rFonts w:ascii="Times New Roman" w:hAnsi="Times New Roman" w:cs="Times New Roman"/>
        </w:rPr>
        <w:t xml:space="preserve"> </w:t>
      </w:r>
      <w:r w:rsidR="0080692F" w:rsidRPr="003F3B20">
        <w:rPr>
          <w:rFonts w:ascii="Times New Roman" w:hAnsi="Times New Roman" w:cs="Times New Roman"/>
          <w:b/>
          <w:bCs/>
        </w:rPr>
        <w:t>(A-B)</w:t>
      </w:r>
      <w:r w:rsidR="0080692F" w:rsidRPr="003F3B20">
        <w:rPr>
          <w:rFonts w:ascii="Times New Roman" w:hAnsi="Times New Roman" w:cs="Times New Roman"/>
        </w:rPr>
        <w:t xml:space="preserve"> </w:t>
      </w:r>
      <w:proofErr w:type="spellStart"/>
      <w:r w:rsidR="0080692F" w:rsidRPr="003F3B20">
        <w:rPr>
          <w:rFonts w:ascii="Times New Roman" w:hAnsi="Times New Roman" w:cs="Times New Roman"/>
        </w:rPr>
        <w:t>UpSet</w:t>
      </w:r>
      <w:proofErr w:type="spellEnd"/>
      <w:r w:rsidR="0080692F" w:rsidRPr="003F3B20">
        <w:rPr>
          <w:rFonts w:ascii="Times New Roman" w:hAnsi="Times New Roman" w:cs="Times New Roman"/>
        </w:rPr>
        <w:t xml:space="preserve"> plots showing overlaps of enriched GO terms for differentially O-</w:t>
      </w:r>
      <w:proofErr w:type="spellStart"/>
      <w:r w:rsidR="0080692F" w:rsidRPr="003F3B20">
        <w:rPr>
          <w:rFonts w:ascii="Times New Roman" w:hAnsi="Times New Roman" w:cs="Times New Roman"/>
        </w:rPr>
        <w:t>GlcNAcylated</w:t>
      </w:r>
      <w:proofErr w:type="spellEnd"/>
      <w:r w:rsidR="0080692F" w:rsidRPr="003F3B20">
        <w:rPr>
          <w:rFonts w:ascii="Times New Roman" w:hAnsi="Times New Roman" w:cs="Times New Roman"/>
        </w:rPr>
        <w:t xml:space="preserve"> proteins in the </w:t>
      </w:r>
      <w:proofErr w:type="spellStart"/>
      <w:r w:rsidR="0080692F" w:rsidRPr="003F3B20">
        <w:rPr>
          <w:rFonts w:ascii="Times New Roman" w:hAnsi="Times New Roman" w:cs="Times New Roman"/>
        </w:rPr>
        <w:t>Up_Down</w:t>
      </w:r>
      <w:proofErr w:type="spellEnd"/>
      <w:r w:rsidR="0080692F" w:rsidRPr="003F3B20">
        <w:rPr>
          <w:rFonts w:ascii="Times New Roman" w:hAnsi="Times New Roman" w:cs="Times New Roman"/>
        </w:rPr>
        <w:t xml:space="preserve"> (BBN vs </w:t>
      </w:r>
      <w:proofErr w:type="spellStart"/>
      <w:r w:rsidR="0080692F" w:rsidRPr="003F3B20">
        <w:rPr>
          <w:rFonts w:ascii="Times New Roman" w:hAnsi="Times New Roman" w:cs="Times New Roman"/>
        </w:rPr>
        <w:t>NC_up</w:t>
      </w:r>
      <w:proofErr w:type="spellEnd"/>
      <w:r w:rsidR="0080692F" w:rsidRPr="003F3B20">
        <w:rPr>
          <w:rFonts w:ascii="Times New Roman" w:hAnsi="Times New Roman" w:cs="Times New Roman"/>
        </w:rPr>
        <w:t xml:space="preserve"> / THC vs </w:t>
      </w:r>
      <w:proofErr w:type="spellStart"/>
      <w:r w:rsidR="0080692F" w:rsidRPr="003F3B20">
        <w:rPr>
          <w:rFonts w:ascii="Times New Roman" w:hAnsi="Times New Roman" w:cs="Times New Roman"/>
        </w:rPr>
        <w:t>BBN_down</w:t>
      </w:r>
      <w:proofErr w:type="spellEnd"/>
      <w:r w:rsidR="0080692F" w:rsidRPr="003F3B20">
        <w:rPr>
          <w:rFonts w:ascii="Times New Roman" w:hAnsi="Times New Roman" w:cs="Times New Roman"/>
        </w:rPr>
        <w:t xml:space="preserve">) (A) and </w:t>
      </w:r>
      <w:proofErr w:type="spellStart"/>
      <w:r w:rsidR="0080692F" w:rsidRPr="003F3B20">
        <w:rPr>
          <w:rFonts w:ascii="Times New Roman" w:hAnsi="Times New Roman" w:cs="Times New Roman"/>
        </w:rPr>
        <w:t>Down_Up</w:t>
      </w:r>
      <w:proofErr w:type="spellEnd"/>
      <w:r w:rsidR="0080692F" w:rsidRPr="003F3B20">
        <w:rPr>
          <w:rFonts w:ascii="Times New Roman" w:hAnsi="Times New Roman" w:cs="Times New Roman"/>
        </w:rPr>
        <w:t xml:space="preserve"> (BBN vs </w:t>
      </w:r>
      <w:proofErr w:type="spellStart"/>
      <w:r w:rsidR="0080692F" w:rsidRPr="003F3B20">
        <w:rPr>
          <w:rFonts w:ascii="Times New Roman" w:hAnsi="Times New Roman" w:cs="Times New Roman"/>
        </w:rPr>
        <w:t>NC_down</w:t>
      </w:r>
      <w:proofErr w:type="spellEnd"/>
      <w:r w:rsidR="0080692F" w:rsidRPr="003F3B20">
        <w:rPr>
          <w:rFonts w:ascii="Times New Roman" w:hAnsi="Times New Roman" w:cs="Times New Roman"/>
        </w:rPr>
        <w:t xml:space="preserve"> / THC vs </w:t>
      </w:r>
      <w:proofErr w:type="spellStart"/>
      <w:r w:rsidR="0080692F" w:rsidRPr="003F3B20">
        <w:rPr>
          <w:rFonts w:ascii="Times New Roman" w:hAnsi="Times New Roman" w:cs="Times New Roman"/>
        </w:rPr>
        <w:t>BBN_up</w:t>
      </w:r>
      <w:proofErr w:type="spellEnd"/>
      <w:r w:rsidR="0080692F" w:rsidRPr="003F3B20">
        <w:rPr>
          <w:rFonts w:ascii="Times New Roman" w:hAnsi="Times New Roman" w:cs="Times New Roman"/>
        </w:rPr>
        <w:t xml:space="preserve">) (B) patterns across BP, CC, and MF </w:t>
      </w:r>
      <w:r w:rsidR="0080692F" w:rsidRPr="003F3B20">
        <w:rPr>
          <w:rFonts w:ascii="Times New Roman" w:hAnsi="Times New Roman" w:cs="Times New Roman"/>
        </w:rPr>
        <w:lastRenderedPageBreak/>
        <w:t>categories.</w:t>
      </w:r>
      <w:r w:rsidR="0080692F" w:rsidRPr="003F3B20">
        <w:rPr>
          <w:rFonts w:ascii="Times New Roman" w:hAnsi="Times New Roman" w:cs="Times New Roman" w:hint="eastAsia"/>
          <w:b/>
          <w:bCs/>
        </w:rPr>
        <w:t xml:space="preserve"> </w:t>
      </w:r>
      <w:r w:rsidR="0080692F" w:rsidRPr="003F3B20">
        <w:rPr>
          <w:rFonts w:ascii="Times New Roman" w:hAnsi="Times New Roman" w:cs="Times New Roman"/>
          <w:b/>
          <w:bCs/>
        </w:rPr>
        <w:t>(C-D)</w:t>
      </w:r>
      <w:r w:rsidR="0080692F" w:rsidRPr="003F3B20">
        <w:rPr>
          <w:rFonts w:ascii="Times New Roman" w:hAnsi="Times New Roman" w:cs="Times New Roman"/>
        </w:rPr>
        <w:t xml:space="preserve"> Venn diagrams showing overlaps of enriched KEGG pathways for O-GlcNAcylation in the </w:t>
      </w:r>
      <w:proofErr w:type="spellStart"/>
      <w:r w:rsidR="0080692F" w:rsidRPr="003F3B20">
        <w:rPr>
          <w:rFonts w:ascii="Times New Roman" w:hAnsi="Times New Roman" w:cs="Times New Roman"/>
        </w:rPr>
        <w:t>Up_Down</w:t>
      </w:r>
      <w:proofErr w:type="spellEnd"/>
      <w:r w:rsidR="0080692F" w:rsidRPr="003F3B20">
        <w:rPr>
          <w:rFonts w:ascii="Times New Roman" w:hAnsi="Times New Roman" w:cs="Times New Roman"/>
        </w:rPr>
        <w:t xml:space="preserve"> (C) and </w:t>
      </w:r>
      <w:proofErr w:type="spellStart"/>
      <w:r w:rsidR="0080692F" w:rsidRPr="003F3B20">
        <w:rPr>
          <w:rFonts w:ascii="Times New Roman" w:hAnsi="Times New Roman" w:cs="Times New Roman"/>
        </w:rPr>
        <w:t>Down_Up</w:t>
      </w:r>
      <w:proofErr w:type="spellEnd"/>
      <w:r w:rsidR="0080692F" w:rsidRPr="003F3B20">
        <w:rPr>
          <w:rFonts w:ascii="Times New Roman" w:hAnsi="Times New Roman" w:cs="Times New Roman"/>
        </w:rPr>
        <w:t xml:space="preserve"> (D) patterns.</w:t>
      </w:r>
      <w:r w:rsidR="0080692F">
        <w:rPr>
          <w:rFonts w:ascii="Times New Roman" w:hAnsi="Times New Roman" w:cs="Times New Roman" w:hint="eastAsia"/>
        </w:rPr>
        <w:t xml:space="preserve"> </w:t>
      </w:r>
      <w:r w:rsidR="0080692F" w:rsidRPr="003F3B20">
        <w:rPr>
          <w:rFonts w:ascii="Times New Roman" w:hAnsi="Times New Roman" w:cs="Times New Roman"/>
          <w:b/>
          <w:bCs/>
        </w:rPr>
        <w:t>(E-F)</w:t>
      </w:r>
      <w:r w:rsidR="0080692F" w:rsidRPr="003F3B20">
        <w:rPr>
          <w:rFonts w:ascii="Times New Roman" w:hAnsi="Times New Roman" w:cs="Times New Roman"/>
        </w:rPr>
        <w:t xml:space="preserve"> </w:t>
      </w:r>
      <w:proofErr w:type="spellStart"/>
      <w:r w:rsidR="0080692F" w:rsidRPr="003F3B20">
        <w:rPr>
          <w:rFonts w:ascii="Times New Roman" w:hAnsi="Times New Roman" w:cs="Times New Roman"/>
        </w:rPr>
        <w:t>UpSet</w:t>
      </w:r>
      <w:proofErr w:type="spellEnd"/>
      <w:r w:rsidR="0080692F" w:rsidRPr="003F3B20">
        <w:rPr>
          <w:rFonts w:ascii="Times New Roman" w:hAnsi="Times New Roman" w:cs="Times New Roman"/>
        </w:rPr>
        <w:t xml:space="preserve"> plots showing overlaps of enriched GO terms for differentially phosphorylated proteins in the </w:t>
      </w:r>
      <w:proofErr w:type="spellStart"/>
      <w:r w:rsidR="0080692F" w:rsidRPr="003F3B20">
        <w:rPr>
          <w:rFonts w:ascii="Times New Roman" w:hAnsi="Times New Roman" w:cs="Times New Roman"/>
        </w:rPr>
        <w:t>Up_Down</w:t>
      </w:r>
      <w:proofErr w:type="spellEnd"/>
      <w:r w:rsidR="0080692F" w:rsidRPr="003F3B20">
        <w:rPr>
          <w:rFonts w:ascii="Times New Roman" w:hAnsi="Times New Roman" w:cs="Times New Roman"/>
        </w:rPr>
        <w:t xml:space="preserve"> (E) and </w:t>
      </w:r>
      <w:proofErr w:type="spellStart"/>
      <w:r w:rsidR="0080692F" w:rsidRPr="003F3B20">
        <w:rPr>
          <w:rFonts w:ascii="Times New Roman" w:hAnsi="Times New Roman" w:cs="Times New Roman"/>
        </w:rPr>
        <w:t>Down_Up</w:t>
      </w:r>
      <w:proofErr w:type="spellEnd"/>
      <w:r w:rsidR="0080692F" w:rsidRPr="003F3B20">
        <w:rPr>
          <w:rFonts w:ascii="Times New Roman" w:hAnsi="Times New Roman" w:cs="Times New Roman"/>
        </w:rPr>
        <w:t xml:space="preserve"> (F) patterns.</w:t>
      </w:r>
    </w:p>
    <w:p w:rsidR="005A6234" w:rsidRDefault="005A6234" w:rsidP="0077374B">
      <w:pPr>
        <w:spacing w:beforeLines="100" w:before="312" w:afterLines="100" w:after="312"/>
        <w:rPr>
          <w:rFonts w:ascii="Times New Roman" w:hAnsi="Times New Roman" w:cs="Times New Roman"/>
        </w:rPr>
      </w:pPr>
      <w:r>
        <w:rPr>
          <w:rFonts w:ascii="Times New Roman" w:hAnsi="Times New Roman" w:cs="Times New Roman" w:hint="eastAsia"/>
          <w:noProof/>
        </w:rPr>
        <w:drawing>
          <wp:inline distT="0" distB="0" distL="0" distR="0">
            <wp:extent cx="5274310" cy="5199380"/>
            <wp:effectExtent l="0" t="0" r="0" b="0"/>
            <wp:docPr id="157104341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043418" name="图片 157104341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5199380"/>
                    </a:xfrm>
                    <a:prstGeom prst="rect">
                      <a:avLst/>
                    </a:prstGeom>
                  </pic:spPr>
                </pic:pic>
              </a:graphicData>
            </a:graphic>
          </wp:inline>
        </w:drawing>
      </w:r>
    </w:p>
    <w:p w:rsidR="005A6234" w:rsidRPr="0080692F" w:rsidRDefault="005A6234" w:rsidP="0080692F">
      <w:pPr>
        <w:spacing w:beforeLines="100" w:before="312" w:afterLines="100" w:after="312" w:line="360" w:lineRule="auto"/>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igure S</w:t>
      </w:r>
      <w:r w:rsidR="00AA0E68">
        <w:rPr>
          <w:rFonts w:ascii="Times New Roman" w:hAnsi="Times New Roman" w:cs="Times New Roman"/>
        </w:rPr>
        <w:t>10</w:t>
      </w:r>
      <w:r w:rsidR="0080692F" w:rsidRPr="00336965">
        <w:rPr>
          <w:rFonts w:ascii="Times New Roman" w:hAnsi="Times New Roman" w:cs="Times New Roman"/>
        </w:rPr>
        <w:t>.</w:t>
      </w:r>
      <w:r w:rsidR="0080692F">
        <w:rPr>
          <w:rFonts w:ascii="Times New Roman" w:hAnsi="Times New Roman" w:cs="Times New Roman"/>
        </w:rPr>
        <w:t xml:space="preserve"> </w:t>
      </w:r>
      <w:r w:rsidR="0080692F" w:rsidRPr="003F3B20">
        <w:rPr>
          <w:rFonts w:ascii="Times New Roman" w:hAnsi="Times New Roman" w:cs="Times New Roman"/>
        </w:rPr>
        <w:t>GO enrichment analysis of differentially phosphorylated proteins.</w:t>
      </w:r>
      <w:r w:rsidR="0080692F">
        <w:rPr>
          <w:rFonts w:ascii="Times New Roman" w:hAnsi="Times New Roman" w:cs="Times New Roman" w:hint="eastAsia"/>
        </w:rPr>
        <w:t xml:space="preserve"> </w:t>
      </w:r>
      <w:r w:rsidR="0080692F" w:rsidRPr="003F3B20">
        <w:rPr>
          <w:rFonts w:ascii="Times New Roman" w:hAnsi="Times New Roman" w:cs="Times New Roman"/>
          <w:b/>
          <w:bCs/>
        </w:rPr>
        <w:t>(A)</w:t>
      </w:r>
      <w:r w:rsidR="0080692F" w:rsidRPr="003F3B20">
        <w:rPr>
          <w:rFonts w:ascii="Times New Roman" w:hAnsi="Times New Roman" w:cs="Times New Roman"/>
        </w:rPr>
        <w:t xml:space="preserve"> GO enrichment results for the </w:t>
      </w:r>
      <w:proofErr w:type="spellStart"/>
      <w:r w:rsidR="0080692F" w:rsidRPr="003F3B20">
        <w:rPr>
          <w:rFonts w:ascii="Times New Roman" w:hAnsi="Times New Roman" w:cs="Times New Roman"/>
        </w:rPr>
        <w:t>Up_Down</w:t>
      </w:r>
      <w:proofErr w:type="spellEnd"/>
      <w:r w:rsidR="0080692F" w:rsidRPr="003F3B20">
        <w:rPr>
          <w:rFonts w:ascii="Times New Roman" w:hAnsi="Times New Roman" w:cs="Times New Roman"/>
        </w:rPr>
        <w:t xml:space="preserve"> pattern (BBN vs </w:t>
      </w:r>
      <w:proofErr w:type="spellStart"/>
      <w:r w:rsidR="0080692F" w:rsidRPr="003F3B20">
        <w:rPr>
          <w:rFonts w:ascii="Times New Roman" w:hAnsi="Times New Roman" w:cs="Times New Roman"/>
        </w:rPr>
        <w:t>NC_up</w:t>
      </w:r>
      <w:proofErr w:type="spellEnd"/>
      <w:r w:rsidR="0080692F" w:rsidRPr="003F3B20">
        <w:rPr>
          <w:rFonts w:ascii="Times New Roman" w:hAnsi="Times New Roman" w:cs="Times New Roman"/>
        </w:rPr>
        <w:t xml:space="preserve"> and THC vs </w:t>
      </w:r>
      <w:proofErr w:type="spellStart"/>
      <w:r w:rsidR="0080692F" w:rsidRPr="003F3B20">
        <w:rPr>
          <w:rFonts w:ascii="Times New Roman" w:hAnsi="Times New Roman" w:cs="Times New Roman"/>
        </w:rPr>
        <w:t>BBN_down</w:t>
      </w:r>
      <w:proofErr w:type="spellEnd"/>
      <w:r w:rsidR="0080692F" w:rsidRPr="003F3B20">
        <w:rPr>
          <w:rFonts w:ascii="Times New Roman" w:hAnsi="Times New Roman" w:cs="Times New Roman"/>
        </w:rPr>
        <w:t>) across BP, CC, and MF categories.</w:t>
      </w:r>
      <w:r w:rsidR="0080692F">
        <w:rPr>
          <w:rFonts w:ascii="Times New Roman" w:hAnsi="Times New Roman" w:cs="Times New Roman" w:hint="eastAsia"/>
        </w:rPr>
        <w:t xml:space="preserve"> </w:t>
      </w:r>
      <w:r w:rsidR="0080692F" w:rsidRPr="003F3B20">
        <w:rPr>
          <w:rFonts w:ascii="Times New Roman" w:hAnsi="Times New Roman" w:cs="Times New Roman"/>
          <w:b/>
          <w:bCs/>
        </w:rPr>
        <w:t>(B)</w:t>
      </w:r>
      <w:r w:rsidR="0080692F" w:rsidRPr="003F3B20">
        <w:rPr>
          <w:rFonts w:ascii="Times New Roman" w:hAnsi="Times New Roman" w:cs="Times New Roman"/>
        </w:rPr>
        <w:t xml:space="preserve"> GO enrichment results for the </w:t>
      </w:r>
      <w:proofErr w:type="spellStart"/>
      <w:r w:rsidR="0080692F" w:rsidRPr="003F3B20">
        <w:rPr>
          <w:rFonts w:ascii="Times New Roman" w:hAnsi="Times New Roman" w:cs="Times New Roman"/>
        </w:rPr>
        <w:t>Down_Up</w:t>
      </w:r>
      <w:proofErr w:type="spellEnd"/>
      <w:r w:rsidR="0080692F" w:rsidRPr="003F3B20">
        <w:rPr>
          <w:rFonts w:ascii="Times New Roman" w:hAnsi="Times New Roman" w:cs="Times New Roman"/>
        </w:rPr>
        <w:t xml:space="preserve"> pattern (BBN vs </w:t>
      </w:r>
      <w:proofErr w:type="spellStart"/>
      <w:r w:rsidR="0080692F" w:rsidRPr="003F3B20">
        <w:rPr>
          <w:rFonts w:ascii="Times New Roman" w:hAnsi="Times New Roman" w:cs="Times New Roman"/>
        </w:rPr>
        <w:t>NC_down</w:t>
      </w:r>
      <w:proofErr w:type="spellEnd"/>
      <w:r w:rsidR="0080692F" w:rsidRPr="003F3B20">
        <w:rPr>
          <w:rFonts w:ascii="Times New Roman" w:hAnsi="Times New Roman" w:cs="Times New Roman"/>
        </w:rPr>
        <w:t xml:space="preserve"> and THC vs </w:t>
      </w:r>
      <w:proofErr w:type="spellStart"/>
      <w:r w:rsidR="0080692F" w:rsidRPr="003F3B20">
        <w:rPr>
          <w:rFonts w:ascii="Times New Roman" w:hAnsi="Times New Roman" w:cs="Times New Roman"/>
        </w:rPr>
        <w:t>BBN_up</w:t>
      </w:r>
      <w:proofErr w:type="spellEnd"/>
      <w:r w:rsidR="0080692F" w:rsidRPr="003F3B20">
        <w:rPr>
          <w:rFonts w:ascii="Times New Roman" w:hAnsi="Times New Roman" w:cs="Times New Roman"/>
        </w:rPr>
        <w:t>) across BP, CC, and MF categories.</w:t>
      </w:r>
    </w:p>
    <w:p w:rsidR="005A6234" w:rsidRDefault="005A6234" w:rsidP="005A6234">
      <w:pPr>
        <w:spacing w:beforeLines="100" w:before="312" w:afterLines="100" w:after="312"/>
        <w:jc w:val="center"/>
        <w:rPr>
          <w:rFonts w:ascii="Times New Roman" w:hAnsi="Times New Roman" w:cs="Times New Roman"/>
        </w:rPr>
      </w:pPr>
      <w:r>
        <w:rPr>
          <w:rFonts w:ascii="Times New Roman" w:hAnsi="Times New Roman" w:cs="Times New Roman" w:hint="eastAsia"/>
          <w:noProof/>
        </w:rPr>
        <w:lastRenderedPageBreak/>
        <w:drawing>
          <wp:inline distT="0" distB="0" distL="0" distR="0">
            <wp:extent cx="3848100" cy="3848100"/>
            <wp:effectExtent l="0" t="0" r="0" b="0"/>
            <wp:docPr id="80232098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320984" name="图片 80232098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48100" cy="3848100"/>
                    </a:xfrm>
                    <a:prstGeom prst="rect">
                      <a:avLst/>
                    </a:prstGeom>
                  </pic:spPr>
                </pic:pic>
              </a:graphicData>
            </a:graphic>
          </wp:inline>
        </w:drawing>
      </w:r>
    </w:p>
    <w:p w:rsidR="005A6234" w:rsidRPr="0080692F" w:rsidRDefault="005A6234" w:rsidP="0080692F">
      <w:pPr>
        <w:spacing w:beforeLines="100" w:before="312" w:afterLines="100" w:after="312" w:line="360" w:lineRule="auto"/>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igure S1</w:t>
      </w:r>
      <w:r w:rsidR="00AA0E68">
        <w:rPr>
          <w:rFonts w:ascii="Times New Roman" w:hAnsi="Times New Roman" w:cs="Times New Roman"/>
        </w:rPr>
        <w:t>1</w:t>
      </w:r>
      <w:r w:rsidR="0080692F">
        <w:rPr>
          <w:rFonts w:ascii="Times New Roman" w:hAnsi="Times New Roman" w:cs="Times New Roman"/>
        </w:rPr>
        <w:t xml:space="preserve">. </w:t>
      </w:r>
      <w:r w:rsidR="0080692F" w:rsidRPr="00C3183A">
        <w:rPr>
          <w:rFonts w:ascii="Times New Roman" w:hAnsi="Times New Roman" w:cs="Times New Roman"/>
        </w:rPr>
        <w:t>KEGG enrichment results for differentially phosphorylated proteins in THC vs BBN.</w:t>
      </w:r>
    </w:p>
    <w:sectPr w:rsidR="005A6234" w:rsidRPr="008069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 New Roman Regular">
    <w:altName w:val="Times New Roman"/>
    <w:panose1 w:val="020B0604020202020204"/>
    <w:charset w:val="00"/>
    <w:family w:val="auto"/>
    <w:pitch w:val="default"/>
    <w:sig w:usb0="E0002AEF" w:usb1="C0007841"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fazped0c5x9v6e9wsd5w09yw2ef5teee9pt&quot;&gt;My EndNote Library&lt;record-ids&gt;&lt;item&gt;42&lt;/item&gt;&lt;/record-ids&gt;&lt;/item&gt;&lt;/Libraries&gt;"/>
  </w:docVars>
  <w:rsids>
    <w:rsidRoot w:val="002E3776"/>
    <w:rsid w:val="00000471"/>
    <w:rsid w:val="000661DD"/>
    <w:rsid w:val="00075B61"/>
    <w:rsid w:val="00077EA7"/>
    <w:rsid w:val="000A3163"/>
    <w:rsid w:val="000A3E17"/>
    <w:rsid w:val="000E2002"/>
    <w:rsid w:val="00175E9D"/>
    <w:rsid w:val="001775D4"/>
    <w:rsid w:val="001A1C4C"/>
    <w:rsid w:val="001A222B"/>
    <w:rsid w:val="0022701A"/>
    <w:rsid w:val="00234A7E"/>
    <w:rsid w:val="002374CF"/>
    <w:rsid w:val="0028010B"/>
    <w:rsid w:val="00287ABA"/>
    <w:rsid w:val="00290397"/>
    <w:rsid w:val="002E3406"/>
    <w:rsid w:val="002E3776"/>
    <w:rsid w:val="00322D93"/>
    <w:rsid w:val="00336965"/>
    <w:rsid w:val="00366A37"/>
    <w:rsid w:val="0037569F"/>
    <w:rsid w:val="003B20B4"/>
    <w:rsid w:val="003C20D3"/>
    <w:rsid w:val="003C58D0"/>
    <w:rsid w:val="003E510C"/>
    <w:rsid w:val="003F3B20"/>
    <w:rsid w:val="004327DF"/>
    <w:rsid w:val="0044714C"/>
    <w:rsid w:val="004509CF"/>
    <w:rsid w:val="00463BE0"/>
    <w:rsid w:val="00493850"/>
    <w:rsid w:val="004B6E8C"/>
    <w:rsid w:val="004C216B"/>
    <w:rsid w:val="00521EAE"/>
    <w:rsid w:val="005251B2"/>
    <w:rsid w:val="00531667"/>
    <w:rsid w:val="00542C77"/>
    <w:rsid w:val="00563060"/>
    <w:rsid w:val="00580205"/>
    <w:rsid w:val="005A6234"/>
    <w:rsid w:val="005B0363"/>
    <w:rsid w:val="005F09F3"/>
    <w:rsid w:val="005F47F3"/>
    <w:rsid w:val="005F5940"/>
    <w:rsid w:val="005F7BE7"/>
    <w:rsid w:val="00613603"/>
    <w:rsid w:val="0062459F"/>
    <w:rsid w:val="006616A6"/>
    <w:rsid w:val="006A3DD0"/>
    <w:rsid w:val="006C0543"/>
    <w:rsid w:val="006D25B6"/>
    <w:rsid w:val="006F1DC9"/>
    <w:rsid w:val="0073372A"/>
    <w:rsid w:val="007519B6"/>
    <w:rsid w:val="00761F0E"/>
    <w:rsid w:val="0077374B"/>
    <w:rsid w:val="00790517"/>
    <w:rsid w:val="007C1E59"/>
    <w:rsid w:val="007D7F6F"/>
    <w:rsid w:val="007E53D1"/>
    <w:rsid w:val="007F0DEE"/>
    <w:rsid w:val="0080692F"/>
    <w:rsid w:val="00851741"/>
    <w:rsid w:val="0089595C"/>
    <w:rsid w:val="00902674"/>
    <w:rsid w:val="00940565"/>
    <w:rsid w:val="00944688"/>
    <w:rsid w:val="009A4FC4"/>
    <w:rsid w:val="00A00194"/>
    <w:rsid w:val="00A3780E"/>
    <w:rsid w:val="00A70469"/>
    <w:rsid w:val="00A70E1B"/>
    <w:rsid w:val="00AA0E68"/>
    <w:rsid w:val="00AA4DB6"/>
    <w:rsid w:val="00AC1EC3"/>
    <w:rsid w:val="00B1622B"/>
    <w:rsid w:val="00B21DCB"/>
    <w:rsid w:val="00B47512"/>
    <w:rsid w:val="00B51418"/>
    <w:rsid w:val="00B67979"/>
    <w:rsid w:val="00B95D63"/>
    <w:rsid w:val="00BA6C3D"/>
    <w:rsid w:val="00BA6CD1"/>
    <w:rsid w:val="00BB2669"/>
    <w:rsid w:val="00BF0006"/>
    <w:rsid w:val="00C072B2"/>
    <w:rsid w:val="00C150E3"/>
    <w:rsid w:val="00C170F9"/>
    <w:rsid w:val="00C23991"/>
    <w:rsid w:val="00C3183A"/>
    <w:rsid w:val="00C63068"/>
    <w:rsid w:val="00D571BA"/>
    <w:rsid w:val="00D73DE4"/>
    <w:rsid w:val="00D83D15"/>
    <w:rsid w:val="00D840CB"/>
    <w:rsid w:val="00D93F34"/>
    <w:rsid w:val="00E042BE"/>
    <w:rsid w:val="00E07497"/>
    <w:rsid w:val="00E2356E"/>
    <w:rsid w:val="00E34043"/>
    <w:rsid w:val="00E34C8E"/>
    <w:rsid w:val="00E37FD6"/>
    <w:rsid w:val="00E417F6"/>
    <w:rsid w:val="00E4316B"/>
    <w:rsid w:val="00E44720"/>
    <w:rsid w:val="00E5704B"/>
    <w:rsid w:val="00E61B4A"/>
    <w:rsid w:val="00E83125"/>
    <w:rsid w:val="00EC6CEE"/>
    <w:rsid w:val="00EE5604"/>
    <w:rsid w:val="00F02D1B"/>
    <w:rsid w:val="00F56051"/>
    <w:rsid w:val="00F73C82"/>
    <w:rsid w:val="00F73E68"/>
    <w:rsid w:val="00F755C1"/>
    <w:rsid w:val="00F9270B"/>
    <w:rsid w:val="00FC381F"/>
    <w:rsid w:val="00FD7C87"/>
    <w:rsid w:val="00FF6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D95D8"/>
  <w15:chartTrackingRefBased/>
  <w15:docId w15:val="{383F24D6-9743-1C45-AADB-77156713C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E377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2E377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2E377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2E3776"/>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2E3776"/>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2E3776"/>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2E3776"/>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2E3776"/>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2E3776"/>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E3776"/>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2E3776"/>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2E3776"/>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2E3776"/>
    <w:rPr>
      <w:rFonts w:cstheme="majorBidi"/>
      <w:color w:val="0F4761" w:themeColor="accent1" w:themeShade="BF"/>
      <w:sz w:val="28"/>
      <w:szCs w:val="28"/>
    </w:rPr>
  </w:style>
  <w:style w:type="character" w:customStyle="1" w:styleId="50">
    <w:name w:val="标题 5 字符"/>
    <w:basedOn w:val="a0"/>
    <w:link w:val="5"/>
    <w:uiPriority w:val="9"/>
    <w:semiHidden/>
    <w:rsid w:val="002E3776"/>
    <w:rPr>
      <w:rFonts w:cstheme="majorBidi"/>
      <w:color w:val="0F4761" w:themeColor="accent1" w:themeShade="BF"/>
      <w:sz w:val="24"/>
    </w:rPr>
  </w:style>
  <w:style w:type="character" w:customStyle="1" w:styleId="60">
    <w:name w:val="标题 6 字符"/>
    <w:basedOn w:val="a0"/>
    <w:link w:val="6"/>
    <w:uiPriority w:val="9"/>
    <w:semiHidden/>
    <w:rsid w:val="002E3776"/>
    <w:rPr>
      <w:rFonts w:cstheme="majorBidi"/>
      <w:b/>
      <w:bCs/>
      <w:color w:val="0F4761" w:themeColor="accent1" w:themeShade="BF"/>
    </w:rPr>
  </w:style>
  <w:style w:type="character" w:customStyle="1" w:styleId="70">
    <w:name w:val="标题 7 字符"/>
    <w:basedOn w:val="a0"/>
    <w:link w:val="7"/>
    <w:uiPriority w:val="9"/>
    <w:semiHidden/>
    <w:rsid w:val="002E3776"/>
    <w:rPr>
      <w:rFonts w:cstheme="majorBidi"/>
      <w:b/>
      <w:bCs/>
      <w:color w:val="595959" w:themeColor="text1" w:themeTint="A6"/>
    </w:rPr>
  </w:style>
  <w:style w:type="character" w:customStyle="1" w:styleId="80">
    <w:name w:val="标题 8 字符"/>
    <w:basedOn w:val="a0"/>
    <w:link w:val="8"/>
    <w:uiPriority w:val="9"/>
    <w:semiHidden/>
    <w:rsid w:val="002E3776"/>
    <w:rPr>
      <w:rFonts w:cstheme="majorBidi"/>
      <w:color w:val="595959" w:themeColor="text1" w:themeTint="A6"/>
    </w:rPr>
  </w:style>
  <w:style w:type="character" w:customStyle="1" w:styleId="90">
    <w:name w:val="标题 9 字符"/>
    <w:basedOn w:val="a0"/>
    <w:link w:val="9"/>
    <w:uiPriority w:val="9"/>
    <w:semiHidden/>
    <w:rsid w:val="002E3776"/>
    <w:rPr>
      <w:rFonts w:eastAsiaTheme="majorEastAsia" w:cstheme="majorBidi"/>
      <w:color w:val="595959" w:themeColor="text1" w:themeTint="A6"/>
    </w:rPr>
  </w:style>
  <w:style w:type="paragraph" w:styleId="a3">
    <w:name w:val="Title"/>
    <w:basedOn w:val="a"/>
    <w:next w:val="a"/>
    <w:link w:val="a4"/>
    <w:uiPriority w:val="10"/>
    <w:qFormat/>
    <w:rsid w:val="002E377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E377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E377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E377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E3776"/>
    <w:pPr>
      <w:spacing w:before="160" w:after="160"/>
      <w:jc w:val="center"/>
    </w:pPr>
    <w:rPr>
      <w:i/>
      <w:iCs/>
      <w:color w:val="404040" w:themeColor="text1" w:themeTint="BF"/>
    </w:rPr>
  </w:style>
  <w:style w:type="character" w:customStyle="1" w:styleId="a8">
    <w:name w:val="引用 字符"/>
    <w:basedOn w:val="a0"/>
    <w:link w:val="a7"/>
    <w:uiPriority w:val="29"/>
    <w:rsid w:val="002E3776"/>
    <w:rPr>
      <w:i/>
      <w:iCs/>
      <w:color w:val="404040" w:themeColor="text1" w:themeTint="BF"/>
    </w:rPr>
  </w:style>
  <w:style w:type="paragraph" w:styleId="a9">
    <w:name w:val="List Paragraph"/>
    <w:basedOn w:val="a"/>
    <w:uiPriority w:val="34"/>
    <w:qFormat/>
    <w:rsid w:val="002E3776"/>
    <w:pPr>
      <w:ind w:left="720"/>
      <w:contextualSpacing/>
    </w:pPr>
  </w:style>
  <w:style w:type="character" w:styleId="aa">
    <w:name w:val="Intense Emphasis"/>
    <w:basedOn w:val="a0"/>
    <w:uiPriority w:val="21"/>
    <w:qFormat/>
    <w:rsid w:val="002E3776"/>
    <w:rPr>
      <w:i/>
      <w:iCs/>
      <w:color w:val="0F4761" w:themeColor="accent1" w:themeShade="BF"/>
    </w:rPr>
  </w:style>
  <w:style w:type="paragraph" w:styleId="ab">
    <w:name w:val="Intense Quote"/>
    <w:basedOn w:val="a"/>
    <w:next w:val="a"/>
    <w:link w:val="ac"/>
    <w:uiPriority w:val="30"/>
    <w:qFormat/>
    <w:rsid w:val="002E37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2E3776"/>
    <w:rPr>
      <w:i/>
      <w:iCs/>
      <w:color w:val="0F4761" w:themeColor="accent1" w:themeShade="BF"/>
    </w:rPr>
  </w:style>
  <w:style w:type="character" w:styleId="ad">
    <w:name w:val="Intense Reference"/>
    <w:basedOn w:val="a0"/>
    <w:uiPriority w:val="32"/>
    <w:qFormat/>
    <w:rsid w:val="002E3776"/>
    <w:rPr>
      <w:b/>
      <w:bCs/>
      <w:smallCaps/>
      <w:color w:val="0F4761" w:themeColor="accent1" w:themeShade="BF"/>
      <w:spacing w:val="5"/>
    </w:rPr>
  </w:style>
  <w:style w:type="paragraph" w:customStyle="1" w:styleId="EndNoteBibliographyTitle">
    <w:name w:val="EndNote Bibliography Title"/>
    <w:basedOn w:val="a"/>
    <w:link w:val="EndNoteBibliographyTitle0"/>
    <w:rsid w:val="00077EA7"/>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077EA7"/>
    <w:rPr>
      <w:rFonts w:ascii="DengXian" w:eastAsia="DengXian" w:hAnsi="DengXian"/>
      <w:sz w:val="20"/>
    </w:rPr>
  </w:style>
  <w:style w:type="paragraph" w:customStyle="1" w:styleId="EndNoteBibliography">
    <w:name w:val="EndNote Bibliography"/>
    <w:basedOn w:val="a"/>
    <w:link w:val="EndNoteBibliography0"/>
    <w:rsid w:val="00077EA7"/>
    <w:rPr>
      <w:rFonts w:ascii="DengXian" w:eastAsia="DengXian" w:hAnsi="DengXian"/>
      <w:sz w:val="20"/>
    </w:rPr>
  </w:style>
  <w:style w:type="character" w:customStyle="1" w:styleId="EndNoteBibliography0">
    <w:name w:val="EndNote Bibliography 字符"/>
    <w:basedOn w:val="a0"/>
    <w:link w:val="EndNoteBibliography"/>
    <w:rsid w:val="00077EA7"/>
    <w:rPr>
      <w:rFonts w:ascii="DengXian" w:eastAsia="DengXian" w:hAnsi="DengXian"/>
      <w:sz w:val="20"/>
    </w:rPr>
  </w:style>
  <w:style w:type="paragraph" w:styleId="ae">
    <w:name w:val="Normal (Web)"/>
    <w:basedOn w:val="a"/>
    <w:uiPriority w:val="99"/>
    <w:semiHidden/>
    <w:unhideWhenUsed/>
    <w:rsid w:val="000E2002"/>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038533">
      <w:bodyDiv w:val="1"/>
      <w:marLeft w:val="0"/>
      <w:marRight w:val="0"/>
      <w:marTop w:val="0"/>
      <w:marBottom w:val="0"/>
      <w:divBdr>
        <w:top w:val="none" w:sz="0" w:space="0" w:color="auto"/>
        <w:left w:val="none" w:sz="0" w:space="0" w:color="auto"/>
        <w:bottom w:val="none" w:sz="0" w:space="0" w:color="auto"/>
        <w:right w:val="none" w:sz="0" w:space="0" w:color="auto"/>
      </w:divBdr>
    </w:div>
    <w:div w:id="530068931">
      <w:bodyDiv w:val="1"/>
      <w:marLeft w:val="0"/>
      <w:marRight w:val="0"/>
      <w:marTop w:val="0"/>
      <w:marBottom w:val="0"/>
      <w:divBdr>
        <w:top w:val="none" w:sz="0" w:space="0" w:color="auto"/>
        <w:left w:val="none" w:sz="0" w:space="0" w:color="auto"/>
        <w:bottom w:val="none" w:sz="0" w:space="0" w:color="auto"/>
        <w:right w:val="none" w:sz="0" w:space="0" w:color="auto"/>
      </w:divBdr>
    </w:div>
    <w:div w:id="819999333">
      <w:bodyDiv w:val="1"/>
      <w:marLeft w:val="0"/>
      <w:marRight w:val="0"/>
      <w:marTop w:val="0"/>
      <w:marBottom w:val="0"/>
      <w:divBdr>
        <w:top w:val="none" w:sz="0" w:space="0" w:color="auto"/>
        <w:left w:val="none" w:sz="0" w:space="0" w:color="auto"/>
        <w:bottom w:val="none" w:sz="0" w:space="0" w:color="auto"/>
        <w:right w:val="none" w:sz="0" w:space="0" w:color="auto"/>
      </w:divBdr>
    </w:div>
    <w:div w:id="1401513998">
      <w:bodyDiv w:val="1"/>
      <w:marLeft w:val="0"/>
      <w:marRight w:val="0"/>
      <w:marTop w:val="0"/>
      <w:marBottom w:val="0"/>
      <w:divBdr>
        <w:top w:val="none" w:sz="0" w:space="0" w:color="auto"/>
        <w:left w:val="none" w:sz="0" w:space="0" w:color="auto"/>
        <w:bottom w:val="none" w:sz="0" w:space="0" w:color="auto"/>
        <w:right w:val="none" w:sz="0" w:space="0" w:color="auto"/>
      </w:divBdr>
    </w:div>
    <w:div w:id="1706249405">
      <w:bodyDiv w:val="1"/>
      <w:marLeft w:val="0"/>
      <w:marRight w:val="0"/>
      <w:marTop w:val="0"/>
      <w:marBottom w:val="0"/>
      <w:divBdr>
        <w:top w:val="none" w:sz="0" w:space="0" w:color="auto"/>
        <w:left w:val="none" w:sz="0" w:space="0" w:color="auto"/>
        <w:bottom w:val="none" w:sz="0" w:space="0" w:color="auto"/>
        <w:right w:val="none" w:sz="0" w:space="0" w:color="auto"/>
      </w:divBdr>
    </w:div>
    <w:div w:id="1774398632">
      <w:bodyDiv w:val="1"/>
      <w:marLeft w:val="0"/>
      <w:marRight w:val="0"/>
      <w:marTop w:val="0"/>
      <w:marBottom w:val="0"/>
      <w:divBdr>
        <w:top w:val="none" w:sz="0" w:space="0" w:color="auto"/>
        <w:left w:val="none" w:sz="0" w:space="0" w:color="auto"/>
        <w:bottom w:val="none" w:sz="0" w:space="0" w:color="auto"/>
        <w:right w:val="none" w:sz="0" w:space="0" w:color="auto"/>
      </w:divBdr>
    </w:div>
    <w:div w:id="1873379258">
      <w:bodyDiv w:val="1"/>
      <w:marLeft w:val="0"/>
      <w:marRight w:val="0"/>
      <w:marTop w:val="0"/>
      <w:marBottom w:val="0"/>
      <w:divBdr>
        <w:top w:val="none" w:sz="0" w:space="0" w:color="auto"/>
        <w:left w:val="none" w:sz="0" w:space="0" w:color="auto"/>
        <w:bottom w:val="none" w:sz="0" w:space="0" w:color="auto"/>
        <w:right w:val="none" w:sz="0" w:space="0" w:color="auto"/>
      </w:divBdr>
    </w:div>
    <w:div w:id="1955818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5" Type="http://schemas.openxmlformats.org/officeDocument/2006/relationships/fontTable" Target="fontTable.xml"/><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image" Target="media/image1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195</TotalTime>
  <Pages>13</Pages>
  <Words>1060</Words>
  <Characters>6047</Characters>
  <Application>Microsoft Office Word</Application>
  <DocSecurity>0</DocSecurity>
  <Lines>50</Lines>
  <Paragraphs>14</Paragraphs>
  <ScaleCrop>false</ScaleCrop>
  <Company/>
  <LinksUpToDate>false</LinksUpToDate>
  <CharactersWithSpaces>7093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11</cp:revision>
  <dcterms:created xsi:type="dcterms:W3CDTF">2026-01-09T15:17:00Z</dcterms:created>
  <dcterms:modified xsi:type="dcterms:W3CDTF">2026-03-06T12:46:00Z</dcterms:modified>
</cp:coreProperties>
</file>