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0070A5" w14:textId="77777777" w:rsidR="009A04C8" w:rsidRPr="00412B4D" w:rsidRDefault="009A04C8" w:rsidP="009A04C8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412B4D">
        <w:rPr>
          <w:rFonts w:ascii="Times New Roman" w:hAnsi="Times New Roman" w:cs="Times New Roman"/>
          <w:b/>
          <w:bCs/>
          <w:color w:val="000000" w:themeColor="text1"/>
        </w:rPr>
        <w:t>Supplementary materials</w:t>
      </w:r>
    </w:p>
    <w:p w14:paraId="36EE19BF" w14:textId="77777777" w:rsidR="009A04C8" w:rsidRDefault="009A04C8" w:rsidP="009A04C8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C849E2">
        <w:rPr>
          <w:rFonts w:ascii="Times New Roman" w:hAnsi="Times New Roman" w:cs="Times New Roman"/>
          <w:b/>
          <w:bCs/>
        </w:rPr>
        <w:t xml:space="preserve">Table S1 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Collecting information of </w:t>
      </w:r>
      <w:r w:rsidRPr="00BC42F5">
        <w:rPr>
          <w:rFonts w:ascii="Times New Roman" w:hAnsi="Times New Roman" w:cs="Times New Roman"/>
          <w:b/>
          <w:bCs/>
          <w:i/>
          <w:iCs/>
          <w:color w:val="000000" w:themeColor="text1"/>
        </w:rPr>
        <w:t>A. rugioperculatus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</w:rPr>
        <w:t xml:space="preserve">   </w:t>
      </w:r>
    </w:p>
    <w:tbl>
      <w:tblPr>
        <w:tblStyle w:val="TableGrid"/>
        <w:tblW w:w="9900" w:type="dxa"/>
        <w:tblInd w:w="-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10"/>
        <w:gridCol w:w="2795"/>
        <w:gridCol w:w="2695"/>
      </w:tblGrid>
      <w:tr w:rsidR="009A04C8" w:rsidRPr="000B31F9" w14:paraId="6CA726F8" w14:textId="77777777" w:rsidTr="006465C2">
        <w:trPr>
          <w:trHeight w:val="70"/>
        </w:trPr>
        <w:tc>
          <w:tcPr>
            <w:tcW w:w="4410" w:type="dxa"/>
            <w:tcBorders>
              <w:top w:val="single" w:sz="4" w:space="0" w:color="auto"/>
              <w:bottom w:val="single" w:sz="4" w:space="0" w:color="auto"/>
            </w:tcBorders>
          </w:tcPr>
          <w:p w14:paraId="675E89E1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Name of the AEZs</w:t>
            </w:r>
          </w:p>
        </w:tc>
        <w:tc>
          <w:tcPr>
            <w:tcW w:w="2795" w:type="dxa"/>
            <w:tcBorders>
              <w:top w:val="single" w:sz="4" w:space="0" w:color="auto"/>
              <w:bottom w:val="single" w:sz="4" w:space="0" w:color="auto"/>
            </w:tcBorders>
          </w:tcPr>
          <w:p w14:paraId="30DC603F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Sample collected districts</w:t>
            </w:r>
          </w:p>
        </w:tc>
        <w:tc>
          <w:tcPr>
            <w:tcW w:w="2695" w:type="dxa"/>
            <w:tcBorders>
              <w:top w:val="single" w:sz="4" w:space="0" w:color="auto"/>
              <w:bottom w:val="single" w:sz="4" w:space="0" w:color="auto"/>
            </w:tcBorders>
          </w:tcPr>
          <w:p w14:paraId="11650CC2" w14:textId="77777777" w:rsidR="009A04C8" w:rsidRPr="000B31F9" w:rsidRDefault="009A04C8" w:rsidP="006465C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Geographical coordinates</w:t>
            </w:r>
          </w:p>
        </w:tc>
      </w:tr>
      <w:tr w:rsidR="009A04C8" w:rsidRPr="000B31F9" w14:paraId="564EFA83" w14:textId="77777777" w:rsidTr="006465C2">
        <w:trPr>
          <w:trHeight w:val="215"/>
        </w:trPr>
        <w:tc>
          <w:tcPr>
            <w:tcW w:w="4410" w:type="dxa"/>
            <w:tcBorders>
              <w:top w:val="single" w:sz="4" w:space="0" w:color="auto"/>
            </w:tcBorders>
          </w:tcPr>
          <w:p w14:paraId="638EF6A5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1. Old Himalayan Piedmont Plain</w:t>
            </w:r>
          </w:p>
        </w:tc>
        <w:tc>
          <w:tcPr>
            <w:tcW w:w="2795" w:type="dxa"/>
            <w:tcBorders>
              <w:top w:val="single" w:sz="4" w:space="0" w:color="auto"/>
            </w:tcBorders>
            <w:vAlign w:val="bottom"/>
          </w:tcPr>
          <w:p w14:paraId="7E991033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Thakurgaon</w:t>
            </w:r>
          </w:p>
        </w:tc>
        <w:tc>
          <w:tcPr>
            <w:tcW w:w="2695" w:type="dxa"/>
            <w:tcBorders>
              <w:top w:val="single" w:sz="4" w:space="0" w:color="auto"/>
            </w:tcBorders>
          </w:tcPr>
          <w:p w14:paraId="510F62D2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26.0057° N, 88.3748° E</w:t>
            </w:r>
          </w:p>
        </w:tc>
      </w:tr>
      <w:tr w:rsidR="009A04C8" w:rsidRPr="000B31F9" w14:paraId="7D05E37C" w14:textId="77777777" w:rsidTr="006465C2">
        <w:tc>
          <w:tcPr>
            <w:tcW w:w="4410" w:type="dxa"/>
          </w:tcPr>
          <w:p w14:paraId="2EED66D5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2. Active Tista Floodplain</w:t>
            </w:r>
          </w:p>
        </w:tc>
        <w:tc>
          <w:tcPr>
            <w:tcW w:w="2795" w:type="dxa"/>
            <w:vAlign w:val="bottom"/>
          </w:tcPr>
          <w:p w14:paraId="648EBACA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Nilphamari</w:t>
            </w:r>
          </w:p>
        </w:tc>
        <w:tc>
          <w:tcPr>
            <w:tcW w:w="2695" w:type="dxa"/>
          </w:tcPr>
          <w:p w14:paraId="52A0C72D" w14:textId="77777777" w:rsidR="009A04C8" w:rsidRPr="000B31F9" w:rsidRDefault="009A04C8" w:rsidP="006465C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25.9593° N, 88.8263° E</w:t>
            </w:r>
          </w:p>
        </w:tc>
      </w:tr>
      <w:tr w:rsidR="009A04C8" w:rsidRPr="000B31F9" w14:paraId="059B4A26" w14:textId="77777777" w:rsidTr="006465C2">
        <w:tc>
          <w:tcPr>
            <w:tcW w:w="4410" w:type="dxa"/>
          </w:tcPr>
          <w:p w14:paraId="65F4F997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3. Tista Meander Floodplain</w:t>
            </w:r>
          </w:p>
        </w:tc>
        <w:tc>
          <w:tcPr>
            <w:tcW w:w="2795" w:type="dxa"/>
            <w:vAlign w:val="bottom"/>
          </w:tcPr>
          <w:p w14:paraId="02180547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Dinajpur</w:t>
            </w:r>
          </w:p>
        </w:tc>
        <w:tc>
          <w:tcPr>
            <w:tcW w:w="2695" w:type="dxa"/>
          </w:tcPr>
          <w:p w14:paraId="6E8F2C16" w14:textId="77777777" w:rsidR="009A04C8" w:rsidRPr="000B31F9" w:rsidRDefault="009A04C8" w:rsidP="006465C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25.6964° N, 88.6519° E</w:t>
            </w:r>
          </w:p>
        </w:tc>
      </w:tr>
      <w:tr w:rsidR="009A04C8" w:rsidRPr="000B31F9" w14:paraId="1E406B70" w14:textId="77777777" w:rsidTr="006465C2">
        <w:tc>
          <w:tcPr>
            <w:tcW w:w="4410" w:type="dxa"/>
          </w:tcPr>
          <w:p w14:paraId="31784B7A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4. Karatoya-Bangali Floodplain</w:t>
            </w:r>
          </w:p>
        </w:tc>
        <w:tc>
          <w:tcPr>
            <w:tcW w:w="2795" w:type="dxa"/>
            <w:vAlign w:val="bottom"/>
          </w:tcPr>
          <w:p w14:paraId="6EF45F95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Sirajganj</w:t>
            </w:r>
          </w:p>
        </w:tc>
        <w:tc>
          <w:tcPr>
            <w:tcW w:w="2695" w:type="dxa"/>
          </w:tcPr>
          <w:p w14:paraId="3003D649" w14:textId="77777777" w:rsidR="009A04C8" w:rsidRPr="000B31F9" w:rsidRDefault="009A04C8" w:rsidP="006465C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24.1748° N, 89.5952° E</w:t>
            </w:r>
          </w:p>
        </w:tc>
      </w:tr>
      <w:tr w:rsidR="009A04C8" w:rsidRPr="000B31F9" w14:paraId="24DBE987" w14:textId="77777777" w:rsidTr="006465C2">
        <w:tc>
          <w:tcPr>
            <w:tcW w:w="4410" w:type="dxa"/>
          </w:tcPr>
          <w:p w14:paraId="28667504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5. Lower Atrai Basin</w:t>
            </w:r>
          </w:p>
        </w:tc>
        <w:tc>
          <w:tcPr>
            <w:tcW w:w="2795" w:type="dxa"/>
            <w:vAlign w:val="bottom"/>
          </w:tcPr>
          <w:p w14:paraId="7DA3DF4F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Natore</w:t>
            </w:r>
          </w:p>
        </w:tc>
        <w:tc>
          <w:tcPr>
            <w:tcW w:w="2695" w:type="dxa"/>
          </w:tcPr>
          <w:p w14:paraId="12BAD722" w14:textId="77777777" w:rsidR="009A04C8" w:rsidRPr="000B31F9" w:rsidRDefault="009A04C8" w:rsidP="006465C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24.1834° N, 88.9497° E</w:t>
            </w:r>
          </w:p>
        </w:tc>
      </w:tr>
      <w:tr w:rsidR="009A04C8" w:rsidRPr="000B31F9" w14:paraId="44D9570F" w14:textId="77777777" w:rsidTr="006465C2">
        <w:tc>
          <w:tcPr>
            <w:tcW w:w="4410" w:type="dxa"/>
          </w:tcPr>
          <w:p w14:paraId="239AA009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6. Lower Punarbhaba Floodplain</w:t>
            </w:r>
          </w:p>
        </w:tc>
        <w:tc>
          <w:tcPr>
            <w:tcW w:w="2795" w:type="dxa"/>
            <w:vAlign w:val="bottom"/>
          </w:tcPr>
          <w:p w14:paraId="7DFA3163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Chapainawabganj</w:t>
            </w:r>
          </w:p>
        </w:tc>
        <w:tc>
          <w:tcPr>
            <w:tcW w:w="2695" w:type="dxa"/>
          </w:tcPr>
          <w:p w14:paraId="0245A50B" w14:textId="77777777" w:rsidR="009A04C8" w:rsidRPr="000B31F9" w:rsidRDefault="009A04C8" w:rsidP="006465C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24.6738° N, 88.1611° E</w:t>
            </w:r>
          </w:p>
        </w:tc>
      </w:tr>
      <w:tr w:rsidR="009A04C8" w:rsidRPr="00DC26E3" w14:paraId="3E4F1CE9" w14:textId="77777777" w:rsidTr="006465C2">
        <w:tc>
          <w:tcPr>
            <w:tcW w:w="4410" w:type="dxa"/>
          </w:tcPr>
          <w:p w14:paraId="60EDBFE7" w14:textId="77777777" w:rsidR="009A04C8" w:rsidRPr="00BF7DF9" w:rsidRDefault="009A04C8" w:rsidP="006465C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F7DF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7. Active Brahmaputra-Jamuna Floodplain</w:t>
            </w:r>
          </w:p>
        </w:tc>
        <w:tc>
          <w:tcPr>
            <w:tcW w:w="2795" w:type="dxa"/>
            <w:vAlign w:val="bottom"/>
          </w:tcPr>
          <w:p w14:paraId="1BE7EF84" w14:textId="77777777" w:rsidR="009A04C8" w:rsidRPr="00BF7DF9" w:rsidRDefault="009A04C8" w:rsidP="006465C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F7DF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Gaibandha</w:t>
            </w:r>
          </w:p>
        </w:tc>
        <w:tc>
          <w:tcPr>
            <w:tcW w:w="2695" w:type="dxa"/>
          </w:tcPr>
          <w:p w14:paraId="2BDC5254" w14:textId="77777777" w:rsidR="009A04C8" w:rsidRPr="00DC26E3" w:rsidRDefault="009A04C8" w:rsidP="006465C2">
            <w:pPr>
              <w:spacing w:line="360" w:lineRule="auto"/>
              <w:jc w:val="both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DC26E3"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25.2816°N, 89.3512°E</w:t>
            </w:r>
          </w:p>
        </w:tc>
      </w:tr>
      <w:tr w:rsidR="009A04C8" w:rsidRPr="000B31F9" w14:paraId="3372EFFA" w14:textId="77777777" w:rsidTr="006465C2">
        <w:tc>
          <w:tcPr>
            <w:tcW w:w="4410" w:type="dxa"/>
          </w:tcPr>
          <w:p w14:paraId="7C14D98D" w14:textId="77777777" w:rsidR="009A04C8" w:rsidRPr="00BF7DF9" w:rsidRDefault="009A04C8" w:rsidP="006465C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F7DF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8. Young Brahmaputra and Jamuna Floodplain</w:t>
            </w:r>
          </w:p>
        </w:tc>
        <w:tc>
          <w:tcPr>
            <w:tcW w:w="2795" w:type="dxa"/>
            <w:vAlign w:val="bottom"/>
          </w:tcPr>
          <w:p w14:paraId="46EAFE4B" w14:textId="77777777" w:rsidR="009A04C8" w:rsidRPr="00BF7DF9" w:rsidRDefault="009A04C8" w:rsidP="006465C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F7DF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Jamalpur</w:t>
            </w:r>
          </w:p>
        </w:tc>
        <w:tc>
          <w:tcPr>
            <w:tcW w:w="2695" w:type="dxa"/>
          </w:tcPr>
          <w:p w14:paraId="402A57B1" w14:textId="77777777" w:rsidR="009A04C8" w:rsidRPr="000B31F9" w:rsidRDefault="009A04C8" w:rsidP="006465C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24.9351° N, 89.9282° E</w:t>
            </w:r>
          </w:p>
        </w:tc>
      </w:tr>
      <w:tr w:rsidR="009A04C8" w:rsidRPr="000B31F9" w14:paraId="5F21791B" w14:textId="77777777" w:rsidTr="006465C2">
        <w:tc>
          <w:tcPr>
            <w:tcW w:w="4410" w:type="dxa"/>
          </w:tcPr>
          <w:p w14:paraId="5B6D1905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9. Old Brahmaputra Floodplain</w:t>
            </w:r>
          </w:p>
        </w:tc>
        <w:tc>
          <w:tcPr>
            <w:tcW w:w="2795" w:type="dxa"/>
            <w:vAlign w:val="bottom"/>
          </w:tcPr>
          <w:p w14:paraId="0365AE6F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Mymensingh</w:t>
            </w:r>
          </w:p>
        </w:tc>
        <w:tc>
          <w:tcPr>
            <w:tcW w:w="2695" w:type="dxa"/>
          </w:tcPr>
          <w:p w14:paraId="6EE19517" w14:textId="77777777" w:rsidR="009A04C8" w:rsidRPr="000B31F9" w:rsidRDefault="009A04C8" w:rsidP="006465C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24.7147° N, 90.4274° E</w:t>
            </w:r>
          </w:p>
        </w:tc>
      </w:tr>
      <w:tr w:rsidR="009A04C8" w:rsidRPr="000B31F9" w14:paraId="514BF698" w14:textId="77777777" w:rsidTr="006465C2">
        <w:tc>
          <w:tcPr>
            <w:tcW w:w="4410" w:type="dxa"/>
          </w:tcPr>
          <w:p w14:paraId="222FF46D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10. Active Ganges Floodplain</w:t>
            </w:r>
          </w:p>
        </w:tc>
        <w:tc>
          <w:tcPr>
            <w:tcW w:w="2795" w:type="dxa"/>
            <w:vAlign w:val="bottom"/>
          </w:tcPr>
          <w:p w14:paraId="24C0B77E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Rajshahi</w:t>
            </w:r>
          </w:p>
        </w:tc>
        <w:tc>
          <w:tcPr>
            <w:tcW w:w="2695" w:type="dxa"/>
          </w:tcPr>
          <w:p w14:paraId="104C119A" w14:textId="77777777" w:rsidR="009A04C8" w:rsidRPr="000B31F9" w:rsidRDefault="009A04C8" w:rsidP="006465C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24.4826° N, 88.3436° E</w:t>
            </w:r>
          </w:p>
        </w:tc>
      </w:tr>
      <w:tr w:rsidR="009A04C8" w:rsidRPr="000B31F9" w14:paraId="3266B492" w14:textId="77777777" w:rsidTr="006465C2">
        <w:tc>
          <w:tcPr>
            <w:tcW w:w="4410" w:type="dxa"/>
          </w:tcPr>
          <w:p w14:paraId="6A400127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11. High Ganges River Floodplain</w:t>
            </w:r>
          </w:p>
        </w:tc>
        <w:tc>
          <w:tcPr>
            <w:tcW w:w="2795" w:type="dxa"/>
            <w:vAlign w:val="bottom"/>
          </w:tcPr>
          <w:p w14:paraId="34793080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Jashore</w:t>
            </w:r>
          </w:p>
        </w:tc>
        <w:tc>
          <w:tcPr>
            <w:tcW w:w="2695" w:type="dxa"/>
          </w:tcPr>
          <w:p w14:paraId="28467797" w14:textId="77777777" w:rsidR="009A04C8" w:rsidRPr="000B31F9" w:rsidRDefault="009A04C8" w:rsidP="006465C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23.1843° N, 89.1898° E</w:t>
            </w:r>
          </w:p>
        </w:tc>
      </w:tr>
      <w:tr w:rsidR="009A04C8" w:rsidRPr="000B31F9" w14:paraId="751CA47B" w14:textId="77777777" w:rsidTr="006465C2">
        <w:tc>
          <w:tcPr>
            <w:tcW w:w="4410" w:type="dxa"/>
          </w:tcPr>
          <w:p w14:paraId="292A2147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12. Low Ganges River Floodplain</w:t>
            </w:r>
          </w:p>
        </w:tc>
        <w:tc>
          <w:tcPr>
            <w:tcW w:w="2795" w:type="dxa"/>
            <w:vAlign w:val="bottom"/>
          </w:tcPr>
          <w:p w14:paraId="504B6B45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Faridpur</w:t>
            </w:r>
          </w:p>
        </w:tc>
        <w:tc>
          <w:tcPr>
            <w:tcW w:w="2695" w:type="dxa"/>
          </w:tcPr>
          <w:p w14:paraId="785F2508" w14:textId="77777777" w:rsidR="009A04C8" w:rsidRPr="000B31F9" w:rsidRDefault="009A04C8" w:rsidP="006465C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23.6073° N, 89.8490° E</w:t>
            </w:r>
          </w:p>
        </w:tc>
      </w:tr>
      <w:tr w:rsidR="009A04C8" w:rsidRPr="000B31F9" w14:paraId="03A82C4C" w14:textId="77777777" w:rsidTr="006465C2">
        <w:tc>
          <w:tcPr>
            <w:tcW w:w="4410" w:type="dxa"/>
          </w:tcPr>
          <w:p w14:paraId="66DEF732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13. Ganges Tidal Floodplain</w:t>
            </w:r>
          </w:p>
        </w:tc>
        <w:tc>
          <w:tcPr>
            <w:tcW w:w="2795" w:type="dxa"/>
            <w:vAlign w:val="bottom"/>
          </w:tcPr>
          <w:p w14:paraId="12BE2464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Barishal</w:t>
            </w:r>
          </w:p>
        </w:tc>
        <w:tc>
          <w:tcPr>
            <w:tcW w:w="2695" w:type="dxa"/>
          </w:tcPr>
          <w:p w14:paraId="2386C109" w14:textId="77777777" w:rsidR="009A04C8" w:rsidRPr="000B31F9" w:rsidRDefault="009A04C8" w:rsidP="006465C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22.6942° N, 90.3481° E</w:t>
            </w:r>
          </w:p>
        </w:tc>
      </w:tr>
      <w:tr w:rsidR="009A04C8" w:rsidRPr="000B31F9" w14:paraId="2626D72E" w14:textId="77777777" w:rsidTr="006465C2">
        <w:tc>
          <w:tcPr>
            <w:tcW w:w="4410" w:type="dxa"/>
          </w:tcPr>
          <w:p w14:paraId="65B811A9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14. Gopalganj Khulna Bils</w:t>
            </w:r>
          </w:p>
        </w:tc>
        <w:tc>
          <w:tcPr>
            <w:tcW w:w="2795" w:type="dxa"/>
            <w:vAlign w:val="bottom"/>
          </w:tcPr>
          <w:p w14:paraId="618A671F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Bagerhat</w:t>
            </w:r>
          </w:p>
        </w:tc>
        <w:tc>
          <w:tcPr>
            <w:tcW w:w="2695" w:type="dxa"/>
          </w:tcPr>
          <w:p w14:paraId="15A2EB3A" w14:textId="77777777" w:rsidR="009A04C8" w:rsidRPr="000B31F9" w:rsidRDefault="009A04C8" w:rsidP="006465C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22.7747° N, 89.7056° E</w:t>
            </w:r>
          </w:p>
        </w:tc>
      </w:tr>
      <w:tr w:rsidR="009A04C8" w:rsidRPr="000B31F9" w14:paraId="7EC3B2AB" w14:textId="77777777" w:rsidTr="006465C2">
        <w:tc>
          <w:tcPr>
            <w:tcW w:w="4410" w:type="dxa"/>
          </w:tcPr>
          <w:p w14:paraId="3B19C1A6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15. Arial Bil</w:t>
            </w:r>
          </w:p>
        </w:tc>
        <w:tc>
          <w:tcPr>
            <w:tcW w:w="2795" w:type="dxa"/>
            <w:vAlign w:val="bottom"/>
          </w:tcPr>
          <w:p w14:paraId="6626D126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Munshiganj</w:t>
            </w:r>
          </w:p>
        </w:tc>
        <w:tc>
          <w:tcPr>
            <w:tcW w:w="2695" w:type="dxa"/>
          </w:tcPr>
          <w:p w14:paraId="7A328275" w14:textId="77777777" w:rsidR="009A04C8" w:rsidRPr="000B31F9" w:rsidRDefault="009A04C8" w:rsidP="006465C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23.5382° N, 90.5186° E</w:t>
            </w:r>
          </w:p>
        </w:tc>
      </w:tr>
      <w:tr w:rsidR="009A04C8" w:rsidRPr="000B31F9" w14:paraId="71BBC898" w14:textId="77777777" w:rsidTr="006465C2">
        <w:tc>
          <w:tcPr>
            <w:tcW w:w="4410" w:type="dxa"/>
          </w:tcPr>
          <w:p w14:paraId="34AA472D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16. Middle Meghna River Floodplain</w:t>
            </w:r>
          </w:p>
        </w:tc>
        <w:tc>
          <w:tcPr>
            <w:tcW w:w="2795" w:type="dxa"/>
            <w:vAlign w:val="bottom"/>
          </w:tcPr>
          <w:p w14:paraId="03796956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Kishoreganj</w:t>
            </w:r>
          </w:p>
        </w:tc>
        <w:tc>
          <w:tcPr>
            <w:tcW w:w="2695" w:type="dxa"/>
          </w:tcPr>
          <w:p w14:paraId="63CAAF81" w14:textId="77777777" w:rsidR="009A04C8" w:rsidRPr="000B31F9" w:rsidRDefault="009A04C8" w:rsidP="006465C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24.4046° N, 90.8132° E</w:t>
            </w:r>
          </w:p>
        </w:tc>
      </w:tr>
      <w:tr w:rsidR="009A04C8" w:rsidRPr="000B31F9" w14:paraId="34671888" w14:textId="77777777" w:rsidTr="006465C2">
        <w:tc>
          <w:tcPr>
            <w:tcW w:w="4410" w:type="dxa"/>
          </w:tcPr>
          <w:p w14:paraId="4C0B5C2A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17. Lower Meghna River Floodplain</w:t>
            </w:r>
          </w:p>
        </w:tc>
        <w:tc>
          <w:tcPr>
            <w:tcW w:w="2795" w:type="dxa"/>
            <w:vAlign w:val="bottom"/>
          </w:tcPr>
          <w:p w14:paraId="6ADB954A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Chandpur</w:t>
            </w:r>
          </w:p>
        </w:tc>
        <w:tc>
          <w:tcPr>
            <w:tcW w:w="2695" w:type="dxa"/>
          </w:tcPr>
          <w:p w14:paraId="04FB3684" w14:textId="77777777" w:rsidR="009A04C8" w:rsidRPr="000B31F9" w:rsidRDefault="009A04C8" w:rsidP="006465C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23.1256° N, 90.7455° E</w:t>
            </w:r>
          </w:p>
        </w:tc>
      </w:tr>
      <w:tr w:rsidR="009A04C8" w:rsidRPr="000B31F9" w14:paraId="48F41AF2" w14:textId="77777777" w:rsidTr="006465C2">
        <w:tc>
          <w:tcPr>
            <w:tcW w:w="4410" w:type="dxa"/>
          </w:tcPr>
          <w:p w14:paraId="7224E42F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18. Young Meghna Estuarine Floodplain</w:t>
            </w:r>
          </w:p>
        </w:tc>
        <w:tc>
          <w:tcPr>
            <w:tcW w:w="2795" w:type="dxa"/>
          </w:tcPr>
          <w:p w14:paraId="0C52C38E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Noakhali</w:t>
            </w:r>
          </w:p>
        </w:tc>
        <w:tc>
          <w:tcPr>
            <w:tcW w:w="2695" w:type="dxa"/>
          </w:tcPr>
          <w:p w14:paraId="5E24E864" w14:textId="77777777" w:rsidR="009A04C8" w:rsidRPr="000B31F9" w:rsidRDefault="009A04C8" w:rsidP="006465C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22.7876° N, 90.9763° E</w:t>
            </w:r>
          </w:p>
        </w:tc>
      </w:tr>
      <w:tr w:rsidR="009A04C8" w:rsidRPr="000B31F9" w14:paraId="2DA00FF0" w14:textId="77777777" w:rsidTr="006465C2">
        <w:tc>
          <w:tcPr>
            <w:tcW w:w="4410" w:type="dxa"/>
          </w:tcPr>
          <w:p w14:paraId="57BA8EDA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19. Old Meghna Estuarine Floodplain</w:t>
            </w:r>
          </w:p>
        </w:tc>
        <w:tc>
          <w:tcPr>
            <w:tcW w:w="2795" w:type="dxa"/>
          </w:tcPr>
          <w:p w14:paraId="2B073257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Cumilla</w:t>
            </w:r>
          </w:p>
        </w:tc>
        <w:tc>
          <w:tcPr>
            <w:tcW w:w="2695" w:type="dxa"/>
          </w:tcPr>
          <w:p w14:paraId="4E22F1B8" w14:textId="77777777" w:rsidR="009A04C8" w:rsidRPr="000B31F9" w:rsidRDefault="009A04C8" w:rsidP="006465C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23.5189° N, 90.7207° E</w:t>
            </w:r>
          </w:p>
        </w:tc>
      </w:tr>
      <w:tr w:rsidR="009A04C8" w:rsidRPr="000B31F9" w14:paraId="63642BE6" w14:textId="77777777" w:rsidTr="006465C2">
        <w:tc>
          <w:tcPr>
            <w:tcW w:w="4410" w:type="dxa"/>
          </w:tcPr>
          <w:p w14:paraId="709039D5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20. Eastern Surma Kushiyara Floodplain</w:t>
            </w:r>
          </w:p>
        </w:tc>
        <w:tc>
          <w:tcPr>
            <w:tcW w:w="2795" w:type="dxa"/>
          </w:tcPr>
          <w:p w14:paraId="6807A3CD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Sylhet</w:t>
            </w:r>
          </w:p>
        </w:tc>
        <w:tc>
          <w:tcPr>
            <w:tcW w:w="2695" w:type="dxa"/>
          </w:tcPr>
          <w:p w14:paraId="0823E065" w14:textId="77777777" w:rsidR="009A04C8" w:rsidRPr="000B31F9" w:rsidRDefault="009A04C8" w:rsidP="006465C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24.9087° N, 91.9008° E</w:t>
            </w:r>
          </w:p>
        </w:tc>
      </w:tr>
      <w:tr w:rsidR="009A04C8" w:rsidRPr="000B31F9" w14:paraId="6DBC9340" w14:textId="77777777" w:rsidTr="006465C2">
        <w:tc>
          <w:tcPr>
            <w:tcW w:w="4410" w:type="dxa"/>
          </w:tcPr>
          <w:p w14:paraId="14F51303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21. Sylhet Basin</w:t>
            </w:r>
          </w:p>
        </w:tc>
        <w:tc>
          <w:tcPr>
            <w:tcW w:w="2795" w:type="dxa"/>
          </w:tcPr>
          <w:p w14:paraId="18E7289E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Netrokona</w:t>
            </w:r>
          </w:p>
        </w:tc>
        <w:tc>
          <w:tcPr>
            <w:tcW w:w="2695" w:type="dxa"/>
          </w:tcPr>
          <w:p w14:paraId="770DF6A8" w14:textId="77777777" w:rsidR="009A04C8" w:rsidRPr="000B31F9" w:rsidRDefault="009A04C8" w:rsidP="006465C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24.8413° N, 90.7272° E</w:t>
            </w:r>
          </w:p>
        </w:tc>
      </w:tr>
      <w:tr w:rsidR="009A04C8" w:rsidRPr="000B31F9" w14:paraId="72E30D54" w14:textId="77777777" w:rsidTr="006465C2">
        <w:tc>
          <w:tcPr>
            <w:tcW w:w="4410" w:type="dxa"/>
          </w:tcPr>
          <w:p w14:paraId="7669E0C7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22. Northern and Eastern Piedmont Plains</w:t>
            </w:r>
          </w:p>
        </w:tc>
        <w:tc>
          <w:tcPr>
            <w:tcW w:w="2795" w:type="dxa"/>
          </w:tcPr>
          <w:p w14:paraId="56E12D19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Habiganj</w:t>
            </w:r>
          </w:p>
        </w:tc>
        <w:tc>
          <w:tcPr>
            <w:tcW w:w="2695" w:type="dxa"/>
          </w:tcPr>
          <w:p w14:paraId="178C0D33" w14:textId="77777777" w:rsidR="009A04C8" w:rsidRPr="000B31F9" w:rsidRDefault="009A04C8" w:rsidP="006465C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24.2794° N, 91.3578° E</w:t>
            </w:r>
          </w:p>
        </w:tc>
      </w:tr>
      <w:tr w:rsidR="009A04C8" w:rsidRPr="000B31F9" w14:paraId="29A9C853" w14:textId="77777777" w:rsidTr="006465C2">
        <w:trPr>
          <w:trHeight w:val="260"/>
        </w:trPr>
        <w:tc>
          <w:tcPr>
            <w:tcW w:w="4410" w:type="dxa"/>
          </w:tcPr>
          <w:p w14:paraId="0B834B60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23. Chattogram Coastal Plain</w:t>
            </w:r>
          </w:p>
        </w:tc>
        <w:tc>
          <w:tcPr>
            <w:tcW w:w="2795" w:type="dxa"/>
          </w:tcPr>
          <w:p w14:paraId="46EF5F17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Feni</w:t>
            </w:r>
          </w:p>
        </w:tc>
        <w:tc>
          <w:tcPr>
            <w:tcW w:w="2695" w:type="dxa"/>
          </w:tcPr>
          <w:p w14:paraId="681FDE8D" w14:textId="77777777" w:rsidR="009A04C8" w:rsidRPr="000B31F9" w:rsidRDefault="009A04C8" w:rsidP="006465C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23.0127° N, 91.3751° E</w:t>
            </w:r>
          </w:p>
        </w:tc>
      </w:tr>
      <w:tr w:rsidR="009A04C8" w:rsidRPr="000B31F9" w14:paraId="1ED9F210" w14:textId="77777777" w:rsidTr="006465C2">
        <w:tc>
          <w:tcPr>
            <w:tcW w:w="4410" w:type="dxa"/>
          </w:tcPr>
          <w:p w14:paraId="7176F0B7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24. St. Martin’s Coral Island</w:t>
            </w:r>
          </w:p>
        </w:tc>
        <w:tc>
          <w:tcPr>
            <w:tcW w:w="2795" w:type="dxa"/>
          </w:tcPr>
          <w:p w14:paraId="7AFD9124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Saint Martin</w:t>
            </w:r>
          </w:p>
        </w:tc>
        <w:tc>
          <w:tcPr>
            <w:tcW w:w="2695" w:type="dxa"/>
          </w:tcPr>
          <w:p w14:paraId="6CB60B3C" w14:textId="77777777" w:rsidR="009A04C8" w:rsidRPr="000B31F9" w:rsidRDefault="009A04C8" w:rsidP="006465C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20.6293° N, 92.3159° E</w:t>
            </w:r>
          </w:p>
        </w:tc>
      </w:tr>
      <w:tr w:rsidR="009A04C8" w:rsidRPr="000B31F9" w14:paraId="60A85807" w14:textId="77777777" w:rsidTr="006465C2">
        <w:tc>
          <w:tcPr>
            <w:tcW w:w="4410" w:type="dxa"/>
          </w:tcPr>
          <w:p w14:paraId="2A280DA1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25. Level Barind Tract</w:t>
            </w:r>
          </w:p>
        </w:tc>
        <w:tc>
          <w:tcPr>
            <w:tcW w:w="2795" w:type="dxa"/>
          </w:tcPr>
          <w:p w14:paraId="5D9FADB5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Bogura</w:t>
            </w:r>
          </w:p>
        </w:tc>
        <w:tc>
          <w:tcPr>
            <w:tcW w:w="2695" w:type="dxa"/>
          </w:tcPr>
          <w:p w14:paraId="51D7D8E3" w14:textId="77777777" w:rsidR="009A04C8" w:rsidRPr="000B31F9" w:rsidRDefault="009A04C8" w:rsidP="006465C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24.8136° N, 89.3813° E</w:t>
            </w:r>
          </w:p>
        </w:tc>
      </w:tr>
      <w:tr w:rsidR="009A04C8" w:rsidRPr="000B31F9" w14:paraId="1DAF7FDE" w14:textId="77777777" w:rsidTr="006465C2">
        <w:tc>
          <w:tcPr>
            <w:tcW w:w="4410" w:type="dxa"/>
          </w:tcPr>
          <w:p w14:paraId="3545DD09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26. High Barind Tract</w:t>
            </w:r>
          </w:p>
        </w:tc>
        <w:tc>
          <w:tcPr>
            <w:tcW w:w="2795" w:type="dxa"/>
          </w:tcPr>
          <w:p w14:paraId="543D699A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Naogaon</w:t>
            </w:r>
          </w:p>
        </w:tc>
        <w:tc>
          <w:tcPr>
            <w:tcW w:w="2695" w:type="dxa"/>
          </w:tcPr>
          <w:p w14:paraId="53090FC9" w14:textId="77777777" w:rsidR="009A04C8" w:rsidRPr="000B31F9" w:rsidRDefault="009A04C8" w:rsidP="006465C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24.8301° N, 88.8961° E</w:t>
            </w:r>
          </w:p>
        </w:tc>
      </w:tr>
      <w:tr w:rsidR="009A04C8" w:rsidRPr="000B31F9" w14:paraId="643180E7" w14:textId="77777777" w:rsidTr="006465C2">
        <w:tc>
          <w:tcPr>
            <w:tcW w:w="4410" w:type="dxa"/>
          </w:tcPr>
          <w:p w14:paraId="70C92610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27. North Eastern Barind Tract</w:t>
            </w:r>
          </w:p>
        </w:tc>
        <w:tc>
          <w:tcPr>
            <w:tcW w:w="2795" w:type="dxa"/>
          </w:tcPr>
          <w:p w14:paraId="6FC6196A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Rangpur</w:t>
            </w:r>
          </w:p>
        </w:tc>
        <w:tc>
          <w:tcPr>
            <w:tcW w:w="2695" w:type="dxa"/>
          </w:tcPr>
          <w:p w14:paraId="1DC9DD0A" w14:textId="77777777" w:rsidR="009A04C8" w:rsidRPr="000B31F9" w:rsidRDefault="009A04C8" w:rsidP="006465C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25.4473° N, 89.3143° E</w:t>
            </w:r>
          </w:p>
        </w:tc>
      </w:tr>
      <w:tr w:rsidR="009A04C8" w:rsidRPr="000B31F9" w14:paraId="2F5FBD2D" w14:textId="77777777" w:rsidTr="006465C2">
        <w:tc>
          <w:tcPr>
            <w:tcW w:w="4410" w:type="dxa"/>
          </w:tcPr>
          <w:p w14:paraId="5A2B0791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28. Madhupur Tract</w:t>
            </w:r>
          </w:p>
        </w:tc>
        <w:tc>
          <w:tcPr>
            <w:tcW w:w="2795" w:type="dxa"/>
          </w:tcPr>
          <w:p w14:paraId="3FCE23DC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Gazipur</w:t>
            </w:r>
          </w:p>
        </w:tc>
        <w:tc>
          <w:tcPr>
            <w:tcW w:w="2695" w:type="dxa"/>
          </w:tcPr>
          <w:p w14:paraId="6242951F" w14:textId="77777777" w:rsidR="009A04C8" w:rsidRPr="000B31F9" w:rsidRDefault="009A04C8" w:rsidP="006465C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23.9698° N, 90.4284° E</w:t>
            </w:r>
          </w:p>
        </w:tc>
      </w:tr>
      <w:tr w:rsidR="009A04C8" w:rsidRPr="000B31F9" w14:paraId="52D6E518" w14:textId="77777777" w:rsidTr="006465C2">
        <w:tc>
          <w:tcPr>
            <w:tcW w:w="4410" w:type="dxa"/>
          </w:tcPr>
          <w:p w14:paraId="06E924F1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29. Northern and Eastern Hills</w:t>
            </w:r>
          </w:p>
        </w:tc>
        <w:tc>
          <w:tcPr>
            <w:tcW w:w="2795" w:type="dxa"/>
          </w:tcPr>
          <w:p w14:paraId="393AF0DE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Chattagram</w:t>
            </w:r>
          </w:p>
        </w:tc>
        <w:tc>
          <w:tcPr>
            <w:tcW w:w="2695" w:type="dxa"/>
          </w:tcPr>
          <w:p w14:paraId="25373AC9" w14:textId="77777777" w:rsidR="009A04C8" w:rsidRPr="000B31F9" w:rsidRDefault="009A04C8" w:rsidP="006465C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22.3257° N, 91.8105° E</w:t>
            </w:r>
          </w:p>
        </w:tc>
      </w:tr>
      <w:tr w:rsidR="009A04C8" w:rsidRPr="000B31F9" w14:paraId="241AAE56" w14:textId="77777777" w:rsidTr="006465C2">
        <w:tc>
          <w:tcPr>
            <w:tcW w:w="4410" w:type="dxa"/>
            <w:tcBorders>
              <w:bottom w:val="single" w:sz="4" w:space="0" w:color="auto"/>
            </w:tcBorders>
          </w:tcPr>
          <w:p w14:paraId="191FACC7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30. Akhaura Terrace</w:t>
            </w:r>
          </w:p>
        </w:tc>
        <w:tc>
          <w:tcPr>
            <w:tcW w:w="2795" w:type="dxa"/>
            <w:tcBorders>
              <w:bottom w:val="single" w:sz="4" w:space="0" w:color="auto"/>
            </w:tcBorders>
          </w:tcPr>
          <w:p w14:paraId="6F3406B6" w14:textId="77777777" w:rsidR="009A04C8" w:rsidRPr="000B31F9" w:rsidRDefault="009A04C8" w:rsidP="006465C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Brahmanbaria</w:t>
            </w:r>
          </w:p>
        </w:tc>
        <w:tc>
          <w:tcPr>
            <w:tcW w:w="2695" w:type="dxa"/>
            <w:tcBorders>
              <w:bottom w:val="single" w:sz="4" w:space="0" w:color="auto"/>
            </w:tcBorders>
          </w:tcPr>
          <w:p w14:paraId="39F26BB4" w14:textId="77777777" w:rsidR="009A04C8" w:rsidRPr="000B31F9" w:rsidRDefault="009A04C8" w:rsidP="006465C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31F9">
              <w:rPr>
                <w:rFonts w:ascii="Times New Roman" w:hAnsi="Times New Roman" w:cs="Times New Roman"/>
                <w:sz w:val="22"/>
                <w:szCs w:val="22"/>
              </w:rPr>
              <w:t>23.9773° N, 91.0763° E</w:t>
            </w:r>
          </w:p>
        </w:tc>
      </w:tr>
    </w:tbl>
    <w:p w14:paraId="2E9ED9D5" w14:textId="77777777" w:rsidR="009A04C8" w:rsidRDefault="009A04C8" w:rsidP="009A04C8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1F1789E3" w14:textId="77777777" w:rsidR="009A04C8" w:rsidRPr="003F78A5" w:rsidRDefault="009A04C8" w:rsidP="009A04C8">
      <w:pPr>
        <w:shd w:val="clear" w:color="auto" w:fill="FFFFFF"/>
        <w:spacing w:before="240" w:line="360" w:lineRule="auto"/>
        <w:jc w:val="both"/>
        <w:rPr>
          <w:rFonts w:ascii="Times New Roman" w:hAnsi="Times New Roman" w:cs="Times New Roman"/>
          <w:color w:val="0F1115"/>
        </w:rPr>
      </w:pPr>
      <w:r w:rsidRPr="00C849E2">
        <w:rPr>
          <w:rFonts w:ascii="Times New Roman" w:hAnsi="Times New Roman" w:cs="Times New Roman"/>
          <w:b/>
          <w:bCs/>
        </w:rPr>
        <w:lastRenderedPageBreak/>
        <w:t xml:space="preserve">Table S2 </w:t>
      </w:r>
      <w:r w:rsidRPr="00FB1DCB">
        <w:rPr>
          <w:rFonts w:ascii="Times New Roman" w:hAnsi="Times New Roman" w:cs="Times New Roman"/>
          <w:color w:val="000000" w:themeColor="text1"/>
        </w:rPr>
        <w:t>Kimura 2</w:t>
      </w:r>
      <w:r w:rsidRPr="003F78A5">
        <w:rPr>
          <w:rFonts w:ascii="Times New Roman" w:hAnsi="Times New Roman" w:cs="Times New Roman"/>
          <w:color w:val="0F1115"/>
        </w:rPr>
        <w:t>-parameter genetic distance matrix (%) between </w:t>
      </w:r>
      <w:r w:rsidRPr="003F78A5">
        <w:rPr>
          <w:rFonts w:ascii="Times New Roman" w:hAnsi="Times New Roman" w:cs="Times New Roman"/>
          <w:i/>
          <w:iCs/>
          <w:color w:val="0F1115"/>
        </w:rPr>
        <w:t>A. rugioperculatus</w:t>
      </w:r>
      <w:r w:rsidRPr="003F78A5">
        <w:rPr>
          <w:rFonts w:ascii="Times New Roman" w:hAnsi="Times New Roman" w:cs="Times New Roman"/>
          <w:color w:val="0F1115"/>
        </w:rPr>
        <w:t xml:space="preserve"> isolates from Bangladesh (30 AEZs), </w:t>
      </w:r>
      <w:r>
        <w:rPr>
          <w:rFonts w:ascii="Times New Roman" w:hAnsi="Times New Roman" w:cs="Times New Roman"/>
          <w:color w:val="0F1115"/>
        </w:rPr>
        <w:t xml:space="preserve">the </w:t>
      </w:r>
      <w:r w:rsidRPr="003F78A5">
        <w:rPr>
          <w:rFonts w:ascii="Times New Roman" w:hAnsi="Times New Roman" w:cs="Times New Roman"/>
          <w:color w:val="0F1115"/>
        </w:rPr>
        <w:t>USA (Florida), India (Kerala, Karnataka</w:t>
      </w:r>
      <w:r>
        <w:rPr>
          <w:rFonts w:ascii="Times New Roman" w:hAnsi="Times New Roman" w:cs="Times New Roman"/>
          <w:color w:val="0F1115"/>
        </w:rPr>
        <w:t xml:space="preserve"> and</w:t>
      </w:r>
      <w:r w:rsidRPr="003F78A5">
        <w:rPr>
          <w:rFonts w:ascii="Times New Roman" w:hAnsi="Times New Roman" w:cs="Times New Roman"/>
          <w:color w:val="0F1115"/>
        </w:rPr>
        <w:t xml:space="preserve"> West Bengal), and the outgroup </w:t>
      </w:r>
      <w:r w:rsidRPr="003F78A5">
        <w:rPr>
          <w:rFonts w:ascii="Times New Roman" w:hAnsi="Times New Roman" w:cs="Times New Roman"/>
          <w:i/>
          <w:iCs/>
          <w:color w:val="0F1115"/>
        </w:rPr>
        <w:t>Paraleyrodes bondari</w:t>
      </w:r>
      <w:r w:rsidRPr="003F78A5">
        <w:rPr>
          <w:rFonts w:ascii="Times New Roman" w:hAnsi="Times New Roman" w:cs="Times New Roman"/>
          <w:color w:val="0F1115"/>
        </w:rPr>
        <w:t> (PV596240.1).</w:t>
      </w:r>
    </w:p>
    <w:tbl>
      <w:tblPr>
        <w:tblStyle w:val="PlainTable21"/>
        <w:tblW w:w="9720" w:type="dxa"/>
        <w:tblInd w:w="-90" w:type="dxa"/>
        <w:tblLayout w:type="fixed"/>
        <w:tblLook w:val="04A0" w:firstRow="1" w:lastRow="0" w:firstColumn="1" w:lastColumn="0" w:noHBand="0" w:noVBand="1"/>
      </w:tblPr>
      <w:tblGrid>
        <w:gridCol w:w="2160"/>
        <w:gridCol w:w="1440"/>
        <w:gridCol w:w="810"/>
        <w:gridCol w:w="1170"/>
        <w:gridCol w:w="1530"/>
        <w:gridCol w:w="1440"/>
        <w:gridCol w:w="1170"/>
      </w:tblGrid>
      <w:tr w:rsidR="009A04C8" w:rsidRPr="00D67D05" w14:paraId="762CD43C" w14:textId="77777777" w:rsidTr="006465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hideMark/>
          </w:tcPr>
          <w:p w14:paraId="65118435" w14:textId="77777777" w:rsidR="009A04C8" w:rsidRPr="00D67D05" w:rsidRDefault="009A04C8" w:rsidP="006465C2">
            <w:pPr>
              <w:spacing w:after="160" w:line="276" w:lineRule="auto"/>
              <w:rPr>
                <w:rFonts w:ascii="Times New Roman" w:hAnsi="Times New Roman" w:cs="Times New Roman"/>
                <w:b w:val="0"/>
                <w:bCs w:val="0"/>
                <w:color w:val="0F1115"/>
                <w:szCs w:val="24"/>
              </w:rPr>
            </w:pPr>
          </w:p>
        </w:tc>
        <w:tc>
          <w:tcPr>
            <w:tcW w:w="1440" w:type="dxa"/>
            <w:hideMark/>
          </w:tcPr>
          <w:p w14:paraId="6C09CEAD" w14:textId="77777777" w:rsidR="009A04C8" w:rsidRPr="00D67D05" w:rsidRDefault="009A04C8" w:rsidP="006465C2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4"/>
              </w:rPr>
            </w:pPr>
            <w:r w:rsidRPr="00D67D05">
              <w:rPr>
                <w:rFonts w:ascii="Times New Roman" w:hAnsi="Times New Roman" w:cs="Times New Roman"/>
                <w:b w:val="0"/>
                <w:bCs w:val="0"/>
                <w:szCs w:val="24"/>
              </w:rPr>
              <w:t>Bangladesh</w:t>
            </w:r>
          </w:p>
        </w:tc>
        <w:tc>
          <w:tcPr>
            <w:tcW w:w="810" w:type="dxa"/>
            <w:hideMark/>
          </w:tcPr>
          <w:p w14:paraId="4F4AB27D" w14:textId="77777777" w:rsidR="009A04C8" w:rsidRPr="00D67D05" w:rsidRDefault="009A04C8" w:rsidP="006465C2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4"/>
              </w:rPr>
            </w:pPr>
            <w:r w:rsidRPr="00D67D05">
              <w:rPr>
                <w:rFonts w:ascii="Times New Roman" w:hAnsi="Times New Roman" w:cs="Times New Roman"/>
                <w:b w:val="0"/>
                <w:bCs w:val="0"/>
                <w:szCs w:val="24"/>
              </w:rPr>
              <w:t>USA</w:t>
            </w:r>
          </w:p>
        </w:tc>
        <w:tc>
          <w:tcPr>
            <w:tcW w:w="1170" w:type="dxa"/>
            <w:hideMark/>
          </w:tcPr>
          <w:p w14:paraId="7FAE581F" w14:textId="77777777" w:rsidR="009A04C8" w:rsidRPr="00D67D05" w:rsidRDefault="009A04C8" w:rsidP="006465C2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4"/>
              </w:rPr>
            </w:pPr>
            <w:r w:rsidRPr="00D67D05">
              <w:rPr>
                <w:rFonts w:ascii="Times New Roman" w:hAnsi="Times New Roman" w:cs="Times New Roman"/>
                <w:b w:val="0"/>
                <w:bCs w:val="0"/>
                <w:szCs w:val="24"/>
              </w:rPr>
              <w:t>India (Kerala)</w:t>
            </w:r>
          </w:p>
        </w:tc>
        <w:tc>
          <w:tcPr>
            <w:tcW w:w="1530" w:type="dxa"/>
            <w:hideMark/>
          </w:tcPr>
          <w:p w14:paraId="5E77A0FC" w14:textId="77777777" w:rsidR="009A04C8" w:rsidRPr="00D67D05" w:rsidRDefault="009A04C8" w:rsidP="006465C2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4"/>
              </w:rPr>
            </w:pPr>
            <w:r w:rsidRPr="00D67D05">
              <w:rPr>
                <w:rFonts w:ascii="Times New Roman" w:hAnsi="Times New Roman" w:cs="Times New Roman"/>
                <w:b w:val="0"/>
                <w:bCs w:val="0"/>
                <w:szCs w:val="24"/>
              </w:rPr>
              <w:t>India (Karnataka)</w:t>
            </w:r>
          </w:p>
        </w:tc>
        <w:tc>
          <w:tcPr>
            <w:tcW w:w="1440" w:type="dxa"/>
            <w:hideMark/>
          </w:tcPr>
          <w:p w14:paraId="2E67C9FA" w14:textId="77777777" w:rsidR="009A04C8" w:rsidRPr="00D67D05" w:rsidRDefault="009A04C8" w:rsidP="006465C2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4"/>
              </w:rPr>
            </w:pPr>
            <w:r w:rsidRPr="00D67D05">
              <w:rPr>
                <w:rFonts w:ascii="Times New Roman" w:hAnsi="Times New Roman" w:cs="Times New Roman"/>
                <w:b w:val="0"/>
                <w:bCs w:val="0"/>
                <w:szCs w:val="24"/>
              </w:rPr>
              <w:t>India (West Bengal)</w:t>
            </w:r>
          </w:p>
        </w:tc>
        <w:tc>
          <w:tcPr>
            <w:tcW w:w="1170" w:type="dxa"/>
            <w:hideMark/>
          </w:tcPr>
          <w:p w14:paraId="5EBC3AE9" w14:textId="77777777" w:rsidR="009A04C8" w:rsidRPr="00D67D05" w:rsidRDefault="009A04C8" w:rsidP="006465C2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4"/>
              </w:rPr>
            </w:pPr>
            <w:r w:rsidRPr="00D67D05">
              <w:rPr>
                <w:rFonts w:ascii="Times New Roman" w:hAnsi="Times New Roman" w:cs="Times New Roman"/>
                <w:b w:val="0"/>
                <w:bCs w:val="0"/>
                <w:i/>
                <w:iCs/>
                <w:szCs w:val="24"/>
              </w:rPr>
              <w:t>P. bondari</w:t>
            </w:r>
          </w:p>
        </w:tc>
      </w:tr>
      <w:tr w:rsidR="009A04C8" w:rsidRPr="00D67D05" w14:paraId="4F723A6B" w14:textId="77777777" w:rsidTr="006465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hideMark/>
          </w:tcPr>
          <w:p w14:paraId="30D6E89A" w14:textId="77777777" w:rsidR="009A04C8" w:rsidRPr="00D67D05" w:rsidRDefault="009A04C8" w:rsidP="006465C2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Cs w:val="24"/>
              </w:rPr>
            </w:pPr>
            <w:r w:rsidRPr="00D67D05">
              <w:rPr>
                <w:rFonts w:ascii="Times New Roman" w:hAnsi="Times New Roman" w:cs="Times New Roman"/>
                <w:b w:val="0"/>
                <w:bCs w:val="0"/>
                <w:szCs w:val="24"/>
              </w:rPr>
              <w:t>Bangladesh</w:t>
            </w:r>
          </w:p>
        </w:tc>
        <w:tc>
          <w:tcPr>
            <w:tcW w:w="1440" w:type="dxa"/>
            <w:hideMark/>
          </w:tcPr>
          <w:p w14:paraId="3FA61783" w14:textId="77777777" w:rsidR="009A04C8" w:rsidRPr="00D67D05" w:rsidRDefault="009A04C8" w:rsidP="006465C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0.00</w:t>
            </w:r>
          </w:p>
        </w:tc>
        <w:tc>
          <w:tcPr>
            <w:tcW w:w="810" w:type="dxa"/>
            <w:hideMark/>
          </w:tcPr>
          <w:p w14:paraId="61E0E5F0" w14:textId="77777777" w:rsidR="009A04C8" w:rsidRPr="00D67D05" w:rsidRDefault="009A04C8" w:rsidP="006465C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0.00</w:t>
            </w:r>
          </w:p>
        </w:tc>
        <w:tc>
          <w:tcPr>
            <w:tcW w:w="1170" w:type="dxa"/>
            <w:hideMark/>
          </w:tcPr>
          <w:p w14:paraId="0BE210DE" w14:textId="77777777" w:rsidR="009A04C8" w:rsidRPr="00D67D05" w:rsidRDefault="009A04C8" w:rsidP="006465C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0.00</w:t>
            </w:r>
          </w:p>
        </w:tc>
        <w:tc>
          <w:tcPr>
            <w:tcW w:w="1530" w:type="dxa"/>
            <w:hideMark/>
          </w:tcPr>
          <w:p w14:paraId="7AADBE9B" w14:textId="77777777" w:rsidR="009A04C8" w:rsidRPr="00D67D05" w:rsidRDefault="009A04C8" w:rsidP="006465C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0.00</w:t>
            </w:r>
          </w:p>
        </w:tc>
        <w:tc>
          <w:tcPr>
            <w:tcW w:w="1440" w:type="dxa"/>
            <w:hideMark/>
          </w:tcPr>
          <w:p w14:paraId="767635B8" w14:textId="77777777" w:rsidR="009A04C8" w:rsidRPr="00D67D05" w:rsidRDefault="009A04C8" w:rsidP="006465C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0.00</w:t>
            </w:r>
          </w:p>
        </w:tc>
        <w:tc>
          <w:tcPr>
            <w:tcW w:w="1170" w:type="dxa"/>
            <w:hideMark/>
          </w:tcPr>
          <w:p w14:paraId="2FF7C5F6" w14:textId="77777777" w:rsidR="009A04C8" w:rsidRPr="00D67D05" w:rsidRDefault="009A04C8" w:rsidP="006465C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23.07</w:t>
            </w:r>
          </w:p>
        </w:tc>
      </w:tr>
      <w:tr w:rsidR="009A04C8" w:rsidRPr="00D67D05" w14:paraId="1CE4FDDD" w14:textId="77777777" w:rsidTr="006465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hideMark/>
          </w:tcPr>
          <w:p w14:paraId="6C3802B8" w14:textId="77777777" w:rsidR="009A04C8" w:rsidRPr="00D67D05" w:rsidRDefault="009A04C8" w:rsidP="006465C2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Cs w:val="24"/>
              </w:rPr>
            </w:pPr>
            <w:r w:rsidRPr="00D67D05">
              <w:rPr>
                <w:rFonts w:ascii="Times New Roman" w:hAnsi="Times New Roman" w:cs="Times New Roman"/>
                <w:b w:val="0"/>
                <w:bCs w:val="0"/>
                <w:szCs w:val="24"/>
              </w:rPr>
              <w:t>USA (Florida)</w:t>
            </w:r>
          </w:p>
        </w:tc>
        <w:tc>
          <w:tcPr>
            <w:tcW w:w="1440" w:type="dxa"/>
            <w:hideMark/>
          </w:tcPr>
          <w:p w14:paraId="3BCD439B" w14:textId="77777777" w:rsidR="009A04C8" w:rsidRPr="00D67D05" w:rsidRDefault="009A04C8" w:rsidP="006465C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0.00</w:t>
            </w:r>
          </w:p>
        </w:tc>
        <w:tc>
          <w:tcPr>
            <w:tcW w:w="810" w:type="dxa"/>
            <w:hideMark/>
          </w:tcPr>
          <w:p w14:paraId="4CA76767" w14:textId="77777777" w:rsidR="009A04C8" w:rsidRPr="00D67D05" w:rsidRDefault="009A04C8" w:rsidP="006465C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0.00</w:t>
            </w:r>
          </w:p>
        </w:tc>
        <w:tc>
          <w:tcPr>
            <w:tcW w:w="1170" w:type="dxa"/>
            <w:hideMark/>
          </w:tcPr>
          <w:p w14:paraId="4D36A8F1" w14:textId="77777777" w:rsidR="009A04C8" w:rsidRPr="00D67D05" w:rsidRDefault="009A04C8" w:rsidP="006465C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0.00</w:t>
            </w:r>
          </w:p>
        </w:tc>
        <w:tc>
          <w:tcPr>
            <w:tcW w:w="1530" w:type="dxa"/>
            <w:hideMark/>
          </w:tcPr>
          <w:p w14:paraId="44FC0D2D" w14:textId="77777777" w:rsidR="009A04C8" w:rsidRPr="00D67D05" w:rsidRDefault="009A04C8" w:rsidP="006465C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0.00</w:t>
            </w:r>
          </w:p>
        </w:tc>
        <w:tc>
          <w:tcPr>
            <w:tcW w:w="1440" w:type="dxa"/>
            <w:hideMark/>
          </w:tcPr>
          <w:p w14:paraId="14925935" w14:textId="77777777" w:rsidR="009A04C8" w:rsidRPr="00D67D05" w:rsidRDefault="009A04C8" w:rsidP="006465C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0.00</w:t>
            </w:r>
          </w:p>
        </w:tc>
        <w:tc>
          <w:tcPr>
            <w:tcW w:w="1170" w:type="dxa"/>
            <w:hideMark/>
          </w:tcPr>
          <w:p w14:paraId="4D750245" w14:textId="77777777" w:rsidR="009A04C8" w:rsidRPr="00D67D05" w:rsidRDefault="009A04C8" w:rsidP="006465C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23.07</w:t>
            </w:r>
          </w:p>
        </w:tc>
      </w:tr>
      <w:tr w:rsidR="009A04C8" w:rsidRPr="00D67D05" w14:paraId="04F3C513" w14:textId="77777777" w:rsidTr="006465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hideMark/>
          </w:tcPr>
          <w:p w14:paraId="17EBD73D" w14:textId="77777777" w:rsidR="009A04C8" w:rsidRPr="00D67D05" w:rsidRDefault="009A04C8" w:rsidP="006465C2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Cs w:val="24"/>
              </w:rPr>
            </w:pPr>
            <w:r w:rsidRPr="00D67D05">
              <w:rPr>
                <w:rFonts w:ascii="Times New Roman" w:hAnsi="Times New Roman" w:cs="Times New Roman"/>
                <w:b w:val="0"/>
                <w:bCs w:val="0"/>
                <w:szCs w:val="24"/>
              </w:rPr>
              <w:t>India (Kerala)</w:t>
            </w:r>
          </w:p>
        </w:tc>
        <w:tc>
          <w:tcPr>
            <w:tcW w:w="1440" w:type="dxa"/>
            <w:hideMark/>
          </w:tcPr>
          <w:p w14:paraId="4DACEB5E" w14:textId="77777777" w:rsidR="009A04C8" w:rsidRPr="00D67D05" w:rsidRDefault="009A04C8" w:rsidP="006465C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0.00</w:t>
            </w:r>
          </w:p>
        </w:tc>
        <w:tc>
          <w:tcPr>
            <w:tcW w:w="810" w:type="dxa"/>
            <w:hideMark/>
          </w:tcPr>
          <w:p w14:paraId="7DCE556E" w14:textId="77777777" w:rsidR="009A04C8" w:rsidRPr="00D67D05" w:rsidRDefault="009A04C8" w:rsidP="006465C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0.00</w:t>
            </w:r>
          </w:p>
        </w:tc>
        <w:tc>
          <w:tcPr>
            <w:tcW w:w="1170" w:type="dxa"/>
            <w:hideMark/>
          </w:tcPr>
          <w:p w14:paraId="6FB04675" w14:textId="77777777" w:rsidR="009A04C8" w:rsidRPr="00D67D05" w:rsidRDefault="009A04C8" w:rsidP="006465C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0.00</w:t>
            </w:r>
          </w:p>
        </w:tc>
        <w:tc>
          <w:tcPr>
            <w:tcW w:w="1530" w:type="dxa"/>
            <w:hideMark/>
          </w:tcPr>
          <w:p w14:paraId="588BED1D" w14:textId="77777777" w:rsidR="009A04C8" w:rsidRPr="00D67D05" w:rsidRDefault="009A04C8" w:rsidP="006465C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0.00</w:t>
            </w:r>
          </w:p>
        </w:tc>
        <w:tc>
          <w:tcPr>
            <w:tcW w:w="1440" w:type="dxa"/>
            <w:hideMark/>
          </w:tcPr>
          <w:p w14:paraId="0B14600F" w14:textId="77777777" w:rsidR="009A04C8" w:rsidRPr="00D67D05" w:rsidRDefault="009A04C8" w:rsidP="006465C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0.00</w:t>
            </w:r>
          </w:p>
        </w:tc>
        <w:tc>
          <w:tcPr>
            <w:tcW w:w="1170" w:type="dxa"/>
            <w:hideMark/>
          </w:tcPr>
          <w:p w14:paraId="27B5CFDB" w14:textId="77777777" w:rsidR="009A04C8" w:rsidRPr="00D67D05" w:rsidRDefault="009A04C8" w:rsidP="006465C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23.07</w:t>
            </w:r>
          </w:p>
        </w:tc>
      </w:tr>
      <w:tr w:rsidR="009A04C8" w:rsidRPr="00D67D05" w14:paraId="4FDE61E9" w14:textId="77777777" w:rsidTr="006465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hideMark/>
          </w:tcPr>
          <w:p w14:paraId="16DC2C71" w14:textId="77777777" w:rsidR="009A04C8" w:rsidRPr="00D67D05" w:rsidRDefault="009A04C8" w:rsidP="006465C2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Cs w:val="24"/>
              </w:rPr>
            </w:pPr>
            <w:r w:rsidRPr="00D67D05">
              <w:rPr>
                <w:rFonts w:ascii="Times New Roman" w:hAnsi="Times New Roman" w:cs="Times New Roman"/>
                <w:b w:val="0"/>
                <w:bCs w:val="0"/>
                <w:szCs w:val="24"/>
              </w:rPr>
              <w:t>India (Karnataka)</w:t>
            </w:r>
          </w:p>
        </w:tc>
        <w:tc>
          <w:tcPr>
            <w:tcW w:w="1440" w:type="dxa"/>
            <w:hideMark/>
          </w:tcPr>
          <w:p w14:paraId="17A1A9EB" w14:textId="77777777" w:rsidR="009A04C8" w:rsidRPr="00D67D05" w:rsidRDefault="009A04C8" w:rsidP="006465C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0.00</w:t>
            </w:r>
          </w:p>
        </w:tc>
        <w:tc>
          <w:tcPr>
            <w:tcW w:w="810" w:type="dxa"/>
            <w:hideMark/>
          </w:tcPr>
          <w:p w14:paraId="30005F0F" w14:textId="77777777" w:rsidR="009A04C8" w:rsidRPr="00D67D05" w:rsidRDefault="009A04C8" w:rsidP="006465C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0.00</w:t>
            </w:r>
          </w:p>
        </w:tc>
        <w:tc>
          <w:tcPr>
            <w:tcW w:w="1170" w:type="dxa"/>
            <w:hideMark/>
          </w:tcPr>
          <w:p w14:paraId="194B8F41" w14:textId="77777777" w:rsidR="009A04C8" w:rsidRPr="00D67D05" w:rsidRDefault="009A04C8" w:rsidP="006465C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0.00</w:t>
            </w:r>
          </w:p>
        </w:tc>
        <w:tc>
          <w:tcPr>
            <w:tcW w:w="1530" w:type="dxa"/>
            <w:hideMark/>
          </w:tcPr>
          <w:p w14:paraId="02C36B10" w14:textId="77777777" w:rsidR="009A04C8" w:rsidRPr="00D67D05" w:rsidRDefault="009A04C8" w:rsidP="006465C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0.00</w:t>
            </w:r>
          </w:p>
        </w:tc>
        <w:tc>
          <w:tcPr>
            <w:tcW w:w="1440" w:type="dxa"/>
            <w:hideMark/>
          </w:tcPr>
          <w:p w14:paraId="1DEEEC01" w14:textId="77777777" w:rsidR="009A04C8" w:rsidRPr="00D67D05" w:rsidRDefault="009A04C8" w:rsidP="006465C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0.00</w:t>
            </w:r>
          </w:p>
        </w:tc>
        <w:tc>
          <w:tcPr>
            <w:tcW w:w="1170" w:type="dxa"/>
            <w:hideMark/>
          </w:tcPr>
          <w:p w14:paraId="71E095C4" w14:textId="77777777" w:rsidR="009A04C8" w:rsidRPr="00D67D05" w:rsidRDefault="009A04C8" w:rsidP="006465C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23.07</w:t>
            </w:r>
          </w:p>
        </w:tc>
      </w:tr>
      <w:tr w:rsidR="009A04C8" w:rsidRPr="00D67D05" w14:paraId="65C7EE1D" w14:textId="77777777" w:rsidTr="006465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hideMark/>
          </w:tcPr>
          <w:p w14:paraId="215EFC17" w14:textId="77777777" w:rsidR="009A04C8" w:rsidRPr="00D67D05" w:rsidRDefault="009A04C8" w:rsidP="006465C2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Cs w:val="24"/>
              </w:rPr>
            </w:pPr>
            <w:r w:rsidRPr="00D67D05">
              <w:rPr>
                <w:rFonts w:ascii="Times New Roman" w:hAnsi="Times New Roman" w:cs="Times New Roman"/>
                <w:b w:val="0"/>
                <w:bCs w:val="0"/>
                <w:szCs w:val="24"/>
              </w:rPr>
              <w:t>India (West Bengal)</w:t>
            </w:r>
          </w:p>
        </w:tc>
        <w:tc>
          <w:tcPr>
            <w:tcW w:w="1440" w:type="dxa"/>
            <w:hideMark/>
          </w:tcPr>
          <w:p w14:paraId="53F9CD07" w14:textId="77777777" w:rsidR="009A04C8" w:rsidRPr="00D67D05" w:rsidRDefault="009A04C8" w:rsidP="006465C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0.00</w:t>
            </w:r>
          </w:p>
        </w:tc>
        <w:tc>
          <w:tcPr>
            <w:tcW w:w="810" w:type="dxa"/>
            <w:hideMark/>
          </w:tcPr>
          <w:p w14:paraId="313B7B1B" w14:textId="77777777" w:rsidR="009A04C8" w:rsidRPr="00D67D05" w:rsidRDefault="009A04C8" w:rsidP="006465C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0.00</w:t>
            </w:r>
          </w:p>
        </w:tc>
        <w:tc>
          <w:tcPr>
            <w:tcW w:w="1170" w:type="dxa"/>
            <w:hideMark/>
          </w:tcPr>
          <w:p w14:paraId="51EE946C" w14:textId="77777777" w:rsidR="009A04C8" w:rsidRPr="00D67D05" w:rsidRDefault="009A04C8" w:rsidP="006465C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0.00</w:t>
            </w:r>
          </w:p>
        </w:tc>
        <w:tc>
          <w:tcPr>
            <w:tcW w:w="1530" w:type="dxa"/>
            <w:hideMark/>
          </w:tcPr>
          <w:p w14:paraId="48C0D65D" w14:textId="77777777" w:rsidR="009A04C8" w:rsidRPr="00D67D05" w:rsidRDefault="009A04C8" w:rsidP="006465C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0.00</w:t>
            </w:r>
          </w:p>
        </w:tc>
        <w:tc>
          <w:tcPr>
            <w:tcW w:w="1440" w:type="dxa"/>
            <w:hideMark/>
          </w:tcPr>
          <w:p w14:paraId="28EC938A" w14:textId="77777777" w:rsidR="009A04C8" w:rsidRPr="00D67D05" w:rsidRDefault="009A04C8" w:rsidP="006465C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0.00</w:t>
            </w:r>
          </w:p>
        </w:tc>
        <w:tc>
          <w:tcPr>
            <w:tcW w:w="1170" w:type="dxa"/>
            <w:hideMark/>
          </w:tcPr>
          <w:p w14:paraId="16E4E23D" w14:textId="77777777" w:rsidR="009A04C8" w:rsidRPr="00D67D05" w:rsidRDefault="009A04C8" w:rsidP="006465C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23.07</w:t>
            </w:r>
          </w:p>
        </w:tc>
      </w:tr>
      <w:tr w:rsidR="009A04C8" w:rsidRPr="00D67D05" w14:paraId="6A481370" w14:textId="77777777" w:rsidTr="006465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hideMark/>
          </w:tcPr>
          <w:p w14:paraId="4206B1F7" w14:textId="77777777" w:rsidR="009A04C8" w:rsidRPr="00D67D05" w:rsidRDefault="009A04C8" w:rsidP="006465C2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Cs w:val="24"/>
              </w:rPr>
            </w:pPr>
            <w:r w:rsidRPr="00D67D05">
              <w:rPr>
                <w:rFonts w:ascii="Times New Roman" w:hAnsi="Times New Roman" w:cs="Times New Roman"/>
                <w:b w:val="0"/>
                <w:bCs w:val="0"/>
                <w:i/>
                <w:iCs/>
                <w:szCs w:val="24"/>
              </w:rPr>
              <w:t>P. bondari</w:t>
            </w:r>
          </w:p>
        </w:tc>
        <w:tc>
          <w:tcPr>
            <w:tcW w:w="1440" w:type="dxa"/>
            <w:hideMark/>
          </w:tcPr>
          <w:p w14:paraId="15E62BFF" w14:textId="77777777" w:rsidR="009A04C8" w:rsidRPr="00D67D05" w:rsidRDefault="009A04C8" w:rsidP="006465C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23.07</w:t>
            </w:r>
          </w:p>
        </w:tc>
        <w:tc>
          <w:tcPr>
            <w:tcW w:w="810" w:type="dxa"/>
            <w:hideMark/>
          </w:tcPr>
          <w:p w14:paraId="3A329241" w14:textId="77777777" w:rsidR="009A04C8" w:rsidRPr="00D67D05" w:rsidRDefault="009A04C8" w:rsidP="006465C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23.07</w:t>
            </w:r>
          </w:p>
        </w:tc>
        <w:tc>
          <w:tcPr>
            <w:tcW w:w="1170" w:type="dxa"/>
            <w:hideMark/>
          </w:tcPr>
          <w:p w14:paraId="41219F6E" w14:textId="77777777" w:rsidR="009A04C8" w:rsidRPr="00D67D05" w:rsidRDefault="009A04C8" w:rsidP="006465C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23.07</w:t>
            </w:r>
          </w:p>
        </w:tc>
        <w:tc>
          <w:tcPr>
            <w:tcW w:w="1530" w:type="dxa"/>
            <w:hideMark/>
          </w:tcPr>
          <w:p w14:paraId="41EE144E" w14:textId="77777777" w:rsidR="009A04C8" w:rsidRPr="00D67D05" w:rsidRDefault="009A04C8" w:rsidP="006465C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23.07</w:t>
            </w:r>
          </w:p>
        </w:tc>
        <w:tc>
          <w:tcPr>
            <w:tcW w:w="1440" w:type="dxa"/>
            <w:hideMark/>
          </w:tcPr>
          <w:p w14:paraId="658DC9E7" w14:textId="77777777" w:rsidR="009A04C8" w:rsidRPr="00D67D05" w:rsidRDefault="009A04C8" w:rsidP="006465C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23.07</w:t>
            </w:r>
          </w:p>
        </w:tc>
        <w:tc>
          <w:tcPr>
            <w:tcW w:w="1170" w:type="dxa"/>
            <w:hideMark/>
          </w:tcPr>
          <w:p w14:paraId="0B878D65" w14:textId="77777777" w:rsidR="009A04C8" w:rsidRPr="00D67D05" w:rsidRDefault="009A04C8" w:rsidP="006465C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D67D05">
              <w:rPr>
                <w:rFonts w:ascii="Times New Roman" w:hAnsi="Times New Roman" w:cs="Times New Roman"/>
                <w:szCs w:val="24"/>
              </w:rPr>
              <w:t>0.00</w:t>
            </w:r>
          </w:p>
        </w:tc>
      </w:tr>
    </w:tbl>
    <w:p w14:paraId="6A1E8EEB" w14:textId="77777777" w:rsidR="009A04C8" w:rsidRDefault="009A04C8" w:rsidP="009A04C8"/>
    <w:p w14:paraId="315DC868" w14:textId="77777777" w:rsidR="009A04C8" w:rsidRPr="007F0093" w:rsidRDefault="009A04C8" w:rsidP="009A04C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7F0093">
        <w:rPr>
          <w:rFonts w:ascii="Times New Roman" w:eastAsia="Times New Roman" w:hAnsi="Times New Roman" w:cs="Times New Roman"/>
          <w:noProof/>
          <w:kern w:val="0"/>
          <w:lang w:bidi="bn-BD"/>
          <w14:ligatures w14:val="none"/>
        </w:rPr>
        <w:drawing>
          <wp:inline distT="0" distB="0" distL="0" distR="0" wp14:anchorId="0634797C" wp14:editId="26253C40">
            <wp:extent cx="3906179" cy="3552286"/>
            <wp:effectExtent l="19050" t="19050" r="18415" b="1016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0547" cy="356535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5DDFAFF" w14:textId="77777777" w:rsidR="009A04C8" w:rsidRDefault="009A04C8" w:rsidP="009A04C8">
      <w:pPr>
        <w:jc w:val="center"/>
      </w:pPr>
    </w:p>
    <w:p w14:paraId="5FF2F1D6" w14:textId="77777777" w:rsidR="009A04C8" w:rsidRDefault="009A04C8" w:rsidP="009A04C8">
      <w:pPr>
        <w:spacing w:line="360" w:lineRule="auto"/>
        <w:jc w:val="both"/>
        <w:rPr>
          <w:rFonts w:ascii="Times New Roman" w:hAnsi="Times New Roman" w:cs="Times New Roman"/>
        </w:rPr>
      </w:pPr>
      <w:r w:rsidRPr="005C5CA6">
        <w:rPr>
          <w:rFonts w:ascii="Times New Roman" w:hAnsi="Times New Roman" w:cs="Times New Roman"/>
          <w:b/>
          <w:bCs/>
          <w:color w:val="000000" w:themeColor="text1"/>
        </w:rPr>
        <w:t>Fig. S1</w:t>
      </w:r>
      <w:r w:rsidRPr="005C5CA6">
        <w:rPr>
          <w:rFonts w:ascii="Times New Roman" w:hAnsi="Times New Roman" w:cs="Times New Roman"/>
          <w:color w:val="000000" w:themeColor="text1"/>
        </w:rPr>
        <w:t xml:space="preserve"> </w:t>
      </w:r>
      <w:r w:rsidRPr="0030624E">
        <w:rPr>
          <w:rFonts w:ascii="Times New Roman" w:hAnsi="Times New Roman" w:cs="Times New Roman"/>
        </w:rPr>
        <w:t xml:space="preserve">TCS haplotype network of </w:t>
      </w:r>
      <w:r w:rsidRPr="0030624E">
        <w:rPr>
          <w:rFonts w:ascii="Times New Roman" w:hAnsi="Times New Roman" w:cs="Times New Roman"/>
          <w:i/>
          <w:iCs/>
        </w:rPr>
        <w:t>A. rugioperculatus</w:t>
      </w:r>
      <w:r w:rsidRPr="0030624E">
        <w:rPr>
          <w:rFonts w:ascii="Times New Roman" w:hAnsi="Times New Roman" w:cs="Times New Roman"/>
        </w:rPr>
        <w:t xml:space="preserve"> based on 615 bp of the mitochondrial COI gene. Circle size is proportional to haplotype frequency. </w:t>
      </w:r>
      <w:r w:rsidRPr="008A1B6F">
        <w:rPr>
          <w:rFonts w:ascii="Times New Roman" w:hAnsi="Times New Roman" w:cs="Times New Roman"/>
          <w:color w:val="000000" w:themeColor="text1"/>
        </w:rPr>
        <w:t xml:space="preserve">All 34 </w:t>
      </w:r>
      <w:r w:rsidRPr="0030624E">
        <w:rPr>
          <w:rFonts w:ascii="Times New Roman" w:hAnsi="Times New Roman" w:cs="Times New Roman"/>
          <w:i/>
          <w:iCs/>
        </w:rPr>
        <w:t xml:space="preserve">A. rugioperculatus sequences </w:t>
      </w:r>
      <w:r w:rsidRPr="0030624E">
        <w:rPr>
          <w:rFonts w:ascii="Times New Roman" w:hAnsi="Times New Roman" w:cs="Times New Roman"/>
        </w:rPr>
        <w:t>(30 Bangladesh isolates + USA + India) collapsed into a single dominant node (H1, n = 3</w:t>
      </w:r>
      <w:r>
        <w:rPr>
          <w:rFonts w:ascii="Times New Roman" w:hAnsi="Times New Roman" w:cs="Times New Roman"/>
        </w:rPr>
        <w:t>4</w:t>
      </w:r>
      <w:r w:rsidRPr="0030624E">
        <w:rPr>
          <w:rFonts w:ascii="Times New Roman" w:hAnsi="Times New Roman" w:cs="Times New Roman"/>
        </w:rPr>
        <w:t xml:space="preserve">), with no mutational steps separating populations. </w:t>
      </w:r>
    </w:p>
    <w:p w14:paraId="3E00ACA9" w14:textId="77777777" w:rsidR="004E780C" w:rsidRDefault="004E780C"/>
    <w:sectPr w:rsidR="004E780C" w:rsidSect="009A04C8">
      <w:footerReference w:type="default" r:id="rId5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587234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D85318C" w14:textId="77777777" w:rsidR="009A04C8" w:rsidRDefault="009A04C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9CAC0F1" w14:textId="77777777" w:rsidR="009A04C8" w:rsidRDefault="009A04C8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4C8"/>
    <w:rsid w:val="000617EB"/>
    <w:rsid w:val="002978F5"/>
    <w:rsid w:val="003852CF"/>
    <w:rsid w:val="004E780C"/>
    <w:rsid w:val="009A04C8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34E28"/>
  <w15:chartTrackingRefBased/>
  <w15:docId w15:val="{BFA3A236-6DE0-49AC-B8CE-A50B80654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04C8"/>
  </w:style>
  <w:style w:type="paragraph" w:styleId="Heading1">
    <w:name w:val="heading 1"/>
    <w:basedOn w:val="Normal"/>
    <w:next w:val="Normal"/>
    <w:link w:val="Heading1Char"/>
    <w:uiPriority w:val="9"/>
    <w:qFormat/>
    <w:rsid w:val="009A04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04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04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04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04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04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04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04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04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04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04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04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04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04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04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04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04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04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04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04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04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04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04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04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04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04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04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04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04C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qFormat/>
    <w:rsid w:val="009A04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9A04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04C8"/>
  </w:style>
  <w:style w:type="table" w:customStyle="1" w:styleId="PlainTable21">
    <w:name w:val="Plain Table 21"/>
    <w:basedOn w:val="TableNormal"/>
    <w:uiPriority w:val="42"/>
    <w:rsid w:val="009A04C8"/>
    <w:pPr>
      <w:spacing w:after="0" w:line="240" w:lineRule="auto"/>
    </w:pPr>
    <w:rPr>
      <w:szCs w:val="30"/>
      <w:lang w:bidi="bn-I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9A04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413</Words>
  <Characters>2565</Characters>
  <Application>Microsoft Office Word</Application>
  <DocSecurity>0</DocSecurity>
  <Lines>52</Lines>
  <Paragraphs>26</Paragraphs>
  <ScaleCrop>false</ScaleCrop>
  <Company/>
  <LinksUpToDate>false</LinksUpToDate>
  <CharactersWithSpaces>2952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2026-04-14T14:32:00Z</dcterms:created>
  <dcterms:modified xsi:type="dcterms:W3CDTF">2026-04-14T14:32:00Z</dcterms:modified>
</cp:coreProperties>
</file>