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FBC75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S1. Full directed CLPN network. All cross-lagged predictive edges from T1 to T2 symptoms are shown (edge weights ≥ 0.05). Arrow thickness represents the strength of prediction.</w:t>
      </w:r>
    </w:p>
    <w:p w14:paraId="43D758F8">
      <w:pPr>
        <w:jc w:val="center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4723765" cy="3779520"/>
            <wp:effectExtent l="0" t="0" r="635" b="1905"/>
            <wp:docPr id="1" name="图片 1" descr="Fig1_CLPN_network_igraph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1_CLPN_network_igraph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4CDB0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S2. Heatmap of the full CLPN coefficient matrix. Darker green indicates stronger positive prediction; darker purple indicates stronger negative prediction. Black numbers indicate significant paths (FDR-corrected p &lt; 0.05).</w:t>
      </w:r>
    </w:p>
    <w:p w14:paraId="3DAA1157">
      <w:pPr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4384675" cy="3757930"/>
            <wp:effectExtent l="0" t="0" r="6350" b="4445"/>
            <wp:docPr id="2" name="图片 2" descr="Fig5_Coefficient_heatmap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5_Coefficient_heatmap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4675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29E3D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Supplementary Figure S3. Strength centrality of the change-score network. Bar plot showing node strength centrality (sum of absolute edge weights) for each symptom change (Δ). Higher strength indicates greater centrality in the synchronous symptom change network.</w:t>
      </w:r>
    </w:p>
    <w:p w14:paraId="0FDEA963">
      <w:pPr>
        <w:jc w:val="center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bookmarkStart w:id="0" w:name="_GoBack"/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4127500" cy="2948305"/>
            <wp:effectExtent l="0" t="0" r="6350" b="4445"/>
            <wp:docPr id="3" name="图片 3" descr="Fig4_Delta_strength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4_Delta_strength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E06759"/>
    <w:rsid w:val="18FB7F0C"/>
    <w:rsid w:val="20E0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2026-04-12T03:25:00Z</dcterms:created>
  <dc:creator>User2</dc:creator>
  <cp:lastModifiedBy>User2</cp:lastModifiedBy>
  <dcterms:modified xsi:type="dcterms:W3CDTF">2026-04-12T03:29:05Z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70738619F988460EA138172B49CDA1B6_11</vt:lpwstr>
  </property>
  <property fmtid="{D5CDD505-2E9C-101B-9397-08002B2CF9AE}" pid="4" name="KSOTemplateDocerSaveRecord">
    <vt:lpwstr>eyJoZGlkIjoiZjk4NDgxNTk5NmY0YzAxOGVhN2IzY2U5ODMyNWM4ZTEiLCJ1c2VySWQiOiIzNzk4MTkwMDYifQ==</vt:lpwstr>
  </property>
</Properties>
</file>