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5E69" w14:textId="77777777" w:rsidR="005C228B" w:rsidRPr="00E2341F" w:rsidRDefault="005C228B" w:rsidP="005C228B">
      <w:pPr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 w:rsidRPr="00FE1FCD">
        <w:rPr>
          <w:rFonts w:ascii="Arial" w:hAnsi="Arial" w:cs="Arial"/>
          <w:b/>
          <w:bCs/>
          <w:sz w:val="18"/>
          <w:szCs w:val="18"/>
        </w:rPr>
        <w:t xml:space="preserve">Table </w:t>
      </w:r>
      <w:r w:rsidRPr="00FE1FCD">
        <w:rPr>
          <w:rFonts w:ascii="Arial" w:hAnsi="Arial" w:cs="Arial" w:hint="eastAsia"/>
          <w:b/>
          <w:bCs/>
          <w:sz w:val="18"/>
          <w:szCs w:val="18"/>
        </w:rPr>
        <w:t>2</w:t>
      </w:r>
      <w:r w:rsidRPr="00FE1FCD">
        <w:rPr>
          <w:rFonts w:ascii="Arial" w:hAnsi="Arial" w:cs="Arial"/>
          <w:sz w:val="18"/>
          <w:szCs w:val="18"/>
        </w:rPr>
        <w:t xml:space="preserve"> </w:t>
      </w:r>
      <w:r w:rsidRPr="00FE1FCD">
        <w:rPr>
          <w:rFonts w:ascii="Times New Roman" w:hAnsi="Times New Roman" w:cs="Times New Roman"/>
          <w:sz w:val="21"/>
          <w:szCs w:val="21"/>
        </w:rPr>
        <w:t xml:space="preserve">Enzymatic synthesis of 2′-deoxypyrimidine nucleoside analogues using </w:t>
      </w:r>
      <w:r w:rsidRPr="00C61DA4">
        <w:rPr>
          <w:rFonts w:ascii="Times New Roman" w:hAnsi="Times New Roman" w:cs="Times New Roman"/>
          <w:i/>
          <w:iCs/>
          <w:sz w:val="21"/>
          <w:szCs w:val="21"/>
        </w:rPr>
        <w:t>Bh</w:t>
      </w:r>
      <w:r>
        <w:rPr>
          <w:rFonts w:ascii="Times New Roman" w:hAnsi="Times New Roman" w:cs="Times New Roman"/>
          <w:sz w:val="21"/>
          <w:szCs w:val="21"/>
        </w:rPr>
        <w:t>NDT-M2</w:t>
      </w:r>
      <w:r w:rsidRPr="00FE1FCD">
        <w:rPr>
          <w:rFonts w:ascii="Times New Roman" w:hAnsi="Times New Roman" w:cs="Times New Roman"/>
          <w:sz w:val="21"/>
          <w:szCs w:val="21"/>
          <w:vertAlign w:val="superscript"/>
        </w:rPr>
        <w:t>[a]</w:t>
      </w:r>
      <w:r w:rsidRPr="00FE1FCD">
        <w:rPr>
          <w:rFonts w:ascii="Times New Roman" w:hAnsi="Times New Roman" w:cs="Times New Roman"/>
          <w:sz w:val="21"/>
          <w:szCs w:val="21"/>
        </w:rPr>
        <w:t xml:space="preserve"> and </w:t>
      </w:r>
      <w:r w:rsidRPr="00FE1FCD">
        <w:rPr>
          <w:rFonts w:ascii="Times New Roman" w:hAnsi="Times New Roman" w:cs="Times New Roman"/>
          <w:i/>
          <w:iCs/>
          <w:sz w:val="21"/>
          <w:szCs w:val="21"/>
        </w:rPr>
        <w:t>Bh</w:t>
      </w:r>
      <w:r w:rsidRPr="00FE1FCD">
        <w:rPr>
          <w:rFonts w:ascii="Times New Roman" w:hAnsi="Times New Roman" w:cs="Times New Roman"/>
          <w:sz w:val="21"/>
          <w:szCs w:val="21"/>
        </w:rPr>
        <w:t>NDT</w:t>
      </w:r>
      <w:r w:rsidRPr="00FE1FCD">
        <w:rPr>
          <w:rFonts w:ascii="Times New Roman" w:hAnsi="Times New Roman" w:cs="Times New Roman"/>
          <w:sz w:val="21"/>
          <w:szCs w:val="21"/>
          <w:vertAlign w:val="superscript"/>
        </w:rPr>
        <w:t>[b]</w:t>
      </w:r>
    </w:p>
    <w:tbl>
      <w:tblPr>
        <w:tblStyle w:val="TableGrid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559"/>
        <w:gridCol w:w="1701"/>
      </w:tblGrid>
      <w:tr w:rsidR="005C228B" w:rsidRPr="00FE1FCD" w14:paraId="3A79C34A" w14:textId="77777777" w:rsidTr="00A611B4">
        <w:trPr>
          <w:trHeight w:val="340"/>
          <w:jc w:val="center"/>
        </w:trPr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71BCF5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Entry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6AE289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Target product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9819263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Acceptor baser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AD9BA07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8A243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NDT-M2</w:t>
            </w: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: Yield</w:t>
            </w:r>
            <w:r w:rsidRPr="00FE1FC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[c]</w:t>
            </w: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C2851F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Bh</w:t>
            </w: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NDT: Yield</w:t>
            </w:r>
            <w:r w:rsidRPr="00FE1FC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[c]</w:t>
            </w: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</w:p>
        </w:tc>
      </w:tr>
      <w:tr w:rsidR="005C228B" w:rsidRPr="00FE1FCD" w14:paraId="000BC0DB" w14:textId="77777777" w:rsidTr="00A611B4">
        <w:trPr>
          <w:trHeight w:val="340"/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6C45BD3B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1a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4A7967FC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398" w:dyaOrig="1386" w14:anchorId="412613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pt;height:51.35pt" o:ole="">
                  <v:imagedata r:id="rId4" o:title=""/>
                </v:shape>
                <o:OLEObject Type="Embed" ProgID="ChemDraw.Document.6.0" ShapeID="_x0000_i1025" DrawAspect="Content" ObjectID="_1839553673" r:id="rId5"/>
              </w:objec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2E970996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968" w:dyaOrig="726" w14:anchorId="6CC30E50">
                <v:shape id="_x0000_i1026" type="#_x0000_t75" style="width:48.2pt;height:36.3pt" o:ole="">
                  <v:imagedata r:id="rId6" o:title=""/>
                </v:shape>
                <o:OLEObject Type="Embed" ProgID="ChemDraw.Document.6.0" ShapeID="_x0000_i1026" DrawAspect="Content" ObjectID="_1839553674" r:id="rId7"/>
              </w:objec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3578D91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43.1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0DED7DC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38.8</w:t>
            </w:r>
          </w:p>
        </w:tc>
      </w:tr>
      <w:tr w:rsidR="005C228B" w:rsidRPr="00FE1FCD" w14:paraId="28169F73" w14:textId="77777777" w:rsidTr="00A611B4">
        <w:trPr>
          <w:trHeight w:val="340"/>
          <w:jc w:val="center"/>
        </w:trPr>
        <w:tc>
          <w:tcPr>
            <w:tcW w:w="709" w:type="dxa"/>
            <w:vAlign w:val="center"/>
          </w:tcPr>
          <w:p w14:paraId="5DF2524C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2a</w:t>
            </w:r>
          </w:p>
        </w:tc>
        <w:tc>
          <w:tcPr>
            <w:tcW w:w="1985" w:type="dxa"/>
            <w:vAlign w:val="center"/>
          </w:tcPr>
          <w:p w14:paraId="344C108D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642" w:dyaOrig="1373" w14:anchorId="1209003C">
                <v:shape id="_x0000_i1027" type="#_x0000_t75" style="width:88.3pt;height:45.1pt" o:ole="">
                  <v:imagedata r:id="rId8" o:title=""/>
                </v:shape>
                <o:OLEObject Type="Embed" ProgID="ChemDraw.Document.6.0" ShapeID="_x0000_i1027" DrawAspect="Content" ObjectID="_1839553675" r:id="rId9"/>
              </w:object>
            </w:r>
          </w:p>
        </w:tc>
        <w:tc>
          <w:tcPr>
            <w:tcW w:w="1559" w:type="dxa"/>
            <w:vAlign w:val="center"/>
          </w:tcPr>
          <w:p w14:paraId="6523C3DE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1145" w:dyaOrig="605" w14:anchorId="7E5ACA4C">
                <v:shape id="_x0000_i1028" type="#_x0000_t75" style="width:56.95pt;height:31.3pt" o:ole="">
                  <v:imagedata r:id="rId10" o:title=""/>
                </v:shape>
                <o:OLEObject Type="Embed" ProgID="ChemDraw.Document.6.0" ShapeID="_x0000_i1028" DrawAspect="Content" ObjectID="_1839553676" r:id="rId11"/>
              </w:object>
            </w:r>
          </w:p>
        </w:tc>
        <w:tc>
          <w:tcPr>
            <w:tcW w:w="1559" w:type="dxa"/>
            <w:vAlign w:val="center"/>
          </w:tcPr>
          <w:p w14:paraId="281E02E7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46.9</w:t>
            </w:r>
          </w:p>
        </w:tc>
        <w:tc>
          <w:tcPr>
            <w:tcW w:w="1701" w:type="dxa"/>
            <w:vAlign w:val="center"/>
          </w:tcPr>
          <w:p w14:paraId="226216EF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34.1</w:t>
            </w:r>
          </w:p>
        </w:tc>
      </w:tr>
      <w:tr w:rsidR="005C228B" w:rsidRPr="00FE1FCD" w14:paraId="746D4DD9" w14:textId="77777777" w:rsidTr="00A611B4">
        <w:trPr>
          <w:trHeight w:val="340"/>
          <w:jc w:val="center"/>
        </w:trPr>
        <w:tc>
          <w:tcPr>
            <w:tcW w:w="709" w:type="dxa"/>
            <w:vAlign w:val="center"/>
          </w:tcPr>
          <w:p w14:paraId="06EFC357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3a</w:t>
            </w:r>
          </w:p>
        </w:tc>
        <w:tc>
          <w:tcPr>
            <w:tcW w:w="1985" w:type="dxa"/>
            <w:vAlign w:val="center"/>
          </w:tcPr>
          <w:p w14:paraId="37259BCD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417" w:dyaOrig="1671" w14:anchorId="7C0FB0E7">
                <v:shape id="_x0000_i1029" type="#_x0000_t75" style="width:88.3pt;height:61.35pt" o:ole="">
                  <v:imagedata r:id="rId12" o:title=""/>
                </v:shape>
                <o:OLEObject Type="Embed" ProgID="ChemDraw.Document.6.0" ShapeID="_x0000_i1029" DrawAspect="Content" ObjectID="_1839553677" r:id="rId13"/>
              </w:object>
            </w:r>
          </w:p>
        </w:tc>
        <w:tc>
          <w:tcPr>
            <w:tcW w:w="1559" w:type="dxa"/>
            <w:vAlign w:val="center"/>
          </w:tcPr>
          <w:p w14:paraId="38D6CDFB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1015" w:dyaOrig="802" w14:anchorId="01029252">
                <v:shape id="_x0000_i1030" type="#_x0000_t75" style="width:50.7pt;height:40.7pt" o:ole="">
                  <v:imagedata r:id="rId14" o:title=""/>
                </v:shape>
                <o:OLEObject Type="Embed" ProgID="ChemDraw.Document.6.0" ShapeID="_x0000_i1030" DrawAspect="Content" ObjectID="_1839553678" r:id="rId15"/>
              </w:object>
            </w:r>
          </w:p>
        </w:tc>
        <w:tc>
          <w:tcPr>
            <w:tcW w:w="1559" w:type="dxa"/>
            <w:vAlign w:val="center"/>
          </w:tcPr>
          <w:p w14:paraId="23A8ED1A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35.2</w:t>
            </w:r>
          </w:p>
        </w:tc>
        <w:tc>
          <w:tcPr>
            <w:tcW w:w="1701" w:type="dxa"/>
            <w:vAlign w:val="center"/>
          </w:tcPr>
          <w:p w14:paraId="229CCCE6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12.9</w:t>
            </w:r>
          </w:p>
        </w:tc>
      </w:tr>
      <w:tr w:rsidR="005C228B" w:rsidRPr="00FE1FCD" w14:paraId="625E9D73" w14:textId="77777777" w:rsidTr="00A611B4">
        <w:trPr>
          <w:trHeight w:val="340"/>
          <w:jc w:val="center"/>
        </w:trPr>
        <w:tc>
          <w:tcPr>
            <w:tcW w:w="709" w:type="dxa"/>
            <w:vAlign w:val="center"/>
          </w:tcPr>
          <w:p w14:paraId="205063D0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4a</w:t>
            </w:r>
          </w:p>
        </w:tc>
        <w:tc>
          <w:tcPr>
            <w:tcW w:w="1985" w:type="dxa"/>
            <w:vAlign w:val="center"/>
          </w:tcPr>
          <w:p w14:paraId="4711DE48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431" w:dyaOrig="1663" w14:anchorId="5AB405C4">
                <v:shape id="_x0000_i1031" type="#_x0000_t75" style="width:88.3pt;height:61.35pt" o:ole="">
                  <v:imagedata r:id="rId16" o:title=""/>
                </v:shape>
                <o:OLEObject Type="Embed" ProgID="ChemDraw.Document.6.0" ShapeID="_x0000_i1031" DrawAspect="Content" ObjectID="_1839553679" r:id="rId17"/>
              </w:object>
            </w:r>
          </w:p>
        </w:tc>
        <w:tc>
          <w:tcPr>
            <w:tcW w:w="1559" w:type="dxa"/>
            <w:vAlign w:val="center"/>
          </w:tcPr>
          <w:p w14:paraId="13894115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1030" w:dyaOrig="785" w14:anchorId="474E0FF6">
                <v:shape id="_x0000_i1032" type="#_x0000_t75" style="width:50.7pt;height:38.8pt" o:ole="">
                  <v:imagedata r:id="rId18" o:title=""/>
                </v:shape>
                <o:OLEObject Type="Embed" ProgID="ChemDraw.Document.6.0" ShapeID="_x0000_i1032" DrawAspect="Content" ObjectID="_1839553680" r:id="rId19"/>
              </w:object>
            </w:r>
          </w:p>
        </w:tc>
        <w:tc>
          <w:tcPr>
            <w:tcW w:w="1559" w:type="dxa"/>
            <w:vAlign w:val="center"/>
          </w:tcPr>
          <w:p w14:paraId="13927CB4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56.9</w:t>
            </w:r>
          </w:p>
        </w:tc>
        <w:tc>
          <w:tcPr>
            <w:tcW w:w="1701" w:type="dxa"/>
            <w:vAlign w:val="center"/>
          </w:tcPr>
          <w:p w14:paraId="75C6B019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</w:tr>
      <w:tr w:rsidR="005C228B" w:rsidRPr="00FE1FCD" w14:paraId="4D8BD443" w14:textId="77777777" w:rsidTr="00A611B4">
        <w:trPr>
          <w:trHeight w:val="340"/>
          <w:jc w:val="center"/>
        </w:trPr>
        <w:tc>
          <w:tcPr>
            <w:tcW w:w="709" w:type="dxa"/>
            <w:vAlign w:val="center"/>
          </w:tcPr>
          <w:p w14:paraId="62CB340B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5a</w:t>
            </w:r>
          </w:p>
        </w:tc>
        <w:tc>
          <w:tcPr>
            <w:tcW w:w="1985" w:type="dxa"/>
            <w:vAlign w:val="center"/>
          </w:tcPr>
          <w:p w14:paraId="28988016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431" w:dyaOrig="1680" w14:anchorId="18C73AEB">
                <v:shape id="_x0000_i1033" type="#_x0000_t75" style="width:88.3pt;height:61.35pt" o:ole="">
                  <v:imagedata r:id="rId20" o:title=""/>
                </v:shape>
                <o:OLEObject Type="Embed" ProgID="ChemDraw.Document.6.0" ShapeID="_x0000_i1033" DrawAspect="Content" ObjectID="_1839553681" r:id="rId21"/>
              </w:object>
            </w:r>
          </w:p>
        </w:tc>
        <w:tc>
          <w:tcPr>
            <w:tcW w:w="1559" w:type="dxa"/>
            <w:vAlign w:val="center"/>
          </w:tcPr>
          <w:p w14:paraId="7D7689A8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967" w:dyaOrig="775" w14:anchorId="2E2C0816">
                <v:shape id="_x0000_i1034" type="#_x0000_t75" style="width:48.2pt;height:38.8pt" o:ole="">
                  <v:imagedata r:id="rId22" o:title=""/>
                </v:shape>
                <o:OLEObject Type="Embed" ProgID="ChemDraw.Document.6.0" ShapeID="_x0000_i1034" DrawAspect="Content" ObjectID="_1839553682" r:id="rId23"/>
              </w:object>
            </w:r>
          </w:p>
        </w:tc>
        <w:tc>
          <w:tcPr>
            <w:tcW w:w="1559" w:type="dxa"/>
            <w:vAlign w:val="center"/>
          </w:tcPr>
          <w:p w14:paraId="478BDEAD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87.2</w:t>
            </w:r>
          </w:p>
        </w:tc>
        <w:tc>
          <w:tcPr>
            <w:tcW w:w="1701" w:type="dxa"/>
            <w:vAlign w:val="center"/>
          </w:tcPr>
          <w:p w14:paraId="5BEA7B5F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36.1</w:t>
            </w:r>
          </w:p>
        </w:tc>
      </w:tr>
      <w:tr w:rsidR="005C228B" w:rsidRPr="00FE1FCD" w14:paraId="3BBB8C83" w14:textId="77777777" w:rsidTr="00A611B4">
        <w:trPr>
          <w:trHeight w:val="340"/>
          <w:jc w:val="center"/>
        </w:trPr>
        <w:tc>
          <w:tcPr>
            <w:tcW w:w="709" w:type="dxa"/>
            <w:vAlign w:val="center"/>
          </w:tcPr>
          <w:p w14:paraId="085AE5A3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6a</w:t>
            </w:r>
          </w:p>
        </w:tc>
        <w:tc>
          <w:tcPr>
            <w:tcW w:w="1985" w:type="dxa"/>
            <w:vAlign w:val="center"/>
          </w:tcPr>
          <w:p w14:paraId="222842C8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431" w:dyaOrig="1951" w14:anchorId="6A3F0F1A">
                <v:shape id="_x0000_i1035" type="#_x0000_t75" style="width:88.3pt;height:70.75pt" o:ole="">
                  <v:imagedata r:id="rId24" o:title=""/>
                </v:shape>
                <o:OLEObject Type="Embed" ProgID="ChemDraw.Document.6.0" ShapeID="_x0000_i1035" DrawAspect="Content" ObjectID="_1839553683" r:id="rId25"/>
              </w:object>
            </w:r>
          </w:p>
        </w:tc>
        <w:tc>
          <w:tcPr>
            <w:tcW w:w="1559" w:type="dxa"/>
            <w:vAlign w:val="center"/>
          </w:tcPr>
          <w:p w14:paraId="7D96BEB4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1153" w:dyaOrig="999" w14:anchorId="103353DB">
                <v:shape id="_x0000_i1036" type="#_x0000_t75" style="width:56.95pt;height:49.45pt" o:ole="">
                  <v:imagedata r:id="rId26" o:title=""/>
                </v:shape>
                <o:OLEObject Type="Embed" ProgID="ChemDraw.Document.6.0" ShapeID="_x0000_i1036" DrawAspect="Content" ObjectID="_1839553684" r:id="rId27"/>
              </w:object>
            </w:r>
          </w:p>
        </w:tc>
        <w:tc>
          <w:tcPr>
            <w:tcW w:w="1559" w:type="dxa"/>
            <w:vAlign w:val="center"/>
          </w:tcPr>
          <w:p w14:paraId="1B1F0D9B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39.1</w:t>
            </w:r>
          </w:p>
        </w:tc>
        <w:tc>
          <w:tcPr>
            <w:tcW w:w="1701" w:type="dxa"/>
            <w:vAlign w:val="center"/>
          </w:tcPr>
          <w:p w14:paraId="1159C3DC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5C228B" w:rsidRPr="00FE1FCD" w14:paraId="4A0AB8CD" w14:textId="77777777" w:rsidTr="00A611B4">
        <w:trPr>
          <w:trHeight w:val="340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50A6345" w14:textId="77777777" w:rsidR="005C228B" w:rsidRPr="00061D1D" w:rsidRDefault="005C228B" w:rsidP="00A611B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D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A8F1434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2664" w:dyaOrig="1368" w14:anchorId="1C24B242">
                <v:shape id="_x0000_i1037" type="#_x0000_t75" style="width:88.3pt;height:46.35pt" o:ole="">
                  <v:imagedata r:id="rId28" o:title=""/>
                </v:shape>
                <o:OLEObject Type="Embed" ProgID="ChemDraw.Document.6.0" ShapeID="_x0000_i1037" DrawAspect="Content" ObjectID="_1839553685" r:id="rId29"/>
              </w:objec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E06C2F6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object w:dxaOrig="1143" w:dyaOrig="598" w14:anchorId="46D73C35">
                <v:shape id="_x0000_i1038" type="#_x0000_t75" style="width:56.95pt;height:30.05pt" o:ole="">
                  <v:imagedata r:id="rId30" o:title=""/>
                </v:shape>
                <o:OLEObject Type="Embed" ProgID="ChemDraw.Document.6.0" ShapeID="_x0000_i1038" DrawAspect="Content" ObjectID="_1839553686" r:id="rId31"/>
              </w:objec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47260C9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34.7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2F7DDF5" w14:textId="77777777" w:rsidR="005C228B" w:rsidRPr="00FE1FCD" w:rsidRDefault="005C228B" w:rsidP="00A611B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E1FCD">
              <w:rPr>
                <w:rFonts w:ascii="Times New Roman" w:hAnsi="Times New Roman" w:cs="Times New Roman"/>
                <w:sz w:val="21"/>
                <w:szCs w:val="21"/>
              </w:rPr>
              <w:t>5.1</w:t>
            </w:r>
          </w:p>
        </w:tc>
      </w:tr>
    </w:tbl>
    <w:p w14:paraId="18605E2D" w14:textId="77777777" w:rsidR="005C228B" w:rsidRPr="00FE1FCD" w:rsidRDefault="005C228B" w:rsidP="005C228B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219104219"/>
      <w:r w:rsidRPr="00FE1FCD">
        <w:rPr>
          <w:rFonts w:ascii="Times New Roman" w:hAnsi="Times New Roman" w:cs="Times New Roman"/>
          <w:sz w:val="21"/>
          <w:szCs w:val="21"/>
        </w:rPr>
        <w:lastRenderedPageBreak/>
        <w:t>[a] Reaction conditions: 10 mM PBS, pH 8.0, 45°C, receptor and donor concentrations were 20 mM and 40 mM (1:2 ratio), the</w:t>
      </w:r>
      <w:r w:rsidRPr="00FE1FCD">
        <w:rPr>
          <w:rFonts w:ascii="Times New Roman" w:hAnsi="Times New Roman" w:cs="Times New Roman"/>
          <w:color w:val="EE0000"/>
          <w:sz w:val="21"/>
          <w:szCs w:val="21"/>
        </w:rPr>
        <w:t xml:space="preserve"> </w:t>
      </w:r>
      <w:r w:rsidRPr="00FE1FCD">
        <w:rPr>
          <w:rFonts w:ascii="Times New Roman" w:hAnsi="Times New Roman" w:cs="Times New Roman"/>
          <w:sz w:val="21"/>
          <w:szCs w:val="21"/>
        </w:rPr>
        <w:t>enzyme concentration was 1.4 mg/mL, 5 mL system, reaction time was 1 h. [b] Reaction conditions: 10 mM PBS, pH 7.0, 45°C, receptor and donor concentrations were 20 mM and 40 mM (1:2 ratio), the enzyme concentration was 1.4 mg/mL, 5 mL system, reaction time was 1 h. [c] Yield=[n(mol)</w:t>
      </w:r>
      <w:r w:rsidRPr="00FE1FCD">
        <w:rPr>
          <w:rFonts w:ascii="Times New Roman" w:hAnsi="Times New Roman" w:cs="Times New Roman"/>
          <w:sz w:val="21"/>
          <w:szCs w:val="21"/>
          <w:vertAlign w:val="subscript"/>
        </w:rPr>
        <w:t>generated product FdUrd</w:t>
      </w:r>
      <w:r w:rsidRPr="00FE1FCD">
        <w:rPr>
          <w:rFonts w:ascii="Times New Roman" w:hAnsi="Times New Roman" w:cs="Times New Roman"/>
          <w:sz w:val="21"/>
          <w:szCs w:val="21"/>
        </w:rPr>
        <w:t>/n(mol)</w:t>
      </w:r>
      <w:r w:rsidRPr="00FE1FCD">
        <w:rPr>
          <w:rFonts w:ascii="Times New Roman" w:hAnsi="Times New Roman" w:cs="Times New Roman"/>
          <w:sz w:val="21"/>
          <w:szCs w:val="21"/>
          <w:vertAlign w:val="subscript"/>
        </w:rPr>
        <w:t>initial substrate Thd</w:t>
      </w:r>
      <w:r w:rsidRPr="00FE1FCD">
        <w:rPr>
          <w:rFonts w:ascii="Times New Roman" w:hAnsi="Times New Roman" w:cs="Times New Roman"/>
          <w:sz w:val="21"/>
          <w:szCs w:val="21"/>
        </w:rPr>
        <w:t>] ×100%.</w:t>
      </w:r>
    </w:p>
    <w:bookmarkEnd w:id="0"/>
    <w:p w14:paraId="4409A5A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8B"/>
    <w:rsid w:val="000C4033"/>
    <w:rsid w:val="00173ED8"/>
    <w:rsid w:val="004B42CB"/>
    <w:rsid w:val="005C228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0346"/>
  <w15:chartTrackingRefBased/>
  <w15:docId w15:val="{45F0DE13-B82B-410A-898F-13BE0F7E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8B"/>
    <w:pPr>
      <w:spacing w:after="499"/>
    </w:pPr>
    <w:rPr>
      <w:rFonts w:eastAsiaTheme="minorEastAsia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2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2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28B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2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28B"/>
    <w:pPr>
      <w:spacing w:after="160"/>
      <w:ind w:left="720"/>
      <w:contextualSpacing/>
    </w:pPr>
    <w:rPr>
      <w:rFonts w:eastAsiaTheme="minorHAnsi"/>
      <w:sz w:val="24"/>
      <w:szCs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5C2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5C228B"/>
    <w:pPr>
      <w:spacing w:after="0" w:line="240" w:lineRule="auto"/>
    </w:pPr>
    <w:rPr>
      <w:rFonts w:eastAsiaTheme="minorEastAsia"/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2026-05-06T00:42:00Z</dcterms:created>
  <dcterms:modified xsi:type="dcterms:W3CDTF">2026-05-06T00:42:00Z</dcterms:modified>
</cp:coreProperties>
</file>