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2C137" w14:textId="0108D385" w:rsidR="007B03F9" w:rsidRPr="002E3605" w:rsidRDefault="007B03F9" w:rsidP="007B03F9">
      <w:pPr>
        <w:spacing w:after="0" w:line="240" w:lineRule="auto"/>
        <w:jc w:val="center"/>
        <w:rPr>
          <w:rFonts w:ascii="Arial" w:hAnsi="Arial" w:cs="Arial"/>
          <w:sz w:val="28"/>
          <w:szCs w:val="28"/>
        </w:rPr>
      </w:pPr>
      <w:r w:rsidRPr="002E3605">
        <w:rPr>
          <w:rFonts w:ascii="Arial" w:hAnsi="Arial" w:cs="Arial"/>
          <w:sz w:val="28"/>
          <w:szCs w:val="28"/>
        </w:rPr>
        <w:t xml:space="preserve">Supplementary </w:t>
      </w:r>
      <w:r w:rsidR="00872E9F" w:rsidRPr="002E3605">
        <w:rPr>
          <w:rFonts w:ascii="Arial" w:hAnsi="Arial" w:cs="Arial"/>
          <w:sz w:val="28"/>
          <w:szCs w:val="28"/>
        </w:rPr>
        <w:t>Information</w:t>
      </w:r>
    </w:p>
    <w:p w14:paraId="435C845E" w14:textId="77777777" w:rsidR="009C6398" w:rsidRDefault="009C6398" w:rsidP="002C657A">
      <w:pPr>
        <w:spacing w:after="0" w:line="480" w:lineRule="auto"/>
        <w:jc w:val="both"/>
        <w:rPr>
          <w:rFonts w:ascii="Arial" w:hAnsi="Arial" w:cs="Arial"/>
          <w:sz w:val="20"/>
          <w:szCs w:val="20"/>
        </w:rPr>
      </w:pPr>
      <w:bookmarkStart w:id="0" w:name="_Hlk218437936"/>
      <w:bookmarkStart w:id="1" w:name="_Hlk218084722"/>
      <w:r w:rsidRPr="000D21CE">
        <w:rPr>
          <w:rStyle w:val="af6"/>
          <w:rFonts w:ascii="Arial" w:hAnsi="Arial" w:cs="Arial"/>
          <w:color w:val="0F1115"/>
          <w:sz w:val="24"/>
          <w:shd w:val="clear" w:color="auto" w:fill="FFFFFF"/>
        </w:rPr>
        <w:t>Engineering of a Nucleoside 2′-Deoxyribosyltransferase for Efficient Catalysis of 5-Halogenated-2′-Deoxypyrimidine Nucleosides via Active-Site Channel Expansion</w:t>
      </w:r>
      <w:r w:rsidRPr="002E3605">
        <w:rPr>
          <w:rFonts w:ascii="Arial" w:hAnsi="Arial" w:cs="Arial"/>
          <w:sz w:val="20"/>
          <w:szCs w:val="20"/>
        </w:rPr>
        <w:t xml:space="preserve"> </w:t>
      </w:r>
    </w:p>
    <w:p w14:paraId="315AEF40" w14:textId="77777777" w:rsidR="009C6398" w:rsidRPr="00306C7C" w:rsidRDefault="009C6398" w:rsidP="009C6398">
      <w:pPr>
        <w:spacing w:after="0" w:line="480" w:lineRule="auto"/>
        <w:jc w:val="both"/>
        <w:rPr>
          <w:rFonts w:ascii="Arial" w:hAnsi="Arial" w:cs="Arial"/>
          <w:sz w:val="20"/>
          <w:szCs w:val="20"/>
          <w:vertAlign w:val="superscript"/>
        </w:rPr>
      </w:pPr>
      <w:r w:rsidRPr="00306C7C">
        <w:rPr>
          <w:rFonts w:ascii="Arial" w:hAnsi="Arial" w:cs="Arial"/>
          <w:sz w:val="20"/>
          <w:szCs w:val="20"/>
        </w:rPr>
        <w:t>Yanjun Jiang</w:t>
      </w:r>
      <w:r>
        <w:rPr>
          <w:rFonts w:ascii="Arial" w:hAnsi="Arial" w:cs="Arial" w:hint="eastAsia"/>
          <w:sz w:val="20"/>
          <w:szCs w:val="20"/>
          <w:vertAlign w:val="superscript"/>
        </w:rPr>
        <w:t>1</w:t>
      </w:r>
      <w:r w:rsidRPr="00306C7C">
        <w:rPr>
          <w:rFonts w:ascii="Arial" w:hAnsi="Arial" w:cs="Arial"/>
          <w:sz w:val="20"/>
          <w:szCs w:val="20"/>
          <w:vertAlign w:val="superscript"/>
        </w:rPr>
        <w:t>,</w:t>
      </w:r>
      <w:r>
        <w:rPr>
          <w:rFonts w:ascii="Arial" w:hAnsi="Arial" w:cs="Arial" w:hint="eastAsia"/>
          <w:sz w:val="20"/>
          <w:szCs w:val="20"/>
          <w:vertAlign w:val="superscript"/>
        </w:rPr>
        <w:t>2</w:t>
      </w:r>
      <w:r w:rsidRPr="00306C7C">
        <w:rPr>
          <w:rFonts w:ascii="Arial" w:hAnsi="Arial" w:cs="Arial" w:hint="eastAsia"/>
          <w:sz w:val="20"/>
          <w:szCs w:val="20"/>
        </w:rPr>
        <w:t>,</w:t>
      </w:r>
      <w:r>
        <w:rPr>
          <w:rFonts w:ascii="Arial" w:hAnsi="Arial" w:cs="Arial" w:hint="eastAsia"/>
          <w:sz w:val="20"/>
          <w:szCs w:val="20"/>
        </w:rPr>
        <w:t xml:space="preserve"> </w:t>
      </w:r>
      <w:r w:rsidRPr="002E3605">
        <w:rPr>
          <w:rFonts w:ascii="Arial" w:hAnsi="Arial" w:cs="Arial"/>
          <w:sz w:val="20"/>
          <w:szCs w:val="20"/>
        </w:rPr>
        <w:t>J</w:t>
      </w:r>
      <w:r w:rsidRPr="00306C7C">
        <w:rPr>
          <w:rFonts w:ascii="Arial" w:hAnsi="Arial" w:cs="Arial"/>
          <w:sz w:val="20"/>
          <w:szCs w:val="20"/>
        </w:rPr>
        <w:t>ianguo Zhou</w:t>
      </w:r>
      <w:r>
        <w:rPr>
          <w:rFonts w:ascii="Arial" w:hAnsi="Arial" w:cs="Arial" w:hint="eastAsia"/>
          <w:sz w:val="20"/>
          <w:szCs w:val="20"/>
          <w:vertAlign w:val="superscript"/>
        </w:rPr>
        <w:t>1</w:t>
      </w:r>
      <w:r w:rsidRPr="00306C7C">
        <w:rPr>
          <w:rFonts w:ascii="Arial" w:hAnsi="Arial" w:cs="Arial" w:hint="eastAsia"/>
          <w:sz w:val="20"/>
          <w:szCs w:val="20"/>
        </w:rPr>
        <w:t>,</w:t>
      </w:r>
      <w:r w:rsidRPr="00306C7C">
        <w:rPr>
          <w:rFonts w:ascii="Arial" w:hAnsi="Arial" w:cs="Arial"/>
          <w:sz w:val="20"/>
          <w:szCs w:val="20"/>
        </w:rPr>
        <w:t xml:space="preserve"> Ying He</w:t>
      </w:r>
      <w:r>
        <w:rPr>
          <w:rFonts w:ascii="Arial" w:hAnsi="Arial" w:cs="Arial" w:hint="eastAsia"/>
          <w:sz w:val="20"/>
          <w:szCs w:val="20"/>
          <w:vertAlign w:val="superscript"/>
        </w:rPr>
        <w:t>1</w:t>
      </w:r>
      <w:r w:rsidRPr="00306C7C">
        <w:rPr>
          <w:rFonts w:ascii="Arial" w:hAnsi="Arial" w:cs="Arial"/>
          <w:sz w:val="20"/>
          <w:szCs w:val="20"/>
          <w:vertAlign w:val="superscript"/>
        </w:rPr>
        <w:t>,</w:t>
      </w:r>
      <w:r>
        <w:rPr>
          <w:rFonts w:ascii="Arial" w:hAnsi="Arial" w:cs="Arial" w:hint="eastAsia"/>
          <w:sz w:val="20"/>
          <w:szCs w:val="20"/>
          <w:vertAlign w:val="superscript"/>
        </w:rPr>
        <w:t>2</w:t>
      </w:r>
      <w:r w:rsidRPr="00306C7C">
        <w:rPr>
          <w:rFonts w:ascii="Arial" w:hAnsi="Arial" w:cs="Arial" w:hint="eastAsia"/>
          <w:sz w:val="20"/>
          <w:szCs w:val="20"/>
        </w:rPr>
        <w:t>,</w:t>
      </w:r>
      <w:r w:rsidRPr="00306C7C">
        <w:rPr>
          <w:rFonts w:ascii="Arial" w:hAnsi="Arial" w:cs="Arial"/>
          <w:sz w:val="20"/>
          <w:szCs w:val="20"/>
        </w:rPr>
        <w:t xml:space="preserve"> Li Ma</w:t>
      </w:r>
      <w:r>
        <w:rPr>
          <w:rFonts w:ascii="Arial" w:hAnsi="Arial" w:cs="Arial" w:hint="eastAsia"/>
          <w:sz w:val="20"/>
          <w:szCs w:val="20"/>
          <w:vertAlign w:val="superscript"/>
        </w:rPr>
        <w:t>1</w:t>
      </w:r>
      <w:r w:rsidRPr="00306C7C">
        <w:rPr>
          <w:rFonts w:ascii="Arial" w:hAnsi="Arial" w:cs="Arial"/>
          <w:sz w:val="20"/>
          <w:szCs w:val="20"/>
          <w:vertAlign w:val="superscript"/>
        </w:rPr>
        <w:t>,</w:t>
      </w:r>
      <w:r>
        <w:rPr>
          <w:rFonts w:ascii="Arial" w:hAnsi="Arial" w:cs="Arial" w:hint="eastAsia"/>
          <w:sz w:val="20"/>
          <w:szCs w:val="20"/>
          <w:vertAlign w:val="superscript"/>
        </w:rPr>
        <w:t>2</w:t>
      </w:r>
      <w:r w:rsidRPr="00306C7C">
        <w:rPr>
          <w:rFonts w:ascii="Arial" w:hAnsi="Arial" w:cs="Arial" w:hint="eastAsia"/>
          <w:sz w:val="20"/>
          <w:szCs w:val="20"/>
        </w:rPr>
        <w:t>,</w:t>
      </w:r>
      <w:r w:rsidRPr="00306C7C">
        <w:rPr>
          <w:rFonts w:ascii="Arial" w:hAnsi="Arial" w:cs="Arial"/>
          <w:sz w:val="20"/>
          <w:szCs w:val="20"/>
        </w:rPr>
        <w:t xml:space="preserve"> Xiaoyang Yue</w:t>
      </w:r>
      <w:r>
        <w:rPr>
          <w:rFonts w:ascii="Arial" w:hAnsi="Arial" w:cs="Arial" w:hint="eastAsia"/>
          <w:sz w:val="20"/>
          <w:szCs w:val="20"/>
          <w:vertAlign w:val="superscript"/>
        </w:rPr>
        <w:t>1</w:t>
      </w:r>
      <w:r w:rsidRPr="00306C7C">
        <w:rPr>
          <w:rFonts w:ascii="Arial" w:hAnsi="Arial" w:cs="Arial"/>
          <w:sz w:val="20"/>
          <w:szCs w:val="20"/>
          <w:vertAlign w:val="superscript"/>
        </w:rPr>
        <w:t>,</w:t>
      </w:r>
      <w:r>
        <w:rPr>
          <w:rFonts w:ascii="Arial" w:hAnsi="Arial" w:cs="Arial" w:hint="eastAsia"/>
          <w:sz w:val="20"/>
          <w:szCs w:val="20"/>
          <w:vertAlign w:val="superscript"/>
        </w:rPr>
        <w:t>2</w:t>
      </w:r>
      <w:r w:rsidRPr="00306C7C">
        <w:rPr>
          <w:rFonts w:ascii="Arial" w:hAnsi="Arial" w:cs="Arial" w:hint="eastAsia"/>
          <w:sz w:val="20"/>
          <w:szCs w:val="20"/>
        </w:rPr>
        <w:t>,</w:t>
      </w:r>
      <w:r w:rsidRPr="00306C7C">
        <w:rPr>
          <w:rFonts w:ascii="Arial" w:hAnsi="Arial" w:cs="Arial"/>
          <w:sz w:val="20"/>
          <w:szCs w:val="20"/>
        </w:rPr>
        <w:t xml:space="preserve"> Liya Zhou</w:t>
      </w:r>
      <w:r>
        <w:rPr>
          <w:rFonts w:ascii="Arial" w:hAnsi="Arial" w:cs="Arial" w:hint="eastAsia"/>
          <w:sz w:val="20"/>
          <w:szCs w:val="20"/>
          <w:vertAlign w:val="superscript"/>
        </w:rPr>
        <w:t>1</w:t>
      </w:r>
      <w:r w:rsidRPr="00306C7C">
        <w:rPr>
          <w:rFonts w:ascii="Arial" w:hAnsi="Arial" w:cs="Arial"/>
          <w:sz w:val="20"/>
          <w:szCs w:val="20"/>
          <w:vertAlign w:val="superscript"/>
        </w:rPr>
        <w:t>,</w:t>
      </w:r>
      <w:r>
        <w:rPr>
          <w:rFonts w:ascii="Arial" w:hAnsi="Arial" w:cs="Arial" w:hint="eastAsia"/>
          <w:sz w:val="20"/>
          <w:szCs w:val="20"/>
          <w:vertAlign w:val="superscript"/>
        </w:rPr>
        <w:t>2</w:t>
      </w:r>
      <w:r w:rsidRPr="00306C7C">
        <w:rPr>
          <w:rFonts w:ascii="Arial" w:hAnsi="Arial" w:cs="Arial"/>
          <w:sz w:val="20"/>
          <w:szCs w:val="20"/>
        </w:rPr>
        <w:t>*</w:t>
      </w:r>
      <w:r w:rsidRPr="00306C7C">
        <w:rPr>
          <w:rFonts w:ascii="Arial" w:hAnsi="Arial" w:cs="Arial" w:hint="eastAsia"/>
          <w:sz w:val="20"/>
          <w:szCs w:val="20"/>
        </w:rPr>
        <w:t>,</w:t>
      </w:r>
      <w:r w:rsidRPr="00306C7C">
        <w:rPr>
          <w:rFonts w:ascii="Arial" w:hAnsi="Arial" w:cs="Arial"/>
          <w:sz w:val="20"/>
          <w:szCs w:val="20"/>
        </w:rPr>
        <w:t xml:space="preserve"> </w:t>
      </w:r>
      <w:proofErr w:type="spellStart"/>
      <w:r w:rsidRPr="00306C7C">
        <w:rPr>
          <w:rFonts w:ascii="Arial" w:hAnsi="Arial" w:cs="Arial"/>
          <w:sz w:val="20"/>
          <w:szCs w:val="20"/>
        </w:rPr>
        <w:t>Guanhua</w:t>
      </w:r>
      <w:proofErr w:type="spellEnd"/>
      <w:r w:rsidRPr="00306C7C">
        <w:rPr>
          <w:rFonts w:ascii="Arial" w:hAnsi="Arial" w:cs="Arial"/>
          <w:sz w:val="20"/>
          <w:szCs w:val="20"/>
        </w:rPr>
        <w:t xml:space="preserve"> Liu</w:t>
      </w:r>
      <w:r>
        <w:rPr>
          <w:rFonts w:ascii="Arial" w:hAnsi="Arial" w:cs="Arial" w:hint="eastAsia"/>
          <w:sz w:val="20"/>
          <w:szCs w:val="20"/>
          <w:vertAlign w:val="superscript"/>
        </w:rPr>
        <w:t>1</w:t>
      </w:r>
      <w:r w:rsidRPr="00306C7C">
        <w:rPr>
          <w:rFonts w:ascii="Arial" w:hAnsi="Arial" w:cs="Arial"/>
          <w:sz w:val="20"/>
          <w:szCs w:val="20"/>
          <w:vertAlign w:val="superscript"/>
        </w:rPr>
        <w:t>,</w:t>
      </w:r>
      <w:r>
        <w:rPr>
          <w:rFonts w:ascii="Arial" w:hAnsi="Arial" w:cs="Arial" w:hint="eastAsia"/>
          <w:sz w:val="20"/>
          <w:szCs w:val="20"/>
          <w:vertAlign w:val="superscript"/>
        </w:rPr>
        <w:t>2</w:t>
      </w:r>
      <w:r w:rsidRPr="00306C7C">
        <w:rPr>
          <w:rFonts w:ascii="Arial" w:hAnsi="Arial" w:cs="Arial" w:hint="eastAsia"/>
          <w:sz w:val="20"/>
          <w:szCs w:val="20"/>
        </w:rPr>
        <w:t>,</w:t>
      </w:r>
      <w:r w:rsidRPr="00306C7C">
        <w:rPr>
          <w:rFonts w:ascii="Arial" w:hAnsi="Arial" w:cs="Arial"/>
          <w:sz w:val="20"/>
          <w:szCs w:val="20"/>
        </w:rPr>
        <w:t xml:space="preserve"> and Xiaobing Zheng</w:t>
      </w:r>
      <w:r>
        <w:rPr>
          <w:rFonts w:ascii="Arial" w:hAnsi="Arial" w:cs="Arial" w:hint="eastAsia"/>
          <w:sz w:val="20"/>
          <w:szCs w:val="20"/>
          <w:vertAlign w:val="superscript"/>
        </w:rPr>
        <w:t>1</w:t>
      </w:r>
      <w:r w:rsidRPr="00306C7C">
        <w:rPr>
          <w:rFonts w:ascii="Arial" w:hAnsi="Arial" w:cs="Arial"/>
          <w:sz w:val="20"/>
          <w:szCs w:val="20"/>
          <w:vertAlign w:val="superscript"/>
        </w:rPr>
        <w:t>,</w:t>
      </w:r>
      <w:r>
        <w:rPr>
          <w:rFonts w:ascii="Arial" w:hAnsi="Arial" w:cs="Arial" w:hint="eastAsia"/>
          <w:sz w:val="20"/>
          <w:szCs w:val="20"/>
          <w:vertAlign w:val="superscript"/>
        </w:rPr>
        <w:t>2</w:t>
      </w:r>
      <w:r w:rsidRPr="00306C7C">
        <w:rPr>
          <w:rFonts w:ascii="Arial" w:hAnsi="Arial" w:cs="Arial"/>
          <w:sz w:val="20"/>
          <w:szCs w:val="20"/>
        </w:rPr>
        <w:t>*</w:t>
      </w:r>
    </w:p>
    <w:p w14:paraId="0899442B" w14:textId="77777777" w:rsidR="009C6398" w:rsidRPr="00777797" w:rsidRDefault="009C6398" w:rsidP="009C6398">
      <w:pPr>
        <w:spacing w:after="0" w:line="480" w:lineRule="auto"/>
        <w:jc w:val="both"/>
        <w:rPr>
          <w:rFonts w:ascii="Arial" w:hAnsi="Arial" w:cs="Arial"/>
          <w:sz w:val="20"/>
        </w:rPr>
      </w:pPr>
      <w:r w:rsidRPr="00777797">
        <w:rPr>
          <w:rFonts w:ascii="Arial" w:hAnsi="Arial" w:cs="Arial"/>
          <w:sz w:val="20"/>
        </w:rPr>
        <w:t xml:space="preserve">E-mail address: </w:t>
      </w:r>
      <w:hyperlink r:id="rId6" w:history="1">
        <w:r w:rsidRPr="00777797">
          <w:rPr>
            <w:rFonts w:ascii="Arial" w:hAnsi="Arial" w:cs="Arial"/>
            <w:sz w:val="20"/>
          </w:rPr>
          <w:t>liyazhou@hebut.edu.cn</w:t>
        </w:r>
      </w:hyperlink>
      <w:r w:rsidRPr="00777797">
        <w:rPr>
          <w:rFonts w:ascii="Arial" w:hAnsi="Arial" w:cs="Arial"/>
          <w:sz w:val="20"/>
        </w:rPr>
        <w:t xml:space="preserve"> (Liya Zhou), </w:t>
      </w:r>
      <w:bookmarkStart w:id="2" w:name="_Hlk226316166"/>
      <w:r w:rsidRPr="00777797">
        <w:rPr>
          <w:rFonts w:ascii="Arial" w:hAnsi="Arial" w:cs="Arial"/>
          <w:sz w:val="20"/>
        </w:rPr>
        <w:fldChar w:fldCharType="begin"/>
      </w:r>
      <w:r w:rsidRPr="00777797">
        <w:rPr>
          <w:rFonts w:ascii="Arial" w:hAnsi="Arial" w:cs="Arial"/>
          <w:sz w:val="20"/>
        </w:rPr>
        <w:instrText>HYPERLINK "mailto:zhengxiaobing@hebut.edu.cn"</w:instrText>
      </w:r>
      <w:r w:rsidRPr="00777797">
        <w:rPr>
          <w:rFonts w:ascii="Arial" w:hAnsi="Arial" w:cs="Arial"/>
          <w:sz w:val="20"/>
        </w:rPr>
      </w:r>
      <w:r w:rsidRPr="00777797">
        <w:rPr>
          <w:rFonts w:ascii="Arial" w:hAnsi="Arial" w:cs="Arial"/>
          <w:sz w:val="20"/>
        </w:rPr>
        <w:fldChar w:fldCharType="separate"/>
      </w:r>
      <w:r w:rsidRPr="00777797">
        <w:rPr>
          <w:rFonts w:ascii="Arial" w:hAnsi="Arial" w:cs="Arial"/>
          <w:sz w:val="20"/>
        </w:rPr>
        <w:t>zhengxiaobing@hebut.edu.cn</w:t>
      </w:r>
      <w:r w:rsidRPr="00777797">
        <w:rPr>
          <w:rFonts w:ascii="Arial" w:hAnsi="Arial" w:cs="Arial"/>
          <w:sz w:val="20"/>
        </w:rPr>
        <w:fldChar w:fldCharType="end"/>
      </w:r>
      <w:bookmarkEnd w:id="2"/>
      <w:r w:rsidRPr="00777797">
        <w:rPr>
          <w:rFonts w:ascii="Arial" w:hAnsi="Arial" w:cs="Arial"/>
          <w:sz w:val="20"/>
        </w:rPr>
        <w:t xml:space="preserve"> (Xiaobing Zheng)</w:t>
      </w:r>
    </w:p>
    <w:p w14:paraId="7AD8D7E5" w14:textId="77777777" w:rsidR="009C6398" w:rsidRPr="00777797" w:rsidRDefault="009C6398" w:rsidP="009C6398">
      <w:pPr>
        <w:spacing w:after="0" w:line="480" w:lineRule="auto"/>
        <w:jc w:val="both"/>
        <w:rPr>
          <w:rFonts w:ascii="Arial" w:hAnsi="Arial" w:cs="Arial"/>
          <w:sz w:val="20"/>
        </w:rPr>
      </w:pPr>
      <w:r w:rsidRPr="00777797">
        <w:rPr>
          <w:rFonts w:ascii="Arial" w:hAnsi="Arial" w:cs="Arial"/>
          <w:sz w:val="20"/>
          <w:vertAlign w:val="superscript"/>
        </w:rPr>
        <w:t>1</w:t>
      </w:r>
      <w:r w:rsidRPr="00777797">
        <w:rPr>
          <w:rFonts w:ascii="Arial" w:hAnsi="Arial" w:cs="Arial"/>
          <w:sz w:val="20"/>
        </w:rPr>
        <w:t xml:space="preserve"> School of Chemical Engineering and Technology, Hebei University of Technology, 5340 </w:t>
      </w:r>
      <w:proofErr w:type="spellStart"/>
      <w:r w:rsidRPr="00777797">
        <w:rPr>
          <w:rFonts w:ascii="Arial" w:hAnsi="Arial" w:cs="Arial"/>
          <w:sz w:val="20"/>
        </w:rPr>
        <w:t>Xiping</w:t>
      </w:r>
      <w:proofErr w:type="spellEnd"/>
      <w:r w:rsidRPr="00777797">
        <w:rPr>
          <w:rFonts w:ascii="Arial" w:hAnsi="Arial" w:cs="Arial"/>
          <w:sz w:val="20"/>
        </w:rPr>
        <w:t xml:space="preserve"> Rd., Tianjin 300130, China</w:t>
      </w:r>
    </w:p>
    <w:p w14:paraId="6BDF67D2" w14:textId="77777777" w:rsidR="009C6398" w:rsidRPr="00777797" w:rsidRDefault="009C6398" w:rsidP="009C6398">
      <w:pPr>
        <w:spacing w:after="0" w:line="480" w:lineRule="auto"/>
        <w:jc w:val="both"/>
        <w:rPr>
          <w:rFonts w:ascii="Arial" w:hAnsi="Arial" w:cs="Arial"/>
          <w:sz w:val="20"/>
        </w:rPr>
      </w:pPr>
      <w:r w:rsidRPr="00777797">
        <w:rPr>
          <w:rFonts w:ascii="Arial" w:hAnsi="Arial" w:cs="Arial"/>
          <w:sz w:val="20"/>
          <w:vertAlign w:val="superscript"/>
        </w:rPr>
        <w:t>2</w:t>
      </w:r>
      <w:r w:rsidRPr="00777797">
        <w:rPr>
          <w:rFonts w:ascii="Arial" w:hAnsi="Arial" w:cs="Arial"/>
          <w:sz w:val="20"/>
        </w:rPr>
        <w:t xml:space="preserve"> National-Local Joint Engineering Laboratory for Energy Conservation in Chemical Process Integration and Resources Utilization, Hebei University of Technology, Tianjin 300130, China</w:t>
      </w:r>
    </w:p>
    <w:p w14:paraId="1CF72281" w14:textId="30F0CBB0" w:rsidR="00EE28FE" w:rsidRPr="002C657A" w:rsidRDefault="002C657A" w:rsidP="002C657A">
      <w:pPr>
        <w:widowControl/>
        <w:rPr>
          <w:rFonts w:ascii="Arial" w:eastAsia="MS Mincho" w:hAnsi="Arial" w:cs="Arial"/>
          <w:kern w:val="0"/>
          <w:sz w:val="18"/>
          <w:szCs w:val="18"/>
          <w:lang w:eastAsia="ja-JP"/>
          <w14:ligatures w14:val="none"/>
        </w:rPr>
      </w:pPr>
      <w:r>
        <w:rPr>
          <w:rFonts w:cs="Arial"/>
          <w:sz w:val="18"/>
          <w:szCs w:val="18"/>
        </w:rPr>
        <w:br w:type="page"/>
      </w:r>
    </w:p>
    <w:bookmarkEnd w:id="1" w:displacedByCustomXml="next"/>
    <w:bookmarkEnd w:id="0" w:displacedByCustomXml="next"/>
    <w:sdt>
      <w:sdtPr>
        <w:rPr>
          <w:rFonts w:ascii="Arial" w:hAnsi="Arial" w:cs="Arial"/>
          <w:lang w:val="zh-CN"/>
        </w:rPr>
        <w:id w:val="169844510"/>
        <w:docPartObj>
          <w:docPartGallery w:val="Table of Contents"/>
          <w:docPartUnique/>
        </w:docPartObj>
      </w:sdtPr>
      <w:sdtEndPr>
        <w:rPr>
          <w:b/>
          <w:bCs/>
        </w:rPr>
      </w:sdtEndPr>
      <w:sdtContent>
        <w:p w14:paraId="1B4ADB0C" w14:textId="7E886FB2" w:rsidR="00D25BC9" w:rsidRPr="002E3605" w:rsidRDefault="00D25BC9" w:rsidP="00D25BC9">
          <w:pPr>
            <w:spacing w:before="240" w:after="240" w:line="240" w:lineRule="atLeast"/>
            <w:jc w:val="center"/>
            <w:rPr>
              <w:rFonts w:ascii="Arial" w:hAnsi="Arial" w:cs="Arial"/>
              <w:b/>
              <w:bCs/>
              <w:szCs w:val="22"/>
            </w:rPr>
          </w:pPr>
          <w:r w:rsidRPr="002E3605">
            <w:rPr>
              <w:rFonts w:ascii="Arial" w:hAnsi="Arial" w:cs="Arial"/>
              <w:b/>
              <w:bCs/>
              <w:szCs w:val="22"/>
            </w:rPr>
            <w:t>Contents</w:t>
          </w:r>
        </w:p>
        <w:p w14:paraId="2F7CD54E" w14:textId="17FCD95E" w:rsidR="00EE28FE" w:rsidRDefault="00D25BC9">
          <w:pPr>
            <w:pStyle w:val="TOC1"/>
            <w:tabs>
              <w:tab w:val="right" w:leader="dot" w:pos="10456"/>
            </w:tabs>
            <w:rPr>
              <w:rFonts w:hint="eastAsia"/>
              <w:noProof/>
            </w:rPr>
          </w:pPr>
          <w:r w:rsidRPr="002E3605">
            <w:rPr>
              <w:rFonts w:ascii="Arial" w:hAnsi="Arial" w:cs="Arial"/>
            </w:rPr>
            <w:fldChar w:fldCharType="begin"/>
          </w:r>
          <w:r w:rsidRPr="002E3605">
            <w:rPr>
              <w:rFonts w:ascii="Arial" w:hAnsi="Arial" w:cs="Arial"/>
            </w:rPr>
            <w:instrText xml:space="preserve"> TOC \o "1-3" \h \z \u </w:instrText>
          </w:r>
          <w:r w:rsidRPr="002E3605">
            <w:rPr>
              <w:rFonts w:ascii="Arial" w:hAnsi="Arial" w:cs="Arial"/>
            </w:rPr>
            <w:fldChar w:fldCharType="separate"/>
          </w:r>
          <w:hyperlink w:anchor="_Toc226036976" w:history="1">
            <w:r w:rsidR="00EE28FE" w:rsidRPr="000A69C9">
              <w:rPr>
                <w:rStyle w:val="af3"/>
                <w:rFonts w:ascii="Arial" w:hAnsi="Arial" w:cs="Arial" w:hint="eastAsia"/>
                <w:b/>
                <w:bCs/>
                <w:noProof/>
              </w:rPr>
              <w:t>Materials</w:t>
            </w:r>
            <w:r w:rsidR="00EE28FE">
              <w:rPr>
                <w:rFonts w:hint="eastAsia"/>
                <w:noProof/>
                <w:webHidden/>
              </w:rPr>
              <w:tab/>
            </w:r>
            <w:r w:rsidR="00EE28FE">
              <w:rPr>
                <w:rFonts w:hint="eastAsia"/>
                <w:noProof/>
                <w:webHidden/>
              </w:rPr>
              <w:fldChar w:fldCharType="begin"/>
            </w:r>
            <w:r w:rsidR="00EE28FE">
              <w:rPr>
                <w:rFonts w:hint="eastAsia"/>
                <w:noProof/>
                <w:webHidden/>
              </w:rPr>
              <w:instrText xml:space="preserve"> </w:instrText>
            </w:r>
            <w:r w:rsidR="00EE28FE">
              <w:rPr>
                <w:noProof/>
                <w:webHidden/>
              </w:rPr>
              <w:instrText>PAGEREF _Toc226036976 \h</w:instrText>
            </w:r>
            <w:r w:rsidR="00EE28FE">
              <w:rPr>
                <w:rFonts w:hint="eastAsia"/>
                <w:noProof/>
                <w:webHidden/>
              </w:rPr>
              <w:instrText xml:space="preserve"> </w:instrText>
            </w:r>
            <w:r w:rsidR="00EE28FE">
              <w:rPr>
                <w:rFonts w:hint="eastAsia"/>
                <w:noProof/>
                <w:webHidden/>
              </w:rPr>
            </w:r>
            <w:r w:rsidR="00EE28FE">
              <w:rPr>
                <w:rFonts w:hint="eastAsia"/>
                <w:noProof/>
                <w:webHidden/>
              </w:rPr>
              <w:fldChar w:fldCharType="separate"/>
            </w:r>
            <w:r w:rsidR="00EE28FE">
              <w:rPr>
                <w:rFonts w:hint="eastAsia"/>
                <w:noProof/>
                <w:webHidden/>
              </w:rPr>
              <w:t>1</w:t>
            </w:r>
            <w:r w:rsidR="00EE28FE">
              <w:rPr>
                <w:rFonts w:hint="eastAsia"/>
                <w:noProof/>
                <w:webHidden/>
              </w:rPr>
              <w:fldChar w:fldCharType="end"/>
            </w:r>
          </w:hyperlink>
        </w:p>
        <w:p w14:paraId="630FEBC6" w14:textId="576866AC" w:rsidR="00EE28FE" w:rsidRDefault="00EE28FE">
          <w:pPr>
            <w:pStyle w:val="TOC1"/>
            <w:tabs>
              <w:tab w:val="right" w:leader="dot" w:pos="10456"/>
            </w:tabs>
            <w:rPr>
              <w:rFonts w:hint="eastAsia"/>
              <w:noProof/>
            </w:rPr>
          </w:pPr>
          <w:hyperlink w:anchor="_Toc226036977" w:history="1">
            <w:r w:rsidRPr="000A69C9">
              <w:rPr>
                <w:rStyle w:val="af3"/>
                <w:rFonts w:ascii="Arial" w:hAnsi="Arial" w:cs="Arial" w:hint="eastAsia"/>
                <w:b/>
                <w:bCs/>
                <w:noProof/>
              </w:rPr>
              <w:t>Experimental Methods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_Toc226036977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74D4EDFB" w14:textId="0677462B" w:rsidR="00EE28FE" w:rsidRDefault="00EE28FE">
          <w:pPr>
            <w:pStyle w:val="TOC2"/>
            <w:tabs>
              <w:tab w:val="right" w:leader="dot" w:pos="10456"/>
            </w:tabs>
            <w:ind w:left="440"/>
            <w:rPr>
              <w:rFonts w:hint="eastAsia"/>
              <w:noProof/>
            </w:rPr>
          </w:pPr>
          <w:hyperlink w:anchor="_Toc226036978" w:history="1">
            <w:r w:rsidRPr="000A69C9">
              <w:rPr>
                <w:rStyle w:val="af3"/>
                <w:rFonts w:ascii="Arial" w:hAnsi="Arial" w:cs="Arial" w:hint="eastAsia"/>
                <w:b/>
                <w:bCs/>
                <w:noProof/>
              </w:rPr>
              <w:t>1. Cloning, Expression and Purification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_Toc226036978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27BABB55" w14:textId="2355C916" w:rsidR="00EE28FE" w:rsidRDefault="00EE28FE">
          <w:pPr>
            <w:pStyle w:val="TOC2"/>
            <w:tabs>
              <w:tab w:val="right" w:leader="dot" w:pos="10456"/>
            </w:tabs>
            <w:ind w:left="440"/>
            <w:rPr>
              <w:rFonts w:hint="eastAsia"/>
              <w:noProof/>
            </w:rPr>
          </w:pPr>
          <w:hyperlink w:anchor="_Toc226036979" w:history="1">
            <w:r w:rsidRPr="000A69C9">
              <w:rPr>
                <w:rStyle w:val="af3"/>
                <w:rFonts w:ascii="Arial" w:hAnsi="Arial" w:cs="Arial" w:hint="eastAsia"/>
                <w:b/>
                <w:bCs/>
                <w:noProof/>
              </w:rPr>
              <w:t>2. NDT Mining and Enzyme Activity Assay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41B17D2D" w14:textId="5CBBA7EB" w:rsidR="00EE28FE" w:rsidRDefault="00EE28FE">
          <w:pPr>
            <w:pStyle w:val="TOC2"/>
            <w:tabs>
              <w:tab w:val="right" w:leader="dot" w:pos="10456"/>
            </w:tabs>
            <w:ind w:left="440"/>
            <w:rPr>
              <w:rFonts w:hint="eastAsia"/>
              <w:noProof/>
            </w:rPr>
          </w:pPr>
          <w:hyperlink w:anchor="_Toc226036980" w:history="1">
            <w:r w:rsidRPr="000A69C9">
              <w:rPr>
                <w:rStyle w:val="af3"/>
                <w:rFonts w:ascii="Arial" w:hAnsi="Arial" w:cs="Arial" w:hint="eastAsia"/>
                <w:b/>
                <w:bCs/>
                <w:noProof/>
              </w:rPr>
              <w:t>3. Enzyme activity assay and analytical method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511C0442" w14:textId="105079B0" w:rsidR="00EE28FE" w:rsidRDefault="00EE28FE">
          <w:pPr>
            <w:pStyle w:val="TOC2"/>
            <w:tabs>
              <w:tab w:val="right" w:leader="dot" w:pos="10456"/>
            </w:tabs>
            <w:ind w:left="440"/>
            <w:rPr>
              <w:rFonts w:hint="eastAsia"/>
              <w:noProof/>
            </w:rPr>
          </w:pPr>
          <w:hyperlink w:anchor="_Toc226036981" w:history="1">
            <w:r w:rsidRPr="000A69C9">
              <w:rPr>
                <w:rStyle w:val="af3"/>
                <w:rFonts w:ascii="Arial" w:hAnsi="Arial" w:cs="Arial" w:hint="eastAsia"/>
                <w:b/>
                <w:bCs/>
                <w:noProof/>
              </w:rPr>
              <w:t>4.</w:t>
            </w:r>
            <w:r w:rsidRPr="000A69C9">
              <w:rPr>
                <w:rStyle w:val="af3"/>
                <w:rFonts w:ascii="Arial" w:hAnsi="Arial" w:cs="Arial" w:hint="eastAsia"/>
                <w:b/>
                <w:bCs/>
                <w:i/>
                <w:iCs/>
                <w:noProof/>
              </w:rPr>
              <w:t>Bh</w:t>
            </w:r>
            <w:r w:rsidRPr="000A69C9">
              <w:rPr>
                <w:rStyle w:val="af3"/>
                <w:rFonts w:ascii="Arial" w:hAnsi="Arial" w:cs="Arial" w:hint="eastAsia"/>
                <w:b/>
                <w:bCs/>
                <w:noProof/>
              </w:rPr>
              <w:t>NDT Sequence Comparison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3ADC3ACF" w14:textId="485371C3" w:rsidR="00EE28FE" w:rsidRDefault="00EE28FE">
          <w:pPr>
            <w:pStyle w:val="TOC2"/>
            <w:tabs>
              <w:tab w:val="right" w:leader="dot" w:pos="10456"/>
            </w:tabs>
            <w:ind w:left="440"/>
            <w:rPr>
              <w:rFonts w:hint="eastAsia"/>
              <w:noProof/>
            </w:rPr>
          </w:pPr>
          <w:hyperlink w:anchor="_Toc226036982" w:history="1">
            <w:r w:rsidRPr="000A69C9">
              <w:rPr>
                <w:rStyle w:val="af3"/>
                <w:rFonts w:ascii="Arial" w:hAnsi="Arial" w:cs="Arial" w:hint="eastAsia"/>
                <w:b/>
                <w:bCs/>
                <w:noProof/>
              </w:rPr>
              <w:t>5. Mutagenic Primer Design and Construction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2DC8E114" w14:textId="0E1F39D3" w:rsidR="00EE28FE" w:rsidRDefault="00EE28FE">
          <w:pPr>
            <w:pStyle w:val="TOC2"/>
            <w:tabs>
              <w:tab w:val="right" w:leader="dot" w:pos="10456"/>
            </w:tabs>
            <w:ind w:left="440"/>
            <w:rPr>
              <w:rFonts w:hint="eastAsia"/>
              <w:noProof/>
            </w:rPr>
          </w:pPr>
          <w:hyperlink w:anchor="_Toc226036983" w:history="1">
            <w:r w:rsidRPr="000A69C9">
              <w:rPr>
                <w:rStyle w:val="af3"/>
                <w:rFonts w:ascii="Arial" w:hAnsi="Arial" w:cs="Arial" w:hint="eastAsia"/>
                <w:b/>
                <w:bCs/>
                <w:noProof/>
              </w:rPr>
              <w:t xml:space="preserve">6. Characterization of </w:t>
            </w:r>
            <w:r w:rsidR="00421002" w:rsidRPr="009C6398">
              <w:rPr>
                <w:rStyle w:val="af3"/>
                <w:rFonts w:ascii="Arial" w:hAnsi="Arial" w:cs="Arial" w:hint="eastAsia"/>
                <w:b/>
                <w:bCs/>
                <w:i/>
                <w:iCs/>
                <w:noProof/>
              </w:rPr>
              <w:t>Bh</w:t>
            </w:r>
            <w:r w:rsidR="00421002">
              <w:rPr>
                <w:rStyle w:val="af3"/>
                <w:rFonts w:ascii="Arial" w:hAnsi="Arial" w:cs="Arial" w:hint="eastAsia"/>
                <w:b/>
                <w:bCs/>
                <w:noProof/>
              </w:rPr>
              <w:t>NDT-M2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0E6F99DB" w14:textId="6FA0F0DA" w:rsidR="00EE28FE" w:rsidRDefault="00EE28FE">
          <w:pPr>
            <w:pStyle w:val="TOC2"/>
            <w:tabs>
              <w:tab w:val="right" w:leader="dot" w:pos="10456"/>
            </w:tabs>
            <w:ind w:left="440"/>
            <w:rPr>
              <w:rFonts w:hint="eastAsia"/>
              <w:noProof/>
            </w:rPr>
          </w:pPr>
          <w:hyperlink w:anchor="_Toc226036984" w:history="1">
            <w:r w:rsidRPr="000A69C9">
              <w:rPr>
                <w:rStyle w:val="af3"/>
                <w:rFonts w:ascii="Arial" w:hAnsi="Arial" w:cs="Arial" w:hint="eastAsia"/>
                <w:b/>
                <w:bCs/>
                <w:noProof/>
              </w:rPr>
              <w:t>7. Comparison between Wild Type and Mutant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6A6E1503" w14:textId="48B8A8C4" w:rsidR="00EE28FE" w:rsidRDefault="00EE28FE">
          <w:pPr>
            <w:pStyle w:val="TOC2"/>
            <w:tabs>
              <w:tab w:val="right" w:leader="dot" w:pos="10456"/>
            </w:tabs>
            <w:ind w:left="440"/>
            <w:rPr>
              <w:rFonts w:hint="eastAsia"/>
              <w:noProof/>
            </w:rPr>
          </w:pPr>
          <w:hyperlink w:anchor="_Toc226036985" w:history="1">
            <w:r w:rsidRPr="000A69C9">
              <w:rPr>
                <w:rStyle w:val="af3"/>
                <w:rFonts w:ascii="Arial" w:hAnsi="Arial" w:cs="Arial" w:hint="eastAsia"/>
                <w:b/>
                <w:bCs/>
                <w:noProof/>
              </w:rPr>
              <w:t>8. Caver Web 2.0 Predicts Active Pockets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1C29059C" w14:textId="04A8201C" w:rsidR="00EE28FE" w:rsidRDefault="00EE28FE">
          <w:pPr>
            <w:pStyle w:val="TOC2"/>
            <w:tabs>
              <w:tab w:val="right" w:leader="dot" w:pos="10456"/>
            </w:tabs>
            <w:ind w:left="440"/>
            <w:rPr>
              <w:rFonts w:hint="eastAsia"/>
              <w:noProof/>
            </w:rPr>
          </w:pPr>
          <w:hyperlink w:anchor="_Toc226036986" w:history="1">
            <w:r w:rsidRPr="000A69C9">
              <w:rPr>
                <w:rStyle w:val="af3"/>
                <w:rFonts w:ascii="Arial" w:hAnsi="Arial" w:cs="Arial" w:hint="eastAsia"/>
                <w:b/>
                <w:bCs/>
                <w:noProof/>
              </w:rPr>
              <w:t>9. Distribution of ionization residues.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6CC8EC43" w14:textId="1963C8EE" w:rsidR="00EE28FE" w:rsidRDefault="00EE28FE">
          <w:pPr>
            <w:pStyle w:val="TOC2"/>
            <w:tabs>
              <w:tab w:val="right" w:leader="dot" w:pos="10456"/>
            </w:tabs>
            <w:ind w:left="440"/>
            <w:rPr>
              <w:rFonts w:hint="eastAsia"/>
              <w:noProof/>
            </w:rPr>
          </w:pPr>
          <w:hyperlink w:anchor="_Toc226036987" w:history="1">
            <w:r w:rsidRPr="000A69C9">
              <w:rPr>
                <w:rStyle w:val="af3"/>
                <w:rFonts w:ascii="Arial" w:hAnsi="Arial" w:cs="Arial" w:hint="eastAsia"/>
                <w:b/>
                <w:bCs/>
                <w:noProof/>
              </w:rPr>
              <w:t>10. Enzyme Immobilization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731CC830" w14:textId="37CDFBB9" w:rsidR="00EE28FE" w:rsidRDefault="00EE28FE">
          <w:pPr>
            <w:pStyle w:val="TOC2"/>
            <w:tabs>
              <w:tab w:val="right" w:leader="dot" w:pos="10456"/>
            </w:tabs>
            <w:ind w:left="440"/>
            <w:rPr>
              <w:rFonts w:hint="eastAsia"/>
              <w:noProof/>
            </w:rPr>
          </w:pPr>
          <w:hyperlink w:anchor="_Toc226036988" w:history="1">
            <w:r w:rsidRPr="000A69C9">
              <w:rPr>
                <w:rStyle w:val="af3"/>
                <w:rFonts w:ascii="Arial" w:hAnsi="Arial" w:cs="Arial" w:hint="eastAsia"/>
                <w:b/>
                <w:bCs/>
                <w:noProof/>
              </w:rPr>
              <w:t xml:space="preserve">11. Optimization of Immobilization Conditions of </w:t>
            </w:r>
            <w:r w:rsidR="00421002" w:rsidRPr="009C6398">
              <w:rPr>
                <w:rStyle w:val="af3"/>
                <w:rFonts w:ascii="Arial" w:hAnsi="Arial" w:cs="Arial" w:hint="eastAsia"/>
                <w:b/>
                <w:bCs/>
                <w:i/>
                <w:iCs/>
                <w:noProof/>
              </w:rPr>
              <w:t>Bh</w:t>
            </w:r>
            <w:r w:rsidR="00421002">
              <w:rPr>
                <w:rStyle w:val="af3"/>
                <w:rFonts w:ascii="Arial" w:hAnsi="Arial" w:cs="Arial" w:hint="eastAsia"/>
                <w:b/>
                <w:bCs/>
                <w:noProof/>
              </w:rPr>
              <w:t>NDT-M2</w:t>
            </w:r>
            <w:r w:rsidRPr="000A69C9">
              <w:rPr>
                <w:rStyle w:val="af3"/>
                <w:rFonts w:ascii="Arial" w:hAnsi="Arial" w:cs="Arial" w:hint="eastAsia"/>
                <w:b/>
                <w:bCs/>
                <w:noProof/>
              </w:rPr>
              <w:t>@LKZ-219B</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238D166" w14:textId="3D859210" w:rsidR="00EE28FE" w:rsidRDefault="00EE28FE">
          <w:pPr>
            <w:pStyle w:val="TOC2"/>
            <w:tabs>
              <w:tab w:val="right" w:leader="dot" w:pos="10456"/>
            </w:tabs>
            <w:ind w:left="440"/>
            <w:rPr>
              <w:rFonts w:hint="eastAsia"/>
              <w:noProof/>
            </w:rPr>
          </w:pPr>
          <w:hyperlink w:anchor="_Toc226036989" w:history="1">
            <w:r w:rsidRPr="000A69C9">
              <w:rPr>
                <w:rStyle w:val="af3"/>
                <w:rFonts w:ascii="Arial" w:hAnsi="Arial" w:cs="Arial" w:hint="eastAsia"/>
                <w:b/>
                <w:bCs/>
                <w:noProof/>
              </w:rPr>
              <w:t>12. Enzymatic Synthesis of 5-Fluoro-2</w:t>
            </w:r>
            <w:r w:rsidRPr="000A69C9">
              <w:rPr>
                <w:rStyle w:val="af3"/>
                <w:rFonts w:ascii="Arial" w:hAnsi="Arial" w:cs="Arial" w:hint="eastAsia"/>
                <w:b/>
                <w:bCs/>
                <w:noProof/>
              </w:rPr>
              <w:t>′</w:t>
            </w:r>
            <w:r w:rsidRPr="000A69C9">
              <w:rPr>
                <w:rStyle w:val="af3"/>
                <w:rFonts w:ascii="Arial" w:hAnsi="Arial" w:cs="Arial" w:hint="eastAsia"/>
                <w:b/>
                <w:bCs/>
                <w:noProof/>
              </w:rPr>
              <w:t>-Deoxyuridine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_Toc226036989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48C6088D" w14:textId="0C659553" w:rsidR="00EE28FE" w:rsidRDefault="00EE28FE">
          <w:pPr>
            <w:pStyle w:val="TOC2"/>
            <w:tabs>
              <w:tab w:val="right" w:leader="dot" w:pos="10456"/>
            </w:tabs>
            <w:ind w:left="440"/>
            <w:rPr>
              <w:rFonts w:hint="eastAsia"/>
              <w:noProof/>
            </w:rPr>
          </w:pPr>
          <w:hyperlink w:anchor="_Toc226036990" w:history="1">
            <w:r w:rsidRPr="000A69C9">
              <w:rPr>
                <w:rStyle w:val="af3"/>
                <w:rFonts w:ascii="Arial" w:hAnsi="Arial" w:cs="Arial" w:hint="eastAsia"/>
                <w:b/>
                <w:bCs/>
                <w:noProof/>
              </w:rPr>
              <w:t>13. Calibration curve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_Toc226036990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7042E289" w14:textId="161E9070" w:rsidR="00EE28FE" w:rsidRDefault="00EE28FE">
          <w:pPr>
            <w:pStyle w:val="TOC2"/>
            <w:tabs>
              <w:tab w:val="right" w:leader="dot" w:pos="10456"/>
            </w:tabs>
            <w:ind w:left="440"/>
            <w:rPr>
              <w:rFonts w:hint="eastAsia"/>
              <w:noProof/>
            </w:rPr>
          </w:pPr>
          <w:hyperlink w:anchor="_Toc226036991" w:history="1">
            <w:r w:rsidRPr="000A69C9">
              <w:rPr>
                <w:rStyle w:val="af3"/>
                <w:rFonts w:ascii="Arial" w:hAnsi="Arial" w:cs="Arial" w:hint="eastAsia"/>
                <w:b/>
                <w:bCs/>
                <w:noProof/>
              </w:rPr>
              <w:t>14. Substrate spectrum expansion.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_Toc226036991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21C21B6D" w14:textId="50F98F64" w:rsidR="00D25BC9" w:rsidRPr="002E3605" w:rsidRDefault="00D25BC9">
          <w:pPr>
            <w:rPr>
              <w:rFonts w:ascii="Arial" w:hAnsi="Arial" w:cs="Arial"/>
            </w:rPr>
          </w:pPr>
          <w:r w:rsidRPr="002E3605">
            <w:rPr>
              <w:rFonts w:ascii="Arial" w:hAnsi="Arial" w:cs="Arial"/>
              <w:b/>
              <w:bCs/>
              <w:lang w:val="zh-CN"/>
            </w:rPr>
            <w:fldChar w:fldCharType="end"/>
          </w:r>
        </w:p>
      </w:sdtContent>
    </w:sdt>
    <w:p w14:paraId="1BDFA12F" w14:textId="447FD0E8" w:rsidR="00D25BC9" w:rsidRPr="002E3605" w:rsidRDefault="00D25BC9">
      <w:pPr>
        <w:widowControl/>
        <w:rPr>
          <w:rFonts w:ascii="Arial" w:hAnsi="Arial" w:cs="Arial"/>
          <w:b/>
          <w:bCs/>
          <w:szCs w:val="22"/>
        </w:rPr>
      </w:pPr>
      <w:r w:rsidRPr="002E3605">
        <w:rPr>
          <w:rFonts w:ascii="Arial" w:hAnsi="Arial" w:cs="Arial"/>
          <w:b/>
          <w:bCs/>
          <w:szCs w:val="22"/>
        </w:rPr>
        <w:br w:type="page"/>
      </w:r>
    </w:p>
    <w:p w14:paraId="5DAA5844" w14:textId="137431C4" w:rsidR="00022C9A" w:rsidRPr="002E3605" w:rsidRDefault="00022C9A" w:rsidP="00D25BC9">
      <w:pPr>
        <w:spacing w:before="240" w:after="240" w:line="240" w:lineRule="atLeast"/>
        <w:jc w:val="both"/>
        <w:outlineLvl w:val="0"/>
        <w:rPr>
          <w:rFonts w:ascii="Arial" w:hAnsi="Arial" w:cs="Arial"/>
          <w:b/>
          <w:bCs/>
          <w:szCs w:val="22"/>
        </w:rPr>
      </w:pPr>
      <w:bookmarkStart w:id="3" w:name="_Toc226036976"/>
      <w:r w:rsidRPr="002E3605">
        <w:rPr>
          <w:rFonts w:ascii="Arial" w:hAnsi="Arial" w:cs="Arial"/>
          <w:b/>
          <w:bCs/>
          <w:szCs w:val="22"/>
        </w:rPr>
        <w:lastRenderedPageBreak/>
        <w:t>Materials</w:t>
      </w:r>
      <w:bookmarkEnd w:id="3"/>
    </w:p>
    <w:p w14:paraId="06C97819" w14:textId="7B39EAC3" w:rsidR="001C3ED7" w:rsidRPr="002E3605" w:rsidRDefault="00934EE0" w:rsidP="005E2791">
      <w:pPr>
        <w:spacing w:before="240" w:after="240" w:line="240" w:lineRule="atLeast"/>
        <w:ind w:firstLineChars="200" w:firstLine="400"/>
        <w:jc w:val="both"/>
        <w:rPr>
          <w:rFonts w:ascii="Arial" w:hAnsi="Arial" w:cs="Arial"/>
          <w:sz w:val="20"/>
          <w:szCs w:val="20"/>
        </w:rPr>
      </w:pPr>
      <w:r w:rsidRPr="002E3605">
        <w:rPr>
          <w:rFonts w:ascii="Arial" w:hAnsi="Arial" w:cs="Arial"/>
          <w:sz w:val="20"/>
          <w:szCs w:val="20"/>
        </w:rPr>
        <w:t>The following reagents were used in this study: dipotassium phosphate, monopotassium phosphate, sodium chloride, glycerol, tryptone, yeast extract, isopropyl-</w:t>
      </w:r>
      <w:r w:rsidRPr="00112B6A">
        <w:rPr>
          <w:rFonts w:ascii="Arial" w:hAnsi="Arial" w:cs="Arial"/>
          <w:i/>
          <w:iCs/>
          <w:sz w:val="20"/>
          <w:szCs w:val="20"/>
        </w:rPr>
        <w:t>β</w:t>
      </w:r>
      <w:r w:rsidRPr="002E3605">
        <w:rPr>
          <w:rFonts w:ascii="Arial" w:hAnsi="Arial" w:cs="Arial"/>
          <w:sz w:val="20"/>
          <w:szCs w:val="20"/>
        </w:rPr>
        <w:t>-D-</w:t>
      </w:r>
      <w:proofErr w:type="spellStart"/>
      <w:r w:rsidRPr="002E3605">
        <w:rPr>
          <w:rFonts w:ascii="Arial" w:hAnsi="Arial" w:cs="Arial"/>
          <w:sz w:val="20"/>
          <w:szCs w:val="20"/>
        </w:rPr>
        <w:t>thiogalactopyranoside</w:t>
      </w:r>
      <w:proofErr w:type="spellEnd"/>
      <w:r w:rsidRPr="002E3605">
        <w:rPr>
          <w:rFonts w:ascii="Arial" w:hAnsi="Arial" w:cs="Arial"/>
          <w:sz w:val="20"/>
          <w:szCs w:val="20"/>
        </w:rPr>
        <w:t xml:space="preserve"> (IPTG), β-thymidine, 5-fluorouracil (5-FUra), 5-fluoro-2′-deoxyuridine (</w:t>
      </w:r>
      <w:proofErr w:type="spellStart"/>
      <w:r w:rsidR="00223978" w:rsidRPr="002E3605">
        <w:rPr>
          <w:rFonts w:ascii="Arial" w:hAnsi="Arial" w:cs="Arial"/>
          <w:sz w:val="20"/>
          <w:szCs w:val="20"/>
        </w:rPr>
        <w:t>FdUrd</w:t>
      </w:r>
      <w:proofErr w:type="spellEnd"/>
      <w:r w:rsidRPr="002E3605">
        <w:rPr>
          <w:rFonts w:ascii="Arial" w:hAnsi="Arial" w:cs="Arial"/>
          <w:sz w:val="20"/>
          <w:szCs w:val="20"/>
        </w:rPr>
        <w:t>), thymine, 5-chlorouracil, 5-bromouracil, 5-iodouracil, uracil, sodium dodecyl sulfate (SDS), tris(hydroxymethyl)aminomethane (Tris), glycine, Coomassie Brilliant Blue R250, methanol, glacial acetic acid, 5-azacytosine, 5-trifluorothymine, cytosine, 5-aza-2′-deoxycytidine (5-Aza-dC), 2′-deoxyuridine (</w:t>
      </w:r>
      <w:proofErr w:type="spellStart"/>
      <w:r w:rsidRPr="002E3605">
        <w:rPr>
          <w:rFonts w:ascii="Arial" w:hAnsi="Arial" w:cs="Arial"/>
          <w:sz w:val="20"/>
          <w:szCs w:val="20"/>
        </w:rPr>
        <w:t>dUrd</w:t>
      </w:r>
      <w:proofErr w:type="spellEnd"/>
      <w:r w:rsidRPr="002E3605">
        <w:rPr>
          <w:rFonts w:ascii="Arial" w:hAnsi="Arial" w:cs="Arial"/>
          <w:sz w:val="20"/>
          <w:szCs w:val="20"/>
        </w:rPr>
        <w:t>), 2′-deoxycytidine (</w:t>
      </w:r>
      <w:proofErr w:type="spellStart"/>
      <w:r w:rsidRPr="002E3605">
        <w:rPr>
          <w:rFonts w:ascii="Arial" w:hAnsi="Arial" w:cs="Arial"/>
          <w:sz w:val="20"/>
          <w:szCs w:val="20"/>
        </w:rPr>
        <w:t>dCyd</w:t>
      </w:r>
      <w:proofErr w:type="spellEnd"/>
      <w:r w:rsidRPr="002E3605">
        <w:rPr>
          <w:rFonts w:ascii="Arial" w:hAnsi="Arial" w:cs="Arial"/>
          <w:sz w:val="20"/>
          <w:szCs w:val="20"/>
        </w:rPr>
        <w:t>), 5-bromo-2′-deoxyuridine (</w:t>
      </w:r>
      <w:proofErr w:type="spellStart"/>
      <w:r w:rsidRPr="002E3605">
        <w:rPr>
          <w:rFonts w:ascii="Arial" w:hAnsi="Arial" w:cs="Arial"/>
          <w:sz w:val="20"/>
          <w:szCs w:val="20"/>
        </w:rPr>
        <w:t>BrdU</w:t>
      </w:r>
      <w:proofErr w:type="spellEnd"/>
      <w:r w:rsidRPr="002E3605">
        <w:rPr>
          <w:rFonts w:ascii="Arial" w:hAnsi="Arial" w:cs="Arial"/>
          <w:sz w:val="20"/>
          <w:szCs w:val="20"/>
        </w:rPr>
        <w:t>), 5-chloro-2′-deoxyuridine (</w:t>
      </w:r>
      <w:proofErr w:type="spellStart"/>
      <w:r w:rsidRPr="002E3605">
        <w:rPr>
          <w:rFonts w:ascii="Arial" w:hAnsi="Arial" w:cs="Arial"/>
          <w:sz w:val="20"/>
          <w:szCs w:val="20"/>
        </w:rPr>
        <w:t>CldU</w:t>
      </w:r>
      <w:proofErr w:type="spellEnd"/>
      <w:r w:rsidRPr="002E3605">
        <w:rPr>
          <w:rFonts w:ascii="Arial" w:hAnsi="Arial" w:cs="Arial"/>
          <w:sz w:val="20"/>
          <w:szCs w:val="20"/>
        </w:rPr>
        <w:t>), and 5-iodo-2′-deoxyuridine (</w:t>
      </w:r>
      <w:proofErr w:type="spellStart"/>
      <w:r w:rsidRPr="002E3605">
        <w:rPr>
          <w:rFonts w:ascii="Arial" w:hAnsi="Arial" w:cs="Arial"/>
          <w:sz w:val="20"/>
          <w:szCs w:val="20"/>
        </w:rPr>
        <w:t>IdU</w:t>
      </w:r>
      <w:proofErr w:type="spellEnd"/>
      <w:r w:rsidRPr="002E3605">
        <w:rPr>
          <w:rFonts w:ascii="Arial" w:hAnsi="Arial" w:cs="Arial"/>
          <w:sz w:val="20"/>
          <w:szCs w:val="20"/>
        </w:rPr>
        <w:t>).</w:t>
      </w:r>
    </w:p>
    <w:p w14:paraId="5B18B852" w14:textId="77777777" w:rsidR="00022C9A" w:rsidRPr="002E3605" w:rsidRDefault="00022C9A" w:rsidP="00D25BC9">
      <w:pPr>
        <w:spacing w:before="240" w:after="240" w:line="240" w:lineRule="atLeast"/>
        <w:jc w:val="both"/>
        <w:outlineLvl w:val="0"/>
        <w:rPr>
          <w:rFonts w:ascii="Arial" w:hAnsi="Arial" w:cs="Arial"/>
          <w:b/>
          <w:bCs/>
          <w:szCs w:val="22"/>
        </w:rPr>
      </w:pPr>
      <w:bookmarkStart w:id="4" w:name="_Toc226036977"/>
      <w:r w:rsidRPr="002E3605">
        <w:rPr>
          <w:rFonts w:ascii="Arial" w:hAnsi="Arial" w:cs="Arial"/>
          <w:b/>
          <w:bCs/>
          <w:szCs w:val="22"/>
        </w:rPr>
        <w:t>Experimental Methods</w:t>
      </w:r>
      <w:bookmarkEnd w:id="4"/>
      <w:r w:rsidRPr="002E3605">
        <w:rPr>
          <w:rFonts w:ascii="Arial" w:hAnsi="Arial" w:cs="Arial"/>
          <w:b/>
          <w:bCs/>
          <w:szCs w:val="22"/>
        </w:rPr>
        <w:t xml:space="preserve"> </w:t>
      </w:r>
    </w:p>
    <w:p w14:paraId="2287BA70" w14:textId="03E76C43" w:rsidR="00DB0E05" w:rsidRPr="002E3605" w:rsidRDefault="00DB0E05" w:rsidP="00D25BC9">
      <w:pPr>
        <w:spacing w:before="240" w:after="240" w:line="240" w:lineRule="atLeast"/>
        <w:jc w:val="both"/>
        <w:outlineLvl w:val="1"/>
        <w:rPr>
          <w:rFonts w:ascii="Arial" w:hAnsi="Arial" w:cs="Arial"/>
          <w:b/>
          <w:bCs/>
          <w:sz w:val="20"/>
          <w:szCs w:val="20"/>
        </w:rPr>
      </w:pPr>
      <w:bookmarkStart w:id="5" w:name="_Toc226036978"/>
      <w:r w:rsidRPr="002E3605">
        <w:rPr>
          <w:rFonts w:ascii="Arial" w:hAnsi="Arial" w:cs="Arial"/>
          <w:b/>
          <w:bCs/>
          <w:sz w:val="20"/>
          <w:szCs w:val="20"/>
        </w:rPr>
        <w:t>1.</w:t>
      </w:r>
      <w:r w:rsidR="00B5728C" w:rsidRPr="002E3605">
        <w:rPr>
          <w:rFonts w:ascii="Arial" w:hAnsi="Arial" w:cs="Arial"/>
          <w:b/>
          <w:bCs/>
          <w:sz w:val="20"/>
          <w:szCs w:val="20"/>
        </w:rPr>
        <w:t xml:space="preserve"> </w:t>
      </w:r>
      <w:r w:rsidRPr="002E3605">
        <w:rPr>
          <w:rFonts w:ascii="Arial" w:hAnsi="Arial" w:cs="Arial"/>
          <w:b/>
          <w:bCs/>
          <w:sz w:val="20"/>
          <w:szCs w:val="20"/>
        </w:rPr>
        <w:t xml:space="preserve">Cloning, </w:t>
      </w:r>
      <w:r w:rsidR="00A00FBD" w:rsidRPr="002E3605">
        <w:rPr>
          <w:rFonts w:ascii="Arial" w:hAnsi="Arial" w:cs="Arial"/>
          <w:b/>
          <w:bCs/>
          <w:sz w:val="20"/>
          <w:szCs w:val="20"/>
        </w:rPr>
        <w:t>E</w:t>
      </w:r>
      <w:r w:rsidRPr="002E3605">
        <w:rPr>
          <w:rFonts w:ascii="Arial" w:hAnsi="Arial" w:cs="Arial"/>
          <w:b/>
          <w:bCs/>
          <w:sz w:val="20"/>
          <w:szCs w:val="20"/>
        </w:rPr>
        <w:t xml:space="preserve">xpression and </w:t>
      </w:r>
      <w:r w:rsidR="00A00FBD" w:rsidRPr="002E3605">
        <w:rPr>
          <w:rFonts w:ascii="Arial" w:hAnsi="Arial" w:cs="Arial"/>
          <w:b/>
          <w:bCs/>
          <w:sz w:val="20"/>
          <w:szCs w:val="20"/>
        </w:rPr>
        <w:t>P</w:t>
      </w:r>
      <w:r w:rsidRPr="002E3605">
        <w:rPr>
          <w:rFonts w:ascii="Arial" w:hAnsi="Arial" w:cs="Arial"/>
          <w:b/>
          <w:bCs/>
          <w:sz w:val="20"/>
          <w:szCs w:val="20"/>
        </w:rPr>
        <w:t>urification</w:t>
      </w:r>
      <w:bookmarkEnd w:id="5"/>
    </w:p>
    <w:p w14:paraId="1BEDA635" w14:textId="7BD8C312" w:rsidR="00934EE0" w:rsidRPr="002E3605" w:rsidRDefault="00934EE0" w:rsidP="00E94A93">
      <w:pPr>
        <w:spacing w:before="240" w:after="240" w:line="240" w:lineRule="atLeast"/>
        <w:ind w:firstLineChars="200" w:firstLine="400"/>
        <w:jc w:val="both"/>
        <w:rPr>
          <w:rFonts w:ascii="Arial" w:hAnsi="Arial" w:cs="Arial"/>
          <w:sz w:val="20"/>
          <w:szCs w:val="20"/>
        </w:rPr>
      </w:pPr>
      <w:r w:rsidRPr="002E3605">
        <w:rPr>
          <w:rFonts w:ascii="Arial" w:hAnsi="Arial" w:cs="Arial"/>
          <w:sz w:val="20"/>
          <w:szCs w:val="20"/>
        </w:rPr>
        <w:t xml:space="preserve">The plasmid containing the </w:t>
      </w:r>
      <w:proofErr w:type="spellStart"/>
      <w:r w:rsidR="00223978" w:rsidRPr="00B71DCB">
        <w:rPr>
          <w:rFonts w:ascii="Arial" w:hAnsi="Arial" w:cs="Arial"/>
          <w:i/>
          <w:iCs/>
          <w:sz w:val="20"/>
          <w:szCs w:val="20"/>
        </w:rPr>
        <w:t>Bh</w:t>
      </w:r>
      <w:r w:rsidRPr="002E3605">
        <w:rPr>
          <w:rFonts w:ascii="Arial" w:hAnsi="Arial" w:cs="Arial"/>
          <w:sz w:val="20"/>
          <w:szCs w:val="20"/>
        </w:rPr>
        <w:t>NDT</w:t>
      </w:r>
      <w:proofErr w:type="spellEnd"/>
      <w:r w:rsidRPr="002E3605">
        <w:rPr>
          <w:rFonts w:ascii="Arial" w:hAnsi="Arial" w:cs="Arial"/>
          <w:sz w:val="20"/>
          <w:szCs w:val="20"/>
        </w:rPr>
        <w:t xml:space="preserve"> gene (constructed and synthesized by </w:t>
      </w:r>
      <w:proofErr w:type="spellStart"/>
      <w:r w:rsidRPr="00B71DCB">
        <w:rPr>
          <w:rFonts w:ascii="Arial" w:hAnsi="Arial" w:cs="Arial"/>
          <w:i/>
          <w:iCs/>
          <w:sz w:val="20"/>
          <w:szCs w:val="20"/>
        </w:rPr>
        <w:t>Qingke</w:t>
      </w:r>
      <w:proofErr w:type="spellEnd"/>
      <w:r w:rsidRPr="002E3605">
        <w:rPr>
          <w:rFonts w:ascii="Arial" w:hAnsi="Arial" w:cs="Arial"/>
          <w:sz w:val="20"/>
          <w:szCs w:val="20"/>
        </w:rPr>
        <w:t xml:space="preserve"> Biotechnology Co., Ltd., Beijing, China) was centrifuged at 10,000 rpm for 5 min, and the dry powder was dissolved in 100 </w:t>
      </w:r>
      <w:proofErr w:type="spellStart"/>
      <w:r w:rsidRPr="002E3605">
        <w:rPr>
          <w:rFonts w:ascii="Arial" w:hAnsi="Arial" w:cs="Arial"/>
          <w:sz w:val="20"/>
          <w:szCs w:val="20"/>
        </w:rPr>
        <w:t>μL</w:t>
      </w:r>
      <w:proofErr w:type="spellEnd"/>
      <w:r w:rsidRPr="002E3605">
        <w:rPr>
          <w:rFonts w:ascii="Arial" w:hAnsi="Arial" w:cs="Arial"/>
          <w:sz w:val="20"/>
          <w:szCs w:val="20"/>
        </w:rPr>
        <w:t xml:space="preserve"> sterile water. Five microliters of plasmid solution </w:t>
      </w:r>
      <w:proofErr w:type="gramStart"/>
      <w:r w:rsidRPr="002E3605">
        <w:rPr>
          <w:rFonts w:ascii="Arial" w:hAnsi="Arial" w:cs="Arial"/>
          <w:sz w:val="20"/>
          <w:szCs w:val="20"/>
        </w:rPr>
        <w:t>was</w:t>
      </w:r>
      <w:proofErr w:type="gramEnd"/>
      <w:r w:rsidRPr="002E3605">
        <w:rPr>
          <w:rFonts w:ascii="Arial" w:hAnsi="Arial" w:cs="Arial"/>
          <w:sz w:val="20"/>
          <w:szCs w:val="20"/>
        </w:rPr>
        <w:t xml:space="preserve"> added into 50 </w:t>
      </w:r>
      <w:proofErr w:type="spellStart"/>
      <w:r w:rsidRPr="002E3605">
        <w:rPr>
          <w:rFonts w:ascii="Arial" w:hAnsi="Arial" w:cs="Arial"/>
          <w:sz w:val="20"/>
          <w:szCs w:val="20"/>
        </w:rPr>
        <w:t>μL</w:t>
      </w:r>
      <w:proofErr w:type="spellEnd"/>
      <w:r w:rsidRPr="002E3605">
        <w:rPr>
          <w:rFonts w:ascii="Arial" w:hAnsi="Arial" w:cs="Arial"/>
          <w:sz w:val="20"/>
          <w:szCs w:val="20"/>
        </w:rPr>
        <w:t xml:space="preserve"> of competent </w:t>
      </w:r>
      <w:r w:rsidRPr="00ED499C">
        <w:rPr>
          <w:rFonts w:ascii="Arial" w:hAnsi="Arial" w:cs="Arial"/>
          <w:i/>
          <w:iCs/>
          <w:sz w:val="20"/>
          <w:szCs w:val="20"/>
        </w:rPr>
        <w:t>E. coli</w:t>
      </w:r>
      <w:r w:rsidRPr="002E3605">
        <w:rPr>
          <w:rFonts w:ascii="Arial" w:hAnsi="Arial" w:cs="Arial"/>
          <w:sz w:val="20"/>
          <w:szCs w:val="20"/>
        </w:rPr>
        <w:t xml:space="preserve"> BL21 (DE3) cells, followed by incubation on ice for 30 min. Heat shock was performed at 42°C for 1 min, and the mixture was immediately cooled on ice for 2 min. Subsequently, 500 </w:t>
      </w:r>
      <w:proofErr w:type="spellStart"/>
      <w:r w:rsidRPr="002E3605">
        <w:rPr>
          <w:rFonts w:ascii="Arial" w:hAnsi="Arial" w:cs="Arial"/>
          <w:sz w:val="20"/>
          <w:szCs w:val="20"/>
        </w:rPr>
        <w:t>μL</w:t>
      </w:r>
      <w:proofErr w:type="spellEnd"/>
      <w:r w:rsidRPr="002E3605">
        <w:rPr>
          <w:rFonts w:ascii="Arial" w:hAnsi="Arial" w:cs="Arial"/>
          <w:sz w:val="20"/>
          <w:szCs w:val="20"/>
        </w:rPr>
        <w:t xml:space="preserve"> of LB medium (without antibiotics) was added, and the culture was incubated at 37°C with shaking at 180 rpm for 1 h. The mixture was centrifuged at 10,000 rpm for 30 s, and 400 </w:t>
      </w:r>
      <w:proofErr w:type="spellStart"/>
      <w:r w:rsidRPr="002E3605">
        <w:rPr>
          <w:rFonts w:ascii="Arial" w:hAnsi="Arial" w:cs="Arial"/>
          <w:sz w:val="20"/>
          <w:szCs w:val="20"/>
        </w:rPr>
        <w:t>μL</w:t>
      </w:r>
      <w:proofErr w:type="spellEnd"/>
      <w:r w:rsidRPr="002E3605">
        <w:rPr>
          <w:rFonts w:ascii="Arial" w:hAnsi="Arial" w:cs="Arial"/>
          <w:sz w:val="20"/>
          <w:szCs w:val="20"/>
        </w:rPr>
        <w:t xml:space="preserve"> of the supernatant was discarded. The pellet was resuspended, and 100 </w:t>
      </w:r>
      <w:proofErr w:type="spellStart"/>
      <w:r w:rsidRPr="002E3605">
        <w:rPr>
          <w:rFonts w:ascii="Arial" w:hAnsi="Arial" w:cs="Arial"/>
          <w:sz w:val="20"/>
          <w:szCs w:val="20"/>
        </w:rPr>
        <w:t>μL</w:t>
      </w:r>
      <w:proofErr w:type="spellEnd"/>
      <w:r w:rsidRPr="002E3605">
        <w:rPr>
          <w:rFonts w:ascii="Arial" w:hAnsi="Arial" w:cs="Arial"/>
          <w:sz w:val="20"/>
          <w:szCs w:val="20"/>
        </w:rPr>
        <w:t xml:space="preserve"> of the suspension was spread onto LB agar plates supplemented with kanamycin (50 mg/mL stock solution) after cooling the plates to 50–60°C. Plates were incubated in an inverted position at 37°C for no longer than 24 h.</w:t>
      </w:r>
    </w:p>
    <w:p w14:paraId="20C927E7" w14:textId="2EDD0223" w:rsidR="00934EE0" w:rsidRPr="002E3605" w:rsidRDefault="00934EE0" w:rsidP="00E94A93">
      <w:pPr>
        <w:spacing w:before="240" w:after="240" w:line="240" w:lineRule="atLeast"/>
        <w:ind w:firstLineChars="200" w:firstLine="400"/>
        <w:jc w:val="both"/>
        <w:rPr>
          <w:rFonts w:ascii="Arial" w:hAnsi="Arial" w:cs="Arial"/>
          <w:sz w:val="20"/>
          <w:szCs w:val="20"/>
        </w:rPr>
      </w:pPr>
      <w:r w:rsidRPr="002E3605">
        <w:rPr>
          <w:rFonts w:ascii="Arial" w:hAnsi="Arial" w:cs="Arial"/>
          <w:sz w:val="20"/>
          <w:szCs w:val="20"/>
        </w:rPr>
        <w:t xml:space="preserve">A single colony of recombinant </w:t>
      </w:r>
      <w:r w:rsidRPr="00B71DCB">
        <w:rPr>
          <w:rFonts w:ascii="Arial" w:hAnsi="Arial" w:cs="Arial"/>
          <w:i/>
          <w:iCs/>
          <w:sz w:val="20"/>
          <w:szCs w:val="20"/>
        </w:rPr>
        <w:t xml:space="preserve">E. coli </w:t>
      </w:r>
      <w:r w:rsidRPr="002E3605">
        <w:rPr>
          <w:rFonts w:ascii="Arial" w:hAnsi="Arial" w:cs="Arial"/>
          <w:sz w:val="20"/>
          <w:szCs w:val="20"/>
        </w:rPr>
        <w:t xml:space="preserve">BL21(DE3) harboring the </w:t>
      </w:r>
      <w:proofErr w:type="spellStart"/>
      <w:r w:rsidR="00223978" w:rsidRPr="00B71DCB">
        <w:rPr>
          <w:rFonts w:ascii="Arial" w:hAnsi="Arial" w:cs="Arial"/>
          <w:i/>
          <w:iCs/>
          <w:sz w:val="20"/>
          <w:szCs w:val="20"/>
        </w:rPr>
        <w:t>Bh</w:t>
      </w:r>
      <w:r w:rsidRPr="002E3605">
        <w:rPr>
          <w:rFonts w:ascii="Arial" w:hAnsi="Arial" w:cs="Arial"/>
          <w:sz w:val="20"/>
          <w:szCs w:val="20"/>
        </w:rPr>
        <w:t>NDT</w:t>
      </w:r>
      <w:proofErr w:type="spellEnd"/>
      <w:r w:rsidRPr="002E3605">
        <w:rPr>
          <w:rFonts w:ascii="Arial" w:hAnsi="Arial" w:cs="Arial"/>
          <w:sz w:val="20"/>
          <w:szCs w:val="20"/>
        </w:rPr>
        <w:t xml:space="preserve"> plasmid was inoculated into a 250 mL Erlenmeyer flask containing 10 mL sterile LB medium supplemented with kanamycin (final concentration 10 </w:t>
      </w:r>
      <w:proofErr w:type="spellStart"/>
      <w:r w:rsidRPr="002E3605">
        <w:rPr>
          <w:rFonts w:ascii="Arial" w:hAnsi="Arial" w:cs="Arial"/>
          <w:sz w:val="20"/>
          <w:szCs w:val="20"/>
        </w:rPr>
        <w:t>μg</w:t>
      </w:r>
      <w:proofErr w:type="spellEnd"/>
      <w:r w:rsidRPr="002E3605">
        <w:rPr>
          <w:rFonts w:ascii="Arial" w:hAnsi="Arial" w:cs="Arial"/>
          <w:sz w:val="20"/>
          <w:szCs w:val="20"/>
        </w:rPr>
        <w:t>/mL) and cultured at 37°C, 180 rpm for 12–16 h. The resulting seed culture was then inoculated at 1% (v/v) into 50 mL of sterile TB medium in a 250 mL Erlenmeyer flask. Cells were grown at 37°C with shaking at 180 rpm until the optical density at 600 nm (OD</w:t>
      </w:r>
      <w:r w:rsidRPr="00B71DCB">
        <w:rPr>
          <w:rFonts w:ascii="Arial" w:hAnsi="Arial" w:cs="Arial"/>
          <w:sz w:val="20"/>
          <w:szCs w:val="20"/>
          <w:vertAlign w:val="subscript"/>
        </w:rPr>
        <w:t>600</w:t>
      </w:r>
      <w:r w:rsidRPr="002E3605">
        <w:rPr>
          <w:rFonts w:ascii="Arial" w:hAnsi="Arial" w:cs="Arial"/>
          <w:sz w:val="20"/>
          <w:szCs w:val="20"/>
        </w:rPr>
        <w:t xml:space="preserve">) reached 0.6–0.8, at which point IPTG was added to a final concentration of 0.1 </w:t>
      </w:r>
      <w:proofErr w:type="spellStart"/>
      <w:r w:rsidRPr="002E3605">
        <w:rPr>
          <w:rFonts w:ascii="Arial" w:hAnsi="Arial" w:cs="Arial"/>
          <w:sz w:val="20"/>
          <w:szCs w:val="20"/>
        </w:rPr>
        <w:t>mM.</w:t>
      </w:r>
      <w:proofErr w:type="spellEnd"/>
      <w:r w:rsidRPr="002E3605">
        <w:rPr>
          <w:rFonts w:ascii="Arial" w:hAnsi="Arial" w:cs="Arial"/>
          <w:sz w:val="20"/>
          <w:szCs w:val="20"/>
        </w:rPr>
        <w:t xml:space="preserve"> Induction was carried out at 20°C with shaking at 180 rpm for 20 h.</w:t>
      </w:r>
    </w:p>
    <w:p w14:paraId="68B520D1" w14:textId="2492235E" w:rsidR="00934EE0" w:rsidRPr="002E3605" w:rsidRDefault="00934EE0" w:rsidP="00E94A93">
      <w:pPr>
        <w:spacing w:before="240" w:after="240" w:line="240" w:lineRule="atLeast"/>
        <w:ind w:firstLineChars="200" w:firstLine="400"/>
        <w:jc w:val="both"/>
        <w:rPr>
          <w:rFonts w:ascii="Arial" w:hAnsi="Arial" w:cs="Arial"/>
          <w:sz w:val="20"/>
          <w:szCs w:val="20"/>
        </w:rPr>
      </w:pPr>
      <w:r w:rsidRPr="002E3605">
        <w:rPr>
          <w:rFonts w:ascii="Arial" w:hAnsi="Arial" w:cs="Arial"/>
          <w:sz w:val="20"/>
          <w:szCs w:val="20"/>
        </w:rPr>
        <w:t>The fermentation broth was harvested into 50 mL centrifuge tubes and centrifuged at 10,000 rpm for 3 min at 4°C. The cell pellet was washed twice with PBS buffer (10 mM, pH 7.5), resuspended in the same buffer, and disrupted using a high-pressure homogenizer. The lysate was centrifuged, and the supernatant was collected as the crude enzyme extract. Protein concentration was determined using a microplate reader at 595 nm.</w:t>
      </w:r>
    </w:p>
    <w:p w14:paraId="07B8E013" w14:textId="32C10EAF" w:rsidR="00872E9F" w:rsidRPr="002E3605" w:rsidRDefault="00934EE0" w:rsidP="00E94A93">
      <w:pPr>
        <w:spacing w:before="240" w:after="240" w:line="240" w:lineRule="atLeast"/>
        <w:ind w:firstLineChars="200" w:firstLine="400"/>
        <w:jc w:val="both"/>
        <w:rPr>
          <w:rFonts w:ascii="Arial" w:hAnsi="Arial" w:cs="Arial"/>
          <w:sz w:val="20"/>
          <w:szCs w:val="20"/>
        </w:rPr>
      </w:pPr>
      <w:r w:rsidRPr="002E3605">
        <w:rPr>
          <w:rFonts w:ascii="Arial" w:hAnsi="Arial" w:cs="Arial"/>
          <w:sz w:val="20"/>
          <w:szCs w:val="20"/>
        </w:rPr>
        <w:t xml:space="preserve">The crude extract was filtered through a 0.22 </w:t>
      </w:r>
      <w:proofErr w:type="spellStart"/>
      <w:r w:rsidRPr="002E3605">
        <w:rPr>
          <w:rFonts w:ascii="Arial" w:hAnsi="Arial" w:cs="Arial"/>
          <w:sz w:val="20"/>
          <w:szCs w:val="20"/>
        </w:rPr>
        <w:t>μm</w:t>
      </w:r>
      <w:proofErr w:type="spellEnd"/>
      <w:r w:rsidRPr="002E3605">
        <w:rPr>
          <w:rFonts w:ascii="Arial" w:hAnsi="Arial" w:cs="Arial"/>
          <w:sz w:val="20"/>
          <w:szCs w:val="20"/>
        </w:rPr>
        <w:t xml:space="preserve"> membrane and the filtrate was subjected to purification. The affinity chromatography system was pre-equilibrated with loading buffer, after which the filtrate was applied to the affinity column. Once the baseline stabilized, elution was performed with elution buffer at a flow rate of 1 mL/min to remove nonspecific proteins. Subsequently, the elution buffer gradient was adjusted to 58% to elute the target protein. The </w:t>
      </w:r>
      <w:r w:rsidRPr="002E3605">
        <w:rPr>
          <w:rFonts w:ascii="Arial" w:hAnsi="Arial" w:cs="Arial"/>
          <w:sz w:val="20"/>
          <w:szCs w:val="20"/>
        </w:rPr>
        <w:lastRenderedPageBreak/>
        <w:t>collected fractions were desalted, and the purified enzyme was stored at 4°C.</w:t>
      </w:r>
    </w:p>
    <w:p w14:paraId="335D17A8" w14:textId="77777777" w:rsidR="00872E9F" w:rsidRPr="002E3605" w:rsidRDefault="00872E9F">
      <w:pPr>
        <w:widowControl/>
        <w:rPr>
          <w:rFonts w:ascii="Arial" w:hAnsi="Arial" w:cs="Arial"/>
          <w:sz w:val="20"/>
          <w:szCs w:val="20"/>
        </w:rPr>
      </w:pPr>
      <w:r w:rsidRPr="002E3605">
        <w:rPr>
          <w:rFonts w:ascii="Arial" w:hAnsi="Arial" w:cs="Arial"/>
          <w:sz w:val="20"/>
          <w:szCs w:val="20"/>
        </w:rPr>
        <w:br w:type="page"/>
      </w:r>
    </w:p>
    <w:p w14:paraId="6DE658CE" w14:textId="622004FA" w:rsidR="00934EE0" w:rsidRPr="002E3605" w:rsidRDefault="00DB0E05" w:rsidP="00D25BC9">
      <w:pPr>
        <w:spacing w:before="240" w:after="240" w:line="240" w:lineRule="atLeast"/>
        <w:jc w:val="both"/>
        <w:outlineLvl w:val="1"/>
        <w:rPr>
          <w:rFonts w:ascii="Arial" w:hAnsi="Arial" w:cs="Arial"/>
          <w:b/>
          <w:bCs/>
          <w:sz w:val="20"/>
          <w:szCs w:val="20"/>
        </w:rPr>
      </w:pPr>
      <w:bookmarkStart w:id="6" w:name="_Toc226036979"/>
      <w:r w:rsidRPr="002E3605">
        <w:rPr>
          <w:rFonts w:ascii="Arial" w:hAnsi="Arial" w:cs="Arial"/>
          <w:b/>
          <w:bCs/>
          <w:sz w:val="20"/>
          <w:szCs w:val="20"/>
        </w:rPr>
        <w:lastRenderedPageBreak/>
        <w:t>2</w:t>
      </w:r>
      <w:r w:rsidR="00934EE0" w:rsidRPr="002E3605">
        <w:rPr>
          <w:rFonts w:ascii="Arial" w:hAnsi="Arial" w:cs="Arial"/>
          <w:b/>
          <w:bCs/>
          <w:sz w:val="20"/>
          <w:szCs w:val="20"/>
        </w:rPr>
        <w:t xml:space="preserve">. NDT </w:t>
      </w:r>
      <w:r w:rsidR="00A00FBD" w:rsidRPr="002E3605">
        <w:rPr>
          <w:rFonts w:ascii="Arial" w:hAnsi="Arial" w:cs="Arial"/>
          <w:b/>
          <w:bCs/>
          <w:sz w:val="20"/>
          <w:szCs w:val="20"/>
        </w:rPr>
        <w:t>M</w:t>
      </w:r>
      <w:r w:rsidR="00934EE0" w:rsidRPr="002E3605">
        <w:rPr>
          <w:rFonts w:ascii="Arial" w:hAnsi="Arial" w:cs="Arial"/>
          <w:b/>
          <w:bCs/>
          <w:sz w:val="20"/>
          <w:szCs w:val="20"/>
        </w:rPr>
        <w:t xml:space="preserve">ining and </w:t>
      </w:r>
      <w:r w:rsidR="00A00FBD" w:rsidRPr="002E3605">
        <w:rPr>
          <w:rFonts w:ascii="Arial" w:hAnsi="Arial" w:cs="Arial"/>
          <w:b/>
          <w:bCs/>
          <w:sz w:val="20"/>
          <w:szCs w:val="20"/>
        </w:rPr>
        <w:t>E</w:t>
      </w:r>
      <w:r w:rsidR="00934EE0" w:rsidRPr="002E3605">
        <w:rPr>
          <w:rFonts w:ascii="Arial" w:hAnsi="Arial" w:cs="Arial"/>
          <w:b/>
          <w:bCs/>
          <w:sz w:val="20"/>
          <w:szCs w:val="20"/>
        </w:rPr>
        <w:t xml:space="preserve">nzyme </w:t>
      </w:r>
      <w:r w:rsidR="00A00FBD" w:rsidRPr="002E3605">
        <w:rPr>
          <w:rFonts w:ascii="Arial" w:hAnsi="Arial" w:cs="Arial"/>
          <w:b/>
          <w:bCs/>
          <w:sz w:val="20"/>
          <w:szCs w:val="20"/>
        </w:rPr>
        <w:t>A</w:t>
      </w:r>
      <w:r w:rsidR="00934EE0" w:rsidRPr="002E3605">
        <w:rPr>
          <w:rFonts w:ascii="Arial" w:hAnsi="Arial" w:cs="Arial"/>
          <w:b/>
          <w:bCs/>
          <w:sz w:val="20"/>
          <w:szCs w:val="20"/>
        </w:rPr>
        <w:t xml:space="preserve">ctivity </w:t>
      </w:r>
      <w:r w:rsidR="00A00FBD" w:rsidRPr="002E3605">
        <w:rPr>
          <w:rFonts w:ascii="Arial" w:hAnsi="Arial" w:cs="Arial"/>
          <w:b/>
          <w:bCs/>
          <w:sz w:val="20"/>
          <w:szCs w:val="20"/>
        </w:rPr>
        <w:t>A</w:t>
      </w:r>
      <w:r w:rsidR="00934EE0" w:rsidRPr="002E3605">
        <w:rPr>
          <w:rFonts w:ascii="Arial" w:hAnsi="Arial" w:cs="Arial"/>
          <w:b/>
          <w:bCs/>
          <w:sz w:val="20"/>
          <w:szCs w:val="20"/>
        </w:rPr>
        <w:t>ssay</w:t>
      </w:r>
      <w:bookmarkEnd w:id="6"/>
    </w:p>
    <w:p w14:paraId="38E9CF06" w14:textId="77777777" w:rsidR="00934EE0" w:rsidRPr="002E3605" w:rsidRDefault="00934EE0" w:rsidP="00E94A93">
      <w:pPr>
        <w:spacing w:before="240" w:after="240" w:line="240" w:lineRule="atLeast"/>
        <w:ind w:firstLineChars="200" w:firstLine="400"/>
        <w:jc w:val="both"/>
        <w:rPr>
          <w:rFonts w:ascii="Arial" w:hAnsi="Arial" w:cs="Arial"/>
          <w:sz w:val="20"/>
          <w:szCs w:val="20"/>
        </w:rPr>
      </w:pPr>
      <w:r w:rsidRPr="002E3605">
        <w:rPr>
          <w:rFonts w:ascii="Arial" w:hAnsi="Arial" w:cs="Arial"/>
          <w:sz w:val="20"/>
          <w:szCs w:val="20"/>
        </w:rPr>
        <w:t>The NDT gene was mined through bioinformatics analysis and cloned into an appropriate expression vector for heterologous expression. Enzyme activity was determined by measuring the production of nucleoside analogues under standard reaction conditions.</w:t>
      </w:r>
    </w:p>
    <w:p w14:paraId="3D3227BB" w14:textId="12576168" w:rsidR="007561BF" w:rsidRPr="002E3605" w:rsidRDefault="007561BF" w:rsidP="005D69C6">
      <w:pPr>
        <w:spacing w:after="0" w:line="240" w:lineRule="auto"/>
        <w:ind w:firstLineChars="200" w:firstLine="440"/>
        <w:jc w:val="center"/>
        <w:rPr>
          <w:rFonts w:ascii="Arial" w:hAnsi="Arial" w:cs="Arial"/>
          <w:color w:val="000000" w:themeColor="text1"/>
        </w:rPr>
      </w:pPr>
      <w:r w:rsidRPr="002E3605">
        <w:rPr>
          <w:rFonts w:ascii="Arial" w:hAnsi="Arial" w:cs="Arial"/>
          <w:noProof/>
        </w:rPr>
        <w:drawing>
          <wp:inline distT="0" distB="0" distL="0" distR="0" wp14:anchorId="01D6DCCD" wp14:editId="309E09CB">
            <wp:extent cx="3735705" cy="3594100"/>
            <wp:effectExtent l="0" t="0" r="0" b="6350"/>
            <wp:docPr id="1586482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9117"/>
                    <a:stretch>
                      <a:fillRect/>
                    </a:stretch>
                  </pic:blipFill>
                  <pic:spPr bwMode="auto">
                    <a:xfrm>
                      <a:off x="0" y="0"/>
                      <a:ext cx="3735705" cy="3594100"/>
                    </a:xfrm>
                    <a:prstGeom prst="rect">
                      <a:avLst/>
                    </a:prstGeom>
                    <a:noFill/>
                    <a:ln>
                      <a:noFill/>
                    </a:ln>
                    <a:extLst>
                      <a:ext uri="{53640926-AAD7-44D8-BBD7-CCE9431645EC}">
                        <a14:shadowObscured xmlns:a14="http://schemas.microsoft.com/office/drawing/2010/main"/>
                      </a:ext>
                    </a:extLst>
                  </pic:spPr>
                </pic:pic>
              </a:graphicData>
            </a:graphic>
          </wp:inline>
        </w:drawing>
      </w:r>
    </w:p>
    <w:p w14:paraId="03B4ABF8" w14:textId="13FBC2DC" w:rsidR="007561BF" w:rsidRPr="002E3605" w:rsidRDefault="002F695B" w:rsidP="00E94A93">
      <w:pPr>
        <w:spacing w:before="240" w:after="240" w:line="240" w:lineRule="atLeast"/>
        <w:jc w:val="center"/>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00873654" w:rsidRPr="002E3605">
        <w:rPr>
          <w:rFonts w:ascii="Arial" w:hAnsi="Arial" w:cs="Arial"/>
          <w:b/>
          <w:bCs/>
          <w:sz w:val="16"/>
          <w:szCs w:val="16"/>
        </w:rPr>
        <w:t xml:space="preserve"> S1</w:t>
      </w:r>
      <w:r w:rsidR="00873654" w:rsidRPr="002E3605">
        <w:rPr>
          <w:rFonts w:ascii="Arial" w:hAnsi="Arial" w:cs="Arial"/>
          <w:sz w:val="16"/>
          <w:szCs w:val="16"/>
        </w:rPr>
        <w:t xml:space="preserve"> Phylogenetic tree constructed using MEGA7</w:t>
      </w:r>
    </w:p>
    <w:p w14:paraId="02BC9656" w14:textId="3C6F2613" w:rsidR="00266D62" w:rsidRPr="009C6398" w:rsidRDefault="00266D62" w:rsidP="00E94A93">
      <w:pPr>
        <w:spacing w:before="240" w:after="240" w:line="240" w:lineRule="atLeast"/>
        <w:jc w:val="center"/>
        <w:rPr>
          <w:rFonts w:ascii="Arial" w:hAnsi="Arial" w:cs="Arial"/>
          <w:color w:val="000000" w:themeColor="text1"/>
          <w:sz w:val="16"/>
          <w:szCs w:val="16"/>
        </w:rPr>
      </w:pPr>
      <w:r w:rsidRPr="009C6398">
        <w:rPr>
          <w:rFonts w:ascii="Arial" w:hAnsi="Arial" w:cs="Arial"/>
          <w:b/>
          <w:bCs/>
          <w:sz w:val="16"/>
          <w:szCs w:val="16"/>
        </w:rPr>
        <w:t>Table S1</w:t>
      </w:r>
      <w:r w:rsidRPr="009C6398">
        <w:rPr>
          <w:rFonts w:ascii="Arial" w:hAnsi="Arial" w:cs="Arial"/>
          <w:sz w:val="16"/>
          <w:szCs w:val="16"/>
        </w:rPr>
        <w:t xml:space="preserve"> NCBI accession number, species source, sequence identity with the template enzyme, and specific activity</w:t>
      </w:r>
    </w:p>
    <w:tbl>
      <w:tblPr>
        <w:tblStyle w:val="af2"/>
        <w:tblW w:w="9356"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402"/>
        <w:gridCol w:w="992"/>
        <w:gridCol w:w="2835"/>
      </w:tblGrid>
      <w:tr w:rsidR="007561BF" w:rsidRPr="002E3605" w14:paraId="65C2E4BC" w14:textId="06E4FC80" w:rsidTr="00E94A93">
        <w:trPr>
          <w:trHeight w:val="510"/>
          <w:jc w:val="center"/>
        </w:trPr>
        <w:tc>
          <w:tcPr>
            <w:tcW w:w="2127" w:type="dxa"/>
            <w:tcBorders>
              <w:top w:val="single" w:sz="12" w:space="0" w:color="auto"/>
              <w:bottom w:val="single" w:sz="12" w:space="0" w:color="auto"/>
            </w:tcBorders>
            <w:noWrap/>
            <w:vAlign w:val="center"/>
          </w:tcPr>
          <w:p w14:paraId="78842EFF" w14:textId="5C91E4AD" w:rsidR="007561BF" w:rsidRPr="002E3605" w:rsidRDefault="00873654"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NCBI accession</w:t>
            </w:r>
          </w:p>
        </w:tc>
        <w:tc>
          <w:tcPr>
            <w:tcW w:w="3402" w:type="dxa"/>
            <w:tcBorders>
              <w:top w:val="single" w:sz="12" w:space="0" w:color="auto"/>
              <w:bottom w:val="single" w:sz="12" w:space="0" w:color="auto"/>
            </w:tcBorders>
            <w:noWrap/>
            <w:vAlign w:val="center"/>
          </w:tcPr>
          <w:p w14:paraId="020BE1C1" w14:textId="55BEE2B3" w:rsidR="007561BF" w:rsidRPr="002E3605" w:rsidRDefault="00873654"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Species</w:t>
            </w:r>
          </w:p>
        </w:tc>
        <w:tc>
          <w:tcPr>
            <w:tcW w:w="992" w:type="dxa"/>
            <w:tcBorders>
              <w:top w:val="single" w:sz="12" w:space="0" w:color="auto"/>
              <w:bottom w:val="single" w:sz="12" w:space="0" w:color="auto"/>
            </w:tcBorders>
            <w:noWrap/>
            <w:vAlign w:val="center"/>
          </w:tcPr>
          <w:p w14:paraId="1CE058FF" w14:textId="6DABED6D" w:rsidR="007561BF" w:rsidRPr="002E3605" w:rsidRDefault="00873654"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Identity</w:t>
            </w:r>
          </w:p>
        </w:tc>
        <w:tc>
          <w:tcPr>
            <w:tcW w:w="2835" w:type="dxa"/>
            <w:tcBorders>
              <w:top w:val="single" w:sz="12" w:space="0" w:color="auto"/>
              <w:bottom w:val="single" w:sz="12" w:space="0" w:color="auto"/>
            </w:tcBorders>
            <w:vAlign w:val="center"/>
          </w:tcPr>
          <w:p w14:paraId="19B770C0" w14:textId="017A3A03" w:rsidR="007561BF" w:rsidRPr="00C94513" w:rsidRDefault="00873654"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Specific activity</w:t>
            </w:r>
            <w:r w:rsidR="00C94513">
              <w:rPr>
                <w:rFonts w:ascii="Arial" w:hAnsi="Arial" w:cs="Arial" w:hint="eastAsia"/>
                <w:color w:val="000000" w:themeColor="text1"/>
              </w:rPr>
              <w:t xml:space="preserve"> (</w:t>
            </w:r>
            <w:r w:rsidR="004E5C36" w:rsidRPr="002E3605">
              <w:rPr>
                <w:rFonts w:ascii="Arial" w:hAnsi="Arial" w:cs="Arial"/>
                <w:color w:val="000000" w:themeColor="text1"/>
              </w:rPr>
              <w:t>U/g</w:t>
            </w:r>
            <w:r w:rsidR="00C94513">
              <w:rPr>
                <w:rFonts w:ascii="Arial" w:hAnsi="Arial" w:cs="Arial" w:hint="eastAsia"/>
                <w:color w:val="000000" w:themeColor="text1"/>
              </w:rPr>
              <w:t>)</w:t>
            </w:r>
          </w:p>
        </w:tc>
      </w:tr>
      <w:tr w:rsidR="004E5C36" w:rsidRPr="002E3605" w14:paraId="6D2EE347" w14:textId="77777777" w:rsidTr="00E94A93">
        <w:trPr>
          <w:trHeight w:val="510"/>
          <w:jc w:val="center"/>
        </w:trPr>
        <w:tc>
          <w:tcPr>
            <w:tcW w:w="2127" w:type="dxa"/>
            <w:tcBorders>
              <w:top w:val="single" w:sz="12" w:space="0" w:color="auto"/>
            </w:tcBorders>
            <w:noWrap/>
            <w:vAlign w:val="center"/>
          </w:tcPr>
          <w:p w14:paraId="57AEDE7F" w14:textId="21208B2F" w:rsidR="004E5C36" w:rsidRPr="002E3605" w:rsidRDefault="004E5C36"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AYW03332.1</w:t>
            </w:r>
          </w:p>
        </w:tc>
        <w:tc>
          <w:tcPr>
            <w:tcW w:w="3402" w:type="dxa"/>
            <w:tcBorders>
              <w:top w:val="single" w:sz="12" w:space="0" w:color="auto"/>
            </w:tcBorders>
            <w:noWrap/>
            <w:vAlign w:val="center"/>
          </w:tcPr>
          <w:p w14:paraId="6A9A87E6" w14:textId="53733067" w:rsidR="004E5C36" w:rsidRPr="002E3605" w:rsidRDefault="004E5C36" w:rsidP="00123787">
            <w:pPr>
              <w:kinsoku w:val="0"/>
              <w:overflowPunct w:val="0"/>
              <w:jc w:val="center"/>
              <w:textAlignment w:val="baseline"/>
              <w:rPr>
                <w:rFonts w:ascii="Arial" w:hAnsi="Arial" w:cs="Arial"/>
                <w:i/>
                <w:iCs/>
                <w:color w:val="000000" w:themeColor="text1"/>
              </w:rPr>
            </w:pPr>
            <w:proofErr w:type="spellStart"/>
            <w:r w:rsidRPr="002E3605">
              <w:rPr>
                <w:rFonts w:ascii="Arial" w:hAnsi="Arial" w:cs="Arial"/>
                <w:i/>
                <w:iCs/>
                <w:color w:val="000000" w:themeColor="text1"/>
              </w:rPr>
              <w:t>Peribacillus</w:t>
            </w:r>
            <w:proofErr w:type="spellEnd"/>
            <w:r w:rsidRPr="002E3605">
              <w:rPr>
                <w:rFonts w:ascii="Arial" w:hAnsi="Arial" w:cs="Arial"/>
                <w:i/>
                <w:iCs/>
                <w:color w:val="000000" w:themeColor="text1"/>
              </w:rPr>
              <w:t xml:space="preserve"> </w:t>
            </w:r>
            <w:proofErr w:type="spellStart"/>
            <w:r w:rsidRPr="002E3605">
              <w:rPr>
                <w:rFonts w:ascii="Arial" w:hAnsi="Arial" w:cs="Arial"/>
                <w:i/>
                <w:iCs/>
                <w:color w:val="000000" w:themeColor="text1"/>
              </w:rPr>
              <w:t>psychrosaccharolyticus</w:t>
            </w:r>
            <w:proofErr w:type="spellEnd"/>
          </w:p>
        </w:tc>
        <w:tc>
          <w:tcPr>
            <w:tcW w:w="992" w:type="dxa"/>
            <w:tcBorders>
              <w:top w:val="single" w:sz="12" w:space="0" w:color="auto"/>
            </w:tcBorders>
            <w:noWrap/>
            <w:vAlign w:val="center"/>
          </w:tcPr>
          <w:p w14:paraId="455C739F" w14:textId="77777777" w:rsidR="004E5C36" w:rsidRPr="002E3605" w:rsidRDefault="004E5C36" w:rsidP="00123787">
            <w:pPr>
              <w:kinsoku w:val="0"/>
              <w:overflowPunct w:val="0"/>
              <w:jc w:val="center"/>
              <w:textAlignment w:val="baseline"/>
              <w:rPr>
                <w:rFonts w:ascii="Arial" w:hAnsi="Arial" w:cs="Arial"/>
                <w:color w:val="000000" w:themeColor="text1"/>
              </w:rPr>
            </w:pPr>
          </w:p>
        </w:tc>
        <w:tc>
          <w:tcPr>
            <w:tcW w:w="2835" w:type="dxa"/>
            <w:tcBorders>
              <w:top w:val="single" w:sz="12" w:space="0" w:color="auto"/>
            </w:tcBorders>
            <w:vAlign w:val="center"/>
          </w:tcPr>
          <w:p w14:paraId="06CC7847" w14:textId="06601173" w:rsidR="004E5C36" w:rsidRPr="002E3605" w:rsidRDefault="008B2801"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210</w:t>
            </w:r>
          </w:p>
        </w:tc>
      </w:tr>
      <w:tr w:rsidR="007561BF" w:rsidRPr="002E3605" w14:paraId="040A3F15" w14:textId="2D6D3CB5" w:rsidTr="00E94A93">
        <w:trPr>
          <w:trHeight w:val="510"/>
          <w:jc w:val="center"/>
        </w:trPr>
        <w:tc>
          <w:tcPr>
            <w:tcW w:w="2127" w:type="dxa"/>
            <w:noWrap/>
            <w:vAlign w:val="center"/>
            <w:hideMark/>
          </w:tcPr>
          <w:p w14:paraId="00CDF6B0" w14:textId="07342DCD"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KRN33671.1</w:t>
            </w:r>
          </w:p>
        </w:tc>
        <w:tc>
          <w:tcPr>
            <w:tcW w:w="3402" w:type="dxa"/>
            <w:noWrap/>
            <w:vAlign w:val="center"/>
            <w:hideMark/>
          </w:tcPr>
          <w:p w14:paraId="787D711C" w14:textId="77777777" w:rsidR="007561BF" w:rsidRPr="002E3605" w:rsidRDefault="007561BF" w:rsidP="00123787">
            <w:pPr>
              <w:kinsoku w:val="0"/>
              <w:overflowPunct w:val="0"/>
              <w:jc w:val="center"/>
              <w:textAlignment w:val="baseline"/>
              <w:rPr>
                <w:rFonts w:ascii="Arial" w:hAnsi="Arial" w:cs="Arial"/>
                <w:i/>
                <w:iCs/>
                <w:color w:val="000000" w:themeColor="text1"/>
              </w:rPr>
            </w:pPr>
            <w:proofErr w:type="spellStart"/>
            <w:r w:rsidRPr="002E3605">
              <w:rPr>
                <w:rFonts w:ascii="Arial" w:hAnsi="Arial" w:cs="Arial"/>
                <w:i/>
                <w:iCs/>
                <w:color w:val="000000" w:themeColor="text1"/>
              </w:rPr>
              <w:t>Weissella</w:t>
            </w:r>
            <w:proofErr w:type="spellEnd"/>
            <w:r w:rsidRPr="002E3605">
              <w:rPr>
                <w:rFonts w:ascii="Arial" w:hAnsi="Arial" w:cs="Arial"/>
                <w:i/>
                <w:iCs/>
                <w:color w:val="000000" w:themeColor="text1"/>
              </w:rPr>
              <w:t xml:space="preserve"> </w:t>
            </w:r>
            <w:proofErr w:type="spellStart"/>
            <w:r w:rsidRPr="002E3605">
              <w:rPr>
                <w:rFonts w:ascii="Arial" w:hAnsi="Arial" w:cs="Arial"/>
                <w:i/>
                <w:iCs/>
                <w:color w:val="000000" w:themeColor="text1"/>
              </w:rPr>
              <w:t>halotolerans</w:t>
            </w:r>
            <w:proofErr w:type="spellEnd"/>
            <w:r w:rsidRPr="002E3605">
              <w:rPr>
                <w:rFonts w:ascii="Arial" w:hAnsi="Arial" w:cs="Arial"/>
                <w:i/>
                <w:iCs/>
                <w:color w:val="000000" w:themeColor="text1"/>
              </w:rPr>
              <w:t xml:space="preserve"> DSM 20190</w:t>
            </w:r>
          </w:p>
        </w:tc>
        <w:tc>
          <w:tcPr>
            <w:tcW w:w="992" w:type="dxa"/>
            <w:noWrap/>
            <w:vAlign w:val="center"/>
            <w:hideMark/>
          </w:tcPr>
          <w:p w14:paraId="7F6941B2" w14:textId="77777777"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0.63309</w:t>
            </w:r>
          </w:p>
        </w:tc>
        <w:tc>
          <w:tcPr>
            <w:tcW w:w="2835" w:type="dxa"/>
            <w:vAlign w:val="center"/>
          </w:tcPr>
          <w:p w14:paraId="52BEC61E" w14:textId="48923D7C" w:rsidR="007561BF" w:rsidRPr="002E3605" w:rsidRDefault="006B3DDB"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0</w:t>
            </w:r>
          </w:p>
        </w:tc>
      </w:tr>
      <w:tr w:rsidR="007561BF" w:rsidRPr="002E3605" w14:paraId="54061A02" w14:textId="7BC348FB" w:rsidTr="00E94A93">
        <w:trPr>
          <w:trHeight w:val="510"/>
          <w:jc w:val="center"/>
        </w:trPr>
        <w:tc>
          <w:tcPr>
            <w:tcW w:w="2127" w:type="dxa"/>
            <w:noWrap/>
            <w:vAlign w:val="center"/>
            <w:hideMark/>
          </w:tcPr>
          <w:p w14:paraId="1822AE05" w14:textId="77CDC000"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WP_252762619.1</w:t>
            </w:r>
          </w:p>
        </w:tc>
        <w:tc>
          <w:tcPr>
            <w:tcW w:w="3402" w:type="dxa"/>
            <w:noWrap/>
            <w:vAlign w:val="center"/>
            <w:hideMark/>
          </w:tcPr>
          <w:p w14:paraId="057AC1CC" w14:textId="0514BE35" w:rsidR="007561BF" w:rsidRPr="002E3605" w:rsidRDefault="007561BF" w:rsidP="00123787">
            <w:pPr>
              <w:kinsoku w:val="0"/>
              <w:overflowPunct w:val="0"/>
              <w:jc w:val="center"/>
              <w:textAlignment w:val="baseline"/>
              <w:rPr>
                <w:rFonts w:ascii="Arial" w:hAnsi="Arial" w:cs="Arial"/>
                <w:i/>
                <w:iCs/>
                <w:color w:val="000000" w:themeColor="text1"/>
              </w:rPr>
            </w:pPr>
            <w:proofErr w:type="spellStart"/>
            <w:r w:rsidRPr="002E3605">
              <w:rPr>
                <w:rFonts w:ascii="Arial" w:hAnsi="Arial" w:cs="Arial"/>
                <w:i/>
                <w:iCs/>
                <w:color w:val="000000" w:themeColor="text1"/>
              </w:rPr>
              <w:t>Leuconostoc</w:t>
            </w:r>
            <w:proofErr w:type="spellEnd"/>
            <w:r w:rsidRPr="002E3605">
              <w:rPr>
                <w:rFonts w:ascii="Arial" w:hAnsi="Arial" w:cs="Arial"/>
                <w:i/>
                <w:iCs/>
                <w:color w:val="000000" w:themeColor="text1"/>
              </w:rPr>
              <w:t xml:space="preserve"> fallax</w:t>
            </w:r>
          </w:p>
        </w:tc>
        <w:tc>
          <w:tcPr>
            <w:tcW w:w="992" w:type="dxa"/>
            <w:noWrap/>
            <w:vAlign w:val="center"/>
            <w:hideMark/>
          </w:tcPr>
          <w:p w14:paraId="516969A1" w14:textId="77777777"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0.61871</w:t>
            </w:r>
          </w:p>
        </w:tc>
        <w:tc>
          <w:tcPr>
            <w:tcW w:w="2835" w:type="dxa"/>
            <w:vAlign w:val="center"/>
          </w:tcPr>
          <w:p w14:paraId="0DD3CE75" w14:textId="0EAA9E5E" w:rsidR="007561BF" w:rsidRPr="002E3605" w:rsidRDefault="008B2801"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48</w:t>
            </w:r>
          </w:p>
        </w:tc>
      </w:tr>
      <w:tr w:rsidR="007561BF" w:rsidRPr="002E3605" w14:paraId="4DD2F314" w14:textId="11A408FE" w:rsidTr="00E94A93">
        <w:trPr>
          <w:trHeight w:val="510"/>
          <w:jc w:val="center"/>
        </w:trPr>
        <w:tc>
          <w:tcPr>
            <w:tcW w:w="2127" w:type="dxa"/>
            <w:noWrap/>
            <w:vAlign w:val="center"/>
            <w:hideMark/>
          </w:tcPr>
          <w:p w14:paraId="09209460" w14:textId="2B4BB87C"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WP_252797707.1</w:t>
            </w:r>
          </w:p>
        </w:tc>
        <w:tc>
          <w:tcPr>
            <w:tcW w:w="3402" w:type="dxa"/>
            <w:noWrap/>
            <w:vAlign w:val="center"/>
            <w:hideMark/>
          </w:tcPr>
          <w:p w14:paraId="41E8CB97" w14:textId="77777777" w:rsidR="007561BF" w:rsidRPr="002E3605" w:rsidRDefault="007561BF" w:rsidP="00123787">
            <w:pPr>
              <w:kinsoku w:val="0"/>
              <w:overflowPunct w:val="0"/>
              <w:jc w:val="center"/>
              <w:textAlignment w:val="baseline"/>
              <w:rPr>
                <w:rFonts w:ascii="Arial" w:hAnsi="Arial" w:cs="Arial"/>
                <w:i/>
                <w:iCs/>
                <w:color w:val="000000" w:themeColor="text1"/>
              </w:rPr>
            </w:pPr>
            <w:proofErr w:type="spellStart"/>
            <w:r w:rsidRPr="002E3605">
              <w:rPr>
                <w:rFonts w:ascii="Arial" w:hAnsi="Arial" w:cs="Arial"/>
                <w:i/>
                <w:iCs/>
                <w:color w:val="000000" w:themeColor="text1"/>
              </w:rPr>
              <w:t>Fructilactobacillus</w:t>
            </w:r>
            <w:proofErr w:type="spellEnd"/>
            <w:r w:rsidRPr="002E3605">
              <w:rPr>
                <w:rFonts w:ascii="Arial" w:hAnsi="Arial" w:cs="Arial"/>
                <w:i/>
                <w:iCs/>
                <w:color w:val="000000" w:themeColor="text1"/>
              </w:rPr>
              <w:t xml:space="preserve"> </w:t>
            </w:r>
            <w:proofErr w:type="spellStart"/>
            <w:r w:rsidRPr="002E3605">
              <w:rPr>
                <w:rFonts w:ascii="Arial" w:hAnsi="Arial" w:cs="Arial"/>
                <w:i/>
                <w:iCs/>
                <w:color w:val="000000" w:themeColor="text1"/>
              </w:rPr>
              <w:t>hinvesii</w:t>
            </w:r>
            <w:proofErr w:type="spellEnd"/>
          </w:p>
        </w:tc>
        <w:tc>
          <w:tcPr>
            <w:tcW w:w="992" w:type="dxa"/>
            <w:noWrap/>
            <w:vAlign w:val="center"/>
            <w:hideMark/>
          </w:tcPr>
          <w:p w14:paraId="1AD739D9" w14:textId="77777777"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0.62590</w:t>
            </w:r>
          </w:p>
        </w:tc>
        <w:tc>
          <w:tcPr>
            <w:tcW w:w="2835" w:type="dxa"/>
            <w:vAlign w:val="center"/>
          </w:tcPr>
          <w:p w14:paraId="5CF9AB60" w14:textId="78069846" w:rsidR="007561BF" w:rsidRPr="002E3605" w:rsidRDefault="008B2801"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64</w:t>
            </w:r>
          </w:p>
        </w:tc>
      </w:tr>
      <w:tr w:rsidR="007561BF" w:rsidRPr="002E3605" w14:paraId="3EC39CAF" w14:textId="71305711" w:rsidTr="00E94A93">
        <w:trPr>
          <w:trHeight w:val="510"/>
          <w:jc w:val="center"/>
        </w:trPr>
        <w:tc>
          <w:tcPr>
            <w:tcW w:w="2127" w:type="dxa"/>
            <w:noWrap/>
            <w:vAlign w:val="center"/>
            <w:hideMark/>
          </w:tcPr>
          <w:p w14:paraId="30C4176A" w14:textId="12F149E3"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WP_009490171.1</w:t>
            </w:r>
          </w:p>
        </w:tc>
        <w:tc>
          <w:tcPr>
            <w:tcW w:w="3402" w:type="dxa"/>
            <w:noWrap/>
            <w:vAlign w:val="center"/>
            <w:hideMark/>
          </w:tcPr>
          <w:p w14:paraId="6DC30C7B" w14:textId="77777777" w:rsidR="007561BF" w:rsidRPr="002E3605" w:rsidRDefault="007561BF" w:rsidP="00123787">
            <w:pPr>
              <w:kinsoku w:val="0"/>
              <w:overflowPunct w:val="0"/>
              <w:jc w:val="center"/>
              <w:textAlignment w:val="baseline"/>
              <w:rPr>
                <w:rFonts w:ascii="Arial" w:hAnsi="Arial" w:cs="Arial"/>
                <w:i/>
                <w:iCs/>
                <w:color w:val="000000" w:themeColor="text1"/>
              </w:rPr>
            </w:pPr>
            <w:proofErr w:type="spellStart"/>
            <w:r w:rsidRPr="002E3605">
              <w:rPr>
                <w:rFonts w:ascii="Arial" w:hAnsi="Arial" w:cs="Arial"/>
                <w:i/>
                <w:iCs/>
                <w:color w:val="000000" w:themeColor="text1"/>
              </w:rPr>
              <w:t>Catellicoccus</w:t>
            </w:r>
            <w:proofErr w:type="spellEnd"/>
            <w:r w:rsidRPr="002E3605">
              <w:rPr>
                <w:rFonts w:ascii="Arial" w:hAnsi="Arial" w:cs="Arial"/>
                <w:i/>
                <w:iCs/>
                <w:color w:val="000000" w:themeColor="text1"/>
              </w:rPr>
              <w:t xml:space="preserve"> </w:t>
            </w:r>
            <w:proofErr w:type="spellStart"/>
            <w:r w:rsidRPr="002E3605">
              <w:rPr>
                <w:rFonts w:ascii="Arial" w:hAnsi="Arial" w:cs="Arial"/>
                <w:i/>
                <w:iCs/>
                <w:color w:val="000000" w:themeColor="text1"/>
              </w:rPr>
              <w:t>marimammalium</w:t>
            </w:r>
            <w:proofErr w:type="spellEnd"/>
          </w:p>
        </w:tc>
        <w:tc>
          <w:tcPr>
            <w:tcW w:w="992" w:type="dxa"/>
            <w:noWrap/>
            <w:vAlign w:val="center"/>
            <w:hideMark/>
          </w:tcPr>
          <w:p w14:paraId="6EC2B5C1" w14:textId="77777777"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0.69565</w:t>
            </w:r>
          </w:p>
        </w:tc>
        <w:tc>
          <w:tcPr>
            <w:tcW w:w="2835" w:type="dxa"/>
            <w:vAlign w:val="center"/>
          </w:tcPr>
          <w:p w14:paraId="6689152B" w14:textId="5403B07B" w:rsidR="007561BF" w:rsidRPr="002E3605" w:rsidRDefault="006B3DDB"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0</w:t>
            </w:r>
          </w:p>
        </w:tc>
      </w:tr>
      <w:tr w:rsidR="007561BF" w:rsidRPr="002E3605" w14:paraId="4741F11D" w14:textId="33FE0556" w:rsidTr="00E94A93">
        <w:trPr>
          <w:trHeight w:val="510"/>
          <w:jc w:val="center"/>
        </w:trPr>
        <w:tc>
          <w:tcPr>
            <w:tcW w:w="2127" w:type="dxa"/>
            <w:noWrap/>
            <w:vAlign w:val="center"/>
            <w:hideMark/>
          </w:tcPr>
          <w:p w14:paraId="715EAAE1" w14:textId="4DAC3EF7"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WP_268351494.1</w:t>
            </w:r>
          </w:p>
        </w:tc>
        <w:tc>
          <w:tcPr>
            <w:tcW w:w="3402" w:type="dxa"/>
            <w:noWrap/>
            <w:vAlign w:val="center"/>
            <w:hideMark/>
          </w:tcPr>
          <w:p w14:paraId="57CE7A9D" w14:textId="77777777" w:rsidR="007561BF" w:rsidRPr="002E3605" w:rsidRDefault="007561BF" w:rsidP="00123787">
            <w:pPr>
              <w:kinsoku w:val="0"/>
              <w:overflowPunct w:val="0"/>
              <w:jc w:val="center"/>
              <w:textAlignment w:val="baseline"/>
              <w:rPr>
                <w:rFonts w:ascii="Arial" w:hAnsi="Arial" w:cs="Arial"/>
                <w:i/>
                <w:iCs/>
                <w:color w:val="000000" w:themeColor="text1"/>
              </w:rPr>
            </w:pPr>
            <w:r w:rsidRPr="002E3605">
              <w:rPr>
                <w:rFonts w:ascii="Arial" w:hAnsi="Arial" w:cs="Arial"/>
                <w:i/>
                <w:iCs/>
                <w:color w:val="000000" w:themeColor="text1"/>
              </w:rPr>
              <w:t xml:space="preserve">Bacillus </w:t>
            </w:r>
            <w:proofErr w:type="spellStart"/>
            <w:r w:rsidRPr="002E3605">
              <w:rPr>
                <w:rFonts w:ascii="Arial" w:hAnsi="Arial" w:cs="Arial"/>
                <w:i/>
                <w:iCs/>
                <w:color w:val="000000" w:themeColor="text1"/>
              </w:rPr>
              <w:t>haynesii</w:t>
            </w:r>
            <w:proofErr w:type="spellEnd"/>
          </w:p>
        </w:tc>
        <w:tc>
          <w:tcPr>
            <w:tcW w:w="992" w:type="dxa"/>
            <w:noWrap/>
            <w:vAlign w:val="center"/>
            <w:hideMark/>
          </w:tcPr>
          <w:p w14:paraId="2742C30F" w14:textId="77777777"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0.51079</w:t>
            </w:r>
          </w:p>
        </w:tc>
        <w:tc>
          <w:tcPr>
            <w:tcW w:w="2835" w:type="dxa"/>
            <w:vAlign w:val="center"/>
          </w:tcPr>
          <w:p w14:paraId="331F919B" w14:textId="303A2177" w:rsidR="007561BF" w:rsidRPr="002E3605" w:rsidRDefault="008B2801" w:rsidP="00123787">
            <w:pPr>
              <w:widowControl/>
              <w:jc w:val="center"/>
              <w:rPr>
                <w:rFonts w:ascii="Arial" w:eastAsia="等线" w:hAnsi="Arial" w:cs="Arial"/>
                <w:color w:val="000000"/>
              </w:rPr>
            </w:pPr>
            <w:r w:rsidRPr="002E3605">
              <w:rPr>
                <w:rFonts w:ascii="Arial" w:eastAsia="等线" w:hAnsi="Arial" w:cs="Arial"/>
                <w:color w:val="000000"/>
              </w:rPr>
              <w:t>221</w:t>
            </w:r>
          </w:p>
        </w:tc>
      </w:tr>
      <w:tr w:rsidR="007561BF" w:rsidRPr="002E3605" w14:paraId="3C00823F" w14:textId="5D21A739" w:rsidTr="00E94A93">
        <w:trPr>
          <w:trHeight w:val="510"/>
          <w:jc w:val="center"/>
        </w:trPr>
        <w:tc>
          <w:tcPr>
            <w:tcW w:w="2127" w:type="dxa"/>
            <w:noWrap/>
            <w:vAlign w:val="center"/>
            <w:hideMark/>
          </w:tcPr>
          <w:p w14:paraId="47CBB722" w14:textId="63F857BB"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MBT5656136.1</w:t>
            </w:r>
          </w:p>
        </w:tc>
        <w:tc>
          <w:tcPr>
            <w:tcW w:w="3402" w:type="dxa"/>
            <w:noWrap/>
            <w:vAlign w:val="center"/>
            <w:hideMark/>
          </w:tcPr>
          <w:p w14:paraId="6D3D65C5" w14:textId="77777777" w:rsidR="007561BF" w:rsidRPr="002E3605" w:rsidRDefault="007561BF" w:rsidP="00123787">
            <w:pPr>
              <w:kinsoku w:val="0"/>
              <w:overflowPunct w:val="0"/>
              <w:jc w:val="center"/>
              <w:textAlignment w:val="baseline"/>
              <w:rPr>
                <w:rFonts w:ascii="Arial" w:hAnsi="Arial" w:cs="Arial"/>
                <w:i/>
                <w:iCs/>
                <w:color w:val="000000" w:themeColor="text1"/>
              </w:rPr>
            </w:pPr>
            <w:proofErr w:type="spellStart"/>
            <w:r w:rsidRPr="002E3605">
              <w:rPr>
                <w:rFonts w:ascii="Arial" w:hAnsi="Arial" w:cs="Arial"/>
                <w:i/>
                <w:iCs/>
                <w:color w:val="000000" w:themeColor="text1"/>
              </w:rPr>
              <w:t>Actinomycetota</w:t>
            </w:r>
            <w:proofErr w:type="spellEnd"/>
            <w:r w:rsidRPr="002E3605">
              <w:rPr>
                <w:rFonts w:ascii="Arial" w:hAnsi="Arial" w:cs="Arial"/>
                <w:i/>
                <w:iCs/>
                <w:color w:val="000000" w:themeColor="text1"/>
              </w:rPr>
              <w:t xml:space="preserve"> bacterium</w:t>
            </w:r>
          </w:p>
        </w:tc>
        <w:tc>
          <w:tcPr>
            <w:tcW w:w="992" w:type="dxa"/>
            <w:noWrap/>
            <w:vAlign w:val="center"/>
            <w:hideMark/>
          </w:tcPr>
          <w:p w14:paraId="67762F46" w14:textId="77777777" w:rsidR="007561BF" w:rsidRPr="002E3605" w:rsidRDefault="007561BF"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0.74803</w:t>
            </w:r>
          </w:p>
        </w:tc>
        <w:tc>
          <w:tcPr>
            <w:tcW w:w="2835" w:type="dxa"/>
            <w:vAlign w:val="center"/>
          </w:tcPr>
          <w:p w14:paraId="6F190D39" w14:textId="58790328" w:rsidR="007561BF" w:rsidRPr="002E3605" w:rsidRDefault="008B2801" w:rsidP="00123787">
            <w:pPr>
              <w:kinsoku w:val="0"/>
              <w:overflowPunct w:val="0"/>
              <w:jc w:val="center"/>
              <w:textAlignment w:val="baseline"/>
              <w:rPr>
                <w:rFonts w:ascii="Arial" w:hAnsi="Arial" w:cs="Arial"/>
                <w:color w:val="000000" w:themeColor="text1"/>
              </w:rPr>
            </w:pPr>
            <w:r w:rsidRPr="002E3605">
              <w:rPr>
                <w:rFonts w:ascii="Arial" w:hAnsi="Arial" w:cs="Arial"/>
                <w:color w:val="000000" w:themeColor="text1"/>
              </w:rPr>
              <w:t>160</w:t>
            </w:r>
          </w:p>
        </w:tc>
      </w:tr>
    </w:tbl>
    <w:p w14:paraId="3FFA8B8B" w14:textId="77777777" w:rsidR="00266D62" w:rsidRPr="002E3605" w:rsidRDefault="00266D62">
      <w:pPr>
        <w:widowControl/>
        <w:rPr>
          <w:rFonts w:ascii="Arial" w:hAnsi="Arial" w:cs="Arial"/>
          <w:b/>
          <w:bCs/>
          <w:color w:val="000000" w:themeColor="text1"/>
          <w:sz w:val="24"/>
        </w:rPr>
      </w:pPr>
      <w:r w:rsidRPr="002E3605">
        <w:rPr>
          <w:rFonts w:ascii="Arial" w:hAnsi="Arial" w:cs="Arial"/>
          <w:b/>
          <w:bCs/>
          <w:color w:val="000000" w:themeColor="text1"/>
          <w:sz w:val="24"/>
        </w:rPr>
        <w:br w:type="page"/>
      </w:r>
    </w:p>
    <w:p w14:paraId="607056DB" w14:textId="1C562094" w:rsidR="00B568C7" w:rsidRPr="002E3605" w:rsidRDefault="00DB0E05" w:rsidP="00D25BC9">
      <w:pPr>
        <w:spacing w:before="240" w:after="240" w:line="240" w:lineRule="atLeast"/>
        <w:jc w:val="both"/>
        <w:outlineLvl w:val="1"/>
        <w:rPr>
          <w:rFonts w:ascii="Arial" w:hAnsi="Arial" w:cs="Arial"/>
          <w:b/>
          <w:bCs/>
          <w:sz w:val="20"/>
          <w:szCs w:val="20"/>
        </w:rPr>
      </w:pPr>
      <w:bookmarkStart w:id="7" w:name="_Toc226036980"/>
      <w:r w:rsidRPr="002E3605">
        <w:rPr>
          <w:rFonts w:ascii="Arial" w:hAnsi="Arial" w:cs="Arial"/>
          <w:b/>
          <w:bCs/>
          <w:sz w:val="20"/>
          <w:szCs w:val="20"/>
        </w:rPr>
        <w:lastRenderedPageBreak/>
        <w:t>3</w:t>
      </w:r>
      <w:r w:rsidR="00B568C7" w:rsidRPr="002E3605">
        <w:rPr>
          <w:rFonts w:ascii="Arial" w:hAnsi="Arial" w:cs="Arial"/>
          <w:b/>
          <w:bCs/>
          <w:sz w:val="20"/>
          <w:szCs w:val="20"/>
        </w:rPr>
        <w:t xml:space="preserve">. Enzyme </w:t>
      </w:r>
      <w:r w:rsidR="00BD0A3C">
        <w:rPr>
          <w:rFonts w:ascii="Arial" w:hAnsi="Arial" w:cs="Arial" w:hint="eastAsia"/>
          <w:b/>
          <w:bCs/>
          <w:sz w:val="20"/>
          <w:szCs w:val="20"/>
        </w:rPr>
        <w:t>A</w:t>
      </w:r>
      <w:r w:rsidR="00B568C7" w:rsidRPr="002E3605">
        <w:rPr>
          <w:rFonts w:ascii="Arial" w:hAnsi="Arial" w:cs="Arial"/>
          <w:b/>
          <w:bCs/>
          <w:sz w:val="20"/>
          <w:szCs w:val="20"/>
        </w:rPr>
        <w:t xml:space="preserve">ctivity </w:t>
      </w:r>
      <w:r w:rsidR="00BD0A3C">
        <w:rPr>
          <w:rFonts w:ascii="Arial" w:hAnsi="Arial" w:cs="Arial" w:hint="eastAsia"/>
          <w:b/>
          <w:bCs/>
          <w:sz w:val="20"/>
          <w:szCs w:val="20"/>
        </w:rPr>
        <w:t>A</w:t>
      </w:r>
      <w:r w:rsidR="00B568C7" w:rsidRPr="002E3605">
        <w:rPr>
          <w:rFonts w:ascii="Arial" w:hAnsi="Arial" w:cs="Arial"/>
          <w:b/>
          <w:bCs/>
          <w:sz w:val="20"/>
          <w:szCs w:val="20"/>
        </w:rPr>
        <w:t xml:space="preserve">ssay and </w:t>
      </w:r>
      <w:r w:rsidR="00BD0A3C">
        <w:rPr>
          <w:rFonts w:ascii="Arial" w:hAnsi="Arial" w:cs="Arial" w:hint="eastAsia"/>
          <w:b/>
          <w:bCs/>
          <w:sz w:val="20"/>
          <w:szCs w:val="20"/>
        </w:rPr>
        <w:t>A</w:t>
      </w:r>
      <w:r w:rsidR="00B568C7" w:rsidRPr="002E3605">
        <w:rPr>
          <w:rFonts w:ascii="Arial" w:hAnsi="Arial" w:cs="Arial"/>
          <w:b/>
          <w:bCs/>
          <w:sz w:val="20"/>
          <w:szCs w:val="20"/>
        </w:rPr>
        <w:t xml:space="preserve">nalytical </w:t>
      </w:r>
      <w:r w:rsidR="00BD0A3C">
        <w:rPr>
          <w:rFonts w:ascii="Arial" w:hAnsi="Arial" w:cs="Arial" w:hint="eastAsia"/>
          <w:b/>
          <w:bCs/>
          <w:sz w:val="20"/>
          <w:szCs w:val="20"/>
        </w:rPr>
        <w:t>M</w:t>
      </w:r>
      <w:r w:rsidR="00B568C7" w:rsidRPr="002E3605">
        <w:rPr>
          <w:rFonts w:ascii="Arial" w:hAnsi="Arial" w:cs="Arial"/>
          <w:b/>
          <w:bCs/>
          <w:sz w:val="20"/>
          <w:szCs w:val="20"/>
        </w:rPr>
        <w:t>ethod</w:t>
      </w:r>
      <w:bookmarkEnd w:id="7"/>
    </w:p>
    <w:p w14:paraId="07C6379E" w14:textId="482E0229" w:rsidR="00D3730C" w:rsidRPr="00F41BCD" w:rsidRDefault="00D3730C" w:rsidP="00D3730C">
      <w:pPr>
        <w:spacing w:before="240" w:after="240" w:line="240" w:lineRule="atLeast"/>
        <w:ind w:firstLineChars="200" w:firstLine="400"/>
        <w:rPr>
          <w:rFonts w:ascii="Arial" w:hAnsi="Arial" w:cs="Arial"/>
          <w:sz w:val="20"/>
          <w:szCs w:val="20"/>
        </w:rPr>
      </w:pPr>
      <w:r w:rsidRPr="00F41BCD">
        <w:rPr>
          <w:rFonts w:ascii="Arial" w:hAnsi="Arial" w:cs="Arial"/>
          <w:sz w:val="20"/>
          <w:szCs w:val="20"/>
        </w:rPr>
        <w:t>The standard enzyme activity was determined by mixing 0.1 mL purified enzyme solution (final concentration of 0.2</w:t>
      </w:r>
      <w:r w:rsidR="00FD17FC">
        <w:rPr>
          <w:rFonts w:ascii="Arial" w:hAnsi="Arial" w:cs="Arial" w:hint="eastAsia"/>
          <w:sz w:val="20"/>
          <w:szCs w:val="20"/>
        </w:rPr>
        <w:t>2</w:t>
      </w:r>
      <w:r w:rsidRPr="00F41BCD">
        <w:rPr>
          <w:rFonts w:ascii="Arial" w:hAnsi="Arial" w:cs="Arial"/>
          <w:sz w:val="20"/>
          <w:szCs w:val="20"/>
        </w:rPr>
        <w:t xml:space="preserve"> mg/mL) with 2.4 mg 2′-deoxythymidine (final concentration of 2 mM) and 2.6 mg 5-fluorouracil (final concentration of 4 mM) in 5 mL PBS buffer (10 mM, pH 7.0). The reaction mixture was incubated at 45</w:t>
      </w:r>
      <w:r w:rsidRPr="00F41BCD">
        <w:rPr>
          <w:rFonts w:ascii="Cambria Math" w:hAnsi="Cambria Math" w:cs="Cambria Math"/>
          <w:sz w:val="20"/>
          <w:szCs w:val="20"/>
        </w:rPr>
        <w:t>℃</w:t>
      </w:r>
      <w:r w:rsidRPr="00F41BCD">
        <w:rPr>
          <w:rFonts w:ascii="Arial" w:hAnsi="Arial" w:cs="Arial"/>
          <w:sz w:val="20"/>
          <w:szCs w:val="20"/>
        </w:rPr>
        <w:t xml:space="preserve"> for 20 min at 500 rpm, then heated at 100</w:t>
      </w:r>
      <w:r w:rsidRPr="00F41BCD">
        <w:rPr>
          <w:rFonts w:ascii="Cambria Math" w:hAnsi="Cambria Math" w:cs="Cambria Math"/>
          <w:sz w:val="20"/>
          <w:szCs w:val="20"/>
        </w:rPr>
        <w:t>℃</w:t>
      </w:r>
      <w:r w:rsidRPr="00F41BCD">
        <w:rPr>
          <w:rFonts w:ascii="Arial" w:hAnsi="Arial" w:cs="Arial"/>
          <w:sz w:val="20"/>
          <w:szCs w:val="20"/>
        </w:rPr>
        <w:t xml:space="preserve"> for 5 min to inactivate the enzyme. After high-speed centrifugation, the supernatant was diluted 10 times with PBS (10 mM, pH 7.0) buffer and filtered with a filter membrane. The residual </w:t>
      </w:r>
      <w:proofErr w:type="spellStart"/>
      <w:r w:rsidRPr="00F41BCD">
        <w:rPr>
          <w:rFonts w:ascii="Arial" w:hAnsi="Arial" w:cs="Arial"/>
          <w:sz w:val="20"/>
          <w:szCs w:val="20"/>
        </w:rPr>
        <w:t>Thd</w:t>
      </w:r>
      <w:proofErr w:type="spellEnd"/>
      <w:r w:rsidRPr="00F41BCD">
        <w:rPr>
          <w:rFonts w:ascii="Arial" w:hAnsi="Arial" w:cs="Arial"/>
          <w:sz w:val="20"/>
          <w:szCs w:val="20"/>
        </w:rPr>
        <w:t xml:space="preserve"> concentration was quantified using high-performance liquid chromatography (HPLC). One unit (U) of enzyme activity was defined as the amount of enzyme required to consume 1 </w:t>
      </w:r>
      <w:proofErr w:type="spellStart"/>
      <w:r w:rsidRPr="00F41BCD">
        <w:rPr>
          <w:rFonts w:ascii="Arial" w:hAnsi="Arial" w:cs="Arial"/>
          <w:sz w:val="20"/>
          <w:szCs w:val="20"/>
        </w:rPr>
        <w:t>μmol</w:t>
      </w:r>
      <w:proofErr w:type="spellEnd"/>
      <w:r w:rsidRPr="00F41BCD">
        <w:rPr>
          <w:rFonts w:ascii="Arial" w:hAnsi="Arial" w:cs="Arial"/>
          <w:sz w:val="20"/>
          <w:szCs w:val="20"/>
        </w:rPr>
        <w:t xml:space="preserve"> </w:t>
      </w:r>
      <w:proofErr w:type="spellStart"/>
      <w:r w:rsidRPr="00F41BCD">
        <w:rPr>
          <w:rFonts w:ascii="Arial" w:hAnsi="Arial" w:cs="Arial"/>
          <w:sz w:val="20"/>
          <w:szCs w:val="20"/>
        </w:rPr>
        <w:t>Thd</w:t>
      </w:r>
      <w:proofErr w:type="spellEnd"/>
      <w:r w:rsidRPr="00F41BCD">
        <w:rPr>
          <w:rFonts w:ascii="Arial" w:hAnsi="Arial" w:cs="Arial"/>
          <w:sz w:val="20"/>
          <w:szCs w:val="20"/>
        </w:rPr>
        <w:t xml:space="preserve"> per minute at 45°C. The specific activity was calculated as the ratio of the total enzyme activity to the mass of enzyme protein used. All assays were performed in triplicate.</w:t>
      </w:r>
    </w:p>
    <w:p w14:paraId="184A4BBE" w14:textId="6071C4F0" w:rsidR="00B568C7" w:rsidRDefault="00B568C7" w:rsidP="00E94A93">
      <w:pPr>
        <w:spacing w:before="240" w:after="240" w:line="240" w:lineRule="atLeast"/>
        <w:ind w:firstLineChars="200" w:firstLine="400"/>
        <w:jc w:val="both"/>
        <w:rPr>
          <w:rFonts w:ascii="Arial" w:hAnsi="Arial" w:cs="Arial"/>
          <w:sz w:val="20"/>
          <w:szCs w:val="20"/>
        </w:rPr>
      </w:pPr>
      <w:r w:rsidRPr="002E3605">
        <w:rPr>
          <w:rFonts w:ascii="Arial" w:hAnsi="Arial" w:cs="Arial"/>
          <w:sz w:val="20"/>
          <w:szCs w:val="20"/>
        </w:rPr>
        <w:t>HPLC analysis</w:t>
      </w:r>
      <w:r w:rsidR="00E94A93" w:rsidRPr="002E3605">
        <w:rPr>
          <w:rFonts w:ascii="Arial" w:hAnsi="Arial" w:cs="Arial"/>
          <w:sz w:val="20"/>
          <w:szCs w:val="20"/>
        </w:rPr>
        <w:t xml:space="preserve">: </w:t>
      </w:r>
      <w:r w:rsidRPr="002E3605">
        <w:rPr>
          <w:rFonts w:ascii="Arial" w:hAnsi="Arial" w:cs="Arial"/>
          <w:sz w:val="20"/>
          <w:szCs w:val="20"/>
        </w:rPr>
        <w:t xml:space="preserve">Reaction products were analyzed on a C18 column using a mobile phase of 95% water and 5% acetonitrile (v/v) at a flow rate of 1 mL/min. The injection volume was 10 </w:t>
      </w:r>
      <w:proofErr w:type="spellStart"/>
      <w:r w:rsidRPr="002E3605">
        <w:rPr>
          <w:rFonts w:ascii="Arial" w:hAnsi="Arial" w:cs="Arial"/>
          <w:sz w:val="20"/>
          <w:szCs w:val="20"/>
        </w:rPr>
        <w:t>μL</w:t>
      </w:r>
      <w:proofErr w:type="spellEnd"/>
      <w:r w:rsidRPr="002E3605">
        <w:rPr>
          <w:rFonts w:ascii="Arial" w:hAnsi="Arial" w:cs="Arial"/>
          <w:sz w:val="20"/>
          <w:szCs w:val="20"/>
        </w:rPr>
        <w:t xml:space="preserve">, and detection was performed at 260 nm. Retention times were approximately 7.9 min for </w:t>
      </w:r>
      <w:proofErr w:type="spellStart"/>
      <w:r w:rsidRPr="002E3605">
        <w:rPr>
          <w:rFonts w:ascii="Arial" w:hAnsi="Arial" w:cs="Arial"/>
          <w:sz w:val="20"/>
          <w:szCs w:val="20"/>
        </w:rPr>
        <w:t>Thd</w:t>
      </w:r>
      <w:proofErr w:type="spellEnd"/>
      <w:r w:rsidRPr="002E3605">
        <w:rPr>
          <w:rFonts w:ascii="Arial" w:hAnsi="Arial" w:cs="Arial"/>
          <w:sz w:val="20"/>
          <w:szCs w:val="20"/>
        </w:rPr>
        <w:t xml:space="preserve">, 4.9 min for thymine, 3.7 min for 5-FUra, and </w:t>
      </w:r>
      <w:r w:rsidR="00F02B5A" w:rsidRPr="002E3605">
        <w:rPr>
          <w:rFonts w:ascii="Arial" w:hAnsi="Arial" w:cs="Arial"/>
          <w:sz w:val="20"/>
          <w:szCs w:val="20"/>
        </w:rPr>
        <w:t>6.1</w:t>
      </w:r>
      <w:r w:rsidRPr="002E3605">
        <w:rPr>
          <w:rFonts w:ascii="Arial" w:hAnsi="Arial" w:cs="Arial"/>
          <w:sz w:val="20"/>
          <w:szCs w:val="20"/>
        </w:rPr>
        <w:t xml:space="preserve"> min for </w:t>
      </w:r>
      <w:proofErr w:type="spellStart"/>
      <w:r w:rsidR="00223978" w:rsidRPr="002E3605">
        <w:rPr>
          <w:rFonts w:ascii="Arial" w:hAnsi="Arial" w:cs="Arial"/>
          <w:sz w:val="20"/>
          <w:szCs w:val="20"/>
        </w:rPr>
        <w:t>FdUrd</w:t>
      </w:r>
      <w:proofErr w:type="spellEnd"/>
      <w:r w:rsidRPr="002E3605">
        <w:rPr>
          <w:rFonts w:ascii="Arial" w:hAnsi="Arial" w:cs="Arial"/>
          <w:sz w:val="20"/>
          <w:szCs w:val="20"/>
        </w:rPr>
        <w:t>.</w:t>
      </w:r>
    </w:p>
    <w:p w14:paraId="0DEB8F3E" w14:textId="7A2FDA93" w:rsidR="00D3730C" w:rsidRDefault="00400D87" w:rsidP="00400D87">
      <w:pPr>
        <w:spacing w:before="240" w:after="240" w:line="240" w:lineRule="atLeast"/>
        <w:ind w:firstLineChars="200" w:firstLine="400"/>
        <w:jc w:val="both"/>
        <w:rPr>
          <w:rFonts w:ascii="Arial" w:hAnsi="Arial" w:cs="Arial"/>
          <w:sz w:val="20"/>
          <w:szCs w:val="20"/>
        </w:rPr>
      </w:pPr>
      <w:r w:rsidRPr="00400D87">
        <w:rPr>
          <w:rFonts w:ascii="Arial" w:hAnsi="Arial" w:cs="Arial"/>
          <w:sz w:val="20"/>
          <w:szCs w:val="20"/>
        </w:rPr>
        <w:t>Conversion</w:t>
      </w:r>
      <w:r>
        <w:rPr>
          <w:rFonts w:ascii="Arial" w:hAnsi="Arial" w:cs="Arial" w:hint="eastAsia"/>
          <w:sz w:val="20"/>
          <w:szCs w:val="20"/>
        </w:rPr>
        <w:t xml:space="preserve"> </w:t>
      </w:r>
      <w:r w:rsidRPr="00400D87">
        <w:rPr>
          <w:rFonts w:ascii="Arial" w:hAnsi="Arial" w:cs="Arial"/>
          <w:sz w:val="20"/>
          <w:szCs w:val="20"/>
        </w:rPr>
        <w:t>=</w:t>
      </w:r>
      <w:r>
        <w:rPr>
          <w:rFonts w:ascii="Arial" w:hAnsi="Arial" w:cs="Arial" w:hint="eastAsia"/>
          <w:sz w:val="20"/>
          <w:szCs w:val="20"/>
        </w:rPr>
        <w:t xml:space="preserve"> </w:t>
      </w:r>
      <w:r w:rsidRPr="00400D87">
        <w:rPr>
          <w:rFonts w:ascii="Arial" w:hAnsi="Arial" w:cs="Arial"/>
          <w:sz w:val="20"/>
          <w:szCs w:val="20"/>
        </w:rPr>
        <w:t>[n(mol)</w:t>
      </w:r>
      <w:r w:rsidRPr="00400D87">
        <w:rPr>
          <w:rFonts w:ascii="Arial" w:hAnsi="Arial" w:cs="Arial" w:hint="eastAsia"/>
          <w:vertAlign w:val="subscript"/>
        </w:rPr>
        <w:t>consumed</w:t>
      </w:r>
      <w:r w:rsidRPr="00400D87">
        <w:rPr>
          <w:rFonts w:ascii="Arial" w:hAnsi="Arial" w:cs="Arial"/>
          <w:sz w:val="20"/>
          <w:szCs w:val="20"/>
          <w:vertAlign w:val="subscript"/>
        </w:rPr>
        <w:t xml:space="preserve"> substrate </w:t>
      </w:r>
      <w:proofErr w:type="spellStart"/>
      <w:r w:rsidRPr="00400D87">
        <w:rPr>
          <w:rFonts w:ascii="Arial" w:hAnsi="Arial" w:cs="Arial"/>
          <w:sz w:val="20"/>
          <w:szCs w:val="20"/>
          <w:vertAlign w:val="subscript"/>
        </w:rPr>
        <w:t>Thd</w:t>
      </w:r>
      <w:proofErr w:type="spellEnd"/>
      <w:r w:rsidRPr="00400D87">
        <w:rPr>
          <w:rFonts w:ascii="Arial" w:hAnsi="Arial" w:cs="Arial"/>
          <w:sz w:val="20"/>
          <w:szCs w:val="20"/>
        </w:rPr>
        <w:t>/n(mol)</w:t>
      </w:r>
      <w:r w:rsidRPr="00400D87">
        <w:rPr>
          <w:rFonts w:ascii="Arial" w:hAnsi="Arial" w:cs="Arial"/>
          <w:sz w:val="20"/>
          <w:szCs w:val="20"/>
          <w:vertAlign w:val="subscript"/>
        </w:rPr>
        <w:t xml:space="preserve">initial substrate </w:t>
      </w:r>
      <w:proofErr w:type="spellStart"/>
      <w:r w:rsidRPr="00400D87">
        <w:rPr>
          <w:rFonts w:ascii="Arial" w:hAnsi="Arial" w:cs="Arial"/>
          <w:sz w:val="20"/>
          <w:szCs w:val="20"/>
          <w:vertAlign w:val="subscript"/>
        </w:rPr>
        <w:t>Thd</w:t>
      </w:r>
      <w:proofErr w:type="spellEnd"/>
      <w:r w:rsidRPr="00400D87">
        <w:rPr>
          <w:rFonts w:ascii="Arial" w:hAnsi="Arial" w:cs="Arial"/>
          <w:sz w:val="20"/>
          <w:szCs w:val="20"/>
        </w:rPr>
        <w:t>]</w:t>
      </w:r>
      <w:r>
        <w:rPr>
          <w:rFonts w:ascii="Arial" w:hAnsi="Arial" w:cs="Arial" w:hint="eastAsia"/>
          <w:sz w:val="20"/>
          <w:szCs w:val="20"/>
        </w:rPr>
        <w:t xml:space="preserve"> </w:t>
      </w:r>
      <w:r w:rsidRPr="00400D87">
        <w:rPr>
          <w:rFonts w:ascii="Arial" w:hAnsi="Arial" w:cs="Arial"/>
          <w:sz w:val="20"/>
          <w:szCs w:val="20"/>
        </w:rPr>
        <w:t>×</w:t>
      </w:r>
      <w:r>
        <w:rPr>
          <w:rFonts w:ascii="Arial" w:hAnsi="Arial" w:cs="Arial" w:hint="eastAsia"/>
          <w:sz w:val="20"/>
          <w:szCs w:val="20"/>
        </w:rPr>
        <w:t xml:space="preserve"> </w:t>
      </w:r>
      <w:r w:rsidRPr="00400D87">
        <w:rPr>
          <w:rFonts w:ascii="Arial" w:hAnsi="Arial" w:cs="Arial"/>
          <w:sz w:val="20"/>
          <w:szCs w:val="20"/>
        </w:rPr>
        <w:t>100%.</w:t>
      </w:r>
    </w:p>
    <w:p w14:paraId="00FD35C8" w14:textId="0691E668" w:rsidR="00400D87" w:rsidRPr="00400D87" w:rsidRDefault="00400D87" w:rsidP="00400D87">
      <w:pPr>
        <w:spacing w:before="240" w:after="240" w:line="240" w:lineRule="atLeast"/>
        <w:ind w:firstLineChars="200" w:firstLine="440"/>
        <w:jc w:val="both"/>
        <w:rPr>
          <w:rFonts w:ascii="Arial" w:hAnsi="Arial" w:cs="Arial"/>
        </w:rPr>
      </w:pPr>
      <w:r w:rsidRPr="00400D87">
        <w:rPr>
          <w:rFonts w:ascii="Arial" w:hAnsi="Arial" w:cs="Arial" w:hint="eastAsia"/>
        </w:rPr>
        <w:t>Yield</w:t>
      </w:r>
      <w:r>
        <w:rPr>
          <w:rFonts w:ascii="Arial" w:hAnsi="Arial" w:cs="Arial" w:hint="eastAsia"/>
        </w:rPr>
        <w:t xml:space="preserve"> </w:t>
      </w:r>
      <w:r w:rsidRPr="00400D87">
        <w:rPr>
          <w:rFonts w:ascii="Arial" w:hAnsi="Arial" w:cs="Arial" w:hint="eastAsia"/>
        </w:rPr>
        <w:t>=</w:t>
      </w:r>
      <w:r>
        <w:rPr>
          <w:rFonts w:ascii="Arial" w:hAnsi="Arial" w:cs="Arial" w:hint="eastAsia"/>
        </w:rPr>
        <w:t xml:space="preserve"> </w:t>
      </w:r>
      <w:r w:rsidRPr="00400D87">
        <w:rPr>
          <w:rFonts w:ascii="Arial" w:hAnsi="Arial" w:cs="Arial" w:hint="eastAsia"/>
        </w:rPr>
        <w:t>[n(mol)</w:t>
      </w:r>
      <w:r w:rsidRPr="00400D87">
        <w:rPr>
          <w:rFonts w:ascii="Arial" w:hAnsi="Arial" w:cs="Arial" w:hint="eastAsia"/>
          <w:vertAlign w:val="subscript"/>
        </w:rPr>
        <w:t>product 5-FUrd</w:t>
      </w:r>
      <w:r w:rsidRPr="00400D87">
        <w:rPr>
          <w:rFonts w:ascii="Arial" w:hAnsi="Arial" w:cs="Arial" w:hint="eastAsia"/>
        </w:rPr>
        <w:t>/n(mol)</w:t>
      </w:r>
      <w:r w:rsidRPr="00400D87">
        <w:rPr>
          <w:rFonts w:ascii="Arial" w:hAnsi="Arial" w:cs="Arial" w:hint="eastAsia"/>
          <w:vertAlign w:val="subscript"/>
        </w:rPr>
        <w:t xml:space="preserve">initial substrate </w:t>
      </w:r>
      <w:proofErr w:type="spellStart"/>
      <w:r w:rsidRPr="00400D87">
        <w:rPr>
          <w:rFonts w:ascii="Arial" w:hAnsi="Arial" w:cs="Arial" w:hint="eastAsia"/>
          <w:vertAlign w:val="subscript"/>
        </w:rPr>
        <w:t>Thd</w:t>
      </w:r>
      <w:proofErr w:type="spellEnd"/>
      <w:r w:rsidRPr="00400D87">
        <w:rPr>
          <w:rFonts w:ascii="Arial" w:hAnsi="Arial" w:cs="Arial" w:hint="eastAsia"/>
        </w:rPr>
        <w:t>]</w:t>
      </w:r>
      <w:r w:rsidRPr="00400D87">
        <w:rPr>
          <w:rFonts w:ascii="Arial" w:hAnsi="Arial" w:cs="Arial"/>
        </w:rPr>
        <w:t xml:space="preserve"> × </w:t>
      </w:r>
      <w:r w:rsidRPr="00400D87">
        <w:rPr>
          <w:rFonts w:ascii="Arial" w:hAnsi="Arial" w:cs="Arial" w:hint="eastAsia"/>
        </w:rPr>
        <w:t>100%.</w:t>
      </w:r>
    </w:p>
    <w:p w14:paraId="73A2CCA0" w14:textId="77777777" w:rsidR="00872E9F" w:rsidRPr="002E3605" w:rsidRDefault="00DB0E05" w:rsidP="00D25BC9">
      <w:pPr>
        <w:spacing w:before="240" w:after="240" w:line="240" w:lineRule="atLeast"/>
        <w:jc w:val="both"/>
        <w:outlineLvl w:val="1"/>
        <w:rPr>
          <w:rFonts w:ascii="Arial" w:hAnsi="Arial" w:cs="Arial"/>
          <w:b/>
          <w:bCs/>
          <w:sz w:val="20"/>
          <w:szCs w:val="20"/>
        </w:rPr>
      </w:pPr>
      <w:bookmarkStart w:id="8" w:name="_Toc226036981"/>
      <w:r w:rsidRPr="002E3605">
        <w:rPr>
          <w:rFonts w:ascii="Arial" w:hAnsi="Arial" w:cs="Arial"/>
          <w:b/>
          <w:bCs/>
          <w:sz w:val="20"/>
          <w:szCs w:val="20"/>
        </w:rPr>
        <w:t>4</w:t>
      </w:r>
      <w:r w:rsidR="00E52C09" w:rsidRPr="002E3605">
        <w:rPr>
          <w:rFonts w:ascii="Arial" w:hAnsi="Arial" w:cs="Arial"/>
          <w:b/>
          <w:bCs/>
          <w:sz w:val="20"/>
          <w:szCs w:val="20"/>
        </w:rPr>
        <w:t>.</w:t>
      </w:r>
      <w:r w:rsidR="00E52C09" w:rsidRPr="00B71DCB">
        <w:rPr>
          <w:rFonts w:ascii="Arial" w:hAnsi="Arial" w:cs="Arial"/>
          <w:b/>
          <w:bCs/>
          <w:i/>
          <w:iCs/>
          <w:sz w:val="20"/>
          <w:szCs w:val="20"/>
        </w:rPr>
        <w:t>Bh</w:t>
      </w:r>
      <w:r w:rsidR="00E52C09" w:rsidRPr="002E3605">
        <w:rPr>
          <w:rFonts w:ascii="Arial" w:hAnsi="Arial" w:cs="Arial"/>
          <w:b/>
          <w:bCs/>
          <w:sz w:val="20"/>
          <w:szCs w:val="20"/>
        </w:rPr>
        <w:t xml:space="preserve">NDT </w:t>
      </w:r>
      <w:r w:rsidR="00A00FBD" w:rsidRPr="002E3605">
        <w:rPr>
          <w:rFonts w:ascii="Arial" w:hAnsi="Arial" w:cs="Arial"/>
          <w:b/>
          <w:bCs/>
          <w:sz w:val="20"/>
          <w:szCs w:val="20"/>
        </w:rPr>
        <w:t>S</w:t>
      </w:r>
      <w:r w:rsidR="00E52C09" w:rsidRPr="002E3605">
        <w:rPr>
          <w:rFonts w:ascii="Arial" w:hAnsi="Arial" w:cs="Arial"/>
          <w:b/>
          <w:bCs/>
          <w:sz w:val="20"/>
          <w:szCs w:val="20"/>
        </w:rPr>
        <w:t xml:space="preserve">equence </w:t>
      </w:r>
      <w:r w:rsidR="00A00FBD" w:rsidRPr="002E3605">
        <w:rPr>
          <w:rFonts w:ascii="Arial" w:hAnsi="Arial" w:cs="Arial"/>
          <w:b/>
          <w:bCs/>
          <w:sz w:val="20"/>
          <w:szCs w:val="20"/>
        </w:rPr>
        <w:t>C</w:t>
      </w:r>
      <w:r w:rsidR="00E52C09" w:rsidRPr="002E3605">
        <w:rPr>
          <w:rFonts w:ascii="Arial" w:hAnsi="Arial" w:cs="Arial"/>
          <w:b/>
          <w:bCs/>
          <w:sz w:val="20"/>
          <w:szCs w:val="20"/>
        </w:rPr>
        <w:t>omparison</w:t>
      </w:r>
      <w:bookmarkEnd w:id="8"/>
    </w:p>
    <w:p w14:paraId="413F6FA7" w14:textId="3284098B" w:rsidR="002A649B" w:rsidRPr="002E3605" w:rsidRDefault="009C6398" w:rsidP="009C6398">
      <w:pPr>
        <w:spacing w:after="0" w:line="240" w:lineRule="auto"/>
        <w:jc w:val="center"/>
        <w:rPr>
          <w:rFonts w:ascii="Arial" w:hAnsi="Arial" w:cs="Arial"/>
        </w:rPr>
      </w:pPr>
      <w:r>
        <w:rPr>
          <w:rFonts w:ascii="Arial" w:hAnsi="Arial" w:cs="Arial"/>
          <w:noProof/>
        </w:rPr>
        <w:drawing>
          <wp:inline distT="0" distB="0" distL="0" distR="0" wp14:anchorId="1C0C74CE" wp14:editId="53CE1BBD">
            <wp:extent cx="4756150" cy="3416300"/>
            <wp:effectExtent l="0" t="0" r="6350" b="0"/>
            <wp:docPr id="20929369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r="9868"/>
                    <a:stretch>
                      <a:fillRect/>
                    </a:stretch>
                  </pic:blipFill>
                  <pic:spPr bwMode="auto">
                    <a:xfrm>
                      <a:off x="0" y="0"/>
                      <a:ext cx="4756150" cy="3416300"/>
                    </a:xfrm>
                    <a:prstGeom prst="rect">
                      <a:avLst/>
                    </a:prstGeom>
                    <a:noFill/>
                    <a:ln>
                      <a:noFill/>
                    </a:ln>
                    <a:extLst>
                      <a:ext uri="{53640926-AAD7-44D8-BBD7-CCE9431645EC}">
                        <a14:shadowObscured xmlns:a14="http://schemas.microsoft.com/office/drawing/2010/main"/>
                      </a:ext>
                    </a:extLst>
                  </pic:spPr>
                </pic:pic>
              </a:graphicData>
            </a:graphic>
          </wp:inline>
        </w:drawing>
      </w:r>
    </w:p>
    <w:p w14:paraId="5E2CDD2C" w14:textId="250B0085" w:rsidR="00266D62" w:rsidRPr="009C6398" w:rsidRDefault="002F695B" w:rsidP="009C6398">
      <w:pPr>
        <w:spacing w:before="240" w:after="240" w:line="240" w:lineRule="atLeast"/>
        <w:jc w:val="both"/>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00D5495C" w:rsidRPr="002E3605">
        <w:rPr>
          <w:rFonts w:ascii="Arial" w:hAnsi="Arial" w:cs="Arial"/>
          <w:b/>
          <w:bCs/>
          <w:sz w:val="16"/>
          <w:szCs w:val="16"/>
        </w:rPr>
        <w:t xml:space="preserve"> S</w:t>
      </w:r>
      <w:r w:rsidR="0054024B" w:rsidRPr="002E3605">
        <w:rPr>
          <w:rFonts w:ascii="Arial" w:hAnsi="Arial" w:cs="Arial"/>
          <w:b/>
          <w:bCs/>
          <w:sz w:val="16"/>
          <w:szCs w:val="16"/>
        </w:rPr>
        <w:t>2</w:t>
      </w:r>
      <w:r w:rsidR="00D5495C" w:rsidRPr="002E3605">
        <w:rPr>
          <w:rFonts w:ascii="Arial" w:hAnsi="Arial" w:cs="Arial"/>
          <w:sz w:val="16"/>
          <w:szCs w:val="16"/>
        </w:rPr>
        <w:t xml:space="preserve"> Sequence alignment of </w:t>
      </w:r>
      <w:proofErr w:type="spellStart"/>
      <w:r w:rsidR="00223978" w:rsidRPr="002E3605">
        <w:rPr>
          <w:rFonts w:ascii="Arial" w:hAnsi="Arial" w:cs="Arial"/>
          <w:i/>
          <w:iCs/>
          <w:sz w:val="16"/>
          <w:szCs w:val="16"/>
        </w:rPr>
        <w:t>Bh</w:t>
      </w:r>
      <w:r w:rsidR="00D5495C" w:rsidRPr="002E3605">
        <w:rPr>
          <w:rFonts w:ascii="Arial" w:hAnsi="Arial" w:cs="Arial"/>
          <w:sz w:val="16"/>
          <w:szCs w:val="16"/>
        </w:rPr>
        <w:t>NDT</w:t>
      </w:r>
      <w:proofErr w:type="spellEnd"/>
      <w:r w:rsidR="00D5495C" w:rsidRPr="002E3605">
        <w:rPr>
          <w:rFonts w:ascii="Arial" w:hAnsi="Arial" w:cs="Arial"/>
          <w:sz w:val="16"/>
          <w:szCs w:val="16"/>
        </w:rPr>
        <w:t xml:space="preserve"> with various NDT sequences, performed using MAGE 7 and the </w:t>
      </w:r>
      <w:proofErr w:type="spellStart"/>
      <w:r w:rsidR="00D5495C" w:rsidRPr="002E3605">
        <w:rPr>
          <w:rFonts w:ascii="Arial" w:hAnsi="Arial" w:cs="Arial"/>
          <w:sz w:val="16"/>
          <w:szCs w:val="16"/>
        </w:rPr>
        <w:t>ESPript</w:t>
      </w:r>
      <w:proofErr w:type="spellEnd"/>
      <w:r w:rsidR="00D5495C" w:rsidRPr="002E3605">
        <w:rPr>
          <w:rFonts w:ascii="Arial" w:hAnsi="Arial" w:cs="Arial"/>
          <w:sz w:val="16"/>
          <w:szCs w:val="16"/>
        </w:rPr>
        <w:t xml:space="preserve"> server (</w:t>
      </w:r>
      <w:hyperlink r:id="rId9" w:tgtFrame="_new" w:history="1">
        <w:r w:rsidR="00D5495C" w:rsidRPr="002E3605">
          <w:rPr>
            <w:rStyle w:val="af3"/>
            <w:rFonts w:ascii="Arial" w:hAnsi="Arial" w:cs="Arial"/>
            <w:sz w:val="16"/>
            <w:szCs w:val="16"/>
          </w:rPr>
          <w:t>https://espript.ibcp.fr/ESPript/ESPript/</w:t>
        </w:r>
      </w:hyperlink>
      <w:r w:rsidR="00D5495C" w:rsidRPr="002E3605">
        <w:rPr>
          <w:rFonts w:ascii="Arial" w:hAnsi="Arial" w:cs="Arial"/>
          <w:sz w:val="16"/>
          <w:szCs w:val="16"/>
        </w:rPr>
        <w:t>)</w:t>
      </w:r>
      <w:r w:rsidR="00266D62" w:rsidRPr="002E3605">
        <w:rPr>
          <w:rFonts w:ascii="Arial" w:hAnsi="Arial" w:cs="Arial"/>
          <w:b/>
          <w:bCs/>
          <w:sz w:val="24"/>
        </w:rPr>
        <w:br w:type="page"/>
      </w:r>
    </w:p>
    <w:p w14:paraId="68E92522" w14:textId="13AAEC81" w:rsidR="0054024B" w:rsidRPr="002E3605" w:rsidRDefault="00DB0E05" w:rsidP="00D25BC9">
      <w:pPr>
        <w:spacing w:before="240" w:after="240" w:line="240" w:lineRule="atLeast"/>
        <w:jc w:val="both"/>
        <w:outlineLvl w:val="1"/>
        <w:rPr>
          <w:rFonts w:ascii="Arial" w:hAnsi="Arial" w:cs="Arial"/>
          <w:b/>
          <w:bCs/>
          <w:sz w:val="20"/>
          <w:szCs w:val="20"/>
        </w:rPr>
      </w:pPr>
      <w:bookmarkStart w:id="9" w:name="_Toc226036982"/>
      <w:r w:rsidRPr="002E3605">
        <w:rPr>
          <w:rFonts w:ascii="Arial" w:hAnsi="Arial" w:cs="Arial"/>
          <w:b/>
          <w:bCs/>
          <w:sz w:val="20"/>
          <w:szCs w:val="20"/>
        </w:rPr>
        <w:lastRenderedPageBreak/>
        <w:t>5</w:t>
      </w:r>
      <w:r w:rsidR="0054024B" w:rsidRPr="002E3605">
        <w:rPr>
          <w:rFonts w:ascii="Arial" w:hAnsi="Arial" w:cs="Arial"/>
          <w:b/>
          <w:bCs/>
          <w:sz w:val="20"/>
          <w:szCs w:val="20"/>
        </w:rPr>
        <w:t xml:space="preserve">. Mutagenic </w:t>
      </w:r>
      <w:r w:rsidR="00A00FBD" w:rsidRPr="002E3605">
        <w:rPr>
          <w:rFonts w:ascii="Arial" w:hAnsi="Arial" w:cs="Arial"/>
          <w:b/>
          <w:bCs/>
          <w:sz w:val="20"/>
          <w:szCs w:val="20"/>
        </w:rPr>
        <w:t>P</w:t>
      </w:r>
      <w:r w:rsidR="0054024B" w:rsidRPr="002E3605">
        <w:rPr>
          <w:rFonts w:ascii="Arial" w:hAnsi="Arial" w:cs="Arial"/>
          <w:b/>
          <w:bCs/>
          <w:sz w:val="20"/>
          <w:szCs w:val="20"/>
        </w:rPr>
        <w:t xml:space="preserve">rimer </w:t>
      </w:r>
      <w:r w:rsidR="00A00FBD" w:rsidRPr="002E3605">
        <w:rPr>
          <w:rFonts w:ascii="Arial" w:hAnsi="Arial" w:cs="Arial"/>
          <w:b/>
          <w:bCs/>
          <w:sz w:val="20"/>
          <w:szCs w:val="20"/>
        </w:rPr>
        <w:t>D</w:t>
      </w:r>
      <w:r w:rsidR="0054024B" w:rsidRPr="002E3605">
        <w:rPr>
          <w:rFonts w:ascii="Arial" w:hAnsi="Arial" w:cs="Arial"/>
          <w:b/>
          <w:bCs/>
          <w:sz w:val="20"/>
          <w:szCs w:val="20"/>
        </w:rPr>
        <w:t>esign</w:t>
      </w:r>
      <w:r w:rsidR="00A00FBD" w:rsidRPr="002E3605">
        <w:rPr>
          <w:rFonts w:ascii="Arial" w:hAnsi="Arial" w:cs="Arial"/>
          <w:b/>
          <w:bCs/>
          <w:sz w:val="20"/>
          <w:szCs w:val="20"/>
        </w:rPr>
        <w:t xml:space="preserve"> and Construction</w:t>
      </w:r>
      <w:bookmarkEnd w:id="9"/>
    </w:p>
    <w:p w14:paraId="53426AD5" w14:textId="77777777" w:rsidR="0054024B" w:rsidRPr="002E3605" w:rsidRDefault="0054024B" w:rsidP="00E94A93">
      <w:pPr>
        <w:spacing w:before="240" w:after="240" w:line="240" w:lineRule="atLeast"/>
        <w:ind w:firstLineChars="200" w:firstLine="400"/>
        <w:jc w:val="both"/>
        <w:rPr>
          <w:rFonts w:ascii="Arial" w:hAnsi="Arial" w:cs="Arial"/>
          <w:sz w:val="20"/>
          <w:szCs w:val="20"/>
        </w:rPr>
      </w:pPr>
      <w:r w:rsidRPr="002E3605">
        <w:rPr>
          <w:rFonts w:ascii="Arial" w:hAnsi="Arial" w:cs="Arial"/>
          <w:sz w:val="20"/>
          <w:szCs w:val="20"/>
        </w:rPr>
        <w:t xml:space="preserve">Mutagenic primers were designed based on the </w:t>
      </w:r>
      <w:proofErr w:type="spellStart"/>
      <w:r w:rsidRPr="00B71DCB">
        <w:rPr>
          <w:rFonts w:ascii="Arial" w:hAnsi="Arial" w:cs="Arial"/>
          <w:i/>
          <w:iCs/>
          <w:sz w:val="20"/>
          <w:szCs w:val="20"/>
        </w:rPr>
        <w:t>Bh</w:t>
      </w:r>
      <w:r w:rsidRPr="002E3605">
        <w:rPr>
          <w:rFonts w:ascii="Arial" w:hAnsi="Arial" w:cs="Arial"/>
          <w:sz w:val="20"/>
          <w:szCs w:val="20"/>
        </w:rPr>
        <w:t>NDT</w:t>
      </w:r>
      <w:proofErr w:type="spellEnd"/>
      <w:r w:rsidRPr="002E3605">
        <w:rPr>
          <w:rFonts w:ascii="Arial" w:hAnsi="Arial" w:cs="Arial"/>
          <w:sz w:val="20"/>
          <w:szCs w:val="20"/>
        </w:rPr>
        <w:t xml:space="preserve"> gene sequence to introduce site-directed mutations. The resulting variants were expressed and purified as described above. Enzyme activity of the mutants was determined using the standard assay with β-thymidine (</w:t>
      </w:r>
      <w:proofErr w:type="spellStart"/>
      <w:r w:rsidRPr="002E3605">
        <w:rPr>
          <w:rFonts w:ascii="Arial" w:hAnsi="Arial" w:cs="Arial"/>
          <w:sz w:val="20"/>
          <w:szCs w:val="20"/>
        </w:rPr>
        <w:t>Thd</w:t>
      </w:r>
      <w:proofErr w:type="spellEnd"/>
      <w:r w:rsidRPr="002E3605">
        <w:rPr>
          <w:rFonts w:ascii="Arial" w:hAnsi="Arial" w:cs="Arial"/>
          <w:sz w:val="20"/>
          <w:szCs w:val="20"/>
        </w:rPr>
        <w:t>) as the sugar donor and 5-fluorouracil (5-FUra) as the acceptor base, with the production of 5-fluoro-2′-deoxyuridine (</w:t>
      </w:r>
      <w:proofErr w:type="spellStart"/>
      <w:r w:rsidRPr="002E3605">
        <w:rPr>
          <w:rFonts w:ascii="Arial" w:hAnsi="Arial" w:cs="Arial"/>
          <w:sz w:val="20"/>
          <w:szCs w:val="20"/>
        </w:rPr>
        <w:t>FdUrd</w:t>
      </w:r>
      <w:proofErr w:type="spellEnd"/>
      <w:r w:rsidRPr="002E3605">
        <w:rPr>
          <w:rFonts w:ascii="Arial" w:hAnsi="Arial" w:cs="Arial"/>
          <w:sz w:val="20"/>
          <w:szCs w:val="20"/>
        </w:rPr>
        <w:t>) serving as the indicator of catalytic efficiency.</w:t>
      </w:r>
    </w:p>
    <w:p w14:paraId="26E62C87" w14:textId="2C76C2F1" w:rsidR="005220C4" w:rsidRPr="002E3605" w:rsidRDefault="005220C4" w:rsidP="00E94A93">
      <w:pPr>
        <w:spacing w:before="240" w:after="240" w:line="240" w:lineRule="atLeast"/>
        <w:jc w:val="center"/>
        <w:rPr>
          <w:rFonts w:ascii="Arial" w:hAnsi="Arial" w:cs="Arial"/>
          <w:sz w:val="18"/>
          <w:szCs w:val="18"/>
        </w:rPr>
      </w:pPr>
      <w:r w:rsidRPr="002E3605">
        <w:rPr>
          <w:rFonts w:ascii="Arial" w:hAnsi="Arial" w:cs="Arial"/>
          <w:b/>
          <w:bCs/>
          <w:sz w:val="18"/>
          <w:szCs w:val="18"/>
        </w:rPr>
        <w:t>Table S</w:t>
      </w:r>
      <w:r w:rsidR="00DC4B9C" w:rsidRPr="002E3605">
        <w:rPr>
          <w:rFonts w:ascii="Arial" w:hAnsi="Arial" w:cs="Arial"/>
          <w:b/>
          <w:bCs/>
          <w:sz w:val="18"/>
          <w:szCs w:val="18"/>
        </w:rPr>
        <w:t>2</w:t>
      </w:r>
      <w:r w:rsidR="007A0863" w:rsidRPr="002E3605">
        <w:rPr>
          <w:rFonts w:ascii="Arial" w:hAnsi="Arial" w:cs="Arial"/>
          <w:sz w:val="18"/>
          <w:szCs w:val="18"/>
        </w:rPr>
        <w:t>.</w:t>
      </w:r>
      <w:r w:rsidR="00DB0E05" w:rsidRPr="002E3605">
        <w:rPr>
          <w:rFonts w:ascii="Arial" w:hAnsi="Arial" w:cs="Arial"/>
          <w:sz w:val="18"/>
          <w:szCs w:val="18"/>
        </w:rPr>
        <w:t xml:space="preserve"> Primers used for mutagenesis</w:t>
      </w:r>
    </w:p>
    <w:tbl>
      <w:tblPr>
        <w:tblW w:w="7861" w:type="dxa"/>
        <w:jc w:val="center"/>
        <w:tblBorders>
          <w:top w:val="single" w:sz="12" w:space="0" w:color="auto"/>
          <w:bottom w:val="single" w:sz="12" w:space="0" w:color="auto"/>
        </w:tblBorders>
        <w:tblLook w:val="04A0" w:firstRow="1" w:lastRow="0" w:firstColumn="1" w:lastColumn="0" w:noHBand="0" w:noVBand="1"/>
      </w:tblPr>
      <w:tblGrid>
        <w:gridCol w:w="993"/>
        <w:gridCol w:w="5261"/>
        <w:gridCol w:w="1782"/>
      </w:tblGrid>
      <w:tr w:rsidR="00A66637" w:rsidRPr="002E3605" w14:paraId="6CE6C8F0" w14:textId="606E2CA1" w:rsidTr="0082169A">
        <w:trPr>
          <w:trHeight w:val="285"/>
          <w:jc w:val="center"/>
        </w:trPr>
        <w:tc>
          <w:tcPr>
            <w:tcW w:w="993" w:type="dxa"/>
            <w:tcBorders>
              <w:top w:val="single" w:sz="12" w:space="0" w:color="auto"/>
              <w:bottom w:val="single" w:sz="12" w:space="0" w:color="auto"/>
            </w:tcBorders>
            <w:noWrap/>
            <w:vAlign w:val="center"/>
          </w:tcPr>
          <w:p w14:paraId="6747057E" w14:textId="77777777" w:rsidR="00A66637" w:rsidRPr="002E3605" w:rsidRDefault="00A66637" w:rsidP="00123787">
            <w:pPr>
              <w:widowControl/>
              <w:spacing w:after="0" w:line="240" w:lineRule="auto"/>
              <w:jc w:val="center"/>
              <w:rPr>
                <w:rFonts w:ascii="Arial" w:eastAsia="等线" w:hAnsi="Arial" w:cs="Arial"/>
                <w:color w:val="000000"/>
                <w:kern w:val="0"/>
                <w:sz w:val="20"/>
                <w:szCs w:val="20"/>
                <w14:ligatures w14:val="none"/>
              </w:rPr>
            </w:pPr>
          </w:p>
        </w:tc>
        <w:tc>
          <w:tcPr>
            <w:tcW w:w="5086" w:type="dxa"/>
            <w:tcBorders>
              <w:top w:val="single" w:sz="12" w:space="0" w:color="auto"/>
              <w:bottom w:val="single" w:sz="12" w:space="0" w:color="auto"/>
            </w:tcBorders>
            <w:noWrap/>
            <w:vAlign w:val="center"/>
          </w:tcPr>
          <w:p w14:paraId="2AAA936F" w14:textId="77777777" w:rsidR="00A66637" w:rsidRPr="002E3605" w:rsidRDefault="00A66637"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hAnsi="Arial" w:cs="Arial"/>
                <w:bCs/>
                <w:sz w:val="20"/>
                <w:szCs w:val="20"/>
              </w:rPr>
              <w:t>Primer Sequences (5′–3′)</w:t>
            </w:r>
          </w:p>
        </w:tc>
        <w:tc>
          <w:tcPr>
            <w:tcW w:w="1782" w:type="dxa"/>
            <w:tcBorders>
              <w:top w:val="single" w:sz="12" w:space="0" w:color="auto"/>
              <w:bottom w:val="single" w:sz="12" w:space="0" w:color="auto"/>
            </w:tcBorders>
            <w:vAlign w:val="center"/>
          </w:tcPr>
          <w:p w14:paraId="7DB31904" w14:textId="07388C55" w:rsidR="00A66637" w:rsidRPr="002E3605" w:rsidRDefault="00A66637" w:rsidP="00123787">
            <w:pPr>
              <w:widowControl/>
              <w:spacing w:after="0" w:line="240" w:lineRule="auto"/>
              <w:jc w:val="center"/>
              <w:rPr>
                <w:rFonts w:ascii="Arial" w:hAnsi="Arial" w:cs="Arial"/>
                <w:sz w:val="20"/>
                <w:szCs w:val="20"/>
              </w:rPr>
            </w:pPr>
            <w:r w:rsidRPr="002E3605">
              <w:rPr>
                <w:rFonts w:ascii="Arial" w:eastAsia="等线" w:hAnsi="Arial" w:cs="Arial"/>
                <w:color w:val="000000"/>
                <w:kern w:val="0"/>
                <w:sz w:val="20"/>
                <w:szCs w:val="20"/>
                <w14:ligatures w14:val="none"/>
              </w:rPr>
              <w:t>Relative activity</w:t>
            </w:r>
            <w:r w:rsidRPr="002E3605">
              <w:rPr>
                <w:rFonts w:ascii="Arial" w:eastAsia="等线" w:hAnsi="Arial" w:cs="Arial"/>
                <w:color w:val="000000"/>
                <w:kern w:val="0"/>
                <w:sz w:val="20"/>
                <w:szCs w:val="20"/>
                <w14:ligatures w14:val="none"/>
              </w:rPr>
              <w:t>（</w:t>
            </w:r>
            <w:r w:rsidRPr="002E3605">
              <w:rPr>
                <w:rFonts w:ascii="Arial" w:eastAsia="等线" w:hAnsi="Arial" w:cs="Arial"/>
                <w:color w:val="000000"/>
                <w:kern w:val="0"/>
                <w:sz w:val="20"/>
                <w:szCs w:val="20"/>
                <w14:ligatures w14:val="none"/>
              </w:rPr>
              <w:t>%</w:t>
            </w:r>
            <w:r w:rsidRPr="002E3605">
              <w:rPr>
                <w:rFonts w:ascii="Arial" w:eastAsia="等线" w:hAnsi="Arial" w:cs="Arial"/>
                <w:color w:val="000000"/>
                <w:kern w:val="0"/>
                <w:sz w:val="20"/>
                <w:szCs w:val="20"/>
                <w14:ligatures w14:val="none"/>
              </w:rPr>
              <w:t>）</w:t>
            </w:r>
          </w:p>
        </w:tc>
      </w:tr>
      <w:tr w:rsidR="00322B4E" w:rsidRPr="002E3605" w14:paraId="0970D488" w14:textId="5AD3AA4F" w:rsidTr="0082169A">
        <w:trPr>
          <w:trHeight w:val="285"/>
          <w:jc w:val="center"/>
        </w:trPr>
        <w:tc>
          <w:tcPr>
            <w:tcW w:w="993" w:type="dxa"/>
            <w:vMerge w:val="restart"/>
            <w:tcBorders>
              <w:top w:val="single" w:sz="12" w:space="0" w:color="auto"/>
            </w:tcBorders>
            <w:noWrap/>
            <w:vAlign w:val="center"/>
            <w:hideMark/>
          </w:tcPr>
          <w:p w14:paraId="6CB78131"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Q43E</w:t>
            </w:r>
          </w:p>
        </w:tc>
        <w:tc>
          <w:tcPr>
            <w:tcW w:w="5086" w:type="dxa"/>
            <w:tcBorders>
              <w:top w:val="single" w:sz="12" w:space="0" w:color="auto"/>
            </w:tcBorders>
            <w:noWrap/>
            <w:vAlign w:val="center"/>
            <w:hideMark/>
          </w:tcPr>
          <w:p w14:paraId="56E4251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GTGAACACGAAAATCCGGAAGTACCGTTCGGCAC</w:t>
            </w:r>
          </w:p>
        </w:tc>
        <w:tc>
          <w:tcPr>
            <w:tcW w:w="1782" w:type="dxa"/>
            <w:vMerge w:val="restart"/>
            <w:tcBorders>
              <w:top w:val="single" w:sz="12" w:space="0" w:color="auto"/>
            </w:tcBorders>
            <w:vAlign w:val="center"/>
          </w:tcPr>
          <w:p w14:paraId="05397C48" w14:textId="3C75B836"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20B0F17E" w14:textId="096198FF" w:rsidTr="0082169A">
        <w:trPr>
          <w:trHeight w:val="285"/>
          <w:jc w:val="center"/>
        </w:trPr>
        <w:tc>
          <w:tcPr>
            <w:tcW w:w="993" w:type="dxa"/>
            <w:vMerge/>
            <w:vAlign w:val="center"/>
            <w:hideMark/>
          </w:tcPr>
          <w:p w14:paraId="489616B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40F20B8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TCCGGATTTTCGTGTTCACGCGGAGAGAACACTTC</w:t>
            </w:r>
          </w:p>
        </w:tc>
        <w:tc>
          <w:tcPr>
            <w:tcW w:w="1782" w:type="dxa"/>
            <w:vMerge/>
            <w:vAlign w:val="center"/>
          </w:tcPr>
          <w:p w14:paraId="0037230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29D61F1" w14:textId="5E4702A7" w:rsidTr="0082169A">
        <w:trPr>
          <w:trHeight w:val="285"/>
          <w:jc w:val="center"/>
        </w:trPr>
        <w:tc>
          <w:tcPr>
            <w:tcW w:w="993" w:type="dxa"/>
            <w:vMerge w:val="restart"/>
            <w:noWrap/>
            <w:vAlign w:val="center"/>
            <w:hideMark/>
          </w:tcPr>
          <w:p w14:paraId="3F2D3222" w14:textId="62CDAD0B"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Q43</w:t>
            </w:r>
            <w:r w:rsidR="00C56AE3">
              <w:rPr>
                <w:rFonts w:ascii="Arial" w:eastAsia="等线" w:hAnsi="Arial" w:cs="Arial" w:hint="eastAsia"/>
                <w:color w:val="000000"/>
                <w:kern w:val="0"/>
                <w:sz w:val="20"/>
                <w:szCs w:val="20"/>
                <w14:ligatures w14:val="none"/>
              </w:rPr>
              <w:t>K</w:t>
            </w:r>
          </w:p>
        </w:tc>
        <w:tc>
          <w:tcPr>
            <w:tcW w:w="5086" w:type="dxa"/>
            <w:noWrap/>
            <w:vAlign w:val="center"/>
            <w:hideMark/>
          </w:tcPr>
          <w:p w14:paraId="43E92781"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GTGAACACAAAAATCCGGAAGTACCGTTCGGCAC</w:t>
            </w:r>
          </w:p>
        </w:tc>
        <w:tc>
          <w:tcPr>
            <w:tcW w:w="1782" w:type="dxa"/>
            <w:vMerge w:val="restart"/>
            <w:vAlign w:val="center"/>
          </w:tcPr>
          <w:p w14:paraId="653DB555" w14:textId="0A6E248E"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7B7B126B" w14:textId="0B625EFD" w:rsidTr="0082169A">
        <w:trPr>
          <w:trHeight w:val="285"/>
          <w:jc w:val="center"/>
        </w:trPr>
        <w:tc>
          <w:tcPr>
            <w:tcW w:w="993" w:type="dxa"/>
            <w:vMerge/>
            <w:vAlign w:val="center"/>
            <w:hideMark/>
          </w:tcPr>
          <w:p w14:paraId="4AC351D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42275F2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TCCGGATTTTTGTGTTCACGCGGAGAGAACACTTC</w:t>
            </w:r>
          </w:p>
        </w:tc>
        <w:tc>
          <w:tcPr>
            <w:tcW w:w="1782" w:type="dxa"/>
            <w:vMerge/>
            <w:vAlign w:val="center"/>
          </w:tcPr>
          <w:p w14:paraId="57E2D2F8"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13847BB0" w14:textId="33C463BD" w:rsidTr="0082169A">
        <w:trPr>
          <w:trHeight w:val="285"/>
          <w:jc w:val="center"/>
        </w:trPr>
        <w:tc>
          <w:tcPr>
            <w:tcW w:w="993" w:type="dxa"/>
            <w:vMerge w:val="restart"/>
            <w:noWrap/>
            <w:vAlign w:val="center"/>
            <w:hideMark/>
          </w:tcPr>
          <w:p w14:paraId="3B7E813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D62N</w:t>
            </w:r>
          </w:p>
        </w:tc>
        <w:tc>
          <w:tcPr>
            <w:tcW w:w="5086" w:type="dxa"/>
            <w:noWrap/>
            <w:vAlign w:val="center"/>
            <w:hideMark/>
          </w:tcPr>
          <w:p w14:paraId="7F30F06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CGACAACAACGTTCGTCACATCGACTCTTGCGAC</w:t>
            </w:r>
          </w:p>
        </w:tc>
        <w:tc>
          <w:tcPr>
            <w:tcW w:w="1782" w:type="dxa"/>
            <w:vMerge w:val="restart"/>
            <w:vAlign w:val="center"/>
          </w:tcPr>
          <w:p w14:paraId="103315DE" w14:textId="1EAED294"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6704B53B" w14:textId="12DA8EB6" w:rsidTr="0082169A">
        <w:trPr>
          <w:trHeight w:val="285"/>
          <w:jc w:val="center"/>
        </w:trPr>
        <w:tc>
          <w:tcPr>
            <w:tcW w:w="993" w:type="dxa"/>
            <w:vMerge/>
            <w:vAlign w:val="center"/>
            <w:hideMark/>
          </w:tcPr>
          <w:p w14:paraId="5C89CC9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2D7B1C98"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TGACGAACGTTGTTGTCGAAGGTCAGTTCACGC</w:t>
            </w:r>
          </w:p>
        </w:tc>
        <w:tc>
          <w:tcPr>
            <w:tcW w:w="1782" w:type="dxa"/>
            <w:vMerge/>
            <w:vAlign w:val="center"/>
          </w:tcPr>
          <w:p w14:paraId="65A1A44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380A546A" w14:textId="0527E833" w:rsidTr="0082169A">
        <w:trPr>
          <w:trHeight w:val="285"/>
          <w:jc w:val="center"/>
        </w:trPr>
        <w:tc>
          <w:tcPr>
            <w:tcW w:w="993" w:type="dxa"/>
            <w:vMerge w:val="restart"/>
            <w:noWrap/>
            <w:vAlign w:val="center"/>
            <w:hideMark/>
          </w:tcPr>
          <w:p w14:paraId="3AA9733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D62S</w:t>
            </w:r>
          </w:p>
        </w:tc>
        <w:tc>
          <w:tcPr>
            <w:tcW w:w="5086" w:type="dxa"/>
            <w:noWrap/>
            <w:vAlign w:val="center"/>
            <w:hideMark/>
          </w:tcPr>
          <w:p w14:paraId="11B7176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CGACAACAGCGTTCGTCACATCGACTCTTGCGAC</w:t>
            </w:r>
          </w:p>
        </w:tc>
        <w:tc>
          <w:tcPr>
            <w:tcW w:w="1782" w:type="dxa"/>
            <w:vMerge w:val="restart"/>
            <w:vAlign w:val="center"/>
          </w:tcPr>
          <w:p w14:paraId="6703AD0A" w14:textId="4DF0063A"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3AEB8D98" w14:textId="13124189" w:rsidTr="0082169A">
        <w:trPr>
          <w:trHeight w:val="285"/>
          <w:jc w:val="center"/>
        </w:trPr>
        <w:tc>
          <w:tcPr>
            <w:tcW w:w="993" w:type="dxa"/>
            <w:vMerge/>
            <w:vAlign w:val="center"/>
            <w:hideMark/>
          </w:tcPr>
          <w:p w14:paraId="7F55399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038FB3A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TGACGAACGCTGTTGTCGAAGGTCAGTTCACGC</w:t>
            </w:r>
          </w:p>
        </w:tc>
        <w:tc>
          <w:tcPr>
            <w:tcW w:w="1782" w:type="dxa"/>
            <w:vMerge/>
            <w:vAlign w:val="center"/>
          </w:tcPr>
          <w:p w14:paraId="3E68E3A3"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3C145DE5" w14:textId="58F1A6E6" w:rsidTr="0082169A">
        <w:trPr>
          <w:trHeight w:val="285"/>
          <w:jc w:val="center"/>
        </w:trPr>
        <w:tc>
          <w:tcPr>
            <w:tcW w:w="993" w:type="dxa"/>
            <w:vMerge w:val="restart"/>
            <w:noWrap/>
            <w:vAlign w:val="center"/>
            <w:hideMark/>
          </w:tcPr>
          <w:p w14:paraId="79A3D31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D62H</w:t>
            </w:r>
          </w:p>
        </w:tc>
        <w:tc>
          <w:tcPr>
            <w:tcW w:w="5086" w:type="dxa"/>
            <w:noWrap/>
            <w:vAlign w:val="center"/>
            <w:hideMark/>
          </w:tcPr>
          <w:p w14:paraId="1CE5EF2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TCGACAACCACGTTCGTCACATCGACTCTTGCGAC</w:t>
            </w:r>
          </w:p>
        </w:tc>
        <w:tc>
          <w:tcPr>
            <w:tcW w:w="1782" w:type="dxa"/>
            <w:vMerge w:val="restart"/>
            <w:vAlign w:val="center"/>
          </w:tcPr>
          <w:p w14:paraId="499CB8B8" w14:textId="193392E1"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0987DAE0" w14:textId="1C674BA7" w:rsidTr="0082169A">
        <w:trPr>
          <w:trHeight w:val="285"/>
          <w:jc w:val="center"/>
        </w:trPr>
        <w:tc>
          <w:tcPr>
            <w:tcW w:w="993" w:type="dxa"/>
            <w:vMerge/>
            <w:vAlign w:val="center"/>
            <w:hideMark/>
          </w:tcPr>
          <w:p w14:paraId="7462F2E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130D8A8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GACGAACGTGGTTGTCGAAGGTCAGTTCACGC</w:t>
            </w:r>
          </w:p>
        </w:tc>
        <w:tc>
          <w:tcPr>
            <w:tcW w:w="1782" w:type="dxa"/>
            <w:vMerge/>
            <w:vAlign w:val="center"/>
          </w:tcPr>
          <w:p w14:paraId="41CE1338"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72EC2504" w14:textId="19C4251C" w:rsidTr="0082169A">
        <w:trPr>
          <w:trHeight w:val="285"/>
          <w:jc w:val="center"/>
        </w:trPr>
        <w:tc>
          <w:tcPr>
            <w:tcW w:w="993" w:type="dxa"/>
            <w:vMerge w:val="restart"/>
            <w:noWrap/>
            <w:vAlign w:val="center"/>
            <w:hideMark/>
          </w:tcPr>
          <w:p w14:paraId="3BE46C9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D81N</w:t>
            </w:r>
          </w:p>
        </w:tc>
        <w:tc>
          <w:tcPr>
            <w:tcW w:w="5086" w:type="dxa"/>
            <w:noWrap/>
            <w:vAlign w:val="center"/>
            <w:hideMark/>
          </w:tcPr>
          <w:p w14:paraId="45268C9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GACGACATGAACGAAGGCGTTCTGTGGGAACTGG</w:t>
            </w:r>
          </w:p>
        </w:tc>
        <w:tc>
          <w:tcPr>
            <w:tcW w:w="1782" w:type="dxa"/>
            <w:vMerge w:val="restart"/>
            <w:vAlign w:val="center"/>
          </w:tcPr>
          <w:p w14:paraId="14D06DE1" w14:textId="6F221C5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7A9B2683" w14:textId="1B1407E3" w:rsidTr="0082169A">
        <w:trPr>
          <w:trHeight w:val="285"/>
          <w:jc w:val="center"/>
        </w:trPr>
        <w:tc>
          <w:tcPr>
            <w:tcW w:w="993" w:type="dxa"/>
            <w:vMerge/>
            <w:vAlign w:val="center"/>
            <w:hideMark/>
          </w:tcPr>
          <w:p w14:paraId="6854F21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1DD7CB33"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CGCCTTCGTTCATGTCGTCGTCCAAGATTGCGAATA</w:t>
            </w:r>
          </w:p>
        </w:tc>
        <w:tc>
          <w:tcPr>
            <w:tcW w:w="1782" w:type="dxa"/>
            <w:vMerge/>
            <w:vAlign w:val="center"/>
          </w:tcPr>
          <w:p w14:paraId="6A7F5D50"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11B83077" w14:textId="332BBBB3" w:rsidTr="0082169A">
        <w:trPr>
          <w:trHeight w:val="285"/>
          <w:jc w:val="center"/>
        </w:trPr>
        <w:tc>
          <w:tcPr>
            <w:tcW w:w="993" w:type="dxa"/>
            <w:vMerge w:val="restart"/>
            <w:noWrap/>
            <w:vAlign w:val="center"/>
            <w:hideMark/>
          </w:tcPr>
          <w:p w14:paraId="2D21584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D81S</w:t>
            </w:r>
          </w:p>
        </w:tc>
        <w:tc>
          <w:tcPr>
            <w:tcW w:w="5086" w:type="dxa"/>
            <w:noWrap/>
            <w:vAlign w:val="center"/>
            <w:hideMark/>
          </w:tcPr>
          <w:p w14:paraId="7343F91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GACGACATGAGCGAAGGCGTTCTGTGGGAACTGG</w:t>
            </w:r>
          </w:p>
        </w:tc>
        <w:tc>
          <w:tcPr>
            <w:tcW w:w="1782" w:type="dxa"/>
            <w:vMerge w:val="restart"/>
            <w:vAlign w:val="center"/>
          </w:tcPr>
          <w:p w14:paraId="2FCCA29C" w14:textId="37DA8AC2"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73964EAF" w14:textId="588719AE" w:rsidTr="0082169A">
        <w:trPr>
          <w:trHeight w:val="285"/>
          <w:jc w:val="center"/>
        </w:trPr>
        <w:tc>
          <w:tcPr>
            <w:tcW w:w="993" w:type="dxa"/>
            <w:vMerge/>
            <w:vAlign w:val="center"/>
            <w:hideMark/>
          </w:tcPr>
          <w:p w14:paraId="62280CC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357F66C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CGCCTTCGCTCATGTCGTCGTCCAAGATTGCGAATA</w:t>
            </w:r>
          </w:p>
        </w:tc>
        <w:tc>
          <w:tcPr>
            <w:tcW w:w="1782" w:type="dxa"/>
            <w:vMerge/>
            <w:vAlign w:val="center"/>
          </w:tcPr>
          <w:p w14:paraId="51F10E5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2162B7F" w14:textId="27BFE930" w:rsidTr="0082169A">
        <w:trPr>
          <w:trHeight w:val="285"/>
          <w:jc w:val="center"/>
        </w:trPr>
        <w:tc>
          <w:tcPr>
            <w:tcW w:w="993" w:type="dxa"/>
            <w:vMerge w:val="restart"/>
            <w:noWrap/>
            <w:vAlign w:val="center"/>
            <w:hideMark/>
          </w:tcPr>
          <w:p w14:paraId="6855757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D81H</w:t>
            </w:r>
          </w:p>
        </w:tc>
        <w:tc>
          <w:tcPr>
            <w:tcW w:w="5086" w:type="dxa"/>
            <w:noWrap/>
            <w:vAlign w:val="center"/>
            <w:hideMark/>
          </w:tcPr>
          <w:p w14:paraId="3188A45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GACGACATGCACGAAGGCGTTCTGTGGGAACTGG</w:t>
            </w:r>
          </w:p>
        </w:tc>
        <w:tc>
          <w:tcPr>
            <w:tcW w:w="1782" w:type="dxa"/>
            <w:vMerge w:val="restart"/>
            <w:vAlign w:val="center"/>
          </w:tcPr>
          <w:p w14:paraId="08619827" w14:textId="6A42351C"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46347813" w14:textId="2316CF1C" w:rsidTr="0082169A">
        <w:trPr>
          <w:trHeight w:val="285"/>
          <w:jc w:val="center"/>
        </w:trPr>
        <w:tc>
          <w:tcPr>
            <w:tcW w:w="993" w:type="dxa"/>
            <w:vMerge/>
            <w:vAlign w:val="center"/>
            <w:hideMark/>
          </w:tcPr>
          <w:p w14:paraId="078F8B52"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28E076A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CGCCTTCGCTCATGTCGTCGTCCAAGATTGCGAATA</w:t>
            </w:r>
          </w:p>
        </w:tc>
        <w:tc>
          <w:tcPr>
            <w:tcW w:w="1782" w:type="dxa"/>
            <w:vMerge/>
            <w:vAlign w:val="center"/>
          </w:tcPr>
          <w:p w14:paraId="3D142ED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AFA0589" w14:textId="4A5543B2" w:rsidTr="0082169A">
        <w:trPr>
          <w:trHeight w:val="285"/>
          <w:jc w:val="center"/>
        </w:trPr>
        <w:tc>
          <w:tcPr>
            <w:tcW w:w="993" w:type="dxa"/>
            <w:vMerge w:val="restart"/>
            <w:noWrap/>
            <w:vAlign w:val="center"/>
            <w:hideMark/>
          </w:tcPr>
          <w:p w14:paraId="65EF4C7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E87D</w:t>
            </w:r>
          </w:p>
        </w:tc>
        <w:tc>
          <w:tcPr>
            <w:tcW w:w="5086" w:type="dxa"/>
            <w:noWrap/>
            <w:vAlign w:val="center"/>
            <w:hideMark/>
          </w:tcPr>
          <w:p w14:paraId="285549B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TCTGTGGGACCTGGGCTACGCTTTCGCTAAC</w:t>
            </w:r>
          </w:p>
        </w:tc>
        <w:tc>
          <w:tcPr>
            <w:tcW w:w="1782" w:type="dxa"/>
            <w:vMerge w:val="restart"/>
            <w:vAlign w:val="center"/>
          </w:tcPr>
          <w:p w14:paraId="4412E4D9" w14:textId="5577620F"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031E91A0" w14:textId="23E222DD" w:rsidTr="0082169A">
        <w:trPr>
          <w:trHeight w:val="285"/>
          <w:jc w:val="center"/>
        </w:trPr>
        <w:tc>
          <w:tcPr>
            <w:tcW w:w="993" w:type="dxa"/>
            <w:vMerge/>
            <w:vAlign w:val="center"/>
            <w:hideMark/>
          </w:tcPr>
          <w:p w14:paraId="14B355F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3EF61F61"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GCCCAGGTCCCACAGAACGCCTTCATCCATGTC</w:t>
            </w:r>
          </w:p>
        </w:tc>
        <w:tc>
          <w:tcPr>
            <w:tcW w:w="1782" w:type="dxa"/>
            <w:vMerge/>
            <w:vAlign w:val="center"/>
          </w:tcPr>
          <w:p w14:paraId="35603D72"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25A0A9A4" w14:textId="48220AFE" w:rsidTr="0082169A">
        <w:trPr>
          <w:trHeight w:val="285"/>
          <w:jc w:val="center"/>
        </w:trPr>
        <w:tc>
          <w:tcPr>
            <w:tcW w:w="993" w:type="dxa"/>
            <w:vMerge w:val="restart"/>
            <w:noWrap/>
            <w:vAlign w:val="center"/>
            <w:hideMark/>
          </w:tcPr>
          <w:p w14:paraId="46C5623E" w14:textId="0FC7ED89"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E88</w:t>
            </w:r>
            <w:r w:rsidR="00C56AE3">
              <w:rPr>
                <w:rFonts w:ascii="Arial" w:eastAsia="等线" w:hAnsi="Arial" w:cs="Arial" w:hint="eastAsia"/>
                <w:color w:val="000000"/>
                <w:kern w:val="0"/>
                <w:sz w:val="20"/>
                <w:szCs w:val="20"/>
                <w14:ligatures w14:val="none"/>
              </w:rPr>
              <w:t>Q</w:t>
            </w:r>
          </w:p>
        </w:tc>
        <w:tc>
          <w:tcPr>
            <w:tcW w:w="5086" w:type="dxa"/>
            <w:noWrap/>
            <w:vAlign w:val="center"/>
            <w:hideMark/>
          </w:tcPr>
          <w:p w14:paraId="1D56CA6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TCTGTGGCAACTGGGCTACGCTTTCGCTAAC</w:t>
            </w:r>
          </w:p>
        </w:tc>
        <w:tc>
          <w:tcPr>
            <w:tcW w:w="1782" w:type="dxa"/>
            <w:vMerge w:val="restart"/>
            <w:vAlign w:val="center"/>
          </w:tcPr>
          <w:p w14:paraId="5D0C7E2D" w14:textId="7C6096C5"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4C88C448" w14:textId="43515E43" w:rsidTr="0082169A">
        <w:trPr>
          <w:trHeight w:val="285"/>
          <w:jc w:val="center"/>
        </w:trPr>
        <w:tc>
          <w:tcPr>
            <w:tcW w:w="993" w:type="dxa"/>
            <w:vMerge/>
            <w:vAlign w:val="center"/>
            <w:hideMark/>
          </w:tcPr>
          <w:p w14:paraId="1F98BD9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41AE087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GCCCAGTTGCCACAGAACGCCTTCATCCATGTC</w:t>
            </w:r>
          </w:p>
        </w:tc>
        <w:tc>
          <w:tcPr>
            <w:tcW w:w="1782" w:type="dxa"/>
            <w:vMerge/>
            <w:vAlign w:val="center"/>
          </w:tcPr>
          <w:p w14:paraId="239A08FB"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90AAE12" w14:textId="67575A73" w:rsidTr="0082169A">
        <w:trPr>
          <w:trHeight w:val="285"/>
          <w:jc w:val="center"/>
        </w:trPr>
        <w:tc>
          <w:tcPr>
            <w:tcW w:w="993" w:type="dxa"/>
            <w:vMerge w:val="restart"/>
            <w:noWrap/>
            <w:vAlign w:val="center"/>
            <w:hideMark/>
          </w:tcPr>
          <w:p w14:paraId="35DED752" w14:textId="6BF5DE81"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E90</w:t>
            </w:r>
            <w:r w:rsidR="00C56AE3">
              <w:rPr>
                <w:rFonts w:ascii="Arial" w:eastAsia="等线" w:hAnsi="Arial" w:cs="Arial" w:hint="eastAsia"/>
                <w:color w:val="000000"/>
                <w:kern w:val="0"/>
                <w:sz w:val="20"/>
                <w:szCs w:val="20"/>
                <w14:ligatures w14:val="none"/>
              </w:rPr>
              <w:t>H</w:t>
            </w:r>
          </w:p>
        </w:tc>
        <w:tc>
          <w:tcPr>
            <w:tcW w:w="5086" w:type="dxa"/>
            <w:noWrap/>
            <w:vAlign w:val="center"/>
            <w:hideMark/>
          </w:tcPr>
          <w:p w14:paraId="40F7447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TCTGTGGCACCTGGGCTACGCTTTCGCTAAC</w:t>
            </w:r>
          </w:p>
        </w:tc>
        <w:tc>
          <w:tcPr>
            <w:tcW w:w="1782" w:type="dxa"/>
            <w:vMerge w:val="restart"/>
            <w:vAlign w:val="center"/>
          </w:tcPr>
          <w:p w14:paraId="1D35E2BE" w14:textId="1A7989B3"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6602D5EB" w14:textId="37485B41" w:rsidTr="0082169A">
        <w:trPr>
          <w:trHeight w:val="285"/>
          <w:jc w:val="center"/>
        </w:trPr>
        <w:tc>
          <w:tcPr>
            <w:tcW w:w="993" w:type="dxa"/>
            <w:vMerge/>
            <w:vAlign w:val="center"/>
            <w:hideMark/>
          </w:tcPr>
          <w:p w14:paraId="59C4D9C1"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6FE2AC8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GCCCAGGTGCCACAGAACGCCTTCATCCATGTC</w:t>
            </w:r>
          </w:p>
        </w:tc>
        <w:tc>
          <w:tcPr>
            <w:tcW w:w="1782" w:type="dxa"/>
            <w:vMerge/>
            <w:vAlign w:val="center"/>
          </w:tcPr>
          <w:p w14:paraId="6DE1AA5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1191981" w14:textId="0550FB17" w:rsidTr="0082169A">
        <w:trPr>
          <w:trHeight w:val="285"/>
          <w:jc w:val="center"/>
        </w:trPr>
        <w:tc>
          <w:tcPr>
            <w:tcW w:w="993" w:type="dxa"/>
            <w:vMerge w:val="restart"/>
            <w:noWrap/>
            <w:vAlign w:val="center"/>
            <w:hideMark/>
          </w:tcPr>
          <w:p w14:paraId="15D58ED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N109D</w:t>
            </w:r>
          </w:p>
        </w:tc>
        <w:tc>
          <w:tcPr>
            <w:tcW w:w="5086" w:type="dxa"/>
            <w:noWrap/>
            <w:vAlign w:val="center"/>
            <w:hideMark/>
          </w:tcPr>
          <w:p w14:paraId="3CD561E3"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AAAGTAATCGACCTGATGGTTAGCGATTCTCTGAC</w:t>
            </w:r>
          </w:p>
        </w:tc>
        <w:tc>
          <w:tcPr>
            <w:tcW w:w="1782" w:type="dxa"/>
            <w:vMerge w:val="restart"/>
            <w:vAlign w:val="center"/>
          </w:tcPr>
          <w:p w14:paraId="0EBD646B" w14:textId="4DB9076F"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33222F42" w14:textId="12C22627" w:rsidTr="0082169A">
        <w:trPr>
          <w:trHeight w:val="285"/>
          <w:jc w:val="center"/>
        </w:trPr>
        <w:tc>
          <w:tcPr>
            <w:tcW w:w="993" w:type="dxa"/>
            <w:vMerge/>
            <w:vAlign w:val="center"/>
            <w:hideMark/>
          </w:tcPr>
          <w:p w14:paraId="1AF4541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2A4BA5B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CCATCAGGTCGATTACTTTATCGGACAGGTCCAAG</w:t>
            </w:r>
          </w:p>
        </w:tc>
        <w:tc>
          <w:tcPr>
            <w:tcW w:w="1782" w:type="dxa"/>
            <w:vMerge/>
            <w:vAlign w:val="center"/>
          </w:tcPr>
          <w:p w14:paraId="3D3E725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5B0A0F28" w14:textId="1FB675F0" w:rsidTr="0082169A">
        <w:trPr>
          <w:trHeight w:val="285"/>
          <w:jc w:val="center"/>
        </w:trPr>
        <w:tc>
          <w:tcPr>
            <w:tcW w:w="993" w:type="dxa"/>
            <w:vMerge w:val="restart"/>
            <w:noWrap/>
            <w:vAlign w:val="center"/>
            <w:hideMark/>
          </w:tcPr>
          <w:p w14:paraId="417BCA8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N109H</w:t>
            </w:r>
          </w:p>
        </w:tc>
        <w:tc>
          <w:tcPr>
            <w:tcW w:w="5086" w:type="dxa"/>
            <w:noWrap/>
            <w:vAlign w:val="center"/>
            <w:hideMark/>
          </w:tcPr>
          <w:p w14:paraId="45153E7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AAAGTAATCCACCTGATGGTTAGCGATTCTCTGAC</w:t>
            </w:r>
          </w:p>
        </w:tc>
        <w:tc>
          <w:tcPr>
            <w:tcW w:w="1782" w:type="dxa"/>
            <w:vMerge w:val="restart"/>
            <w:vAlign w:val="center"/>
          </w:tcPr>
          <w:p w14:paraId="35D74058" w14:textId="33C8C5F5"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27D5CE5B" w14:textId="1DCC46BD" w:rsidTr="0082169A">
        <w:trPr>
          <w:trHeight w:val="285"/>
          <w:jc w:val="center"/>
        </w:trPr>
        <w:tc>
          <w:tcPr>
            <w:tcW w:w="993" w:type="dxa"/>
            <w:vMerge/>
            <w:vAlign w:val="center"/>
            <w:hideMark/>
          </w:tcPr>
          <w:p w14:paraId="2BF446A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5547355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CCATCAGGTGGATTACTTTATCGGACAGGTCCAAG</w:t>
            </w:r>
          </w:p>
        </w:tc>
        <w:tc>
          <w:tcPr>
            <w:tcW w:w="1782" w:type="dxa"/>
            <w:vMerge/>
            <w:vAlign w:val="center"/>
          </w:tcPr>
          <w:p w14:paraId="40C2812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865EB00" w14:textId="77777777" w:rsidTr="0082169A">
        <w:trPr>
          <w:trHeight w:val="285"/>
          <w:jc w:val="center"/>
        </w:trPr>
        <w:tc>
          <w:tcPr>
            <w:tcW w:w="993" w:type="dxa"/>
            <w:vMerge w:val="restart"/>
            <w:noWrap/>
            <w:vAlign w:val="center"/>
            <w:hideMark/>
          </w:tcPr>
          <w:p w14:paraId="05F0D8D0"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F13G</w:t>
            </w:r>
          </w:p>
        </w:tc>
        <w:tc>
          <w:tcPr>
            <w:tcW w:w="5086" w:type="dxa"/>
            <w:noWrap/>
            <w:vAlign w:val="center"/>
            <w:hideMark/>
          </w:tcPr>
          <w:p w14:paraId="03BA4B3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TGGTTTCGGAAACGAATACCAGAACGCTCAGG</w:t>
            </w:r>
          </w:p>
        </w:tc>
        <w:tc>
          <w:tcPr>
            <w:tcW w:w="1782" w:type="dxa"/>
            <w:vMerge w:val="restart"/>
            <w:noWrap/>
            <w:vAlign w:val="center"/>
            <w:hideMark/>
          </w:tcPr>
          <w:p w14:paraId="1CE3C0B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34</w:t>
            </w:r>
          </w:p>
        </w:tc>
      </w:tr>
      <w:tr w:rsidR="00322B4E" w:rsidRPr="002E3605" w14:paraId="29210FD2" w14:textId="77777777" w:rsidTr="0082169A">
        <w:trPr>
          <w:trHeight w:val="285"/>
          <w:jc w:val="center"/>
        </w:trPr>
        <w:tc>
          <w:tcPr>
            <w:tcW w:w="993" w:type="dxa"/>
            <w:vMerge/>
            <w:vAlign w:val="center"/>
            <w:hideMark/>
          </w:tcPr>
          <w:p w14:paraId="28F53EC3"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6375778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ATTCGTTTCCGAAACCAGAAGCCAGGTATACACG</w:t>
            </w:r>
          </w:p>
        </w:tc>
        <w:tc>
          <w:tcPr>
            <w:tcW w:w="1782" w:type="dxa"/>
            <w:vMerge/>
            <w:vAlign w:val="center"/>
            <w:hideMark/>
          </w:tcPr>
          <w:p w14:paraId="2C78960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6F16CE9" w14:textId="77777777" w:rsidTr="0082169A">
        <w:trPr>
          <w:trHeight w:val="285"/>
          <w:jc w:val="center"/>
        </w:trPr>
        <w:tc>
          <w:tcPr>
            <w:tcW w:w="993" w:type="dxa"/>
            <w:vMerge w:val="restart"/>
            <w:noWrap/>
            <w:vAlign w:val="center"/>
            <w:hideMark/>
          </w:tcPr>
          <w:p w14:paraId="7468AD5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F13A</w:t>
            </w:r>
          </w:p>
        </w:tc>
        <w:tc>
          <w:tcPr>
            <w:tcW w:w="5086" w:type="dxa"/>
            <w:noWrap/>
            <w:vAlign w:val="center"/>
            <w:hideMark/>
          </w:tcPr>
          <w:p w14:paraId="6ED01DA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TGGTTTCGCAAACGAATACCAGAACGCTCAGG</w:t>
            </w:r>
          </w:p>
        </w:tc>
        <w:tc>
          <w:tcPr>
            <w:tcW w:w="1782" w:type="dxa"/>
            <w:vMerge w:val="restart"/>
            <w:noWrap/>
            <w:vAlign w:val="center"/>
            <w:hideMark/>
          </w:tcPr>
          <w:p w14:paraId="410E9185" w14:textId="2A15C92D" w:rsidR="00322B4E" w:rsidRPr="002E3605" w:rsidRDefault="00F23140"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54.8</w:t>
            </w:r>
          </w:p>
        </w:tc>
      </w:tr>
      <w:tr w:rsidR="00322B4E" w:rsidRPr="002E3605" w14:paraId="717B81C3" w14:textId="77777777" w:rsidTr="0082169A">
        <w:trPr>
          <w:trHeight w:val="285"/>
          <w:jc w:val="center"/>
        </w:trPr>
        <w:tc>
          <w:tcPr>
            <w:tcW w:w="993" w:type="dxa"/>
            <w:vMerge/>
            <w:vAlign w:val="center"/>
            <w:hideMark/>
          </w:tcPr>
          <w:p w14:paraId="56EC1F6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3B7E914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ATTCGTTTGCGAAACCAGAAGCCAGGTATACACG</w:t>
            </w:r>
          </w:p>
        </w:tc>
        <w:tc>
          <w:tcPr>
            <w:tcW w:w="1782" w:type="dxa"/>
            <w:vMerge/>
            <w:vAlign w:val="center"/>
            <w:hideMark/>
          </w:tcPr>
          <w:p w14:paraId="01994F1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581827FB" w14:textId="77777777" w:rsidTr="0082169A">
        <w:trPr>
          <w:trHeight w:val="285"/>
          <w:jc w:val="center"/>
        </w:trPr>
        <w:tc>
          <w:tcPr>
            <w:tcW w:w="993" w:type="dxa"/>
            <w:vMerge w:val="restart"/>
            <w:noWrap/>
            <w:vAlign w:val="center"/>
            <w:hideMark/>
          </w:tcPr>
          <w:p w14:paraId="2A2E0B5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F13S</w:t>
            </w:r>
          </w:p>
        </w:tc>
        <w:tc>
          <w:tcPr>
            <w:tcW w:w="5086" w:type="dxa"/>
            <w:noWrap/>
            <w:vAlign w:val="center"/>
            <w:hideMark/>
          </w:tcPr>
          <w:p w14:paraId="437573B3"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TGGTTTCAGCAACGAATACCAGAACGCTCAGG</w:t>
            </w:r>
          </w:p>
        </w:tc>
        <w:tc>
          <w:tcPr>
            <w:tcW w:w="1782" w:type="dxa"/>
            <w:vMerge w:val="restart"/>
            <w:noWrap/>
            <w:vAlign w:val="center"/>
            <w:hideMark/>
          </w:tcPr>
          <w:p w14:paraId="0BE4803C" w14:textId="17B4AA7D" w:rsidR="00322B4E" w:rsidRPr="002E3605" w:rsidRDefault="00F23140"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50.7</w:t>
            </w:r>
          </w:p>
        </w:tc>
      </w:tr>
      <w:tr w:rsidR="00322B4E" w:rsidRPr="002E3605" w14:paraId="6DBF6117" w14:textId="77777777" w:rsidTr="0082169A">
        <w:trPr>
          <w:trHeight w:val="285"/>
          <w:jc w:val="center"/>
        </w:trPr>
        <w:tc>
          <w:tcPr>
            <w:tcW w:w="993" w:type="dxa"/>
            <w:vMerge/>
            <w:vAlign w:val="center"/>
            <w:hideMark/>
          </w:tcPr>
          <w:p w14:paraId="31C2AC2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1452A06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ATTCGTTGCTGAAACCAGAAGCCAGGTATACACG</w:t>
            </w:r>
          </w:p>
        </w:tc>
        <w:tc>
          <w:tcPr>
            <w:tcW w:w="1782" w:type="dxa"/>
            <w:vMerge/>
            <w:vAlign w:val="center"/>
            <w:hideMark/>
          </w:tcPr>
          <w:p w14:paraId="40E008D3"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9B8564C" w14:textId="77777777" w:rsidTr="0082169A">
        <w:trPr>
          <w:trHeight w:val="285"/>
          <w:jc w:val="center"/>
        </w:trPr>
        <w:tc>
          <w:tcPr>
            <w:tcW w:w="993" w:type="dxa"/>
            <w:vMerge w:val="restart"/>
            <w:noWrap/>
            <w:vAlign w:val="center"/>
            <w:hideMark/>
          </w:tcPr>
          <w:p w14:paraId="61FC926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F49S</w:t>
            </w:r>
          </w:p>
        </w:tc>
        <w:tc>
          <w:tcPr>
            <w:tcW w:w="5086" w:type="dxa"/>
            <w:noWrap/>
            <w:vAlign w:val="center"/>
            <w:hideMark/>
          </w:tcPr>
          <w:p w14:paraId="3189A51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AGTACCGAGCGGCACCAAAGAATGGCGTGAACTG</w:t>
            </w:r>
          </w:p>
        </w:tc>
        <w:tc>
          <w:tcPr>
            <w:tcW w:w="1782" w:type="dxa"/>
            <w:vMerge w:val="restart"/>
            <w:noWrap/>
            <w:vAlign w:val="center"/>
            <w:hideMark/>
          </w:tcPr>
          <w:p w14:paraId="088ECF6E" w14:textId="7C62D937" w:rsidR="00322B4E" w:rsidRPr="002E3605" w:rsidRDefault="00F23140"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82</w:t>
            </w:r>
          </w:p>
        </w:tc>
      </w:tr>
      <w:tr w:rsidR="00322B4E" w:rsidRPr="002E3605" w14:paraId="73AF725B" w14:textId="77777777" w:rsidTr="0082169A">
        <w:trPr>
          <w:trHeight w:val="285"/>
          <w:jc w:val="center"/>
        </w:trPr>
        <w:tc>
          <w:tcPr>
            <w:tcW w:w="993" w:type="dxa"/>
            <w:vMerge/>
            <w:vAlign w:val="center"/>
            <w:hideMark/>
          </w:tcPr>
          <w:p w14:paraId="5FD3894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5147848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TGGTGCCGCTCGGTACTTCCGGATTCTGGTGTTC</w:t>
            </w:r>
          </w:p>
        </w:tc>
        <w:tc>
          <w:tcPr>
            <w:tcW w:w="1782" w:type="dxa"/>
            <w:vMerge/>
            <w:vAlign w:val="center"/>
            <w:hideMark/>
          </w:tcPr>
          <w:p w14:paraId="3FB3E6F1"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5C35C19D" w14:textId="77777777" w:rsidTr="0082169A">
        <w:trPr>
          <w:trHeight w:val="285"/>
          <w:jc w:val="center"/>
        </w:trPr>
        <w:tc>
          <w:tcPr>
            <w:tcW w:w="993" w:type="dxa"/>
            <w:vMerge w:val="restart"/>
            <w:noWrap/>
            <w:vAlign w:val="center"/>
            <w:hideMark/>
          </w:tcPr>
          <w:p w14:paraId="2CC2FFD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F49A</w:t>
            </w:r>
          </w:p>
        </w:tc>
        <w:tc>
          <w:tcPr>
            <w:tcW w:w="5086" w:type="dxa"/>
            <w:noWrap/>
            <w:vAlign w:val="center"/>
            <w:hideMark/>
          </w:tcPr>
          <w:p w14:paraId="4FDE0C2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AGTACCGGCAGGCACCAAAGAATGGCGTGAACTG</w:t>
            </w:r>
          </w:p>
        </w:tc>
        <w:tc>
          <w:tcPr>
            <w:tcW w:w="1782" w:type="dxa"/>
            <w:vMerge w:val="restart"/>
            <w:noWrap/>
            <w:vAlign w:val="center"/>
            <w:hideMark/>
          </w:tcPr>
          <w:p w14:paraId="1485630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89.03</w:t>
            </w:r>
          </w:p>
        </w:tc>
      </w:tr>
      <w:tr w:rsidR="00322B4E" w:rsidRPr="002E3605" w14:paraId="179207D2" w14:textId="77777777" w:rsidTr="0082169A">
        <w:trPr>
          <w:trHeight w:val="285"/>
          <w:jc w:val="center"/>
        </w:trPr>
        <w:tc>
          <w:tcPr>
            <w:tcW w:w="993" w:type="dxa"/>
            <w:vMerge/>
            <w:vAlign w:val="center"/>
            <w:hideMark/>
          </w:tcPr>
          <w:p w14:paraId="1551805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72B5A7C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TGGTGCCTGCCGGTACTTCCGGATTCTGGTGTTC</w:t>
            </w:r>
          </w:p>
        </w:tc>
        <w:tc>
          <w:tcPr>
            <w:tcW w:w="1782" w:type="dxa"/>
            <w:vMerge/>
            <w:vAlign w:val="center"/>
            <w:hideMark/>
          </w:tcPr>
          <w:p w14:paraId="3DF2682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49BE99FB" w14:textId="77777777" w:rsidTr="0082169A">
        <w:trPr>
          <w:trHeight w:val="285"/>
          <w:jc w:val="center"/>
        </w:trPr>
        <w:tc>
          <w:tcPr>
            <w:tcW w:w="993" w:type="dxa"/>
            <w:vMerge w:val="restart"/>
            <w:noWrap/>
            <w:vAlign w:val="center"/>
            <w:hideMark/>
          </w:tcPr>
          <w:p w14:paraId="5842B57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F49G</w:t>
            </w:r>
          </w:p>
        </w:tc>
        <w:tc>
          <w:tcPr>
            <w:tcW w:w="5086" w:type="dxa"/>
            <w:noWrap/>
            <w:vAlign w:val="center"/>
            <w:hideMark/>
          </w:tcPr>
          <w:p w14:paraId="1239711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AGTACCGGGAGGCACCAAAGAATGGCGTGAACTG</w:t>
            </w:r>
          </w:p>
        </w:tc>
        <w:tc>
          <w:tcPr>
            <w:tcW w:w="1782" w:type="dxa"/>
            <w:vMerge w:val="restart"/>
            <w:noWrap/>
            <w:vAlign w:val="center"/>
            <w:hideMark/>
          </w:tcPr>
          <w:p w14:paraId="40B3B8A0"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83</w:t>
            </w:r>
          </w:p>
        </w:tc>
      </w:tr>
      <w:tr w:rsidR="00322B4E" w:rsidRPr="002E3605" w14:paraId="77C52BCA" w14:textId="77777777" w:rsidTr="0082169A">
        <w:trPr>
          <w:trHeight w:val="285"/>
          <w:jc w:val="center"/>
        </w:trPr>
        <w:tc>
          <w:tcPr>
            <w:tcW w:w="993" w:type="dxa"/>
            <w:vMerge/>
            <w:vAlign w:val="center"/>
            <w:hideMark/>
          </w:tcPr>
          <w:p w14:paraId="30261371"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3FC4A70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TGGTGCCTCCCGGTACTTCCGGATTCTGGTGTTC</w:t>
            </w:r>
          </w:p>
        </w:tc>
        <w:tc>
          <w:tcPr>
            <w:tcW w:w="1782" w:type="dxa"/>
            <w:vMerge/>
            <w:vAlign w:val="center"/>
            <w:hideMark/>
          </w:tcPr>
          <w:p w14:paraId="76495EC2"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4B454E6F" w14:textId="77777777" w:rsidTr="0082169A">
        <w:trPr>
          <w:trHeight w:val="285"/>
          <w:jc w:val="center"/>
        </w:trPr>
        <w:tc>
          <w:tcPr>
            <w:tcW w:w="993" w:type="dxa"/>
            <w:vMerge w:val="restart"/>
            <w:noWrap/>
            <w:vAlign w:val="center"/>
            <w:hideMark/>
          </w:tcPr>
          <w:p w14:paraId="2AB8B3F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W54A</w:t>
            </w:r>
          </w:p>
        </w:tc>
        <w:tc>
          <w:tcPr>
            <w:tcW w:w="5086" w:type="dxa"/>
            <w:noWrap/>
            <w:vAlign w:val="center"/>
            <w:hideMark/>
          </w:tcPr>
          <w:p w14:paraId="0ADD2C9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CAAAGAAGCACGTGAACTGACCTTCGACAACG</w:t>
            </w:r>
          </w:p>
        </w:tc>
        <w:tc>
          <w:tcPr>
            <w:tcW w:w="1782" w:type="dxa"/>
            <w:vMerge w:val="restart"/>
            <w:noWrap/>
            <w:vAlign w:val="center"/>
            <w:hideMark/>
          </w:tcPr>
          <w:p w14:paraId="6203EA6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111.9</w:t>
            </w:r>
          </w:p>
        </w:tc>
      </w:tr>
      <w:tr w:rsidR="00322B4E" w:rsidRPr="002E3605" w14:paraId="55DB4EF0" w14:textId="77777777" w:rsidTr="0082169A">
        <w:trPr>
          <w:trHeight w:val="285"/>
          <w:jc w:val="center"/>
        </w:trPr>
        <w:tc>
          <w:tcPr>
            <w:tcW w:w="993" w:type="dxa"/>
            <w:vMerge/>
            <w:vAlign w:val="center"/>
            <w:hideMark/>
          </w:tcPr>
          <w:p w14:paraId="3CDED550"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4BAA217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GTTCACGTGCTTCTTTGGTGCCGAACGGTACTTC</w:t>
            </w:r>
          </w:p>
        </w:tc>
        <w:tc>
          <w:tcPr>
            <w:tcW w:w="1782" w:type="dxa"/>
            <w:vMerge/>
            <w:vAlign w:val="center"/>
            <w:hideMark/>
          </w:tcPr>
          <w:p w14:paraId="58D3F142"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3AA4BF9F" w14:textId="77777777" w:rsidTr="0082169A">
        <w:trPr>
          <w:trHeight w:val="285"/>
          <w:jc w:val="center"/>
        </w:trPr>
        <w:tc>
          <w:tcPr>
            <w:tcW w:w="993" w:type="dxa"/>
            <w:vMerge w:val="restart"/>
            <w:noWrap/>
            <w:vAlign w:val="center"/>
            <w:hideMark/>
          </w:tcPr>
          <w:p w14:paraId="59701E7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W54G</w:t>
            </w:r>
          </w:p>
        </w:tc>
        <w:tc>
          <w:tcPr>
            <w:tcW w:w="5086" w:type="dxa"/>
            <w:noWrap/>
            <w:vAlign w:val="center"/>
            <w:hideMark/>
          </w:tcPr>
          <w:p w14:paraId="3D4E57F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CAAAGAAGGACGTGAACTGACCTTCGACAACG</w:t>
            </w:r>
          </w:p>
        </w:tc>
        <w:tc>
          <w:tcPr>
            <w:tcW w:w="1782" w:type="dxa"/>
            <w:vMerge w:val="restart"/>
            <w:noWrap/>
            <w:vAlign w:val="center"/>
            <w:hideMark/>
          </w:tcPr>
          <w:p w14:paraId="019134D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99</w:t>
            </w:r>
          </w:p>
        </w:tc>
      </w:tr>
      <w:tr w:rsidR="00322B4E" w:rsidRPr="002E3605" w14:paraId="69C8D204" w14:textId="77777777" w:rsidTr="0082169A">
        <w:trPr>
          <w:trHeight w:val="285"/>
          <w:jc w:val="center"/>
        </w:trPr>
        <w:tc>
          <w:tcPr>
            <w:tcW w:w="993" w:type="dxa"/>
            <w:vMerge/>
            <w:vAlign w:val="center"/>
            <w:hideMark/>
          </w:tcPr>
          <w:p w14:paraId="5D58145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17117A9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GTTCACGTCCTTCTTTGGTGCCGAACGGTACTTC</w:t>
            </w:r>
          </w:p>
        </w:tc>
        <w:tc>
          <w:tcPr>
            <w:tcW w:w="1782" w:type="dxa"/>
            <w:vMerge/>
            <w:vAlign w:val="center"/>
            <w:hideMark/>
          </w:tcPr>
          <w:p w14:paraId="1499C28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5EBFADD3" w14:textId="77777777" w:rsidTr="0082169A">
        <w:trPr>
          <w:trHeight w:val="285"/>
          <w:jc w:val="center"/>
        </w:trPr>
        <w:tc>
          <w:tcPr>
            <w:tcW w:w="993" w:type="dxa"/>
            <w:vMerge w:val="restart"/>
            <w:noWrap/>
            <w:vAlign w:val="center"/>
            <w:hideMark/>
          </w:tcPr>
          <w:p w14:paraId="582DD1E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W54S</w:t>
            </w:r>
          </w:p>
        </w:tc>
        <w:tc>
          <w:tcPr>
            <w:tcW w:w="5086" w:type="dxa"/>
            <w:noWrap/>
            <w:vAlign w:val="center"/>
            <w:hideMark/>
          </w:tcPr>
          <w:p w14:paraId="70DA345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ACCAAAGAAAGCCGTGAACTGACCTTCGACAACG</w:t>
            </w:r>
          </w:p>
        </w:tc>
        <w:tc>
          <w:tcPr>
            <w:tcW w:w="1782" w:type="dxa"/>
            <w:vMerge w:val="restart"/>
            <w:noWrap/>
            <w:vAlign w:val="center"/>
            <w:hideMark/>
          </w:tcPr>
          <w:p w14:paraId="7E174BB0"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40.1</w:t>
            </w:r>
          </w:p>
        </w:tc>
      </w:tr>
      <w:tr w:rsidR="00322B4E" w:rsidRPr="002E3605" w14:paraId="00C3AB5C" w14:textId="77777777" w:rsidTr="0082169A">
        <w:trPr>
          <w:trHeight w:val="285"/>
          <w:jc w:val="center"/>
        </w:trPr>
        <w:tc>
          <w:tcPr>
            <w:tcW w:w="993" w:type="dxa"/>
            <w:vMerge/>
            <w:vAlign w:val="center"/>
            <w:hideMark/>
          </w:tcPr>
          <w:p w14:paraId="7A7C607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108E069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GTTCACGGCTTTCTTTGGTGCCGAACGGTACTTC</w:t>
            </w:r>
          </w:p>
        </w:tc>
        <w:tc>
          <w:tcPr>
            <w:tcW w:w="1782" w:type="dxa"/>
            <w:vMerge/>
            <w:vAlign w:val="center"/>
            <w:hideMark/>
          </w:tcPr>
          <w:p w14:paraId="339F491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08761654" w14:textId="77777777" w:rsidTr="0082169A">
        <w:trPr>
          <w:trHeight w:val="285"/>
          <w:jc w:val="center"/>
        </w:trPr>
        <w:tc>
          <w:tcPr>
            <w:tcW w:w="993" w:type="dxa"/>
            <w:vMerge w:val="restart"/>
            <w:noWrap/>
            <w:vAlign w:val="center"/>
            <w:hideMark/>
          </w:tcPr>
          <w:p w14:paraId="247C65C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E56A</w:t>
            </w:r>
          </w:p>
        </w:tc>
        <w:tc>
          <w:tcPr>
            <w:tcW w:w="5086" w:type="dxa"/>
            <w:noWrap/>
            <w:vAlign w:val="center"/>
            <w:hideMark/>
          </w:tcPr>
          <w:p w14:paraId="535A0066" w14:textId="4BD47C99"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AGAATGGCGTGCACTGACCTTCGACAACGATGTTCG</w:t>
            </w:r>
          </w:p>
        </w:tc>
        <w:tc>
          <w:tcPr>
            <w:tcW w:w="1782" w:type="dxa"/>
            <w:vMerge w:val="restart"/>
            <w:noWrap/>
            <w:vAlign w:val="center"/>
            <w:hideMark/>
          </w:tcPr>
          <w:p w14:paraId="3ECE3939"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99.8</w:t>
            </w:r>
          </w:p>
        </w:tc>
      </w:tr>
      <w:tr w:rsidR="00322B4E" w:rsidRPr="002E3605" w14:paraId="07825135" w14:textId="77777777" w:rsidTr="0082169A">
        <w:trPr>
          <w:trHeight w:val="285"/>
          <w:jc w:val="center"/>
        </w:trPr>
        <w:tc>
          <w:tcPr>
            <w:tcW w:w="993" w:type="dxa"/>
            <w:vMerge/>
            <w:vAlign w:val="center"/>
            <w:hideMark/>
          </w:tcPr>
          <w:p w14:paraId="35434718"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710B2E7F" w14:textId="4EB6B64B"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TCAGTGCACGCCATTCTTTGGTGCCGAACGGT</w:t>
            </w:r>
          </w:p>
        </w:tc>
        <w:tc>
          <w:tcPr>
            <w:tcW w:w="1782" w:type="dxa"/>
            <w:vMerge/>
            <w:vAlign w:val="center"/>
            <w:hideMark/>
          </w:tcPr>
          <w:p w14:paraId="5503A29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2A913389" w14:textId="77777777" w:rsidTr="0082169A">
        <w:trPr>
          <w:trHeight w:val="285"/>
          <w:jc w:val="center"/>
        </w:trPr>
        <w:tc>
          <w:tcPr>
            <w:tcW w:w="993" w:type="dxa"/>
            <w:vMerge w:val="restart"/>
            <w:noWrap/>
            <w:vAlign w:val="center"/>
            <w:hideMark/>
          </w:tcPr>
          <w:p w14:paraId="2D720E82"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E56G</w:t>
            </w:r>
          </w:p>
        </w:tc>
        <w:tc>
          <w:tcPr>
            <w:tcW w:w="5086" w:type="dxa"/>
            <w:noWrap/>
            <w:vAlign w:val="center"/>
            <w:hideMark/>
          </w:tcPr>
          <w:p w14:paraId="0BA36A2C" w14:textId="7B0FAF6C"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AGAATGGCGTGGACTGACCTTCGACAACGATGTTCG</w:t>
            </w:r>
          </w:p>
        </w:tc>
        <w:tc>
          <w:tcPr>
            <w:tcW w:w="1782" w:type="dxa"/>
            <w:vMerge w:val="restart"/>
            <w:noWrap/>
            <w:vAlign w:val="center"/>
            <w:hideMark/>
          </w:tcPr>
          <w:p w14:paraId="172CBE6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79.99</w:t>
            </w:r>
          </w:p>
        </w:tc>
      </w:tr>
      <w:tr w:rsidR="00322B4E" w:rsidRPr="002E3605" w14:paraId="7CA24B0D" w14:textId="77777777" w:rsidTr="0082169A">
        <w:trPr>
          <w:trHeight w:val="285"/>
          <w:jc w:val="center"/>
        </w:trPr>
        <w:tc>
          <w:tcPr>
            <w:tcW w:w="993" w:type="dxa"/>
            <w:vMerge/>
            <w:vAlign w:val="center"/>
            <w:hideMark/>
          </w:tcPr>
          <w:p w14:paraId="1F72D880"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13E87627" w14:textId="636B45F4"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TCAGTCCACGCCATTCTTTGGTGCCGAACGGT</w:t>
            </w:r>
          </w:p>
        </w:tc>
        <w:tc>
          <w:tcPr>
            <w:tcW w:w="1782" w:type="dxa"/>
            <w:vMerge/>
            <w:vAlign w:val="center"/>
            <w:hideMark/>
          </w:tcPr>
          <w:p w14:paraId="58096CD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23FE0B9C" w14:textId="77777777" w:rsidTr="0082169A">
        <w:trPr>
          <w:trHeight w:val="285"/>
          <w:jc w:val="center"/>
        </w:trPr>
        <w:tc>
          <w:tcPr>
            <w:tcW w:w="993" w:type="dxa"/>
            <w:vMerge w:val="restart"/>
            <w:noWrap/>
            <w:vAlign w:val="center"/>
            <w:hideMark/>
          </w:tcPr>
          <w:p w14:paraId="792619B8"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E56K</w:t>
            </w:r>
          </w:p>
        </w:tc>
        <w:tc>
          <w:tcPr>
            <w:tcW w:w="5086" w:type="dxa"/>
            <w:noWrap/>
            <w:vAlign w:val="center"/>
            <w:hideMark/>
          </w:tcPr>
          <w:p w14:paraId="45B5AC8B" w14:textId="01B1FD10"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ATGGCGTAAACTGACCTTCGACAACGATGTTCG</w:t>
            </w:r>
          </w:p>
        </w:tc>
        <w:tc>
          <w:tcPr>
            <w:tcW w:w="1782" w:type="dxa"/>
            <w:vMerge w:val="restart"/>
            <w:noWrap/>
            <w:vAlign w:val="center"/>
            <w:hideMark/>
          </w:tcPr>
          <w:p w14:paraId="65A91E58"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0</w:t>
            </w:r>
          </w:p>
        </w:tc>
      </w:tr>
      <w:tr w:rsidR="00322B4E" w:rsidRPr="002E3605" w14:paraId="12997D98" w14:textId="77777777" w:rsidTr="0082169A">
        <w:trPr>
          <w:trHeight w:val="285"/>
          <w:jc w:val="center"/>
        </w:trPr>
        <w:tc>
          <w:tcPr>
            <w:tcW w:w="993" w:type="dxa"/>
            <w:vMerge/>
            <w:vAlign w:val="center"/>
            <w:hideMark/>
          </w:tcPr>
          <w:p w14:paraId="641019E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58BE1ED6" w14:textId="4BFDD291"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AGGTCAGTTTACGCCATTCTTTGGTGCCGAAC</w:t>
            </w:r>
          </w:p>
        </w:tc>
        <w:tc>
          <w:tcPr>
            <w:tcW w:w="1782" w:type="dxa"/>
            <w:vMerge/>
            <w:vAlign w:val="center"/>
            <w:hideMark/>
          </w:tcPr>
          <w:p w14:paraId="10B1DDD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11AD44AE" w14:textId="77777777" w:rsidTr="0082169A">
        <w:trPr>
          <w:trHeight w:val="285"/>
          <w:jc w:val="center"/>
        </w:trPr>
        <w:tc>
          <w:tcPr>
            <w:tcW w:w="993" w:type="dxa"/>
            <w:vMerge w:val="restart"/>
            <w:noWrap/>
            <w:vAlign w:val="center"/>
            <w:hideMark/>
          </w:tcPr>
          <w:p w14:paraId="2573F1E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E56T</w:t>
            </w:r>
          </w:p>
        </w:tc>
        <w:tc>
          <w:tcPr>
            <w:tcW w:w="5086" w:type="dxa"/>
            <w:noWrap/>
            <w:vAlign w:val="center"/>
            <w:hideMark/>
          </w:tcPr>
          <w:p w14:paraId="6C151CC3" w14:textId="4729E199"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ATGGCGTACACTGACCTTCGACAACGATGTTCG</w:t>
            </w:r>
          </w:p>
        </w:tc>
        <w:tc>
          <w:tcPr>
            <w:tcW w:w="1782" w:type="dxa"/>
            <w:vMerge w:val="restart"/>
            <w:noWrap/>
            <w:vAlign w:val="center"/>
            <w:hideMark/>
          </w:tcPr>
          <w:p w14:paraId="00FD54D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151.1</w:t>
            </w:r>
          </w:p>
        </w:tc>
      </w:tr>
      <w:tr w:rsidR="00322B4E" w:rsidRPr="002E3605" w14:paraId="6632E5EB" w14:textId="77777777" w:rsidTr="0082169A">
        <w:trPr>
          <w:trHeight w:val="285"/>
          <w:jc w:val="center"/>
        </w:trPr>
        <w:tc>
          <w:tcPr>
            <w:tcW w:w="993" w:type="dxa"/>
            <w:vMerge/>
            <w:vAlign w:val="center"/>
            <w:hideMark/>
          </w:tcPr>
          <w:p w14:paraId="3F308900"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44049669" w14:textId="0B8A53CB"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AGGTCAGTTGTACGCCATTCTTTGGTGCCGAAC</w:t>
            </w:r>
          </w:p>
        </w:tc>
        <w:tc>
          <w:tcPr>
            <w:tcW w:w="1782" w:type="dxa"/>
            <w:vMerge/>
            <w:vAlign w:val="center"/>
            <w:hideMark/>
          </w:tcPr>
          <w:p w14:paraId="7F0B0E5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7BE93B85" w14:textId="77777777" w:rsidTr="0082169A">
        <w:trPr>
          <w:trHeight w:val="285"/>
          <w:jc w:val="center"/>
        </w:trPr>
        <w:tc>
          <w:tcPr>
            <w:tcW w:w="993" w:type="dxa"/>
            <w:vMerge w:val="restart"/>
            <w:noWrap/>
            <w:vAlign w:val="center"/>
            <w:hideMark/>
          </w:tcPr>
          <w:p w14:paraId="49AB4402"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E56Q</w:t>
            </w:r>
          </w:p>
        </w:tc>
        <w:tc>
          <w:tcPr>
            <w:tcW w:w="5086" w:type="dxa"/>
            <w:noWrap/>
            <w:vAlign w:val="center"/>
            <w:hideMark/>
          </w:tcPr>
          <w:p w14:paraId="4A5CE02F" w14:textId="0CB13812"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ATGGCGTCAACTGACCTTCGACAACGATGTTCG</w:t>
            </w:r>
          </w:p>
        </w:tc>
        <w:tc>
          <w:tcPr>
            <w:tcW w:w="1782" w:type="dxa"/>
            <w:vMerge w:val="restart"/>
            <w:noWrap/>
            <w:vAlign w:val="center"/>
            <w:hideMark/>
          </w:tcPr>
          <w:p w14:paraId="681154A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3.89</w:t>
            </w:r>
          </w:p>
        </w:tc>
      </w:tr>
      <w:tr w:rsidR="00322B4E" w:rsidRPr="002E3605" w14:paraId="7729E5E1" w14:textId="77777777" w:rsidTr="0082169A">
        <w:trPr>
          <w:trHeight w:val="285"/>
          <w:jc w:val="center"/>
        </w:trPr>
        <w:tc>
          <w:tcPr>
            <w:tcW w:w="993" w:type="dxa"/>
            <w:vMerge/>
            <w:vAlign w:val="center"/>
            <w:hideMark/>
          </w:tcPr>
          <w:p w14:paraId="3D9D47A4"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c>
          <w:tcPr>
            <w:tcW w:w="5086" w:type="dxa"/>
            <w:noWrap/>
            <w:vAlign w:val="center"/>
            <w:hideMark/>
          </w:tcPr>
          <w:p w14:paraId="55D22ED3" w14:textId="2FD55C59"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AGGTCAGTTGACGCCATTCTTTGGTGCCGAAC</w:t>
            </w:r>
          </w:p>
        </w:tc>
        <w:tc>
          <w:tcPr>
            <w:tcW w:w="1782" w:type="dxa"/>
            <w:vMerge/>
            <w:vAlign w:val="center"/>
            <w:hideMark/>
          </w:tcPr>
          <w:p w14:paraId="7B5B4318"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7D68CFDA" w14:textId="77777777" w:rsidTr="0082169A">
        <w:trPr>
          <w:trHeight w:val="285"/>
          <w:jc w:val="center"/>
        </w:trPr>
        <w:tc>
          <w:tcPr>
            <w:tcW w:w="993" w:type="dxa"/>
            <w:vMerge w:val="restart"/>
            <w:noWrap/>
            <w:vAlign w:val="center"/>
            <w:hideMark/>
          </w:tcPr>
          <w:p w14:paraId="78B6132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D60K</w:t>
            </w:r>
          </w:p>
        </w:tc>
        <w:tc>
          <w:tcPr>
            <w:tcW w:w="5086" w:type="dxa"/>
            <w:noWrap/>
            <w:vAlign w:val="center"/>
            <w:hideMark/>
          </w:tcPr>
          <w:p w14:paraId="7C09ABF6" w14:textId="0765F4B1"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GACCTTCAAAAACGATGTTCGTCACATCGACTC</w:t>
            </w:r>
          </w:p>
        </w:tc>
        <w:tc>
          <w:tcPr>
            <w:tcW w:w="1782" w:type="dxa"/>
            <w:vMerge w:val="restart"/>
            <w:noWrap/>
            <w:vAlign w:val="center"/>
            <w:hideMark/>
          </w:tcPr>
          <w:p w14:paraId="1A16F2A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62.70</w:t>
            </w:r>
          </w:p>
        </w:tc>
      </w:tr>
      <w:tr w:rsidR="00322B4E" w:rsidRPr="002E3605" w14:paraId="31CE2BAC" w14:textId="77777777" w:rsidTr="0082169A">
        <w:trPr>
          <w:trHeight w:val="285"/>
          <w:jc w:val="center"/>
        </w:trPr>
        <w:tc>
          <w:tcPr>
            <w:tcW w:w="993" w:type="dxa"/>
            <w:vMerge/>
            <w:noWrap/>
            <w:vAlign w:val="center"/>
            <w:hideMark/>
          </w:tcPr>
          <w:p w14:paraId="38FAEBD0" w14:textId="77777777" w:rsidR="00322B4E" w:rsidRPr="002E3605" w:rsidRDefault="00322B4E" w:rsidP="00123787">
            <w:pPr>
              <w:widowControl/>
              <w:spacing w:after="0" w:line="240" w:lineRule="auto"/>
              <w:jc w:val="center"/>
              <w:rPr>
                <w:rFonts w:ascii="Arial" w:eastAsia="Times New Roman" w:hAnsi="Arial" w:cs="Arial"/>
                <w:kern w:val="0"/>
                <w:sz w:val="20"/>
                <w:szCs w:val="20"/>
                <w14:ligatures w14:val="none"/>
              </w:rPr>
            </w:pPr>
          </w:p>
        </w:tc>
        <w:tc>
          <w:tcPr>
            <w:tcW w:w="5086" w:type="dxa"/>
            <w:noWrap/>
            <w:vAlign w:val="center"/>
            <w:hideMark/>
          </w:tcPr>
          <w:p w14:paraId="0D3549BB" w14:textId="27C35A26"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CATCGTTTTTGAAGGTCAGTTCACGCCATTCT</w:t>
            </w:r>
          </w:p>
        </w:tc>
        <w:tc>
          <w:tcPr>
            <w:tcW w:w="1782" w:type="dxa"/>
            <w:vMerge/>
            <w:vAlign w:val="center"/>
            <w:hideMark/>
          </w:tcPr>
          <w:p w14:paraId="505A4321"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6C454F51" w14:textId="77777777" w:rsidTr="0082169A">
        <w:trPr>
          <w:trHeight w:val="285"/>
          <w:jc w:val="center"/>
        </w:trPr>
        <w:tc>
          <w:tcPr>
            <w:tcW w:w="993" w:type="dxa"/>
            <w:vMerge w:val="restart"/>
            <w:noWrap/>
            <w:vAlign w:val="center"/>
            <w:hideMark/>
          </w:tcPr>
          <w:p w14:paraId="4D6E216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D60E</w:t>
            </w:r>
          </w:p>
        </w:tc>
        <w:tc>
          <w:tcPr>
            <w:tcW w:w="5086" w:type="dxa"/>
            <w:noWrap/>
            <w:vAlign w:val="center"/>
            <w:hideMark/>
          </w:tcPr>
          <w:p w14:paraId="1505386E" w14:textId="5A97E659"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GACCTTCGAAAACGATGTTCGTCACATCGACTC</w:t>
            </w:r>
          </w:p>
        </w:tc>
        <w:tc>
          <w:tcPr>
            <w:tcW w:w="1782" w:type="dxa"/>
            <w:vMerge w:val="restart"/>
            <w:noWrap/>
            <w:vAlign w:val="center"/>
            <w:hideMark/>
          </w:tcPr>
          <w:p w14:paraId="045281A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79.77</w:t>
            </w:r>
          </w:p>
        </w:tc>
      </w:tr>
      <w:tr w:rsidR="00322B4E" w:rsidRPr="002E3605" w14:paraId="309777E6" w14:textId="77777777" w:rsidTr="0082169A">
        <w:trPr>
          <w:trHeight w:val="285"/>
          <w:jc w:val="center"/>
        </w:trPr>
        <w:tc>
          <w:tcPr>
            <w:tcW w:w="993" w:type="dxa"/>
            <w:vMerge/>
            <w:noWrap/>
            <w:vAlign w:val="center"/>
            <w:hideMark/>
          </w:tcPr>
          <w:p w14:paraId="3A00BA3B" w14:textId="77777777" w:rsidR="00322B4E" w:rsidRPr="002E3605" w:rsidRDefault="00322B4E" w:rsidP="00123787">
            <w:pPr>
              <w:widowControl/>
              <w:spacing w:after="0" w:line="240" w:lineRule="auto"/>
              <w:jc w:val="center"/>
              <w:rPr>
                <w:rFonts w:ascii="Arial" w:eastAsia="Times New Roman" w:hAnsi="Arial" w:cs="Arial"/>
                <w:kern w:val="0"/>
                <w:sz w:val="20"/>
                <w:szCs w:val="20"/>
                <w14:ligatures w14:val="none"/>
              </w:rPr>
            </w:pPr>
          </w:p>
        </w:tc>
        <w:tc>
          <w:tcPr>
            <w:tcW w:w="5086" w:type="dxa"/>
            <w:noWrap/>
            <w:vAlign w:val="center"/>
            <w:hideMark/>
          </w:tcPr>
          <w:p w14:paraId="48F5412D" w14:textId="1FE855B5"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CATCGTTTTCGAAGGTCAGTTCACGCCATTCT</w:t>
            </w:r>
          </w:p>
        </w:tc>
        <w:tc>
          <w:tcPr>
            <w:tcW w:w="1782" w:type="dxa"/>
            <w:vMerge/>
            <w:vAlign w:val="center"/>
            <w:hideMark/>
          </w:tcPr>
          <w:p w14:paraId="03D229B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578875C1" w14:textId="77777777" w:rsidTr="0082169A">
        <w:trPr>
          <w:trHeight w:val="285"/>
          <w:jc w:val="center"/>
        </w:trPr>
        <w:tc>
          <w:tcPr>
            <w:tcW w:w="993" w:type="dxa"/>
            <w:vMerge w:val="restart"/>
            <w:noWrap/>
            <w:vAlign w:val="center"/>
            <w:hideMark/>
          </w:tcPr>
          <w:p w14:paraId="3DDF764A"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D60N</w:t>
            </w:r>
          </w:p>
        </w:tc>
        <w:tc>
          <w:tcPr>
            <w:tcW w:w="5086" w:type="dxa"/>
            <w:noWrap/>
            <w:vAlign w:val="center"/>
            <w:hideMark/>
          </w:tcPr>
          <w:p w14:paraId="40C9D684" w14:textId="148629CA"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GACCTTCAACAACGATGTTCGTCACATCGACTC</w:t>
            </w:r>
          </w:p>
        </w:tc>
        <w:tc>
          <w:tcPr>
            <w:tcW w:w="1782" w:type="dxa"/>
            <w:vMerge w:val="restart"/>
            <w:noWrap/>
            <w:vAlign w:val="center"/>
            <w:hideMark/>
          </w:tcPr>
          <w:p w14:paraId="1A37536E"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70.89</w:t>
            </w:r>
          </w:p>
        </w:tc>
      </w:tr>
      <w:tr w:rsidR="00322B4E" w:rsidRPr="002E3605" w14:paraId="4A099886" w14:textId="77777777" w:rsidTr="0082169A">
        <w:trPr>
          <w:trHeight w:val="285"/>
          <w:jc w:val="center"/>
        </w:trPr>
        <w:tc>
          <w:tcPr>
            <w:tcW w:w="993" w:type="dxa"/>
            <w:vMerge/>
            <w:noWrap/>
            <w:vAlign w:val="center"/>
            <w:hideMark/>
          </w:tcPr>
          <w:p w14:paraId="291A624E" w14:textId="77777777" w:rsidR="00322B4E" w:rsidRPr="002E3605" w:rsidRDefault="00322B4E" w:rsidP="00123787">
            <w:pPr>
              <w:widowControl/>
              <w:spacing w:after="0" w:line="240" w:lineRule="auto"/>
              <w:jc w:val="center"/>
              <w:rPr>
                <w:rFonts w:ascii="Arial" w:eastAsia="Times New Roman" w:hAnsi="Arial" w:cs="Arial"/>
                <w:kern w:val="0"/>
                <w:sz w:val="20"/>
                <w:szCs w:val="20"/>
                <w14:ligatures w14:val="none"/>
              </w:rPr>
            </w:pPr>
          </w:p>
        </w:tc>
        <w:tc>
          <w:tcPr>
            <w:tcW w:w="5086" w:type="dxa"/>
            <w:noWrap/>
            <w:vAlign w:val="center"/>
            <w:hideMark/>
          </w:tcPr>
          <w:p w14:paraId="743A011B" w14:textId="35E3A88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CATCGTTGTTGAAGGTCAGTTCACGCCATTCT</w:t>
            </w:r>
          </w:p>
        </w:tc>
        <w:tc>
          <w:tcPr>
            <w:tcW w:w="1782" w:type="dxa"/>
            <w:vMerge/>
            <w:vAlign w:val="center"/>
            <w:hideMark/>
          </w:tcPr>
          <w:p w14:paraId="7049608B"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78EA971C" w14:textId="77777777" w:rsidTr="0082169A">
        <w:trPr>
          <w:trHeight w:val="285"/>
          <w:jc w:val="center"/>
        </w:trPr>
        <w:tc>
          <w:tcPr>
            <w:tcW w:w="993" w:type="dxa"/>
            <w:vMerge w:val="restart"/>
            <w:noWrap/>
            <w:vAlign w:val="center"/>
            <w:hideMark/>
          </w:tcPr>
          <w:p w14:paraId="6D2D3966"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D60Q</w:t>
            </w:r>
          </w:p>
        </w:tc>
        <w:tc>
          <w:tcPr>
            <w:tcW w:w="5086" w:type="dxa"/>
            <w:noWrap/>
            <w:vAlign w:val="center"/>
            <w:hideMark/>
          </w:tcPr>
          <w:p w14:paraId="7AFFED65" w14:textId="3393C558"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GACCTTCCAAAACGATGTTCGTCACATCGACTC</w:t>
            </w:r>
          </w:p>
        </w:tc>
        <w:tc>
          <w:tcPr>
            <w:tcW w:w="1782" w:type="dxa"/>
            <w:vMerge w:val="restart"/>
            <w:noWrap/>
            <w:vAlign w:val="center"/>
            <w:hideMark/>
          </w:tcPr>
          <w:p w14:paraId="474338E5"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57.65</w:t>
            </w:r>
          </w:p>
        </w:tc>
      </w:tr>
      <w:tr w:rsidR="00322B4E" w:rsidRPr="002E3605" w14:paraId="246FCAE7" w14:textId="77777777" w:rsidTr="0082169A">
        <w:trPr>
          <w:trHeight w:val="285"/>
          <w:jc w:val="center"/>
        </w:trPr>
        <w:tc>
          <w:tcPr>
            <w:tcW w:w="993" w:type="dxa"/>
            <w:vMerge/>
            <w:noWrap/>
            <w:vAlign w:val="center"/>
            <w:hideMark/>
          </w:tcPr>
          <w:p w14:paraId="5AB3F8EB" w14:textId="77777777" w:rsidR="00322B4E" w:rsidRPr="002E3605" w:rsidRDefault="00322B4E" w:rsidP="00123787">
            <w:pPr>
              <w:widowControl/>
              <w:spacing w:after="0" w:line="240" w:lineRule="auto"/>
              <w:jc w:val="center"/>
              <w:rPr>
                <w:rFonts w:ascii="Arial" w:eastAsia="Times New Roman" w:hAnsi="Arial" w:cs="Arial"/>
                <w:kern w:val="0"/>
                <w:sz w:val="20"/>
                <w:szCs w:val="20"/>
                <w14:ligatures w14:val="none"/>
              </w:rPr>
            </w:pPr>
          </w:p>
        </w:tc>
        <w:tc>
          <w:tcPr>
            <w:tcW w:w="5086" w:type="dxa"/>
            <w:noWrap/>
            <w:vAlign w:val="center"/>
            <w:hideMark/>
          </w:tcPr>
          <w:p w14:paraId="45613101" w14:textId="4AD65C68"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CATCGTTTTGGAAGGTCAGTTCACGCCATTCT</w:t>
            </w:r>
          </w:p>
        </w:tc>
        <w:tc>
          <w:tcPr>
            <w:tcW w:w="1782" w:type="dxa"/>
            <w:vMerge/>
            <w:vAlign w:val="center"/>
            <w:hideMark/>
          </w:tcPr>
          <w:p w14:paraId="3CA1C0D7"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554ADE74" w14:textId="77777777" w:rsidTr="0082169A">
        <w:trPr>
          <w:trHeight w:val="285"/>
          <w:jc w:val="center"/>
        </w:trPr>
        <w:tc>
          <w:tcPr>
            <w:tcW w:w="993" w:type="dxa"/>
            <w:vMerge w:val="restart"/>
            <w:noWrap/>
            <w:vAlign w:val="center"/>
            <w:hideMark/>
          </w:tcPr>
          <w:p w14:paraId="6FC7CEBD"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D60A</w:t>
            </w:r>
          </w:p>
        </w:tc>
        <w:tc>
          <w:tcPr>
            <w:tcW w:w="5086" w:type="dxa"/>
            <w:noWrap/>
            <w:vAlign w:val="center"/>
            <w:hideMark/>
          </w:tcPr>
          <w:p w14:paraId="5F532C28" w14:textId="3FDB6304"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GACCTTCGCAAACGATGTTCGTCACATCGACTC</w:t>
            </w:r>
          </w:p>
        </w:tc>
        <w:tc>
          <w:tcPr>
            <w:tcW w:w="1782" w:type="dxa"/>
            <w:vMerge w:val="restart"/>
            <w:noWrap/>
            <w:vAlign w:val="center"/>
            <w:hideMark/>
          </w:tcPr>
          <w:p w14:paraId="14D1F258"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130.1</w:t>
            </w:r>
          </w:p>
        </w:tc>
      </w:tr>
      <w:tr w:rsidR="00322B4E" w:rsidRPr="002E3605" w14:paraId="52EDDF88" w14:textId="77777777" w:rsidTr="0082169A">
        <w:trPr>
          <w:trHeight w:val="285"/>
          <w:jc w:val="center"/>
        </w:trPr>
        <w:tc>
          <w:tcPr>
            <w:tcW w:w="993" w:type="dxa"/>
            <w:vMerge/>
            <w:noWrap/>
            <w:vAlign w:val="center"/>
            <w:hideMark/>
          </w:tcPr>
          <w:p w14:paraId="3444E2BB" w14:textId="77777777" w:rsidR="00322B4E" w:rsidRPr="002E3605" w:rsidRDefault="00322B4E" w:rsidP="00123787">
            <w:pPr>
              <w:widowControl/>
              <w:spacing w:after="0" w:line="240" w:lineRule="auto"/>
              <w:jc w:val="center"/>
              <w:rPr>
                <w:rFonts w:ascii="Arial" w:eastAsia="Times New Roman" w:hAnsi="Arial" w:cs="Arial"/>
                <w:kern w:val="0"/>
                <w:sz w:val="20"/>
                <w:szCs w:val="20"/>
                <w14:ligatures w14:val="none"/>
              </w:rPr>
            </w:pPr>
          </w:p>
        </w:tc>
        <w:tc>
          <w:tcPr>
            <w:tcW w:w="5086" w:type="dxa"/>
            <w:noWrap/>
            <w:vAlign w:val="center"/>
            <w:hideMark/>
          </w:tcPr>
          <w:p w14:paraId="51BAEA90" w14:textId="7DEB8C4C"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CATCGTTTGCGAAGGTCAGTTCACGCCATTCT</w:t>
            </w:r>
          </w:p>
        </w:tc>
        <w:tc>
          <w:tcPr>
            <w:tcW w:w="1782" w:type="dxa"/>
            <w:vMerge/>
            <w:vAlign w:val="center"/>
            <w:hideMark/>
          </w:tcPr>
          <w:p w14:paraId="0AC56CD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r w:rsidR="00322B4E" w:rsidRPr="002E3605" w14:paraId="046FED4E" w14:textId="77777777" w:rsidTr="0082169A">
        <w:trPr>
          <w:trHeight w:val="285"/>
          <w:jc w:val="center"/>
        </w:trPr>
        <w:tc>
          <w:tcPr>
            <w:tcW w:w="993" w:type="dxa"/>
            <w:vMerge w:val="restart"/>
            <w:noWrap/>
            <w:vAlign w:val="center"/>
            <w:hideMark/>
          </w:tcPr>
          <w:p w14:paraId="0AA5334F"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D60G</w:t>
            </w:r>
          </w:p>
        </w:tc>
        <w:tc>
          <w:tcPr>
            <w:tcW w:w="5086" w:type="dxa"/>
            <w:noWrap/>
            <w:vAlign w:val="center"/>
            <w:hideMark/>
          </w:tcPr>
          <w:p w14:paraId="7EAE1B70" w14:textId="4AD14A99"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GACCTTCGGAAACGATGTTCGTCACATCGACTC</w:t>
            </w:r>
          </w:p>
        </w:tc>
        <w:tc>
          <w:tcPr>
            <w:tcW w:w="1782" w:type="dxa"/>
            <w:vMerge w:val="restart"/>
            <w:noWrap/>
            <w:vAlign w:val="center"/>
            <w:hideMark/>
          </w:tcPr>
          <w:p w14:paraId="785F8B4C"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110.12</w:t>
            </w:r>
          </w:p>
        </w:tc>
      </w:tr>
      <w:tr w:rsidR="00322B4E" w:rsidRPr="002E3605" w14:paraId="29304260" w14:textId="77777777" w:rsidTr="0082169A">
        <w:trPr>
          <w:trHeight w:val="285"/>
          <w:jc w:val="center"/>
        </w:trPr>
        <w:tc>
          <w:tcPr>
            <w:tcW w:w="993" w:type="dxa"/>
            <w:vMerge/>
            <w:noWrap/>
            <w:vAlign w:val="center"/>
            <w:hideMark/>
          </w:tcPr>
          <w:p w14:paraId="54EF8534" w14:textId="77777777" w:rsidR="00322B4E" w:rsidRPr="002E3605" w:rsidRDefault="00322B4E" w:rsidP="00123787">
            <w:pPr>
              <w:widowControl/>
              <w:spacing w:after="0" w:line="240" w:lineRule="auto"/>
              <w:jc w:val="center"/>
              <w:rPr>
                <w:rFonts w:ascii="Arial" w:eastAsia="Times New Roman" w:hAnsi="Arial" w:cs="Arial"/>
                <w:kern w:val="0"/>
                <w:sz w:val="20"/>
                <w:szCs w:val="20"/>
                <w14:ligatures w14:val="none"/>
              </w:rPr>
            </w:pPr>
          </w:p>
        </w:tc>
        <w:tc>
          <w:tcPr>
            <w:tcW w:w="5086" w:type="dxa"/>
            <w:noWrap/>
            <w:vAlign w:val="center"/>
            <w:hideMark/>
          </w:tcPr>
          <w:p w14:paraId="03D5FAC1" w14:textId="05C0AFDB"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r w:rsidRPr="002E3605">
              <w:rPr>
                <w:rFonts w:ascii="Arial" w:eastAsia="等线" w:hAnsi="Arial" w:cs="Arial"/>
                <w:color w:val="000000"/>
                <w:kern w:val="0"/>
                <w:sz w:val="20"/>
                <w:szCs w:val="20"/>
                <w14:ligatures w14:val="none"/>
              </w:rPr>
              <w:t>CATCGTTTCCGAAGGTCAGTTCACGCCATTCT</w:t>
            </w:r>
          </w:p>
        </w:tc>
        <w:tc>
          <w:tcPr>
            <w:tcW w:w="1782" w:type="dxa"/>
            <w:vMerge/>
            <w:vAlign w:val="center"/>
            <w:hideMark/>
          </w:tcPr>
          <w:p w14:paraId="43016FF1" w14:textId="77777777" w:rsidR="00322B4E" w:rsidRPr="002E3605" w:rsidRDefault="00322B4E" w:rsidP="00123787">
            <w:pPr>
              <w:widowControl/>
              <w:spacing w:after="0" w:line="240" w:lineRule="auto"/>
              <w:jc w:val="center"/>
              <w:rPr>
                <w:rFonts w:ascii="Arial" w:eastAsia="等线" w:hAnsi="Arial" w:cs="Arial"/>
                <w:color w:val="000000"/>
                <w:kern w:val="0"/>
                <w:sz w:val="20"/>
                <w:szCs w:val="20"/>
                <w14:ligatures w14:val="none"/>
              </w:rPr>
            </w:pPr>
          </w:p>
        </w:tc>
      </w:tr>
    </w:tbl>
    <w:p w14:paraId="4B36565A" w14:textId="77777777" w:rsidR="00266D62" w:rsidRDefault="00266D62" w:rsidP="00B5728C">
      <w:pPr>
        <w:spacing w:after="0" w:line="240" w:lineRule="auto"/>
        <w:jc w:val="both"/>
        <w:rPr>
          <w:rFonts w:ascii="Arial" w:hAnsi="Arial" w:cs="Arial"/>
          <w:b/>
          <w:bCs/>
          <w:sz w:val="24"/>
        </w:rPr>
      </w:pPr>
    </w:p>
    <w:p w14:paraId="7A7DF3DB" w14:textId="77777777" w:rsidR="00C56AE3" w:rsidRDefault="00C56AE3" w:rsidP="00B5728C">
      <w:pPr>
        <w:spacing w:after="0" w:line="240" w:lineRule="auto"/>
        <w:jc w:val="both"/>
        <w:rPr>
          <w:rFonts w:ascii="Arial" w:hAnsi="Arial" w:cs="Arial"/>
          <w:b/>
          <w:bCs/>
          <w:sz w:val="24"/>
        </w:rPr>
      </w:pPr>
    </w:p>
    <w:p w14:paraId="3FDD4E9E" w14:textId="4644A2BD" w:rsidR="00C56AE3" w:rsidRDefault="00E6700E" w:rsidP="00C56AE3">
      <w:pPr>
        <w:spacing w:after="0" w:line="240" w:lineRule="auto"/>
        <w:jc w:val="center"/>
        <w:rPr>
          <w:rFonts w:ascii="Arial" w:hAnsi="Arial" w:cs="Arial"/>
          <w:b/>
          <w:bCs/>
          <w:sz w:val="24"/>
        </w:rPr>
      </w:pPr>
      <w:r>
        <w:rPr>
          <w:rFonts w:ascii="Arial" w:hAnsi="Arial" w:cs="Arial"/>
          <w:b/>
          <w:bCs/>
          <w:noProof/>
          <w:sz w:val="24"/>
        </w:rPr>
        <w:lastRenderedPageBreak/>
        <w:drawing>
          <wp:inline distT="0" distB="0" distL="0" distR="0" wp14:anchorId="70FE9B68" wp14:editId="6360960F">
            <wp:extent cx="3845859" cy="3588588"/>
            <wp:effectExtent l="0" t="0" r="2540" b="0"/>
            <wp:docPr id="6932499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6963" cy="3589618"/>
                    </a:xfrm>
                    <a:prstGeom prst="rect">
                      <a:avLst/>
                    </a:prstGeom>
                    <a:noFill/>
                    <a:ln>
                      <a:noFill/>
                    </a:ln>
                  </pic:spPr>
                </pic:pic>
              </a:graphicData>
            </a:graphic>
          </wp:inline>
        </w:drawing>
      </w:r>
    </w:p>
    <w:p w14:paraId="344FFE67" w14:textId="67CEA939" w:rsidR="00266D62" w:rsidRPr="003B2E57" w:rsidRDefault="00FD3FFA" w:rsidP="003B2E57">
      <w:pPr>
        <w:spacing w:before="240" w:after="240" w:line="240" w:lineRule="atLeast"/>
        <w:jc w:val="center"/>
        <w:rPr>
          <w:rFonts w:ascii="Arial" w:hAnsi="Arial" w:cs="Arial"/>
          <w:sz w:val="16"/>
          <w:szCs w:val="16"/>
        </w:rPr>
      </w:pPr>
      <w:r w:rsidRPr="003B2E57">
        <w:rPr>
          <w:rFonts w:ascii="Arial" w:hAnsi="Arial" w:cs="Arial" w:hint="eastAsia"/>
          <w:b/>
          <w:bCs/>
          <w:sz w:val="16"/>
          <w:szCs w:val="16"/>
        </w:rPr>
        <w:t>Fig</w:t>
      </w:r>
      <w:r w:rsidR="003B2E57" w:rsidRPr="003B2E57">
        <w:rPr>
          <w:rFonts w:ascii="Arial" w:hAnsi="Arial" w:cs="Arial" w:hint="eastAsia"/>
          <w:b/>
          <w:bCs/>
          <w:sz w:val="16"/>
          <w:szCs w:val="16"/>
        </w:rPr>
        <w:t>.</w:t>
      </w:r>
      <w:r w:rsidRPr="003B2E57">
        <w:rPr>
          <w:rFonts w:ascii="Arial" w:hAnsi="Arial" w:cs="Arial" w:hint="eastAsia"/>
          <w:b/>
          <w:bCs/>
          <w:sz w:val="16"/>
          <w:szCs w:val="16"/>
        </w:rPr>
        <w:t xml:space="preserve"> S3</w:t>
      </w:r>
      <w:r w:rsidR="005162B8" w:rsidRPr="003B2E57">
        <w:rPr>
          <w:rFonts w:ascii="Arial" w:hAnsi="Arial" w:cs="Arial" w:hint="eastAsia"/>
          <w:sz w:val="16"/>
          <w:szCs w:val="16"/>
        </w:rPr>
        <w:t xml:space="preserve"> Screening of mutant amino acids</w:t>
      </w:r>
      <w:r w:rsidR="005162B8" w:rsidRPr="003B2E57">
        <w:rPr>
          <w:rFonts w:ascii="Arial" w:hAnsi="Arial" w:cs="Arial"/>
          <w:sz w:val="16"/>
          <w:szCs w:val="16"/>
        </w:rPr>
        <w:t xml:space="preserve"> </w:t>
      </w:r>
      <w:r w:rsidR="00266D62" w:rsidRPr="003B2E57">
        <w:rPr>
          <w:rFonts w:ascii="Arial" w:hAnsi="Arial" w:cs="Arial"/>
          <w:sz w:val="16"/>
          <w:szCs w:val="16"/>
        </w:rPr>
        <w:br w:type="page"/>
      </w:r>
    </w:p>
    <w:p w14:paraId="6647851A" w14:textId="25B882C4" w:rsidR="00BA658F" w:rsidRDefault="00DB0E05" w:rsidP="00D25BC9">
      <w:pPr>
        <w:spacing w:before="240" w:after="240" w:line="240" w:lineRule="atLeast"/>
        <w:jc w:val="both"/>
        <w:outlineLvl w:val="1"/>
        <w:rPr>
          <w:rFonts w:ascii="Arial" w:hAnsi="Arial" w:cs="Arial"/>
          <w:b/>
          <w:bCs/>
          <w:sz w:val="20"/>
          <w:szCs w:val="20"/>
        </w:rPr>
      </w:pPr>
      <w:bookmarkStart w:id="10" w:name="_Toc226036983"/>
      <w:r w:rsidRPr="002E3605">
        <w:rPr>
          <w:rFonts w:ascii="Arial" w:hAnsi="Arial" w:cs="Arial"/>
          <w:b/>
          <w:bCs/>
          <w:sz w:val="20"/>
          <w:szCs w:val="20"/>
        </w:rPr>
        <w:lastRenderedPageBreak/>
        <w:t>6</w:t>
      </w:r>
      <w:r w:rsidR="005220C4" w:rsidRPr="002E3605">
        <w:rPr>
          <w:rFonts w:ascii="Arial" w:hAnsi="Arial" w:cs="Arial"/>
          <w:b/>
          <w:bCs/>
          <w:sz w:val="20"/>
          <w:szCs w:val="20"/>
        </w:rPr>
        <w:t>.</w:t>
      </w:r>
      <w:r w:rsidR="00117ABA" w:rsidRPr="002E3605">
        <w:rPr>
          <w:rFonts w:ascii="Arial" w:hAnsi="Arial" w:cs="Arial"/>
          <w:b/>
          <w:bCs/>
          <w:sz w:val="20"/>
          <w:szCs w:val="20"/>
        </w:rPr>
        <w:t xml:space="preserve"> Characterization of </w:t>
      </w:r>
      <w:r w:rsidR="00421002">
        <w:rPr>
          <w:rFonts w:ascii="Arial" w:hAnsi="Arial" w:cs="Arial"/>
          <w:b/>
          <w:bCs/>
          <w:sz w:val="20"/>
          <w:szCs w:val="20"/>
        </w:rPr>
        <w:t>BhNDT-M2</w:t>
      </w:r>
      <w:bookmarkEnd w:id="10"/>
    </w:p>
    <w:p w14:paraId="1731AEE8" w14:textId="18316DE0" w:rsidR="00443735" w:rsidRPr="00443735" w:rsidRDefault="00443735" w:rsidP="00443735">
      <w:pPr>
        <w:spacing w:before="240" w:after="240" w:line="240" w:lineRule="atLeast"/>
        <w:ind w:firstLineChars="200" w:firstLine="400"/>
        <w:rPr>
          <w:rFonts w:ascii="Arial" w:hAnsi="Arial" w:cs="Arial"/>
          <w:sz w:val="20"/>
          <w:szCs w:val="20"/>
        </w:rPr>
      </w:pPr>
      <w:r w:rsidRPr="00443735">
        <w:rPr>
          <w:rFonts w:ascii="Arial" w:hAnsi="Arial" w:cs="Arial" w:hint="eastAsia"/>
          <w:sz w:val="20"/>
          <w:szCs w:val="20"/>
        </w:rPr>
        <w:t>Optimum pH</w:t>
      </w:r>
    </w:p>
    <w:p w14:paraId="4A2AA4FA" w14:textId="0EB62C7F" w:rsidR="003C6A3A" w:rsidRPr="003C6A3A" w:rsidRDefault="003C6A3A" w:rsidP="003C6A3A">
      <w:pPr>
        <w:spacing w:before="240" w:after="240" w:line="240" w:lineRule="atLeast"/>
        <w:ind w:firstLineChars="200" w:firstLine="400"/>
        <w:rPr>
          <w:rFonts w:ascii="Arial" w:hAnsi="Arial" w:cs="Arial"/>
          <w:sz w:val="20"/>
          <w:szCs w:val="20"/>
        </w:rPr>
      </w:pPr>
      <w:r w:rsidRPr="003C6A3A">
        <w:rPr>
          <w:rFonts w:ascii="Arial" w:hAnsi="Arial" w:cs="Arial" w:hint="eastAsia"/>
          <w:sz w:val="20"/>
          <w:szCs w:val="20"/>
        </w:rPr>
        <w:t>According to the method of enzyme activity determination, 0.1 mL of purified enzyme solution was added to 4.9 mL of different pH (4.6-9.5) buffer (PBS buffer solution, Citrate buffer solution, Gly-NaOH buffer solution)</w:t>
      </w:r>
      <w:r>
        <w:rPr>
          <w:rFonts w:ascii="Arial" w:hAnsi="Arial" w:cs="Arial" w:hint="eastAsia"/>
          <w:sz w:val="20"/>
          <w:szCs w:val="20"/>
        </w:rPr>
        <w:t xml:space="preserve"> </w:t>
      </w:r>
      <w:r w:rsidRPr="003C6A3A">
        <w:rPr>
          <w:rFonts w:ascii="Arial" w:hAnsi="Arial" w:cs="Arial" w:hint="eastAsia"/>
          <w:sz w:val="20"/>
          <w:szCs w:val="20"/>
        </w:rPr>
        <w:t xml:space="preserve">containing 2.4 mg 2'-deoxythymidine and 2.6 mg 5-fluorouracil in a 10 mL centrifuge tube, and reacted at 45 </w:t>
      </w:r>
      <w:r w:rsidRPr="003C6A3A">
        <w:rPr>
          <w:rFonts w:ascii="Cambria Math" w:hAnsi="Cambria Math" w:cs="Cambria Math"/>
          <w:sz w:val="20"/>
          <w:szCs w:val="20"/>
        </w:rPr>
        <w:t>℃</w:t>
      </w:r>
      <w:r w:rsidRPr="003C6A3A">
        <w:rPr>
          <w:rFonts w:ascii="Arial" w:hAnsi="Arial" w:cs="Arial" w:hint="eastAsia"/>
          <w:sz w:val="20"/>
          <w:szCs w:val="20"/>
        </w:rPr>
        <w:t xml:space="preserve"> for 20 min. The activity of the enzyme at different pH was detected, and the enzyme activity at the optimum pH was defined as 100%. pH 4.6-6.0, using 10 mM Citrate buffer solution. The pH was 6.0-8.0 with 10 mM PBS buffer. pH 8.0-9.5, using 10 mM Gly-NaOH buffer solution.</w:t>
      </w:r>
    </w:p>
    <w:p w14:paraId="439D9353" w14:textId="16D1FAF4" w:rsidR="00443735" w:rsidRPr="00443735" w:rsidRDefault="00443735" w:rsidP="00443735">
      <w:pPr>
        <w:spacing w:before="240" w:after="240" w:line="240" w:lineRule="atLeast"/>
        <w:ind w:firstLineChars="200" w:firstLine="400"/>
        <w:rPr>
          <w:rFonts w:ascii="Arial" w:hAnsi="Arial" w:cs="Arial"/>
          <w:sz w:val="20"/>
          <w:szCs w:val="20"/>
        </w:rPr>
      </w:pPr>
      <w:r>
        <w:rPr>
          <w:rFonts w:ascii="Arial" w:hAnsi="Arial" w:cs="Arial" w:hint="eastAsia"/>
          <w:sz w:val="20"/>
          <w:szCs w:val="20"/>
        </w:rPr>
        <w:t>O</w:t>
      </w:r>
      <w:r w:rsidRPr="00443735">
        <w:rPr>
          <w:rFonts w:ascii="Arial" w:hAnsi="Arial" w:cs="Arial" w:hint="eastAsia"/>
          <w:sz w:val="20"/>
          <w:szCs w:val="20"/>
        </w:rPr>
        <w:t>ptimum temperature</w:t>
      </w:r>
    </w:p>
    <w:p w14:paraId="43E57B63" w14:textId="568EE96B" w:rsidR="00C7733D" w:rsidRPr="00C7733D" w:rsidRDefault="00C7733D" w:rsidP="00C7733D">
      <w:pPr>
        <w:spacing w:before="240" w:after="240" w:line="240" w:lineRule="atLeast"/>
        <w:ind w:firstLineChars="200" w:firstLine="400"/>
        <w:rPr>
          <w:rFonts w:ascii="Arial" w:hAnsi="Arial" w:cs="Arial"/>
          <w:sz w:val="20"/>
          <w:szCs w:val="20"/>
        </w:rPr>
      </w:pPr>
      <w:r w:rsidRPr="00C7733D">
        <w:rPr>
          <w:rFonts w:ascii="Arial" w:hAnsi="Arial" w:cs="Arial" w:hint="eastAsia"/>
          <w:sz w:val="20"/>
          <w:szCs w:val="20"/>
        </w:rPr>
        <w:t xml:space="preserve">According to the method of enzyme activity determination, 0.1 mL purified enzyme solution was added to 4.9 mL PBS buffer (10 mM, pH 7.0) containing 2.4 mg 2'-deoxythymidine and 2.6 mg 5-fluorouracil in a 10 mL centrifuge tube, and incubated at 25-60 </w:t>
      </w:r>
      <w:r w:rsidRPr="003C6A3A">
        <w:rPr>
          <w:rFonts w:ascii="Cambria Math" w:hAnsi="Cambria Math" w:cs="Cambria Math"/>
          <w:sz w:val="20"/>
          <w:szCs w:val="20"/>
        </w:rPr>
        <w:t>℃</w:t>
      </w:r>
      <w:r w:rsidRPr="00C7733D">
        <w:rPr>
          <w:rFonts w:ascii="Arial" w:hAnsi="Arial" w:cs="Arial" w:hint="eastAsia"/>
          <w:sz w:val="20"/>
          <w:szCs w:val="20"/>
        </w:rPr>
        <w:t xml:space="preserve"> for 20 min. The enzyme activity at different temperatures was detected, and the relative enzyme activity at the optimum temperature was defined as 100%.</w:t>
      </w:r>
    </w:p>
    <w:p w14:paraId="16AD7AB2" w14:textId="32325B2C" w:rsidR="00443735" w:rsidRPr="00443735" w:rsidRDefault="00443735" w:rsidP="00443735">
      <w:pPr>
        <w:spacing w:before="240" w:after="240" w:line="240" w:lineRule="atLeast"/>
        <w:ind w:firstLineChars="200" w:firstLine="400"/>
        <w:rPr>
          <w:rFonts w:ascii="Arial" w:hAnsi="Arial" w:cs="Arial"/>
          <w:sz w:val="20"/>
          <w:szCs w:val="20"/>
        </w:rPr>
      </w:pPr>
      <w:r w:rsidRPr="00443735">
        <w:rPr>
          <w:rFonts w:ascii="Arial" w:hAnsi="Arial" w:cs="Arial" w:hint="eastAsia"/>
          <w:sz w:val="20"/>
          <w:szCs w:val="20"/>
        </w:rPr>
        <w:t>pH stability</w:t>
      </w:r>
    </w:p>
    <w:p w14:paraId="7BBE3DA9" w14:textId="64366AD6" w:rsidR="00C7733D" w:rsidRPr="00C7733D" w:rsidRDefault="00C7733D" w:rsidP="00C7733D">
      <w:pPr>
        <w:spacing w:before="240" w:after="240" w:line="240" w:lineRule="atLeast"/>
        <w:ind w:firstLineChars="200" w:firstLine="400"/>
        <w:rPr>
          <w:rFonts w:ascii="Arial" w:hAnsi="Arial" w:cs="Arial"/>
          <w:sz w:val="20"/>
          <w:szCs w:val="20"/>
        </w:rPr>
      </w:pPr>
      <w:r w:rsidRPr="00C7733D">
        <w:rPr>
          <w:rFonts w:ascii="Arial" w:hAnsi="Arial" w:cs="Arial" w:hint="eastAsia"/>
          <w:sz w:val="20"/>
          <w:szCs w:val="20"/>
        </w:rPr>
        <w:t>According to the method of enzyme activity determination, a certain concentration of purified enzyme solution was incubated in PBS buffer of pH 5.0 or pH 10 in a 10 mL centrifuge tube, and 0.1 mL enzyme solution was added to 4.9 mL PBS buffer containing 2.4 mg 2'-deoxythymidine and 2.6 mg 5-fluorouracil every certain time. The enzyme activity of 2'-deoxythymidine was detected, and the relative activity at 0 moment before incubation was defined as 100%.</w:t>
      </w:r>
    </w:p>
    <w:p w14:paraId="1C086790" w14:textId="53F73FD5" w:rsidR="00443735" w:rsidRPr="00443735" w:rsidRDefault="00443735" w:rsidP="00443735">
      <w:pPr>
        <w:spacing w:before="240" w:after="240" w:line="240" w:lineRule="atLeast"/>
        <w:ind w:firstLineChars="200" w:firstLine="400"/>
        <w:rPr>
          <w:rFonts w:ascii="Arial" w:hAnsi="Arial" w:cs="Arial"/>
          <w:sz w:val="20"/>
          <w:szCs w:val="20"/>
        </w:rPr>
      </w:pPr>
      <w:r w:rsidRPr="00443735">
        <w:rPr>
          <w:rFonts w:ascii="Arial" w:hAnsi="Arial" w:cs="Arial" w:hint="eastAsia"/>
          <w:sz w:val="20"/>
          <w:szCs w:val="20"/>
        </w:rPr>
        <w:t>Thermal stability</w:t>
      </w:r>
    </w:p>
    <w:p w14:paraId="2F66AEAD" w14:textId="0BBE3BCA" w:rsidR="00CE5038" w:rsidRPr="00CE5038" w:rsidRDefault="00CE5038" w:rsidP="00CE5038">
      <w:pPr>
        <w:spacing w:before="240" w:after="240" w:line="240" w:lineRule="atLeast"/>
        <w:ind w:firstLineChars="200" w:firstLine="400"/>
        <w:rPr>
          <w:rFonts w:ascii="Arial" w:hAnsi="Arial" w:cs="Arial"/>
          <w:sz w:val="20"/>
          <w:szCs w:val="20"/>
        </w:rPr>
      </w:pPr>
      <w:r w:rsidRPr="00CE5038">
        <w:rPr>
          <w:rFonts w:ascii="Arial" w:hAnsi="Arial" w:cs="Arial" w:hint="eastAsia"/>
          <w:sz w:val="20"/>
          <w:szCs w:val="20"/>
        </w:rPr>
        <w:t xml:space="preserve">According to the method of enzyme activity determination, 0.1 mL pure enzyme solution was incubated at different temperatures (45-70 </w:t>
      </w:r>
      <w:r w:rsidRPr="003C6A3A">
        <w:rPr>
          <w:rFonts w:ascii="Cambria Math" w:hAnsi="Cambria Math" w:cs="Cambria Math"/>
          <w:sz w:val="20"/>
          <w:szCs w:val="20"/>
        </w:rPr>
        <w:t>℃</w:t>
      </w:r>
      <w:r w:rsidRPr="00CE5038">
        <w:rPr>
          <w:rFonts w:ascii="Arial" w:hAnsi="Arial" w:cs="Arial" w:hint="eastAsia"/>
          <w:sz w:val="20"/>
          <w:szCs w:val="20"/>
        </w:rPr>
        <w:t>) for 3 h at pH 7.0, and the incubated pure enzyme solution was added to 4.9 mL PBS buffer containing 2.42 mg 2'-deoxythymidine and 2.6 mg 5-fluorouracil. The reaction was carried out at the optimum temperature and optimum pH for 20 min, and the initial enzyme activity was defined as 100%. T</w:t>
      </w:r>
      <w:r w:rsidRPr="00CE5038">
        <w:rPr>
          <w:rFonts w:ascii="Arial" w:hAnsi="Arial" w:cs="Arial" w:hint="eastAsia"/>
          <w:sz w:val="20"/>
          <w:szCs w:val="20"/>
          <w:vertAlign w:val="subscript"/>
        </w:rPr>
        <w:t>50</w:t>
      </w:r>
      <w:r w:rsidRPr="00CE5038">
        <w:rPr>
          <w:rFonts w:ascii="Arial" w:hAnsi="Arial" w:cs="Arial" w:hint="eastAsia"/>
          <w:sz w:val="20"/>
          <w:szCs w:val="20"/>
          <w:vertAlign w:val="superscript"/>
        </w:rPr>
        <w:t>3</w:t>
      </w:r>
      <w:r w:rsidRPr="00CE5038">
        <w:rPr>
          <w:rFonts w:ascii="Arial" w:hAnsi="Arial" w:cs="Arial" w:hint="eastAsia"/>
          <w:sz w:val="20"/>
          <w:szCs w:val="20"/>
        </w:rPr>
        <w:t xml:space="preserve"> is the temperature at which the enzyme activity is reduced to 50% of the initial enzyme activity.</w:t>
      </w:r>
    </w:p>
    <w:p w14:paraId="4CE76B0C" w14:textId="77777777" w:rsidR="00443735" w:rsidRDefault="00443735" w:rsidP="00CE5038">
      <w:pPr>
        <w:spacing w:before="240" w:after="240" w:line="240" w:lineRule="atLeast"/>
        <w:ind w:firstLineChars="200" w:firstLine="400"/>
        <w:rPr>
          <w:rFonts w:ascii="Arial" w:hAnsi="Arial" w:cs="Arial"/>
          <w:sz w:val="20"/>
          <w:szCs w:val="20"/>
        </w:rPr>
      </w:pPr>
      <w:r w:rsidRPr="00443735">
        <w:rPr>
          <w:rFonts w:ascii="Arial" w:hAnsi="Arial" w:cs="Arial" w:hint="eastAsia"/>
          <w:sz w:val="20"/>
          <w:szCs w:val="20"/>
        </w:rPr>
        <w:t>Determination of kinetic parameters</w:t>
      </w:r>
    </w:p>
    <w:p w14:paraId="3B0B0B7B" w14:textId="5F514C42" w:rsidR="00443735" w:rsidRDefault="00CE5038" w:rsidP="00CE5038">
      <w:pPr>
        <w:spacing w:before="240" w:after="240" w:line="240" w:lineRule="atLeast"/>
        <w:ind w:firstLineChars="200" w:firstLine="400"/>
        <w:rPr>
          <w:rFonts w:ascii="Arial" w:hAnsi="Arial" w:cs="Arial"/>
          <w:sz w:val="20"/>
          <w:szCs w:val="20"/>
        </w:rPr>
      </w:pPr>
      <w:r w:rsidRPr="00CE5038">
        <w:rPr>
          <w:rFonts w:ascii="Arial" w:hAnsi="Arial" w:cs="Arial" w:hint="eastAsia"/>
          <w:sz w:val="20"/>
          <w:szCs w:val="20"/>
        </w:rPr>
        <w:t xml:space="preserve">The enzyme activity of the substrate 2'-deoxythymidine and 5-fluorouracil was determined by reference to the enzyme activity determination method. The final concentration of 2'-deoxythymidine was fixed at 2 mM, and the enzyme activity of NDT to 5-fluorouracil at the final concentration of 1,2,4,6,8,10,15 and 20 mM was determined. The initial rate at different concentrations was calculated, and the Michaelis Menten function in Origin 2024 was used to fit the enzyme kinetic parameters. Similarly, the final concentration of 5-fluorouracil was fixed at 2 mM, and the enzyme activity of NDT at the final concentration of </w:t>
      </w:r>
      <w:bookmarkStart w:id="11" w:name="_Hlk225500904"/>
      <w:r w:rsidRPr="00CE5038">
        <w:rPr>
          <w:rFonts w:ascii="Arial" w:hAnsi="Arial" w:cs="Arial" w:hint="eastAsia"/>
          <w:sz w:val="20"/>
          <w:szCs w:val="20"/>
        </w:rPr>
        <w:t>2'-</w:t>
      </w:r>
      <w:r w:rsidRPr="00CE5038">
        <w:rPr>
          <w:rFonts w:ascii="Arial" w:hAnsi="Arial" w:cs="Arial" w:hint="eastAsia"/>
          <w:sz w:val="20"/>
          <w:szCs w:val="20"/>
        </w:rPr>
        <w:lastRenderedPageBreak/>
        <w:t>deoxythymidine</w:t>
      </w:r>
      <w:bookmarkEnd w:id="11"/>
      <w:r w:rsidRPr="00CE5038">
        <w:rPr>
          <w:rFonts w:ascii="Arial" w:hAnsi="Arial" w:cs="Arial" w:hint="eastAsia"/>
          <w:sz w:val="20"/>
          <w:szCs w:val="20"/>
        </w:rPr>
        <w:t xml:space="preserve"> at 1,2,4,6,8,10,15,20 mM was determined. The initial rate at different concentrations was calculated, and the Michaelis Menten function in Origin 2024 was used to fit the enzyme kinetic parameters.</w:t>
      </w:r>
    </w:p>
    <w:p w14:paraId="52DBC722" w14:textId="7CCEECA9" w:rsidR="00443735" w:rsidRDefault="00443735" w:rsidP="00CE5038">
      <w:pPr>
        <w:spacing w:before="240" w:after="240" w:line="240" w:lineRule="atLeast"/>
        <w:ind w:firstLineChars="200" w:firstLine="400"/>
        <w:rPr>
          <w:rFonts w:ascii="Arial" w:hAnsi="Arial" w:cs="Arial"/>
          <w:sz w:val="20"/>
          <w:szCs w:val="20"/>
        </w:rPr>
      </w:pPr>
      <w:r w:rsidRPr="00443735">
        <w:rPr>
          <w:rFonts w:ascii="Arial" w:hAnsi="Arial" w:cs="Arial" w:hint="eastAsia"/>
          <w:sz w:val="20"/>
          <w:szCs w:val="20"/>
        </w:rPr>
        <w:t xml:space="preserve">The initial reaction rate was defined as the concentration of </w:t>
      </w:r>
      <w:proofErr w:type="spellStart"/>
      <w:r w:rsidRPr="00443735">
        <w:rPr>
          <w:rFonts w:ascii="Arial" w:hAnsi="Arial" w:cs="Arial" w:hint="eastAsia"/>
          <w:sz w:val="20"/>
          <w:szCs w:val="20"/>
        </w:rPr>
        <w:t>Thd</w:t>
      </w:r>
      <w:proofErr w:type="spellEnd"/>
      <w:r w:rsidRPr="00443735">
        <w:rPr>
          <w:rFonts w:ascii="Arial" w:hAnsi="Arial" w:cs="Arial" w:hint="eastAsia"/>
          <w:sz w:val="20"/>
          <w:szCs w:val="20"/>
        </w:rPr>
        <w:t xml:space="preserve"> or 5-FUra consumed per unit time.</w:t>
      </w:r>
    </w:p>
    <w:p w14:paraId="34E1CACF" w14:textId="2F110574" w:rsidR="00E94A93" w:rsidRPr="002E3605" w:rsidRDefault="002E7F4E" w:rsidP="002C657A">
      <w:pPr>
        <w:spacing w:before="240" w:after="240" w:line="240" w:lineRule="atLeast"/>
        <w:ind w:firstLineChars="200" w:firstLine="320"/>
        <w:rPr>
          <w:rFonts w:ascii="Arial" w:hAnsi="Arial" w:cs="Arial"/>
          <w:b/>
          <w:bCs/>
          <w:color w:val="000000" w:themeColor="text1"/>
          <w:sz w:val="16"/>
          <w:szCs w:val="16"/>
        </w:rPr>
      </w:pPr>
      <w:r w:rsidRPr="002E3605">
        <w:rPr>
          <w:rFonts w:ascii="Arial" w:hAnsi="Arial" w:cs="Arial"/>
          <w:noProof/>
          <w:color w:val="000000" w:themeColor="text1"/>
          <w:sz w:val="16"/>
          <w:szCs w:val="16"/>
        </w:rPr>
        <w:drawing>
          <wp:inline distT="0" distB="0" distL="0" distR="0" wp14:anchorId="0F3593BE" wp14:editId="1FB605F1">
            <wp:extent cx="4920018" cy="4291817"/>
            <wp:effectExtent l="0" t="0" r="0" b="0"/>
            <wp:docPr id="3926558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299" cy="4298169"/>
                    </a:xfrm>
                    <a:prstGeom prst="rect">
                      <a:avLst/>
                    </a:prstGeom>
                    <a:noFill/>
                    <a:ln>
                      <a:noFill/>
                    </a:ln>
                  </pic:spPr>
                </pic:pic>
              </a:graphicData>
            </a:graphic>
          </wp:inline>
        </w:drawing>
      </w:r>
    </w:p>
    <w:p w14:paraId="663ACFA5" w14:textId="112944E1" w:rsidR="00E34BEB" w:rsidRDefault="002F695B" w:rsidP="00E94A93">
      <w:pPr>
        <w:spacing w:before="240" w:after="240" w:line="240" w:lineRule="atLeast"/>
        <w:jc w:val="both"/>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00BE0201" w:rsidRPr="002E3605">
        <w:rPr>
          <w:rFonts w:ascii="Arial" w:hAnsi="Arial" w:cs="Arial"/>
          <w:b/>
          <w:bCs/>
          <w:sz w:val="16"/>
          <w:szCs w:val="16"/>
        </w:rPr>
        <w:t>S</w:t>
      </w:r>
      <w:r w:rsidR="00FD3FFA">
        <w:rPr>
          <w:rFonts w:ascii="Arial" w:hAnsi="Arial" w:cs="Arial" w:hint="eastAsia"/>
          <w:b/>
          <w:bCs/>
          <w:sz w:val="16"/>
          <w:szCs w:val="16"/>
        </w:rPr>
        <w:t>4</w:t>
      </w:r>
      <w:r w:rsidR="00117ABA" w:rsidRPr="002E3605">
        <w:rPr>
          <w:rFonts w:ascii="Arial" w:hAnsi="Arial" w:cs="Arial"/>
          <w:sz w:val="16"/>
          <w:szCs w:val="16"/>
        </w:rPr>
        <w:t xml:space="preserve"> </w:t>
      </w:r>
      <w:r w:rsidR="00E34BEB" w:rsidRPr="002E3605">
        <w:rPr>
          <w:rFonts w:ascii="Arial" w:hAnsi="Arial" w:cs="Arial"/>
          <w:sz w:val="16"/>
          <w:szCs w:val="16"/>
        </w:rPr>
        <w:t xml:space="preserve">Using 2′-deoxythymidine as the sugar donor and 5-fluorouracil as the acceptor base, the effects of pH and temperature on the enzymatic activities of wild-type </w:t>
      </w:r>
      <w:proofErr w:type="spellStart"/>
      <w:r w:rsidR="00E34BEB" w:rsidRPr="00B71DCB">
        <w:rPr>
          <w:rFonts w:ascii="Arial" w:hAnsi="Arial" w:cs="Arial"/>
          <w:i/>
          <w:iCs/>
          <w:sz w:val="16"/>
          <w:szCs w:val="16"/>
        </w:rPr>
        <w:t>Bh</w:t>
      </w:r>
      <w:r w:rsidR="00E34BEB" w:rsidRPr="002E3605">
        <w:rPr>
          <w:rFonts w:ascii="Arial" w:hAnsi="Arial" w:cs="Arial"/>
          <w:sz w:val="16"/>
          <w:szCs w:val="16"/>
        </w:rPr>
        <w:t>NDT</w:t>
      </w:r>
      <w:proofErr w:type="spellEnd"/>
      <w:r w:rsidR="00E34BEB" w:rsidRPr="002E3605">
        <w:rPr>
          <w:rFonts w:ascii="Arial" w:hAnsi="Arial" w:cs="Arial"/>
          <w:sz w:val="16"/>
          <w:szCs w:val="16"/>
        </w:rPr>
        <w:t xml:space="preserve"> and the </w:t>
      </w:r>
      <w:r w:rsidR="00421002" w:rsidRPr="00ED499C">
        <w:rPr>
          <w:rFonts w:ascii="Arial" w:hAnsi="Arial" w:cs="Arial"/>
          <w:i/>
          <w:iCs/>
          <w:sz w:val="16"/>
          <w:szCs w:val="16"/>
        </w:rPr>
        <w:t>Bh</w:t>
      </w:r>
      <w:r w:rsidR="00421002">
        <w:rPr>
          <w:rFonts w:ascii="Arial" w:hAnsi="Arial" w:cs="Arial"/>
          <w:sz w:val="16"/>
          <w:szCs w:val="16"/>
        </w:rPr>
        <w:t>NDT-M2</w:t>
      </w:r>
      <w:r w:rsidR="00E34BEB" w:rsidRPr="002E3605">
        <w:rPr>
          <w:rFonts w:ascii="Arial" w:hAnsi="Arial" w:cs="Arial"/>
          <w:sz w:val="16"/>
          <w:szCs w:val="16"/>
        </w:rPr>
        <w:t xml:space="preserve"> mutant were evaluated. (a) Optimal pH determination: 100 </w:t>
      </w:r>
      <w:proofErr w:type="spellStart"/>
      <w:r w:rsidR="00E34BEB" w:rsidRPr="002E3605">
        <w:rPr>
          <w:rFonts w:ascii="Arial" w:hAnsi="Arial" w:cs="Arial"/>
          <w:sz w:val="16"/>
          <w:szCs w:val="16"/>
        </w:rPr>
        <w:t>μL</w:t>
      </w:r>
      <w:proofErr w:type="spellEnd"/>
      <w:r w:rsidR="00E34BEB" w:rsidRPr="002E3605">
        <w:rPr>
          <w:rFonts w:ascii="Arial" w:hAnsi="Arial" w:cs="Arial"/>
          <w:sz w:val="16"/>
          <w:szCs w:val="16"/>
        </w:rPr>
        <w:t xml:space="preserve"> of purified enzyme was added to a reaction mixture containing 2 mM 2′-deoxythymidine and 4 mM 5-fluorouracil at pH values ranging from </w:t>
      </w:r>
      <w:r w:rsidR="00C7733D">
        <w:rPr>
          <w:rFonts w:ascii="Arial" w:hAnsi="Arial" w:cs="Arial" w:hint="eastAsia"/>
          <w:sz w:val="16"/>
          <w:szCs w:val="16"/>
        </w:rPr>
        <w:t>4.6</w:t>
      </w:r>
      <w:r w:rsidR="00E34BEB" w:rsidRPr="002E3605">
        <w:rPr>
          <w:rFonts w:ascii="Arial" w:hAnsi="Arial" w:cs="Arial"/>
          <w:sz w:val="16"/>
          <w:szCs w:val="16"/>
        </w:rPr>
        <w:t xml:space="preserve"> to 9.5, and the reaction was carried out at 45°C for 20 min. (b) Optimal temperature determination: At pH 7.0, 100 </w:t>
      </w:r>
      <w:proofErr w:type="spellStart"/>
      <w:r w:rsidR="00E34BEB" w:rsidRPr="002E3605">
        <w:rPr>
          <w:rFonts w:ascii="Arial" w:hAnsi="Arial" w:cs="Arial"/>
          <w:sz w:val="16"/>
          <w:szCs w:val="16"/>
        </w:rPr>
        <w:t>μL</w:t>
      </w:r>
      <w:proofErr w:type="spellEnd"/>
      <w:r w:rsidR="00E34BEB" w:rsidRPr="002E3605">
        <w:rPr>
          <w:rFonts w:ascii="Arial" w:hAnsi="Arial" w:cs="Arial"/>
          <w:sz w:val="16"/>
          <w:szCs w:val="16"/>
        </w:rPr>
        <w:t xml:space="preserve"> of purified enzyme was added to a reaction system containing 2 mM 2′-deoxythymidine and 4 mM 5-fluorouracil, and the reaction was conducted at temperatures ranging from 25 to 60°C for 20 min. (c) Thermal stability: The enzyme was pre-incubated at temperatures between 40 and 70 °C for 3 h, after which the residual activity was measured at 45°C and pH 7.0. The temperature at which the enzyme retained 50% of its initial activity was defined as T</w:t>
      </w:r>
      <w:r w:rsidR="005E2791" w:rsidRPr="00B71DCB">
        <w:rPr>
          <w:rFonts w:ascii="Arial" w:hAnsi="Arial" w:cs="Arial"/>
          <w:sz w:val="16"/>
          <w:szCs w:val="16"/>
          <w:vertAlign w:val="subscript"/>
        </w:rPr>
        <w:t>50</w:t>
      </w:r>
      <w:r w:rsidR="00E34BEB" w:rsidRPr="002E3605">
        <w:rPr>
          <w:rFonts w:ascii="Arial" w:hAnsi="Arial" w:cs="Arial"/>
          <w:sz w:val="16"/>
          <w:szCs w:val="16"/>
        </w:rPr>
        <w:t>. (d) pH stability: The enzyme was incubated at pH 5.0 and pH 10.0 for various time intervals, and the residual activity was subsequently determined at 45°C and pH 7.0</w:t>
      </w:r>
    </w:p>
    <w:p w14:paraId="3E6D6C93" w14:textId="77777777" w:rsidR="002C657A" w:rsidRDefault="002C657A" w:rsidP="00E94A93">
      <w:pPr>
        <w:spacing w:before="240" w:after="240" w:line="240" w:lineRule="atLeast"/>
        <w:jc w:val="both"/>
        <w:rPr>
          <w:rFonts w:ascii="Arial" w:hAnsi="Arial" w:cs="Arial"/>
          <w:sz w:val="16"/>
          <w:szCs w:val="16"/>
        </w:rPr>
      </w:pPr>
    </w:p>
    <w:p w14:paraId="06A50FFD" w14:textId="77777777" w:rsidR="002C657A" w:rsidRDefault="002C657A" w:rsidP="00E94A93">
      <w:pPr>
        <w:spacing w:before="240" w:after="240" w:line="240" w:lineRule="atLeast"/>
        <w:jc w:val="both"/>
        <w:rPr>
          <w:rFonts w:ascii="Arial" w:hAnsi="Arial" w:cs="Arial"/>
          <w:sz w:val="16"/>
          <w:szCs w:val="16"/>
        </w:rPr>
      </w:pPr>
    </w:p>
    <w:p w14:paraId="469A9F11" w14:textId="77777777" w:rsidR="002C657A" w:rsidRPr="002E3605" w:rsidRDefault="002C657A" w:rsidP="00E94A93">
      <w:pPr>
        <w:spacing w:before="240" w:after="240" w:line="240" w:lineRule="atLeast"/>
        <w:jc w:val="both"/>
        <w:rPr>
          <w:rFonts w:ascii="Arial" w:hAnsi="Arial" w:cs="Arial"/>
          <w:sz w:val="16"/>
          <w:szCs w:val="16"/>
        </w:rPr>
      </w:pPr>
    </w:p>
    <w:p w14:paraId="68F0A877" w14:textId="28AA8BF6" w:rsidR="002E7F4E" w:rsidRPr="002E3605" w:rsidRDefault="002E7F4E" w:rsidP="00E94A93">
      <w:pPr>
        <w:spacing w:before="240" w:after="240" w:line="240" w:lineRule="atLeast"/>
        <w:jc w:val="center"/>
        <w:rPr>
          <w:rFonts w:ascii="Arial" w:hAnsi="Arial" w:cs="Arial"/>
          <w:sz w:val="18"/>
          <w:szCs w:val="18"/>
        </w:rPr>
      </w:pPr>
      <w:r w:rsidRPr="002E3605">
        <w:rPr>
          <w:rFonts w:ascii="Arial" w:hAnsi="Arial" w:cs="Arial"/>
          <w:b/>
          <w:bCs/>
          <w:sz w:val="18"/>
          <w:szCs w:val="18"/>
        </w:rPr>
        <w:lastRenderedPageBreak/>
        <w:t>Table S</w:t>
      </w:r>
      <w:r w:rsidR="00DC4B9C" w:rsidRPr="002E3605">
        <w:rPr>
          <w:rFonts w:ascii="Arial" w:hAnsi="Arial" w:cs="Arial"/>
          <w:b/>
          <w:bCs/>
          <w:sz w:val="18"/>
          <w:szCs w:val="18"/>
        </w:rPr>
        <w:t>3</w:t>
      </w:r>
      <w:r w:rsidRPr="002E3605">
        <w:rPr>
          <w:rFonts w:ascii="Arial" w:hAnsi="Arial" w:cs="Arial"/>
          <w:sz w:val="18"/>
          <w:szCs w:val="18"/>
        </w:rPr>
        <w:t xml:space="preserve"> Steady-state kinetic parameters of enzyme variants</w:t>
      </w:r>
    </w:p>
    <w:tbl>
      <w:tblPr>
        <w:tblStyle w:val="af2"/>
        <w:tblW w:w="765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1551"/>
        <w:gridCol w:w="1536"/>
        <w:gridCol w:w="1679"/>
        <w:gridCol w:w="1483"/>
      </w:tblGrid>
      <w:tr w:rsidR="002E7F4E" w:rsidRPr="002E3605" w14:paraId="3360A1B8" w14:textId="77777777" w:rsidTr="002C657A">
        <w:trPr>
          <w:jc w:val="center"/>
        </w:trPr>
        <w:tc>
          <w:tcPr>
            <w:tcW w:w="1413" w:type="dxa"/>
            <w:tcBorders>
              <w:top w:val="single" w:sz="12" w:space="0" w:color="auto"/>
              <w:bottom w:val="single" w:sz="12" w:space="0" w:color="auto"/>
            </w:tcBorders>
            <w:vAlign w:val="center"/>
          </w:tcPr>
          <w:p w14:paraId="415A3E8B" w14:textId="77777777" w:rsidR="002E7F4E" w:rsidRPr="002E3605" w:rsidRDefault="002E7F4E" w:rsidP="002C657A">
            <w:pPr>
              <w:jc w:val="center"/>
              <w:rPr>
                <w:rFonts w:ascii="Arial" w:hAnsi="Arial" w:cs="Arial"/>
                <w:color w:val="000000" w:themeColor="text1"/>
              </w:rPr>
            </w:pPr>
            <w:r w:rsidRPr="002E3605">
              <w:rPr>
                <w:rFonts w:ascii="Arial" w:hAnsi="Arial" w:cs="Arial"/>
                <w:color w:val="000000" w:themeColor="text1"/>
              </w:rPr>
              <w:t>5-FUra</w:t>
            </w:r>
          </w:p>
        </w:tc>
        <w:tc>
          <w:tcPr>
            <w:tcW w:w="1559" w:type="dxa"/>
            <w:tcBorders>
              <w:top w:val="single" w:sz="12" w:space="0" w:color="auto"/>
              <w:bottom w:val="single" w:sz="12" w:space="0" w:color="auto"/>
            </w:tcBorders>
            <w:vAlign w:val="center"/>
          </w:tcPr>
          <w:p w14:paraId="3E1E3D7A" w14:textId="77777777" w:rsidR="002E7F4E" w:rsidRPr="002E3605" w:rsidRDefault="002E7F4E" w:rsidP="002C657A">
            <w:pPr>
              <w:jc w:val="center"/>
              <w:rPr>
                <w:rFonts w:ascii="Arial" w:hAnsi="Arial" w:cs="Arial"/>
                <w:i/>
                <w:iCs/>
                <w:vertAlign w:val="subscript"/>
              </w:rPr>
            </w:pPr>
            <w:r w:rsidRPr="002E3605">
              <w:rPr>
                <w:rFonts w:ascii="Arial" w:hAnsi="Arial" w:cs="Arial"/>
                <w:i/>
                <w:iCs/>
                <w:color w:val="000000" w:themeColor="text1"/>
              </w:rPr>
              <w:t>K</w:t>
            </w:r>
            <w:r w:rsidRPr="002E3605">
              <w:rPr>
                <w:rFonts w:ascii="Arial" w:hAnsi="Arial" w:cs="Arial"/>
                <w:i/>
                <w:iCs/>
                <w:vertAlign w:val="subscript"/>
              </w:rPr>
              <w:t>m</w:t>
            </w:r>
          </w:p>
          <w:p w14:paraId="29294923" w14:textId="77777777" w:rsidR="002E7F4E" w:rsidRPr="002E3605" w:rsidRDefault="002E7F4E" w:rsidP="002C657A">
            <w:pPr>
              <w:jc w:val="center"/>
              <w:rPr>
                <w:rFonts w:ascii="Arial" w:hAnsi="Arial" w:cs="Arial"/>
                <w:color w:val="000000" w:themeColor="text1"/>
              </w:rPr>
            </w:pPr>
            <w:r w:rsidRPr="002E3605">
              <w:rPr>
                <w:rFonts w:ascii="Arial" w:hAnsi="Arial" w:cs="Arial"/>
                <w:color w:val="000000" w:themeColor="text1"/>
              </w:rPr>
              <w:t>（</w:t>
            </w:r>
            <w:r w:rsidRPr="002E3605">
              <w:rPr>
                <w:rFonts w:ascii="Arial" w:hAnsi="Arial" w:cs="Arial"/>
                <w:color w:val="000000" w:themeColor="text1"/>
              </w:rPr>
              <w:t>mmol/L</w:t>
            </w:r>
            <w:r w:rsidRPr="002E3605">
              <w:rPr>
                <w:rFonts w:ascii="Arial" w:hAnsi="Arial" w:cs="Arial"/>
                <w:color w:val="000000" w:themeColor="text1"/>
              </w:rPr>
              <w:t>）</w:t>
            </w:r>
          </w:p>
        </w:tc>
        <w:tc>
          <w:tcPr>
            <w:tcW w:w="1559" w:type="dxa"/>
            <w:tcBorders>
              <w:top w:val="single" w:sz="12" w:space="0" w:color="auto"/>
              <w:bottom w:val="single" w:sz="12" w:space="0" w:color="auto"/>
            </w:tcBorders>
            <w:vAlign w:val="center"/>
          </w:tcPr>
          <w:p w14:paraId="2FE7990F" w14:textId="49E698C7" w:rsidR="002E7F4E" w:rsidRPr="002E3605" w:rsidRDefault="00490ECC" w:rsidP="002C657A">
            <w:pPr>
              <w:jc w:val="center"/>
              <w:rPr>
                <w:rFonts w:ascii="Arial" w:hAnsi="Arial" w:cs="Arial"/>
                <w:i/>
                <w:iCs/>
                <w:vertAlign w:val="subscript"/>
              </w:rPr>
            </w:pPr>
            <w:proofErr w:type="spellStart"/>
            <w:r>
              <w:rPr>
                <w:rFonts w:ascii="Arial" w:hAnsi="Arial" w:cs="Arial" w:hint="eastAsia"/>
                <w:i/>
                <w:iCs/>
                <w:color w:val="000000" w:themeColor="text1"/>
              </w:rPr>
              <w:t>k</w:t>
            </w:r>
            <w:r w:rsidR="002E7F4E" w:rsidRPr="002E3605">
              <w:rPr>
                <w:rFonts w:ascii="Arial" w:hAnsi="Arial" w:cs="Arial"/>
                <w:i/>
                <w:iCs/>
                <w:vertAlign w:val="subscript"/>
              </w:rPr>
              <w:t>cat</w:t>
            </w:r>
            <w:proofErr w:type="spellEnd"/>
          </w:p>
          <w:p w14:paraId="62E7AA04" w14:textId="584A217D" w:rsidR="002E7F4E" w:rsidRPr="002E3605" w:rsidRDefault="002E7F4E" w:rsidP="002C657A">
            <w:pPr>
              <w:jc w:val="center"/>
              <w:rPr>
                <w:rFonts w:ascii="Arial" w:hAnsi="Arial" w:cs="Arial"/>
                <w:color w:val="000000" w:themeColor="text1"/>
              </w:rPr>
            </w:pPr>
            <w:r w:rsidRPr="002E3605">
              <w:rPr>
                <w:rFonts w:ascii="Arial" w:hAnsi="Arial" w:cs="Arial"/>
                <w:color w:val="000000" w:themeColor="text1"/>
              </w:rPr>
              <w:t>（</w:t>
            </w:r>
            <w:r w:rsidR="004557D8">
              <w:rPr>
                <w:rFonts w:ascii="Arial" w:hAnsi="Arial" w:cs="Arial" w:hint="eastAsia"/>
                <w:color w:val="000000" w:themeColor="text1"/>
              </w:rPr>
              <w:t>s</w:t>
            </w:r>
            <w:r w:rsidRPr="002E3605">
              <w:rPr>
                <w:rFonts w:ascii="Arial" w:hAnsi="Arial" w:cs="Arial"/>
                <w:color w:val="000000" w:themeColor="text1"/>
                <w:vertAlign w:val="superscript"/>
              </w:rPr>
              <w:t>-1</w:t>
            </w:r>
            <w:r w:rsidRPr="002E3605">
              <w:rPr>
                <w:rFonts w:ascii="Arial" w:hAnsi="Arial" w:cs="Arial"/>
                <w:color w:val="000000" w:themeColor="text1"/>
              </w:rPr>
              <w:t>）</w:t>
            </w:r>
          </w:p>
        </w:tc>
        <w:tc>
          <w:tcPr>
            <w:tcW w:w="1701" w:type="dxa"/>
            <w:tcBorders>
              <w:top w:val="single" w:sz="12" w:space="0" w:color="auto"/>
              <w:bottom w:val="single" w:sz="12" w:space="0" w:color="auto"/>
            </w:tcBorders>
            <w:vAlign w:val="center"/>
          </w:tcPr>
          <w:p w14:paraId="6C7245ED" w14:textId="592C8856" w:rsidR="002E7F4E" w:rsidRPr="002E3605" w:rsidRDefault="00490ECC" w:rsidP="002C657A">
            <w:pPr>
              <w:jc w:val="center"/>
              <w:rPr>
                <w:rFonts w:ascii="Arial" w:hAnsi="Arial" w:cs="Arial"/>
                <w:i/>
                <w:iCs/>
                <w:color w:val="000000" w:themeColor="text1"/>
              </w:rPr>
            </w:pPr>
            <w:proofErr w:type="spellStart"/>
            <w:r>
              <w:rPr>
                <w:rFonts w:ascii="Arial" w:hAnsi="Arial" w:cs="Arial" w:hint="eastAsia"/>
                <w:i/>
                <w:iCs/>
                <w:color w:val="000000" w:themeColor="text1"/>
              </w:rPr>
              <w:t>k</w:t>
            </w:r>
            <w:r w:rsidR="002E7F4E" w:rsidRPr="002E3605">
              <w:rPr>
                <w:rFonts w:ascii="Arial" w:hAnsi="Arial" w:cs="Arial"/>
                <w:i/>
                <w:iCs/>
                <w:vertAlign w:val="subscript"/>
              </w:rPr>
              <w:t>cat</w:t>
            </w:r>
            <w:proofErr w:type="spellEnd"/>
            <w:r w:rsidR="002E7F4E" w:rsidRPr="002E3605">
              <w:rPr>
                <w:rFonts w:ascii="Arial" w:hAnsi="Arial" w:cs="Arial"/>
                <w:i/>
                <w:iCs/>
                <w:color w:val="000000" w:themeColor="text1"/>
              </w:rPr>
              <w:t>/K</w:t>
            </w:r>
            <w:r w:rsidR="002E7F4E" w:rsidRPr="002E3605">
              <w:rPr>
                <w:rFonts w:ascii="Arial" w:hAnsi="Arial" w:cs="Arial"/>
                <w:i/>
                <w:iCs/>
                <w:vertAlign w:val="subscript"/>
              </w:rPr>
              <w:t>m</w:t>
            </w:r>
          </w:p>
          <w:p w14:paraId="76F17334" w14:textId="25CE6FF5" w:rsidR="002E7F4E" w:rsidRPr="002E3605" w:rsidRDefault="002E7F4E" w:rsidP="002C657A">
            <w:pPr>
              <w:jc w:val="center"/>
              <w:rPr>
                <w:rFonts w:ascii="Arial" w:hAnsi="Arial" w:cs="Arial"/>
                <w:color w:val="000000" w:themeColor="text1"/>
              </w:rPr>
            </w:pPr>
            <w:r w:rsidRPr="002E3605">
              <w:rPr>
                <w:rFonts w:ascii="Arial" w:hAnsi="Arial" w:cs="Arial"/>
                <w:color w:val="000000" w:themeColor="text1"/>
              </w:rPr>
              <w:t>（</w:t>
            </w:r>
            <w:r w:rsidR="004557D8">
              <w:rPr>
                <w:rFonts w:ascii="Arial" w:hAnsi="Arial" w:cs="Arial" w:hint="eastAsia"/>
                <w:color w:val="000000" w:themeColor="text1"/>
              </w:rPr>
              <w:t>s</w:t>
            </w:r>
            <w:r w:rsidRPr="002E3605">
              <w:rPr>
                <w:rFonts w:ascii="Arial" w:hAnsi="Arial" w:cs="Arial"/>
                <w:color w:val="000000" w:themeColor="text1"/>
                <w:vertAlign w:val="superscript"/>
              </w:rPr>
              <w:t>-1</w:t>
            </w:r>
            <w:r w:rsidRPr="002E3605">
              <w:rPr>
                <w:rFonts w:ascii="Arial" w:hAnsi="Arial" w:cs="Arial"/>
                <w:color w:val="000000" w:themeColor="text1"/>
              </w:rPr>
              <w:t>/mM</w:t>
            </w:r>
            <w:r w:rsidRPr="002E3605">
              <w:rPr>
                <w:rFonts w:ascii="Arial" w:hAnsi="Arial" w:cs="Arial"/>
                <w:color w:val="000000" w:themeColor="text1"/>
              </w:rPr>
              <w:t>）</w:t>
            </w:r>
          </w:p>
        </w:tc>
        <w:tc>
          <w:tcPr>
            <w:tcW w:w="1418" w:type="dxa"/>
            <w:tcBorders>
              <w:top w:val="single" w:sz="12" w:space="0" w:color="auto"/>
              <w:bottom w:val="single" w:sz="12" w:space="0" w:color="auto"/>
            </w:tcBorders>
            <w:vAlign w:val="center"/>
          </w:tcPr>
          <w:p w14:paraId="27DD977D" w14:textId="77777777" w:rsidR="002E7F4E" w:rsidRPr="002E3605" w:rsidRDefault="002E7F4E" w:rsidP="002C657A">
            <w:pPr>
              <w:jc w:val="center"/>
              <w:rPr>
                <w:rFonts w:ascii="Arial" w:hAnsi="Arial" w:cs="Arial"/>
                <w:i/>
                <w:iCs/>
                <w:vertAlign w:val="subscript"/>
              </w:rPr>
            </w:pPr>
            <w:r w:rsidRPr="002E3605">
              <w:rPr>
                <w:rFonts w:ascii="Arial" w:hAnsi="Arial" w:cs="Arial"/>
                <w:i/>
                <w:iCs/>
                <w:color w:val="000000" w:themeColor="text1"/>
              </w:rPr>
              <w:t>V</w:t>
            </w:r>
            <w:r w:rsidRPr="002E3605">
              <w:rPr>
                <w:rFonts w:ascii="Arial" w:hAnsi="Arial" w:cs="Arial"/>
                <w:i/>
                <w:iCs/>
                <w:vertAlign w:val="subscript"/>
              </w:rPr>
              <w:t>max</w:t>
            </w:r>
          </w:p>
          <w:p w14:paraId="7B096B27" w14:textId="77777777" w:rsidR="002E7F4E" w:rsidRPr="002E3605" w:rsidRDefault="002E7F4E" w:rsidP="002C657A">
            <w:pPr>
              <w:widowControl/>
              <w:rPr>
                <w:rFonts w:ascii="Arial" w:hAnsi="Arial" w:cs="Arial"/>
                <w:color w:val="000000" w:themeColor="text1"/>
              </w:rPr>
            </w:pPr>
            <w:r w:rsidRPr="002E3605">
              <w:rPr>
                <w:rFonts w:ascii="Arial" w:hAnsi="Arial" w:cs="Arial"/>
                <w:color w:val="000000" w:themeColor="text1"/>
              </w:rPr>
              <w:t>（</w:t>
            </w:r>
            <w:r w:rsidRPr="002E3605">
              <w:rPr>
                <w:rFonts w:ascii="Arial" w:hAnsi="Arial" w:cs="Arial"/>
                <w:color w:val="000000" w:themeColor="text1"/>
              </w:rPr>
              <w:t>mmol/min</w:t>
            </w:r>
            <w:r w:rsidRPr="002E3605">
              <w:rPr>
                <w:rFonts w:ascii="Arial" w:hAnsi="Arial" w:cs="Arial"/>
                <w:color w:val="000000" w:themeColor="text1"/>
              </w:rPr>
              <w:t>）</w:t>
            </w:r>
          </w:p>
        </w:tc>
      </w:tr>
      <w:tr w:rsidR="002E7F4E" w:rsidRPr="002E3605" w14:paraId="5BFCB9B2" w14:textId="77777777" w:rsidTr="002C657A">
        <w:trPr>
          <w:jc w:val="center"/>
        </w:trPr>
        <w:tc>
          <w:tcPr>
            <w:tcW w:w="1413" w:type="dxa"/>
            <w:tcBorders>
              <w:top w:val="single" w:sz="12" w:space="0" w:color="auto"/>
            </w:tcBorders>
            <w:vAlign w:val="center"/>
          </w:tcPr>
          <w:p w14:paraId="1D28CEB6" w14:textId="77777777" w:rsidR="002E7F4E" w:rsidRPr="002E3605" w:rsidRDefault="002E7F4E" w:rsidP="002C657A">
            <w:pPr>
              <w:jc w:val="center"/>
              <w:rPr>
                <w:rFonts w:ascii="Arial" w:hAnsi="Arial" w:cs="Arial"/>
                <w:color w:val="000000" w:themeColor="text1"/>
              </w:rPr>
            </w:pPr>
            <w:r w:rsidRPr="002E3605">
              <w:rPr>
                <w:rFonts w:ascii="Arial" w:hAnsi="Arial" w:cs="Arial"/>
                <w:color w:val="000000" w:themeColor="text1"/>
              </w:rPr>
              <w:t>WT</w:t>
            </w:r>
          </w:p>
        </w:tc>
        <w:tc>
          <w:tcPr>
            <w:tcW w:w="1559" w:type="dxa"/>
            <w:tcBorders>
              <w:top w:val="single" w:sz="12" w:space="0" w:color="auto"/>
            </w:tcBorders>
            <w:vAlign w:val="center"/>
          </w:tcPr>
          <w:p w14:paraId="418EDECE" w14:textId="008AA2D4" w:rsidR="002E7F4E" w:rsidRPr="002E3605" w:rsidRDefault="002E7F4E" w:rsidP="002C657A">
            <w:pPr>
              <w:jc w:val="center"/>
              <w:rPr>
                <w:rFonts w:ascii="Arial" w:hAnsi="Arial" w:cs="Arial"/>
                <w:color w:val="000000" w:themeColor="text1"/>
              </w:rPr>
            </w:pPr>
            <w:r w:rsidRPr="002E3605">
              <w:rPr>
                <w:rFonts w:ascii="Arial" w:hAnsi="Arial" w:cs="Arial"/>
              </w:rPr>
              <w:t>1.1</w:t>
            </w:r>
            <w:r w:rsidR="005B55DE">
              <w:rPr>
                <w:rFonts w:ascii="Arial" w:hAnsi="Arial" w:cs="Arial" w:hint="eastAsia"/>
              </w:rPr>
              <w:t>6614</w:t>
            </w:r>
          </w:p>
        </w:tc>
        <w:tc>
          <w:tcPr>
            <w:tcW w:w="1559" w:type="dxa"/>
            <w:tcBorders>
              <w:top w:val="single" w:sz="12" w:space="0" w:color="auto"/>
            </w:tcBorders>
            <w:vAlign w:val="center"/>
          </w:tcPr>
          <w:p w14:paraId="210651A4" w14:textId="7BC3E8E2" w:rsidR="002E7F4E" w:rsidRPr="002E3605" w:rsidRDefault="00A80C5C" w:rsidP="002C657A">
            <w:pPr>
              <w:jc w:val="center"/>
              <w:rPr>
                <w:rFonts w:ascii="Arial" w:hAnsi="Arial" w:cs="Arial"/>
                <w:color w:val="000000" w:themeColor="text1"/>
              </w:rPr>
            </w:pPr>
            <w:r>
              <w:rPr>
                <w:rFonts w:ascii="Arial" w:hAnsi="Arial" w:cs="Arial" w:hint="eastAsia"/>
                <w:color w:val="000000" w:themeColor="text1"/>
              </w:rPr>
              <w:t>0.118</w:t>
            </w:r>
          </w:p>
        </w:tc>
        <w:tc>
          <w:tcPr>
            <w:tcW w:w="1701" w:type="dxa"/>
            <w:tcBorders>
              <w:top w:val="single" w:sz="12" w:space="0" w:color="auto"/>
            </w:tcBorders>
            <w:vAlign w:val="center"/>
          </w:tcPr>
          <w:p w14:paraId="0A76BB07" w14:textId="42B473C2" w:rsidR="002E7F4E" w:rsidRPr="002E3605" w:rsidRDefault="00A80C5C" w:rsidP="002C657A">
            <w:pPr>
              <w:jc w:val="center"/>
              <w:rPr>
                <w:rFonts w:ascii="Arial" w:hAnsi="Arial" w:cs="Arial"/>
                <w:color w:val="000000" w:themeColor="text1"/>
              </w:rPr>
            </w:pPr>
            <w:r>
              <w:rPr>
                <w:rFonts w:ascii="Arial" w:hAnsi="Arial" w:cs="Arial" w:hint="eastAsia"/>
                <w:color w:val="000000" w:themeColor="text1"/>
              </w:rPr>
              <w:t>0.101</w:t>
            </w:r>
          </w:p>
        </w:tc>
        <w:tc>
          <w:tcPr>
            <w:tcW w:w="1418" w:type="dxa"/>
            <w:tcBorders>
              <w:top w:val="single" w:sz="12" w:space="0" w:color="auto"/>
            </w:tcBorders>
            <w:vAlign w:val="center"/>
          </w:tcPr>
          <w:p w14:paraId="07F1A2BC" w14:textId="1EC0574D" w:rsidR="002E7F4E" w:rsidRPr="002E3605" w:rsidRDefault="002E7F4E" w:rsidP="002C657A">
            <w:pPr>
              <w:widowControl/>
              <w:rPr>
                <w:rFonts w:ascii="Arial" w:hAnsi="Arial" w:cs="Arial"/>
                <w:color w:val="000000" w:themeColor="text1"/>
              </w:rPr>
            </w:pPr>
            <w:r w:rsidRPr="002E3605">
              <w:rPr>
                <w:rFonts w:ascii="Arial" w:hAnsi="Arial" w:cs="Arial"/>
              </w:rPr>
              <w:t>0.07</w:t>
            </w:r>
            <w:r w:rsidR="005B55DE">
              <w:rPr>
                <w:rFonts w:ascii="Arial" w:hAnsi="Arial" w:cs="Arial" w:hint="eastAsia"/>
              </w:rPr>
              <w:t>99</w:t>
            </w:r>
          </w:p>
        </w:tc>
      </w:tr>
      <w:tr w:rsidR="002E7F4E" w:rsidRPr="002E3605" w14:paraId="4F410C2B" w14:textId="77777777" w:rsidTr="002C657A">
        <w:trPr>
          <w:jc w:val="center"/>
        </w:trPr>
        <w:tc>
          <w:tcPr>
            <w:tcW w:w="1413" w:type="dxa"/>
            <w:vAlign w:val="center"/>
          </w:tcPr>
          <w:p w14:paraId="096CD2BC" w14:textId="0C430916" w:rsidR="002E7F4E" w:rsidRPr="002E3605" w:rsidRDefault="00421002" w:rsidP="002C657A">
            <w:pPr>
              <w:jc w:val="center"/>
              <w:rPr>
                <w:rFonts w:ascii="Arial" w:hAnsi="Arial" w:cs="Arial"/>
                <w:color w:val="000000" w:themeColor="text1"/>
              </w:rPr>
            </w:pPr>
            <w:r w:rsidRPr="00ED499C">
              <w:rPr>
                <w:rFonts w:ascii="Arial" w:hAnsi="Arial" w:cs="Arial"/>
                <w:i/>
                <w:iCs/>
                <w:color w:val="000000" w:themeColor="text1"/>
              </w:rPr>
              <w:t>Bh</w:t>
            </w:r>
            <w:r>
              <w:rPr>
                <w:rFonts w:ascii="Arial" w:hAnsi="Arial" w:cs="Arial"/>
                <w:color w:val="000000" w:themeColor="text1"/>
              </w:rPr>
              <w:t>NDT-M2</w:t>
            </w:r>
          </w:p>
        </w:tc>
        <w:tc>
          <w:tcPr>
            <w:tcW w:w="1559" w:type="dxa"/>
            <w:vAlign w:val="center"/>
          </w:tcPr>
          <w:p w14:paraId="2EDD2D72" w14:textId="083DD15E" w:rsidR="002E7F4E" w:rsidRPr="002E3605" w:rsidRDefault="002E7F4E" w:rsidP="002C657A">
            <w:pPr>
              <w:jc w:val="center"/>
              <w:rPr>
                <w:rFonts w:ascii="Arial" w:hAnsi="Arial" w:cs="Arial"/>
                <w:color w:val="000000" w:themeColor="text1"/>
              </w:rPr>
            </w:pPr>
            <w:r w:rsidRPr="002E3605">
              <w:rPr>
                <w:rFonts w:ascii="Arial" w:hAnsi="Arial" w:cs="Arial"/>
              </w:rPr>
              <w:t>0.5</w:t>
            </w:r>
            <w:r w:rsidR="005B55DE">
              <w:rPr>
                <w:rFonts w:ascii="Arial" w:hAnsi="Arial" w:cs="Arial" w:hint="eastAsia"/>
              </w:rPr>
              <w:t>7957</w:t>
            </w:r>
          </w:p>
        </w:tc>
        <w:tc>
          <w:tcPr>
            <w:tcW w:w="1559" w:type="dxa"/>
            <w:vAlign w:val="center"/>
          </w:tcPr>
          <w:p w14:paraId="76253C43" w14:textId="7C784449" w:rsidR="002E7F4E" w:rsidRPr="002E3605" w:rsidRDefault="00A80C5C" w:rsidP="002C657A">
            <w:pPr>
              <w:jc w:val="center"/>
              <w:rPr>
                <w:rFonts w:ascii="Arial" w:hAnsi="Arial" w:cs="Arial"/>
                <w:color w:val="000000" w:themeColor="text1"/>
              </w:rPr>
            </w:pPr>
            <w:r>
              <w:rPr>
                <w:rFonts w:ascii="Arial" w:hAnsi="Arial" w:cs="Arial" w:hint="eastAsia"/>
                <w:color w:val="000000" w:themeColor="text1"/>
              </w:rPr>
              <w:t>0.116</w:t>
            </w:r>
          </w:p>
        </w:tc>
        <w:tc>
          <w:tcPr>
            <w:tcW w:w="1701" w:type="dxa"/>
            <w:vAlign w:val="center"/>
          </w:tcPr>
          <w:p w14:paraId="0D85CBFB" w14:textId="10C8C838" w:rsidR="002E7F4E" w:rsidRPr="002E3605" w:rsidRDefault="00A80C5C" w:rsidP="002C657A">
            <w:pPr>
              <w:jc w:val="center"/>
              <w:rPr>
                <w:rFonts w:ascii="Arial" w:hAnsi="Arial" w:cs="Arial"/>
                <w:color w:val="000000" w:themeColor="text1"/>
              </w:rPr>
            </w:pPr>
            <w:r>
              <w:rPr>
                <w:rFonts w:ascii="Arial" w:hAnsi="Arial" w:cs="Arial" w:hint="eastAsia"/>
                <w:color w:val="000000" w:themeColor="text1"/>
              </w:rPr>
              <w:t>0.200</w:t>
            </w:r>
          </w:p>
        </w:tc>
        <w:tc>
          <w:tcPr>
            <w:tcW w:w="1418" w:type="dxa"/>
            <w:vAlign w:val="center"/>
          </w:tcPr>
          <w:p w14:paraId="60EF168D" w14:textId="223ED19B" w:rsidR="002E7F4E" w:rsidRPr="002E3605" w:rsidRDefault="002E7F4E" w:rsidP="002C657A">
            <w:pPr>
              <w:widowControl/>
              <w:rPr>
                <w:rFonts w:ascii="Arial" w:hAnsi="Arial" w:cs="Arial"/>
                <w:color w:val="000000" w:themeColor="text1"/>
              </w:rPr>
            </w:pPr>
            <w:r w:rsidRPr="002E3605">
              <w:rPr>
                <w:rFonts w:ascii="Arial" w:hAnsi="Arial" w:cs="Arial"/>
              </w:rPr>
              <w:t>0.078</w:t>
            </w:r>
            <w:r w:rsidR="005B55DE">
              <w:rPr>
                <w:rFonts w:ascii="Arial" w:hAnsi="Arial" w:cs="Arial" w:hint="eastAsia"/>
              </w:rPr>
              <w:t>63</w:t>
            </w:r>
          </w:p>
        </w:tc>
      </w:tr>
    </w:tbl>
    <w:p w14:paraId="4CBF3F5A" w14:textId="77777777" w:rsidR="002E7F4E" w:rsidRPr="002E3605" w:rsidRDefault="002E7F4E" w:rsidP="00B82C89">
      <w:pPr>
        <w:spacing w:after="0" w:line="240" w:lineRule="auto"/>
        <w:jc w:val="center"/>
        <w:rPr>
          <w:rFonts w:ascii="Arial" w:hAnsi="Arial" w:cs="Arial"/>
          <w:color w:val="000000" w:themeColor="text1"/>
          <w:sz w:val="16"/>
          <w:szCs w:val="16"/>
        </w:rPr>
      </w:pPr>
    </w:p>
    <w:tbl>
      <w:tblPr>
        <w:tblStyle w:val="af2"/>
        <w:tblW w:w="765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1551"/>
        <w:gridCol w:w="1536"/>
        <w:gridCol w:w="1679"/>
        <w:gridCol w:w="1483"/>
      </w:tblGrid>
      <w:tr w:rsidR="00E94A93" w:rsidRPr="002E3605" w14:paraId="6D541851" w14:textId="77777777" w:rsidTr="002C657A">
        <w:trPr>
          <w:jc w:val="center"/>
        </w:trPr>
        <w:tc>
          <w:tcPr>
            <w:tcW w:w="1413" w:type="dxa"/>
            <w:tcBorders>
              <w:top w:val="single" w:sz="12" w:space="0" w:color="auto"/>
              <w:bottom w:val="single" w:sz="12" w:space="0" w:color="auto"/>
            </w:tcBorders>
            <w:vAlign w:val="center"/>
          </w:tcPr>
          <w:p w14:paraId="7E70263D" w14:textId="77777777" w:rsidR="00E94A93" w:rsidRPr="002E3605" w:rsidRDefault="00E94A93" w:rsidP="002C657A">
            <w:pPr>
              <w:jc w:val="center"/>
              <w:rPr>
                <w:rFonts w:ascii="Arial" w:hAnsi="Arial" w:cs="Arial"/>
                <w:color w:val="000000" w:themeColor="text1"/>
              </w:rPr>
            </w:pPr>
            <w:proofErr w:type="spellStart"/>
            <w:r w:rsidRPr="002E3605">
              <w:rPr>
                <w:rFonts w:ascii="Arial" w:hAnsi="Arial" w:cs="Arial"/>
                <w:color w:val="000000" w:themeColor="text1"/>
              </w:rPr>
              <w:t>Thd</w:t>
            </w:r>
            <w:proofErr w:type="spellEnd"/>
          </w:p>
        </w:tc>
        <w:tc>
          <w:tcPr>
            <w:tcW w:w="1559" w:type="dxa"/>
            <w:tcBorders>
              <w:top w:val="single" w:sz="12" w:space="0" w:color="auto"/>
              <w:bottom w:val="single" w:sz="12" w:space="0" w:color="auto"/>
            </w:tcBorders>
            <w:vAlign w:val="center"/>
          </w:tcPr>
          <w:p w14:paraId="2F77E387" w14:textId="77777777" w:rsidR="00E94A93" w:rsidRPr="002E3605" w:rsidRDefault="00E94A93" w:rsidP="002C657A">
            <w:pPr>
              <w:jc w:val="center"/>
              <w:rPr>
                <w:rFonts w:ascii="Arial" w:hAnsi="Arial" w:cs="Arial"/>
                <w:i/>
                <w:iCs/>
                <w:vertAlign w:val="subscript"/>
              </w:rPr>
            </w:pPr>
            <w:r w:rsidRPr="002E3605">
              <w:rPr>
                <w:rFonts w:ascii="Arial" w:hAnsi="Arial" w:cs="Arial"/>
                <w:i/>
                <w:iCs/>
                <w:color w:val="000000" w:themeColor="text1"/>
              </w:rPr>
              <w:t>K</w:t>
            </w:r>
            <w:r w:rsidRPr="002E3605">
              <w:rPr>
                <w:rFonts w:ascii="Arial" w:hAnsi="Arial" w:cs="Arial"/>
                <w:i/>
                <w:iCs/>
                <w:vertAlign w:val="subscript"/>
              </w:rPr>
              <w:t>m</w:t>
            </w:r>
          </w:p>
          <w:p w14:paraId="25608524" w14:textId="77777777" w:rsidR="00E94A93" w:rsidRPr="002E3605" w:rsidRDefault="00E94A93" w:rsidP="002C657A">
            <w:pPr>
              <w:jc w:val="center"/>
              <w:rPr>
                <w:rFonts w:ascii="Arial" w:hAnsi="Arial" w:cs="Arial"/>
                <w:color w:val="000000" w:themeColor="text1"/>
              </w:rPr>
            </w:pPr>
            <w:r w:rsidRPr="002E3605">
              <w:rPr>
                <w:rFonts w:ascii="Arial" w:hAnsi="Arial" w:cs="Arial"/>
                <w:color w:val="000000" w:themeColor="text1"/>
              </w:rPr>
              <w:t>（</w:t>
            </w:r>
            <w:r w:rsidRPr="002E3605">
              <w:rPr>
                <w:rFonts w:ascii="Arial" w:hAnsi="Arial" w:cs="Arial"/>
                <w:color w:val="000000" w:themeColor="text1"/>
              </w:rPr>
              <w:t>mmol/L</w:t>
            </w:r>
            <w:r w:rsidRPr="002E3605">
              <w:rPr>
                <w:rFonts w:ascii="Arial" w:hAnsi="Arial" w:cs="Arial"/>
                <w:color w:val="000000" w:themeColor="text1"/>
              </w:rPr>
              <w:t>）</w:t>
            </w:r>
          </w:p>
        </w:tc>
        <w:tc>
          <w:tcPr>
            <w:tcW w:w="1559" w:type="dxa"/>
            <w:tcBorders>
              <w:top w:val="single" w:sz="12" w:space="0" w:color="auto"/>
              <w:bottom w:val="single" w:sz="12" w:space="0" w:color="auto"/>
            </w:tcBorders>
            <w:vAlign w:val="center"/>
          </w:tcPr>
          <w:p w14:paraId="02E07A6B" w14:textId="2BB36DC3" w:rsidR="00E94A93" w:rsidRPr="002E3605" w:rsidRDefault="00490ECC" w:rsidP="002C657A">
            <w:pPr>
              <w:jc w:val="center"/>
              <w:rPr>
                <w:rFonts w:ascii="Arial" w:hAnsi="Arial" w:cs="Arial"/>
                <w:i/>
                <w:iCs/>
                <w:vertAlign w:val="subscript"/>
              </w:rPr>
            </w:pPr>
            <w:proofErr w:type="spellStart"/>
            <w:r>
              <w:rPr>
                <w:rFonts w:ascii="Arial" w:hAnsi="Arial" w:cs="Arial" w:hint="eastAsia"/>
                <w:i/>
                <w:iCs/>
                <w:color w:val="000000" w:themeColor="text1"/>
              </w:rPr>
              <w:t>k</w:t>
            </w:r>
            <w:r w:rsidR="00E94A93" w:rsidRPr="002E3605">
              <w:rPr>
                <w:rFonts w:ascii="Arial" w:hAnsi="Arial" w:cs="Arial"/>
                <w:i/>
                <w:iCs/>
                <w:vertAlign w:val="subscript"/>
              </w:rPr>
              <w:t>cat</w:t>
            </w:r>
            <w:proofErr w:type="spellEnd"/>
          </w:p>
          <w:p w14:paraId="78C50128" w14:textId="7E7869CF" w:rsidR="00E94A93" w:rsidRPr="002E3605" w:rsidRDefault="00E94A93" w:rsidP="002C657A">
            <w:pPr>
              <w:jc w:val="center"/>
              <w:rPr>
                <w:rFonts w:ascii="Arial" w:hAnsi="Arial" w:cs="Arial"/>
                <w:color w:val="000000" w:themeColor="text1"/>
              </w:rPr>
            </w:pPr>
            <w:r w:rsidRPr="002E3605">
              <w:rPr>
                <w:rFonts w:ascii="Arial" w:hAnsi="Arial" w:cs="Arial"/>
                <w:color w:val="000000" w:themeColor="text1"/>
              </w:rPr>
              <w:t>（</w:t>
            </w:r>
            <w:r w:rsidR="004557D8">
              <w:rPr>
                <w:rFonts w:ascii="Arial" w:hAnsi="Arial" w:cs="Arial" w:hint="eastAsia"/>
                <w:color w:val="000000" w:themeColor="text1"/>
              </w:rPr>
              <w:t>s</w:t>
            </w:r>
            <w:r w:rsidRPr="002E3605">
              <w:rPr>
                <w:rFonts w:ascii="Arial" w:hAnsi="Arial" w:cs="Arial"/>
                <w:color w:val="000000" w:themeColor="text1"/>
                <w:vertAlign w:val="superscript"/>
              </w:rPr>
              <w:t>-1</w:t>
            </w:r>
            <w:r w:rsidRPr="002E3605">
              <w:rPr>
                <w:rFonts w:ascii="Arial" w:hAnsi="Arial" w:cs="Arial"/>
                <w:color w:val="000000" w:themeColor="text1"/>
              </w:rPr>
              <w:t>）</w:t>
            </w:r>
          </w:p>
        </w:tc>
        <w:tc>
          <w:tcPr>
            <w:tcW w:w="1701" w:type="dxa"/>
            <w:tcBorders>
              <w:top w:val="single" w:sz="12" w:space="0" w:color="auto"/>
              <w:bottom w:val="single" w:sz="12" w:space="0" w:color="auto"/>
            </w:tcBorders>
            <w:vAlign w:val="center"/>
          </w:tcPr>
          <w:p w14:paraId="38CA54C5" w14:textId="40CF8F55" w:rsidR="00E94A93" w:rsidRPr="002E3605" w:rsidRDefault="00490ECC" w:rsidP="002C657A">
            <w:pPr>
              <w:jc w:val="center"/>
              <w:rPr>
                <w:rFonts w:ascii="Arial" w:hAnsi="Arial" w:cs="Arial"/>
                <w:i/>
                <w:iCs/>
                <w:color w:val="000000" w:themeColor="text1"/>
              </w:rPr>
            </w:pPr>
            <w:proofErr w:type="spellStart"/>
            <w:r>
              <w:rPr>
                <w:rFonts w:ascii="Arial" w:hAnsi="Arial" w:cs="Arial" w:hint="eastAsia"/>
                <w:i/>
                <w:iCs/>
                <w:color w:val="000000" w:themeColor="text1"/>
              </w:rPr>
              <w:t>k</w:t>
            </w:r>
            <w:r w:rsidR="00E94A93" w:rsidRPr="002E3605">
              <w:rPr>
                <w:rFonts w:ascii="Arial" w:hAnsi="Arial" w:cs="Arial"/>
                <w:i/>
                <w:iCs/>
                <w:vertAlign w:val="subscript"/>
              </w:rPr>
              <w:t>cat</w:t>
            </w:r>
            <w:proofErr w:type="spellEnd"/>
            <w:r w:rsidR="00E94A93" w:rsidRPr="002E3605">
              <w:rPr>
                <w:rFonts w:ascii="Arial" w:hAnsi="Arial" w:cs="Arial"/>
                <w:i/>
                <w:iCs/>
                <w:color w:val="000000" w:themeColor="text1"/>
              </w:rPr>
              <w:t>/K</w:t>
            </w:r>
            <w:r w:rsidR="00E94A93" w:rsidRPr="002E3605">
              <w:rPr>
                <w:rFonts w:ascii="Arial" w:hAnsi="Arial" w:cs="Arial"/>
                <w:i/>
                <w:iCs/>
                <w:vertAlign w:val="subscript"/>
              </w:rPr>
              <w:t>m</w:t>
            </w:r>
          </w:p>
          <w:p w14:paraId="4522D013" w14:textId="45F7F545" w:rsidR="00E94A93" w:rsidRPr="002E3605" w:rsidRDefault="00E94A93" w:rsidP="002C657A">
            <w:pPr>
              <w:jc w:val="center"/>
              <w:rPr>
                <w:rFonts w:ascii="Arial" w:hAnsi="Arial" w:cs="Arial"/>
                <w:color w:val="000000" w:themeColor="text1"/>
              </w:rPr>
            </w:pPr>
            <w:r w:rsidRPr="002E3605">
              <w:rPr>
                <w:rFonts w:ascii="Arial" w:hAnsi="Arial" w:cs="Arial"/>
                <w:color w:val="000000" w:themeColor="text1"/>
              </w:rPr>
              <w:t>（</w:t>
            </w:r>
            <w:r w:rsidR="004557D8">
              <w:rPr>
                <w:rFonts w:ascii="Arial" w:hAnsi="Arial" w:cs="Arial" w:hint="eastAsia"/>
                <w:color w:val="000000" w:themeColor="text1"/>
              </w:rPr>
              <w:t>s</w:t>
            </w:r>
            <w:r w:rsidRPr="002E3605">
              <w:rPr>
                <w:rFonts w:ascii="Arial" w:hAnsi="Arial" w:cs="Arial"/>
                <w:color w:val="000000" w:themeColor="text1"/>
                <w:vertAlign w:val="superscript"/>
              </w:rPr>
              <w:t>-1</w:t>
            </w:r>
            <w:r w:rsidRPr="002E3605">
              <w:rPr>
                <w:rFonts w:ascii="Arial" w:hAnsi="Arial" w:cs="Arial"/>
                <w:color w:val="000000" w:themeColor="text1"/>
              </w:rPr>
              <w:t>/mM</w:t>
            </w:r>
            <w:r w:rsidRPr="002E3605">
              <w:rPr>
                <w:rFonts w:ascii="Arial" w:hAnsi="Arial" w:cs="Arial"/>
                <w:color w:val="000000" w:themeColor="text1"/>
              </w:rPr>
              <w:t>）</w:t>
            </w:r>
          </w:p>
        </w:tc>
        <w:tc>
          <w:tcPr>
            <w:tcW w:w="1418" w:type="dxa"/>
            <w:tcBorders>
              <w:top w:val="single" w:sz="12" w:space="0" w:color="auto"/>
              <w:bottom w:val="single" w:sz="12" w:space="0" w:color="auto"/>
            </w:tcBorders>
            <w:vAlign w:val="center"/>
          </w:tcPr>
          <w:p w14:paraId="63953FD1" w14:textId="77777777" w:rsidR="00E94A93" w:rsidRPr="002E3605" w:rsidRDefault="00E94A93" w:rsidP="002C657A">
            <w:pPr>
              <w:jc w:val="center"/>
              <w:rPr>
                <w:rFonts w:ascii="Arial" w:hAnsi="Arial" w:cs="Arial"/>
                <w:i/>
                <w:iCs/>
                <w:vertAlign w:val="subscript"/>
              </w:rPr>
            </w:pPr>
            <w:r w:rsidRPr="002E3605">
              <w:rPr>
                <w:rFonts w:ascii="Arial" w:hAnsi="Arial" w:cs="Arial"/>
                <w:i/>
                <w:iCs/>
                <w:color w:val="000000" w:themeColor="text1"/>
              </w:rPr>
              <w:t>V</w:t>
            </w:r>
            <w:r w:rsidRPr="002E3605">
              <w:rPr>
                <w:rFonts w:ascii="Arial" w:hAnsi="Arial" w:cs="Arial"/>
                <w:i/>
                <w:iCs/>
                <w:vertAlign w:val="subscript"/>
              </w:rPr>
              <w:t>max</w:t>
            </w:r>
          </w:p>
          <w:p w14:paraId="6FBE29BD" w14:textId="77777777" w:rsidR="00E94A93" w:rsidRPr="002E3605" w:rsidRDefault="00E94A93" w:rsidP="002C657A">
            <w:pPr>
              <w:widowControl/>
              <w:rPr>
                <w:rFonts w:ascii="Arial" w:hAnsi="Arial" w:cs="Arial"/>
                <w:color w:val="000000" w:themeColor="text1"/>
              </w:rPr>
            </w:pPr>
            <w:r w:rsidRPr="002E3605">
              <w:rPr>
                <w:rFonts w:ascii="Arial" w:hAnsi="Arial" w:cs="Arial"/>
                <w:color w:val="000000" w:themeColor="text1"/>
              </w:rPr>
              <w:t>（</w:t>
            </w:r>
            <w:r w:rsidRPr="002E3605">
              <w:rPr>
                <w:rFonts w:ascii="Arial" w:hAnsi="Arial" w:cs="Arial"/>
                <w:color w:val="000000" w:themeColor="text1"/>
              </w:rPr>
              <w:t>mmol/min</w:t>
            </w:r>
            <w:r w:rsidRPr="002E3605">
              <w:rPr>
                <w:rFonts w:ascii="Arial" w:hAnsi="Arial" w:cs="Arial"/>
                <w:color w:val="000000" w:themeColor="text1"/>
              </w:rPr>
              <w:t>）</w:t>
            </w:r>
          </w:p>
        </w:tc>
      </w:tr>
      <w:tr w:rsidR="00E94A93" w:rsidRPr="002E3605" w14:paraId="731B3CE9" w14:textId="77777777" w:rsidTr="002C657A">
        <w:trPr>
          <w:jc w:val="center"/>
        </w:trPr>
        <w:tc>
          <w:tcPr>
            <w:tcW w:w="1413" w:type="dxa"/>
            <w:tcBorders>
              <w:top w:val="single" w:sz="12" w:space="0" w:color="auto"/>
            </w:tcBorders>
            <w:vAlign w:val="center"/>
          </w:tcPr>
          <w:p w14:paraId="4E35C18D" w14:textId="77777777" w:rsidR="00E94A93" w:rsidRPr="002E3605" w:rsidRDefault="00E94A93" w:rsidP="002C657A">
            <w:pPr>
              <w:jc w:val="center"/>
              <w:rPr>
                <w:rFonts w:ascii="Arial" w:hAnsi="Arial" w:cs="Arial"/>
                <w:color w:val="000000" w:themeColor="text1"/>
              </w:rPr>
            </w:pPr>
            <w:r w:rsidRPr="002E3605">
              <w:rPr>
                <w:rFonts w:ascii="Arial" w:hAnsi="Arial" w:cs="Arial"/>
                <w:color w:val="000000" w:themeColor="text1"/>
              </w:rPr>
              <w:t>WT</w:t>
            </w:r>
          </w:p>
        </w:tc>
        <w:tc>
          <w:tcPr>
            <w:tcW w:w="1559" w:type="dxa"/>
            <w:tcBorders>
              <w:top w:val="single" w:sz="12" w:space="0" w:color="auto"/>
            </w:tcBorders>
            <w:vAlign w:val="center"/>
          </w:tcPr>
          <w:p w14:paraId="7F4F2E3D" w14:textId="0CDE786E" w:rsidR="00E94A93" w:rsidRPr="002E3605" w:rsidRDefault="00E94A93" w:rsidP="002C657A">
            <w:pPr>
              <w:jc w:val="center"/>
              <w:rPr>
                <w:rFonts w:ascii="Arial" w:hAnsi="Arial" w:cs="Arial"/>
                <w:color w:val="000000" w:themeColor="text1"/>
              </w:rPr>
            </w:pPr>
            <w:r w:rsidRPr="002E3605">
              <w:rPr>
                <w:rFonts w:ascii="Arial" w:hAnsi="Arial" w:cs="Arial"/>
              </w:rPr>
              <w:t>2.</w:t>
            </w:r>
            <w:r w:rsidR="005B55DE">
              <w:rPr>
                <w:rFonts w:ascii="Arial" w:hAnsi="Arial" w:cs="Arial" w:hint="eastAsia"/>
              </w:rPr>
              <w:t>7749</w:t>
            </w:r>
          </w:p>
        </w:tc>
        <w:tc>
          <w:tcPr>
            <w:tcW w:w="1559" w:type="dxa"/>
            <w:tcBorders>
              <w:top w:val="single" w:sz="12" w:space="0" w:color="auto"/>
            </w:tcBorders>
            <w:vAlign w:val="center"/>
          </w:tcPr>
          <w:p w14:paraId="1BADC935" w14:textId="79A70A15" w:rsidR="00E94A93" w:rsidRPr="002E3605" w:rsidRDefault="00750598" w:rsidP="002C657A">
            <w:pPr>
              <w:jc w:val="center"/>
              <w:rPr>
                <w:rFonts w:ascii="Arial" w:hAnsi="Arial" w:cs="Arial"/>
                <w:color w:val="000000" w:themeColor="text1"/>
              </w:rPr>
            </w:pPr>
            <w:r>
              <w:rPr>
                <w:rFonts w:ascii="Arial" w:hAnsi="Arial" w:cs="Arial" w:hint="eastAsia"/>
                <w:color w:val="000000" w:themeColor="text1"/>
              </w:rPr>
              <w:t>0.138</w:t>
            </w:r>
          </w:p>
        </w:tc>
        <w:tc>
          <w:tcPr>
            <w:tcW w:w="1701" w:type="dxa"/>
            <w:tcBorders>
              <w:top w:val="single" w:sz="12" w:space="0" w:color="auto"/>
            </w:tcBorders>
            <w:vAlign w:val="center"/>
          </w:tcPr>
          <w:p w14:paraId="750CB138" w14:textId="48D1672D" w:rsidR="00E94A93" w:rsidRPr="002E3605" w:rsidRDefault="00750598" w:rsidP="002C657A">
            <w:pPr>
              <w:jc w:val="center"/>
              <w:rPr>
                <w:rFonts w:ascii="Arial" w:hAnsi="Arial" w:cs="Arial"/>
                <w:color w:val="000000" w:themeColor="text1"/>
              </w:rPr>
            </w:pPr>
            <w:r>
              <w:rPr>
                <w:rFonts w:ascii="Arial" w:hAnsi="Arial" w:cs="Arial" w:hint="eastAsia"/>
                <w:color w:val="000000" w:themeColor="text1"/>
              </w:rPr>
              <w:t>0.0497</w:t>
            </w:r>
          </w:p>
        </w:tc>
        <w:tc>
          <w:tcPr>
            <w:tcW w:w="1418" w:type="dxa"/>
            <w:tcBorders>
              <w:top w:val="single" w:sz="12" w:space="0" w:color="auto"/>
            </w:tcBorders>
            <w:vAlign w:val="center"/>
          </w:tcPr>
          <w:p w14:paraId="02F7AFAD" w14:textId="2F9DBC84" w:rsidR="00E94A93" w:rsidRPr="002E3605" w:rsidRDefault="00E94A93" w:rsidP="002C657A">
            <w:pPr>
              <w:widowControl/>
              <w:rPr>
                <w:rFonts w:ascii="Arial" w:hAnsi="Arial" w:cs="Arial"/>
                <w:color w:val="000000" w:themeColor="text1"/>
              </w:rPr>
            </w:pPr>
            <w:r w:rsidRPr="002E3605">
              <w:rPr>
                <w:rFonts w:ascii="Arial" w:hAnsi="Arial" w:cs="Arial"/>
              </w:rPr>
              <w:t>0.093</w:t>
            </w:r>
            <w:r w:rsidR="00FD17FC">
              <w:rPr>
                <w:rFonts w:ascii="Arial" w:hAnsi="Arial" w:cs="Arial" w:hint="eastAsia"/>
              </w:rPr>
              <w:t>38</w:t>
            </w:r>
          </w:p>
        </w:tc>
      </w:tr>
      <w:tr w:rsidR="00E94A93" w:rsidRPr="002E3605" w14:paraId="587CFCF9" w14:textId="77777777" w:rsidTr="002C657A">
        <w:trPr>
          <w:jc w:val="center"/>
        </w:trPr>
        <w:tc>
          <w:tcPr>
            <w:tcW w:w="1413" w:type="dxa"/>
            <w:vAlign w:val="center"/>
          </w:tcPr>
          <w:p w14:paraId="76FCB845" w14:textId="2548FEAE" w:rsidR="00E94A93" w:rsidRPr="002E3605" w:rsidRDefault="00421002" w:rsidP="002C657A">
            <w:pPr>
              <w:jc w:val="center"/>
              <w:rPr>
                <w:rFonts w:ascii="Arial" w:hAnsi="Arial" w:cs="Arial"/>
                <w:color w:val="000000" w:themeColor="text1"/>
              </w:rPr>
            </w:pPr>
            <w:r w:rsidRPr="00ED499C">
              <w:rPr>
                <w:rFonts w:ascii="Arial" w:hAnsi="Arial" w:cs="Arial"/>
                <w:i/>
                <w:iCs/>
                <w:color w:val="000000" w:themeColor="text1"/>
              </w:rPr>
              <w:t>Bh</w:t>
            </w:r>
            <w:r>
              <w:rPr>
                <w:rFonts w:ascii="Arial" w:hAnsi="Arial" w:cs="Arial"/>
                <w:color w:val="000000" w:themeColor="text1"/>
              </w:rPr>
              <w:t>NDT-M2</w:t>
            </w:r>
          </w:p>
        </w:tc>
        <w:tc>
          <w:tcPr>
            <w:tcW w:w="1559" w:type="dxa"/>
            <w:vAlign w:val="center"/>
          </w:tcPr>
          <w:p w14:paraId="58362920" w14:textId="47D7A315" w:rsidR="00E94A93" w:rsidRPr="002E3605" w:rsidRDefault="00E94A93" w:rsidP="002C657A">
            <w:pPr>
              <w:jc w:val="center"/>
              <w:rPr>
                <w:rFonts w:ascii="Arial" w:hAnsi="Arial" w:cs="Arial"/>
                <w:color w:val="000000" w:themeColor="text1"/>
              </w:rPr>
            </w:pPr>
            <w:r w:rsidRPr="002E3605">
              <w:rPr>
                <w:rFonts w:ascii="Arial" w:hAnsi="Arial" w:cs="Arial"/>
              </w:rPr>
              <w:t>2.8</w:t>
            </w:r>
            <w:r w:rsidR="005B55DE">
              <w:rPr>
                <w:rFonts w:ascii="Arial" w:hAnsi="Arial" w:cs="Arial" w:hint="eastAsia"/>
              </w:rPr>
              <w:t>2179</w:t>
            </w:r>
          </w:p>
        </w:tc>
        <w:tc>
          <w:tcPr>
            <w:tcW w:w="1559" w:type="dxa"/>
            <w:vAlign w:val="center"/>
          </w:tcPr>
          <w:p w14:paraId="30D4866B" w14:textId="1DD730C3" w:rsidR="00E94A93" w:rsidRPr="002E3605" w:rsidRDefault="00750598" w:rsidP="002C657A">
            <w:pPr>
              <w:jc w:val="center"/>
              <w:rPr>
                <w:rFonts w:ascii="Arial" w:hAnsi="Arial" w:cs="Arial"/>
                <w:color w:val="000000" w:themeColor="text1"/>
              </w:rPr>
            </w:pPr>
            <w:r>
              <w:rPr>
                <w:rFonts w:ascii="Arial" w:hAnsi="Arial" w:cs="Arial" w:hint="eastAsia"/>
                <w:color w:val="000000" w:themeColor="text1"/>
              </w:rPr>
              <w:t>0.148</w:t>
            </w:r>
          </w:p>
        </w:tc>
        <w:tc>
          <w:tcPr>
            <w:tcW w:w="1701" w:type="dxa"/>
            <w:vAlign w:val="center"/>
          </w:tcPr>
          <w:p w14:paraId="64358FE2" w14:textId="61D65DAA" w:rsidR="00E94A93" w:rsidRPr="002E3605" w:rsidRDefault="00750598" w:rsidP="002C657A">
            <w:pPr>
              <w:jc w:val="center"/>
              <w:rPr>
                <w:rFonts w:ascii="Arial" w:hAnsi="Arial" w:cs="Arial"/>
                <w:color w:val="000000" w:themeColor="text1"/>
              </w:rPr>
            </w:pPr>
            <w:r>
              <w:rPr>
                <w:rFonts w:ascii="Arial" w:hAnsi="Arial" w:cs="Arial" w:hint="eastAsia"/>
                <w:color w:val="000000" w:themeColor="text1"/>
              </w:rPr>
              <w:t>0.0525</w:t>
            </w:r>
          </w:p>
        </w:tc>
        <w:tc>
          <w:tcPr>
            <w:tcW w:w="1418" w:type="dxa"/>
            <w:vAlign w:val="center"/>
          </w:tcPr>
          <w:p w14:paraId="75DDC935" w14:textId="489F5A90" w:rsidR="00E94A93" w:rsidRPr="002E3605" w:rsidRDefault="00E94A93" w:rsidP="002C657A">
            <w:pPr>
              <w:widowControl/>
              <w:rPr>
                <w:rFonts w:ascii="Arial" w:hAnsi="Arial" w:cs="Arial"/>
                <w:color w:val="000000" w:themeColor="text1"/>
              </w:rPr>
            </w:pPr>
            <w:r w:rsidRPr="002E3605">
              <w:rPr>
                <w:rFonts w:ascii="Arial" w:hAnsi="Arial" w:cs="Arial"/>
              </w:rPr>
              <w:t>0.10</w:t>
            </w:r>
            <w:r w:rsidR="005B55DE">
              <w:rPr>
                <w:rFonts w:ascii="Arial" w:hAnsi="Arial" w:cs="Arial" w:hint="eastAsia"/>
              </w:rPr>
              <w:t>009</w:t>
            </w:r>
          </w:p>
        </w:tc>
      </w:tr>
    </w:tbl>
    <w:p w14:paraId="207DBEB3" w14:textId="38FE3DDA" w:rsidR="002E7F4E" w:rsidRPr="002E3605" w:rsidRDefault="009B3249" w:rsidP="00B82C89">
      <w:pPr>
        <w:spacing w:after="0" w:line="240" w:lineRule="auto"/>
        <w:jc w:val="center"/>
        <w:rPr>
          <w:rFonts w:ascii="Arial" w:hAnsi="Arial" w:cs="Arial"/>
          <w:color w:val="000000" w:themeColor="text1"/>
          <w:sz w:val="16"/>
          <w:szCs w:val="16"/>
        </w:rPr>
      </w:pPr>
      <w:r>
        <w:rPr>
          <w:rFonts w:ascii="Arial" w:hAnsi="Arial" w:cs="Arial"/>
          <w:noProof/>
          <w:color w:val="000000" w:themeColor="text1"/>
          <w:sz w:val="16"/>
          <w:szCs w:val="16"/>
        </w:rPr>
        <w:drawing>
          <wp:inline distT="0" distB="0" distL="0" distR="0" wp14:anchorId="5D87B45C" wp14:editId="32BCA0D8">
            <wp:extent cx="5097439" cy="4217358"/>
            <wp:effectExtent l="0" t="0" r="8255" b="0"/>
            <wp:docPr id="12516605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101155" cy="4220432"/>
                    </a:xfrm>
                    <a:prstGeom prst="rect">
                      <a:avLst/>
                    </a:prstGeom>
                    <a:noFill/>
                    <a:ln>
                      <a:noFill/>
                    </a:ln>
                  </pic:spPr>
                </pic:pic>
              </a:graphicData>
            </a:graphic>
          </wp:inline>
        </w:drawing>
      </w:r>
    </w:p>
    <w:p w14:paraId="0C6B468E" w14:textId="6A4AAD00" w:rsidR="00117ABA" w:rsidRPr="002E3605" w:rsidRDefault="002F695B" w:rsidP="00E94A93">
      <w:pPr>
        <w:spacing w:before="240" w:after="240" w:line="240" w:lineRule="atLeast"/>
        <w:jc w:val="both"/>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00117ABA" w:rsidRPr="002E3605">
        <w:rPr>
          <w:rFonts w:ascii="Arial" w:hAnsi="Arial" w:cs="Arial"/>
          <w:b/>
          <w:bCs/>
          <w:sz w:val="16"/>
          <w:szCs w:val="16"/>
        </w:rPr>
        <w:t xml:space="preserve"> S</w:t>
      </w:r>
      <w:r w:rsidR="00FD3FFA">
        <w:rPr>
          <w:rFonts w:ascii="Arial" w:hAnsi="Arial" w:cs="Arial" w:hint="eastAsia"/>
          <w:b/>
          <w:bCs/>
          <w:sz w:val="16"/>
          <w:szCs w:val="16"/>
        </w:rPr>
        <w:t>5</w:t>
      </w:r>
      <w:r w:rsidR="00117ABA" w:rsidRPr="002E3605">
        <w:rPr>
          <w:rFonts w:ascii="Arial" w:hAnsi="Arial" w:cs="Arial"/>
          <w:sz w:val="16"/>
          <w:szCs w:val="16"/>
        </w:rPr>
        <w:t xml:space="preserve"> Determination of kinetic parameters of </w:t>
      </w:r>
      <w:r w:rsidR="00421002" w:rsidRPr="00ED499C">
        <w:rPr>
          <w:rFonts w:ascii="Arial" w:hAnsi="Arial" w:cs="Arial"/>
          <w:i/>
          <w:iCs/>
          <w:sz w:val="16"/>
          <w:szCs w:val="16"/>
        </w:rPr>
        <w:t>Bh</w:t>
      </w:r>
      <w:r w:rsidR="00421002">
        <w:rPr>
          <w:rFonts w:ascii="Arial" w:hAnsi="Arial" w:cs="Arial"/>
          <w:sz w:val="16"/>
          <w:szCs w:val="16"/>
        </w:rPr>
        <w:t>NDT-M2</w:t>
      </w:r>
      <w:r w:rsidR="007A0863" w:rsidRPr="002E3605">
        <w:rPr>
          <w:rFonts w:ascii="Arial" w:hAnsi="Arial" w:cs="Arial"/>
          <w:sz w:val="16"/>
          <w:szCs w:val="16"/>
        </w:rPr>
        <w:t xml:space="preserve"> (</w:t>
      </w:r>
      <w:r w:rsidR="005120FB" w:rsidRPr="002E3605">
        <w:rPr>
          <w:rFonts w:ascii="Arial" w:hAnsi="Arial" w:cs="Arial"/>
          <w:sz w:val="16"/>
          <w:szCs w:val="16"/>
        </w:rPr>
        <w:t>b and d</w:t>
      </w:r>
      <w:r w:rsidR="007A0863" w:rsidRPr="002E3605">
        <w:rPr>
          <w:rFonts w:ascii="Arial" w:hAnsi="Arial" w:cs="Arial"/>
          <w:sz w:val="16"/>
          <w:szCs w:val="16"/>
        </w:rPr>
        <w:t>)</w:t>
      </w:r>
      <w:r w:rsidR="00B71DCB">
        <w:rPr>
          <w:rFonts w:ascii="Arial" w:hAnsi="Arial" w:cs="Arial" w:hint="eastAsia"/>
          <w:sz w:val="16"/>
          <w:szCs w:val="16"/>
        </w:rPr>
        <w:t xml:space="preserve"> </w:t>
      </w:r>
      <w:r w:rsidR="00E74558" w:rsidRPr="002E3605">
        <w:rPr>
          <w:rFonts w:ascii="Arial" w:hAnsi="Arial" w:cs="Arial"/>
          <w:sz w:val="16"/>
          <w:szCs w:val="16"/>
        </w:rPr>
        <w:t xml:space="preserve">and </w:t>
      </w:r>
      <w:proofErr w:type="spellStart"/>
      <w:r w:rsidR="00E74558" w:rsidRPr="00B71DCB">
        <w:rPr>
          <w:rFonts w:ascii="Arial" w:hAnsi="Arial" w:cs="Arial"/>
          <w:i/>
          <w:iCs/>
          <w:sz w:val="16"/>
          <w:szCs w:val="16"/>
        </w:rPr>
        <w:t>Bh</w:t>
      </w:r>
      <w:r w:rsidR="00E74558" w:rsidRPr="002E3605">
        <w:rPr>
          <w:rFonts w:ascii="Arial" w:hAnsi="Arial" w:cs="Arial"/>
          <w:sz w:val="16"/>
          <w:szCs w:val="16"/>
        </w:rPr>
        <w:t>NDT</w:t>
      </w:r>
      <w:proofErr w:type="spellEnd"/>
      <w:r w:rsidR="007A0863" w:rsidRPr="002E3605">
        <w:rPr>
          <w:rFonts w:ascii="Arial" w:hAnsi="Arial" w:cs="Arial"/>
          <w:sz w:val="16"/>
          <w:szCs w:val="16"/>
        </w:rPr>
        <w:t xml:space="preserve"> (</w:t>
      </w:r>
      <w:r w:rsidR="005120FB" w:rsidRPr="002E3605">
        <w:rPr>
          <w:rFonts w:ascii="Arial" w:hAnsi="Arial" w:cs="Arial"/>
          <w:sz w:val="16"/>
          <w:szCs w:val="16"/>
        </w:rPr>
        <w:t>a and c</w:t>
      </w:r>
      <w:r w:rsidR="007A0863" w:rsidRPr="002E3605">
        <w:rPr>
          <w:rFonts w:ascii="Arial" w:hAnsi="Arial" w:cs="Arial"/>
          <w:sz w:val="16"/>
          <w:szCs w:val="16"/>
        </w:rPr>
        <w:t>)</w:t>
      </w:r>
      <w:r w:rsidR="00117ABA" w:rsidRPr="002E3605">
        <w:rPr>
          <w:rFonts w:ascii="Arial" w:hAnsi="Arial" w:cs="Arial"/>
          <w:sz w:val="16"/>
          <w:szCs w:val="16"/>
        </w:rPr>
        <w:t xml:space="preserve"> at 45°C. Reactions were performed with varying concentrations of 5-FUra (1–20 mM) and a fixed concentration of </w:t>
      </w:r>
      <w:proofErr w:type="spellStart"/>
      <w:r w:rsidR="00117ABA" w:rsidRPr="002E3605">
        <w:rPr>
          <w:rFonts w:ascii="Arial" w:hAnsi="Arial" w:cs="Arial"/>
          <w:sz w:val="16"/>
          <w:szCs w:val="16"/>
        </w:rPr>
        <w:t>Thd</w:t>
      </w:r>
      <w:proofErr w:type="spellEnd"/>
      <w:r w:rsidR="00117ABA" w:rsidRPr="002E3605">
        <w:rPr>
          <w:rFonts w:ascii="Arial" w:hAnsi="Arial" w:cs="Arial"/>
          <w:sz w:val="16"/>
          <w:szCs w:val="16"/>
        </w:rPr>
        <w:t xml:space="preserve">, and the initial rates were determined based on </w:t>
      </w:r>
      <w:proofErr w:type="spellStart"/>
      <w:r w:rsidR="00117ABA" w:rsidRPr="002E3605">
        <w:rPr>
          <w:rFonts w:ascii="Arial" w:hAnsi="Arial" w:cs="Arial"/>
          <w:sz w:val="16"/>
          <w:szCs w:val="16"/>
        </w:rPr>
        <w:t>Thd</w:t>
      </w:r>
      <w:proofErr w:type="spellEnd"/>
      <w:r w:rsidR="00117ABA" w:rsidRPr="002E3605">
        <w:rPr>
          <w:rFonts w:ascii="Arial" w:hAnsi="Arial" w:cs="Arial"/>
          <w:sz w:val="16"/>
          <w:szCs w:val="16"/>
        </w:rPr>
        <w:t xml:space="preserve"> consumption. Reactions were performed with varying concentrations of </w:t>
      </w:r>
      <w:proofErr w:type="spellStart"/>
      <w:r w:rsidR="00117ABA" w:rsidRPr="002E3605">
        <w:rPr>
          <w:rFonts w:ascii="Arial" w:hAnsi="Arial" w:cs="Arial"/>
          <w:sz w:val="16"/>
          <w:szCs w:val="16"/>
        </w:rPr>
        <w:t>Thd</w:t>
      </w:r>
      <w:proofErr w:type="spellEnd"/>
      <w:r w:rsidR="00117ABA" w:rsidRPr="002E3605">
        <w:rPr>
          <w:rFonts w:ascii="Arial" w:hAnsi="Arial" w:cs="Arial"/>
          <w:sz w:val="16"/>
          <w:szCs w:val="16"/>
        </w:rPr>
        <w:t xml:space="preserve"> (1–20 mM) and a fixed concentration of 5-FUra, and the initial rates were determined based on 5-FUra consumption. Kinetic parameters were obtained by nonlinear fitting using the Michaelis–Menten equation</w:t>
      </w:r>
    </w:p>
    <w:p w14:paraId="4BBE1AAE" w14:textId="77777777" w:rsidR="00266D62" w:rsidRPr="002E3605" w:rsidRDefault="00266D62">
      <w:pPr>
        <w:widowControl/>
        <w:rPr>
          <w:rFonts w:ascii="Arial" w:hAnsi="Arial" w:cs="Arial"/>
          <w:b/>
          <w:bCs/>
          <w:sz w:val="24"/>
        </w:rPr>
      </w:pPr>
      <w:r w:rsidRPr="002E3605">
        <w:rPr>
          <w:rFonts w:ascii="Arial" w:hAnsi="Arial" w:cs="Arial"/>
          <w:b/>
          <w:bCs/>
          <w:sz w:val="24"/>
        </w:rPr>
        <w:br w:type="page"/>
      </w:r>
    </w:p>
    <w:p w14:paraId="0E47DD5B" w14:textId="34A7058D" w:rsidR="00C414A3" w:rsidRPr="002E3605" w:rsidRDefault="00C414A3" w:rsidP="00D25BC9">
      <w:pPr>
        <w:spacing w:before="240" w:after="240" w:line="240" w:lineRule="atLeast"/>
        <w:jc w:val="both"/>
        <w:outlineLvl w:val="1"/>
        <w:rPr>
          <w:rFonts w:ascii="Arial" w:hAnsi="Arial" w:cs="Arial"/>
          <w:b/>
          <w:bCs/>
          <w:sz w:val="20"/>
          <w:szCs w:val="20"/>
        </w:rPr>
      </w:pPr>
      <w:bookmarkStart w:id="12" w:name="_Toc226036984"/>
      <w:r w:rsidRPr="002E3605">
        <w:rPr>
          <w:rFonts w:ascii="Arial" w:hAnsi="Arial" w:cs="Arial"/>
          <w:b/>
          <w:bCs/>
          <w:sz w:val="20"/>
          <w:szCs w:val="20"/>
        </w:rPr>
        <w:lastRenderedPageBreak/>
        <w:t xml:space="preserve">7. Comparison between </w:t>
      </w:r>
      <w:r w:rsidR="005E2791" w:rsidRPr="002E3605">
        <w:rPr>
          <w:rFonts w:ascii="Arial" w:hAnsi="Arial" w:cs="Arial"/>
          <w:b/>
          <w:bCs/>
          <w:sz w:val="20"/>
          <w:szCs w:val="20"/>
        </w:rPr>
        <w:t>W</w:t>
      </w:r>
      <w:r w:rsidRPr="002E3605">
        <w:rPr>
          <w:rFonts w:ascii="Arial" w:hAnsi="Arial" w:cs="Arial"/>
          <w:b/>
          <w:bCs/>
          <w:sz w:val="20"/>
          <w:szCs w:val="20"/>
        </w:rPr>
        <w:t xml:space="preserve">ild </w:t>
      </w:r>
      <w:r w:rsidR="005E2791" w:rsidRPr="002E3605">
        <w:rPr>
          <w:rFonts w:ascii="Arial" w:hAnsi="Arial" w:cs="Arial"/>
          <w:b/>
          <w:bCs/>
          <w:sz w:val="20"/>
          <w:szCs w:val="20"/>
        </w:rPr>
        <w:t>T</w:t>
      </w:r>
      <w:r w:rsidRPr="002E3605">
        <w:rPr>
          <w:rFonts w:ascii="Arial" w:hAnsi="Arial" w:cs="Arial"/>
          <w:b/>
          <w:bCs/>
          <w:sz w:val="20"/>
          <w:szCs w:val="20"/>
        </w:rPr>
        <w:t xml:space="preserve">ype and </w:t>
      </w:r>
      <w:r w:rsidR="005E2791" w:rsidRPr="002E3605">
        <w:rPr>
          <w:rFonts w:ascii="Arial" w:hAnsi="Arial" w:cs="Arial"/>
          <w:b/>
          <w:bCs/>
          <w:sz w:val="20"/>
          <w:szCs w:val="20"/>
        </w:rPr>
        <w:t>M</w:t>
      </w:r>
      <w:r w:rsidRPr="002E3605">
        <w:rPr>
          <w:rFonts w:ascii="Arial" w:hAnsi="Arial" w:cs="Arial"/>
          <w:b/>
          <w:bCs/>
          <w:sz w:val="20"/>
          <w:szCs w:val="20"/>
        </w:rPr>
        <w:t>utant</w:t>
      </w:r>
      <w:bookmarkEnd w:id="12"/>
    </w:p>
    <w:p w14:paraId="7603ABF8" w14:textId="658BC6DA" w:rsidR="00C414A3" w:rsidRPr="002E3605" w:rsidRDefault="00B4157C" w:rsidP="00C414A3">
      <w:pPr>
        <w:spacing w:after="0" w:line="240" w:lineRule="auto"/>
        <w:jc w:val="center"/>
        <w:rPr>
          <w:rFonts w:ascii="Arial" w:hAnsi="Arial" w:cs="Arial"/>
        </w:rPr>
      </w:pPr>
      <w:r>
        <w:rPr>
          <w:rFonts w:ascii="Arial" w:hAnsi="Arial" w:cs="Arial"/>
          <w:noProof/>
        </w:rPr>
        <w:drawing>
          <wp:inline distT="0" distB="0" distL="0" distR="0" wp14:anchorId="4D0ED4EB" wp14:editId="376EDA62">
            <wp:extent cx="4292221" cy="3287241"/>
            <wp:effectExtent l="0" t="0" r="0" b="8890"/>
            <wp:docPr id="8650090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4295838" cy="3290011"/>
                    </a:xfrm>
                    <a:prstGeom prst="rect">
                      <a:avLst/>
                    </a:prstGeom>
                    <a:noFill/>
                    <a:ln>
                      <a:noFill/>
                    </a:ln>
                  </pic:spPr>
                </pic:pic>
              </a:graphicData>
            </a:graphic>
          </wp:inline>
        </w:drawing>
      </w:r>
    </w:p>
    <w:p w14:paraId="05E946FA" w14:textId="03A48E89" w:rsidR="00066F2F" w:rsidRDefault="00C414A3" w:rsidP="00E94A93">
      <w:pPr>
        <w:spacing w:before="240" w:after="240" w:line="240" w:lineRule="atLeast"/>
        <w:jc w:val="both"/>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Pr="002E3605">
        <w:rPr>
          <w:rFonts w:ascii="Arial" w:hAnsi="Arial" w:cs="Arial"/>
          <w:b/>
          <w:bCs/>
          <w:sz w:val="16"/>
          <w:szCs w:val="16"/>
        </w:rPr>
        <w:t xml:space="preserve"> S</w:t>
      </w:r>
      <w:r w:rsidR="00FD3FFA">
        <w:rPr>
          <w:rFonts w:ascii="Arial" w:hAnsi="Arial" w:cs="Arial" w:hint="eastAsia"/>
          <w:b/>
          <w:bCs/>
          <w:sz w:val="16"/>
          <w:szCs w:val="16"/>
        </w:rPr>
        <w:t>6</w:t>
      </w:r>
      <w:r w:rsidRPr="002E3605">
        <w:rPr>
          <w:rFonts w:ascii="Arial" w:hAnsi="Arial" w:cs="Arial"/>
          <w:sz w:val="16"/>
          <w:szCs w:val="16"/>
        </w:rPr>
        <w:t xml:space="preserve"> Reaction process curve for </w:t>
      </w:r>
      <w:proofErr w:type="spellStart"/>
      <w:r w:rsidRPr="002E3605">
        <w:rPr>
          <w:rFonts w:ascii="Arial" w:hAnsi="Arial" w:cs="Arial"/>
          <w:sz w:val="16"/>
          <w:szCs w:val="16"/>
        </w:rPr>
        <w:t>FdUrd</w:t>
      </w:r>
      <w:proofErr w:type="spellEnd"/>
      <w:r w:rsidRPr="002E3605">
        <w:rPr>
          <w:rFonts w:ascii="Arial" w:hAnsi="Arial" w:cs="Arial"/>
          <w:sz w:val="16"/>
          <w:szCs w:val="16"/>
        </w:rPr>
        <w:t xml:space="preserve"> synthesis catalyzed by equal amounts of purified </w:t>
      </w:r>
      <w:proofErr w:type="spellStart"/>
      <w:r w:rsidRPr="00B71DCB">
        <w:rPr>
          <w:rFonts w:ascii="Arial" w:hAnsi="Arial" w:cs="Arial"/>
          <w:i/>
          <w:iCs/>
          <w:sz w:val="16"/>
          <w:szCs w:val="16"/>
        </w:rPr>
        <w:t>Bh</w:t>
      </w:r>
      <w:r w:rsidRPr="002E3605">
        <w:rPr>
          <w:rFonts w:ascii="Arial" w:hAnsi="Arial" w:cs="Arial"/>
          <w:sz w:val="16"/>
          <w:szCs w:val="16"/>
        </w:rPr>
        <w:t>NDT</w:t>
      </w:r>
      <w:proofErr w:type="spellEnd"/>
      <w:r w:rsidRPr="002E3605">
        <w:rPr>
          <w:rFonts w:ascii="Arial" w:hAnsi="Arial" w:cs="Arial"/>
          <w:sz w:val="16"/>
          <w:szCs w:val="16"/>
        </w:rPr>
        <w:t xml:space="preserve"> and purified </w:t>
      </w:r>
      <w:r w:rsidR="00421002" w:rsidRPr="00ED499C">
        <w:rPr>
          <w:rFonts w:ascii="Arial" w:hAnsi="Arial" w:cs="Arial"/>
          <w:i/>
          <w:iCs/>
          <w:sz w:val="16"/>
          <w:szCs w:val="16"/>
        </w:rPr>
        <w:t>Bh</w:t>
      </w:r>
      <w:r w:rsidR="00421002">
        <w:rPr>
          <w:rFonts w:ascii="Arial" w:hAnsi="Arial" w:cs="Arial"/>
          <w:sz w:val="16"/>
          <w:szCs w:val="16"/>
        </w:rPr>
        <w:t>NDT-M2</w:t>
      </w:r>
      <w:r w:rsidRPr="002E3605">
        <w:rPr>
          <w:rFonts w:ascii="Arial" w:hAnsi="Arial" w:cs="Arial"/>
          <w:sz w:val="16"/>
          <w:szCs w:val="16"/>
        </w:rPr>
        <w:t>. Reaction conditions: Wild-type: 10 mM PBS, pH 7.0, 45°C, with acceptor and donor concentrations of 20 mM and 40 mM, respectively (1:2 ratio). Mutant: 10 mM PBS, pH 8.0, 45°C, with acceptor and donor concentrations of 20 mM and 40 mM, respectively (1:2 ratio)</w:t>
      </w:r>
      <w:r w:rsidR="00421002" w:rsidRPr="00421002">
        <w:rPr>
          <w:rFonts w:ascii="Arial" w:hAnsi="Arial" w:cs="Arial"/>
          <w:noProof/>
          <w:sz w:val="16"/>
          <w:szCs w:val="16"/>
        </w:rPr>
        <w:t xml:space="preserve"> </w:t>
      </w:r>
    </w:p>
    <w:p w14:paraId="05F6B299" w14:textId="1FE7D9CC" w:rsidR="00421002" w:rsidRDefault="00421002" w:rsidP="00421002">
      <w:pPr>
        <w:widowControl/>
        <w:jc w:val="center"/>
        <w:rPr>
          <w:rFonts w:ascii="Arial" w:hAnsi="Arial" w:cs="Arial"/>
          <w:sz w:val="16"/>
          <w:szCs w:val="16"/>
        </w:rPr>
      </w:pPr>
      <w:r>
        <w:rPr>
          <w:rFonts w:ascii="Arial" w:hAnsi="Arial" w:cs="Arial"/>
          <w:noProof/>
          <w:sz w:val="16"/>
          <w:szCs w:val="16"/>
        </w:rPr>
        <w:drawing>
          <wp:inline distT="0" distB="0" distL="0" distR="0" wp14:anchorId="1C9B2C1F" wp14:editId="5AFCD331">
            <wp:extent cx="3571336" cy="3057150"/>
            <wp:effectExtent l="0" t="0" r="0" b="0"/>
            <wp:docPr id="8971978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3583782" cy="3067804"/>
                    </a:xfrm>
                    <a:prstGeom prst="rect">
                      <a:avLst/>
                    </a:prstGeom>
                    <a:noFill/>
                    <a:ln>
                      <a:noFill/>
                    </a:ln>
                  </pic:spPr>
                </pic:pic>
              </a:graphicData>
            </a:graphic>
          </wp:inline>
        </w:drawing>
      </w:r>
    </w:p>
    <w:p w14:paraId="075D3FFB" w14:textId="4B7CFDB9" w:rsidR="00421002" w:rsidRDefault="00421002" w:rsidP="00421002">
      <w:pPr>
        <w:spacing w:before="240" w:after="240" w:line="240" w:lineRule="atLeast"/>
        <w:jc w:val="center"/>
        <w:rPr>
          <w:rFonts w:ascii="Arial" w:hAnsi="Arial" w:cs="Arial"/>
          <w:sz w:val="16"/>
          <w:szCs w:val="16"/>
        </w:rPr>
      </w:pPr>
      <w:r w:rsidRPr="003B2E57">
        <w:rPr>
          <w:rFonts w:ascii="Arial" w:hAnsi="Arial" w:cs="Arial" w:hint="eastAsia"/>
          <w:b/>
          <w:bCs/>
          <w:sz w:val="16"/>
          <w:szCs w:val="16"/>
        </w:rPr>
        <w:t>Fig. S7</w:t>
      </w:r>
      <w:r w:rsidRPr="003B2E57">
        <w:rPr>
          <w:rFonts w:ascii="Arial" w:hAnsi="Arial" w:cs="Arial" w:hint="eastAsia"/>
          <w:sz w:val="16"/>
          <w:szCs w:val="16"/>
        </w:rPr>
        <w:t xml:space="preserve"> </w:t>
      </w:r>
      <w:r w:rsidRPr="00421002">
        <w:rPr>
          <w:rFonts w:ascii="Arial" w:hAnsi="Arial" w:cs="Arial"/>
          <w:sz w:val="16"/>
          <w:szCs w:val="16"/>
        </w:rPr>
        <w:t xml:space="preserve">Predicted protein structural changes by AlphaFold3. Yellow represents </w:t>
      </w:r>
      <w:r w:rsidRPr="00421002">
        <w:rPr>
          <w:rFonts w:ascii="Arial" w:hAnsi="Arial" w:cs="Arial"/>
          <w:i/>
          <w:iCs/>
          <w:sz w:val="16"/>
          <w:szCs w:val="16"/>
        </w:rPr>
        <w:t>Bh</w:t>
      </w:r>
      <w:r w:rsidRPr="00421002">
        <w:rPr>
          <w:rFonts w:ascii="Arial" w:hAnsi="Arial" w:cs="Arial"/>
          <w:sz w:val="16"/>
          <w:szCs w:val="16"/>
        </w:rPr>
        <w:t xml:space="preserve">NDT-M2, and blue represents </w:t>
      </w:r>
      <w:proofErr w:type="spellStart"/>
      <w:r w:rsidRPr="00421002">
        <w:rPr>
          <w:rFonts w:ascii="Arial" w:hAnsi="Arial" w:cs="Arial"/>
          <w:i/>
          <w:iCs/>
          <w:sz w:val="16"/>
          <w:szCs w:val="16"/>
        </w:rPr>
        <w:t>Bh</w:t>
      </w:r>
      <w:r w:rsidRPr="00421002">
        <w:rPr>
          <w:rFonts w:ascii="Arial" w:hAnsi="Arial" w:cs="Arial"/>
          <w:sz w:val="16"/>
          <w:szCs w:val="16"/>
        </w:rPr>
        <w:t>NDT</w:t>
      </w:r>
      <w:proofErr w:type="spellEnd"/>
      <w:r w:rsidRPr="00421002">
        <w:rPr>
          <w:rFonts w:ascii="Arial" w:hAnsi="Arial" w:cs="Arial"/>
          <w:sz w:val="16"/>
          <w:szCs w:val="16"/>
        </w:rPr>
        <w:t>.</w:t>
      </w:r>
    </w:p>
    <w:p w14:paraId="76280630" w14:textId="0C9951EC" w:rsidR="00066F2F" w:rsidRDefault="00066F2F">
      <w:pPr>
        <w:widowControl/>
        <w:rPr>
          <w:rFonts w:ascii="Arial" w:hAnsi="Arial" w:cs="Arial"/>
          <w:sz w:val="16"/>
          <w:szCs w:val="16"/>
        </w:rPr>
      </w:pPr>
      <w:r>
        <w:rPr>
          <w:rFonts w:ascii="Arial" w:hAnsi="Arial" w:cs="Arial"/>
          <w:sz w:val="16"/>
          <w:szCs w:val="16"/>
        </w:rPr>
        <w:br w:type="page"/>
      </w:r>
    </w:p>
    <w:p w14:paraId="5B4B9557" w14:textId="4A75AB16" w:rsidR="00C414A3" w:rsidRPr="005162B8" w:rsidRDefault="005162B8" w:rsidP="005162B8">
      <w:pPr>
        <w:spacing w:before="240" w:after="240" w:line="240" w:lineRule="atLeast"/>
        <w:jc w:val="both"/>
        <w:outlineLvl w:val="1"/>
        <w:rPr>
          <w:rFonts w:ascii="Arial" w:hAnsi="Arial" w:cs="Arial"/>
          <w:b/>
          <w:bCs/>
          <w:sz w:val="20"/>
          <w:szCs w:val="20"/>
        </w:rPr>
      </w:pPr>
      <w:bookmarkStart w:id="13" w:name="_Toc226036985"/>
      <w:r>
        <w:rPr>
          <w:rFonts w:ascii="Arial" w:hAnsi="Arial" w:cs="Arial" w:hint="eastAsia"/>
          <w:b/>
          <w:bCs/>
          <w:sz w:val="20"/>
          <w:szCs w:val="20"/>
        </w:rPr>
        <w:lastRenderedPageBreak/>
        <w:t xml:space="preserve">8. </w:t>
      </w:r>
      <w:r w:rsidR="002F4A5D" w:rsidRPr="002F4A5D">
        <w:rPr>
          <w:rFonts w:ascii="Arial" w:hAnsi="Arial" w:cs="Arial" w:hint="eastAsia"/>
          <w:b/>
          <w:bCs/>
          <w:sz w:val="20"/>
          <w:szCs w:val="20"/>
        </w:rPr>
        <w:t>Caver Web 2.0 Predicts Active Pockets</w:t>
      </w:r>
      <w:bookmarkEnd w:id="13"/>
    </w:p>
    <w:p w14:paraId="3CC49C6B" w14:textId="0DA7B295" w:rsidR="00066F2F" w:rsidRDefault="00421002" w:rsidP="00421002">
      <w:pPr>
        <w:spacing w:before="240" w:after="240" w:line="240" w:lineRule="atLeast"/>
        <w:rPr>
          <w:rFonts w:ascii="Arial" w:hAnsi="Arial" w:cs="Arial"/>
          <w:sz w:val="20"/>
          <w:szCs w:val="20"/>
        </w:rPr>
      </w:pPr>
      <w:r w:rsidRPr="00421002">
        <w:rPr>
          <w:rFonts w:ascii="Arial" w:hAnsi="Arial" w:cs="Arial" w:hint="eastAsia"/>
          <w:sz w:val="20"/>
          <w:szCs w:val="20"/>
        </w:rPr>
        <w:t xml:space="preserve">Caver Web 2.0: </w:t>
      </w:r>
      <w:hyperlink r:id="rId15" w:history="1">
        <w:r w:rsidR="00D5114F" w:rsidRPr="00764641">
          <w:rPr>
            <w:rStyle w:val="af3"/>
            <w:rFonts w:ascii="Arial" w:hAnsi="Arial" w:cs="Arial" w:hint="eastAsia"/>
            <w:sz w:val="20"/>
            <w:szCs w:val="20"/>
          </w:rPr>
          <w:t>https://loschmidt.chemi.muni.cz/caverweb</w:t>
        </w:r>
      </w:hyperlink>
    </w:p>
    <w:p w14:paraId="010FDE88" w14:textId="5203836A" w:rsidR="00066F2F" w:rsidRPr="00421002" w:rsidRDefault="00066F2F" w:rsidP="003B2E57">
      <w:pPr>
        <w:spacing w:before="240" w:after="240" w:line="240" w:lineRule="atLeast"/>
        <w:jc w:val="center"/>
        <w:rPr>
          <w:rFonts w:ascii="Arial" w:hAnsi="Arial" w:cs="Arial"/>
          <w:sz w:val="16"/>
          <w:szCs w:val="16"/>
        </w:rPr>
      </w:pPr>
    </w:p>
    <w:p w14:paraId="3AB73146" w14:textId="16FE018A" w:rsidR="00EF09BB" w:rsidRPr="003B2E57"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r w:rsidRPr="003B2E57">
        <w:rPr>
          <w:rFonts w:ascii="Arial" w:eastAsia="宋体" w:hAnsi="Arial" w:cs="Arial"/>
          <w:kern w:val="0"/>
          <w:sz w:val="20"/>
          <w:szCs w:val="20"/>
          <w14:ligatures w14:val="none"/>
        </w:rPr>
        <w:t>C</w:t>
      </w:r>
      <w:r w:rsidR="00B4157C">
        <w:rPr>
          <w:rFonts w:ascii="Arial" w:eastAsia="宋体" w:hAnsi="Arial" w:cs="Arial" w:hint="eastAsia"/>
          <w:kern w:val="0"/>
          <w:sz w:val="20"/>
          <w:szCs w:val="20"/>
          <w14:ligatures w14:val="none"/>
        </w:rPr>
        <w:t>over</w:t>
      </w:r>
      <w:r w:rsidRPr="003B2E57">
        <w:rPr>
          <w:rFonts w:ascii="Arial" w:eastAsia="宋体" w:hAnsi="Arial" w:cs="Arial"/>
          <w:kern w:val="0"/>
          <w:sz w:val="20"/>
          <w:szCs w:val="20"/>
          <w14:ligatures w14:val="none"/>
        </w:rPr>
        <w:t xml:space="preserve"> configuration</w:t>
      </w:r>
    </w:p>
    <w:p w14:paraId="0C36BACE" w14:textId="77777777" w:rsidR="00EF09BB" w:rsidRPr="003B2E57"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
    <w:p w14:paraId="0ABD08F5" w14:textId="7A30BC5D"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starting_point_residue</w:t>
      </w:r>
      <w:proofErr w:type="spellEnd"/>
      <w:r w:rsidRPr="00EF09BB">
        <w:rPr>
          <w:rFonts w:ascii="Arial" w:eastAsia="宋体" w:hAnsi="Arial" w:cs="Arial"/>
          <w:kern w:val="0"/>
          <w:sz w:val="20"/>
          <w:szCs w:val="20"/>
          <w14:ligatures w14:val="none"/>
        </w:rPr>
        <w:t xml:space="preserve"> A:7 A:8 A:9 A:10 A:11 A:12 A:13 A:21 A:38 A:39 A:40 A:43 A:49 A:54 A:58 A:62 A:81 A:83 A:84 A:87 B:109 B:110 B:111 B:143 B:144</w:t>
      </w:r>
    </w:p>
    <w:p w14:paraId="4A440646"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probe_radius</w:t>
      </w:r>
      <w:proofErr w:type="spellEnd"/>
      <w:r w:rsidRPr="00EF09BB">
        <w:rPr>
          <w:rFonts w:ascii="Arial" w:eastAsia="宋体" w:hAnsi="Arial" w:cs="Arial"/>
          <w:kern w:val="0"/>
          <w:sz w:val="20"/>
          <w:szCs w:val="20"/>
          <w14:ligatures w14:val="none"/>
        </w:rPr>
        <w:t xml:space="preserve"> 0.9</w:t>
      </w:r>
    </w:p>
    <w:p w14:paraId="2EB185F2"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shell_depth</w:t>
      </w:r>
      <w:proofErr w:type="spellEnd"/>
      <w:r w:rsidRPr="00EF09BB">
        <w:rPr>
          <w:rFonts w:ascii="Arial" w:eastAsia="宋体" w:hAnsi="Arial" w:cs="Arial"/>
          <w:kern w:val="0"/>
          <w:sz w:val="20"/>
          <w:szCs w:val="20"/>
          <w14:ligatures w14:val="none"/>
        </w:rPr>
        <w:t xml:space="preserve"> 4.0</w:t>
      </w:r>
    </w:p>
    <w:p w14:paraId="6B6C5892"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shell_radius</w:t>
      </w:r>
      <w:proofErr w:type="spellEnd"/>
      <w:r w:rsidRPr="00EF09BB">
        <w:rPr>
          <w:rFonts w:ascii="Arial" w:eastAsia="宋体" w:hAnsi="Arial" w:cs="Arial"/>
          <w:kern w:val="0"/>
          <w:sz w:val="20"/>
          <w:szCs w:val="20"/>
          <w14:ligatures w14:val="none"/>
        </w:rPr>
        <w:t xml:space="preserve"> 3.0</w:t>
      </w:r>
    </w:p>
    <w:p w14:paraId="368EDA11"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clustering_threshold</w:t>
      </w:r>
      <w:proofErr w:type="spellEnd"/>
      <w:r w:rsidRPr="00EF09BB">
        <w:rPr>
          <w:rFonts w:ascii="Arial" w:eastAsia="宋体" w:hAnsi="Arial" w:cs="Arial"/>
          <w:kern w:val="0"/>
          <w:sz w:val="20"/>
          <w:szCs w:val="20"/>
          <w14:ligatures w14:val="none"/>
        </w:rPr>
        <w:t xml:space="preserve"> 3.5</w:t>
      </w:r>
    </w:p>
    <w:p w14:paraId="21508FED"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max_distance</w:t>
      </w:r>
      <w:proofErr w:type="spellEnd"/>
      <w:r w:rsidRPr="00EF09BB">
        <w:rPr>
          <w:rFonts w:ascii="Arial" w:eastAsia="宋体" w:hAnsi="Arial" w:cs="Arial"/>
          <w:kern w:val="0"/>
          <w:sz w:val="20"/>
          <w:szCs w:val="20"/>
          <w14:ligatures w14:val="none"/>
        </w:rPr>
        <w:t xml:space="preserve"> 3.0</w:t>
      </w:r>
    </w:p>
    <w:p w14:paraId="2AAE3118"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desired_radius</w:t>
      </w:r>
      <w:proofErr w:type="spellEnd"/>
      <w:r w:rsidRPr="00EF09BB">
        <w:rPr>
          <w:rFonts w:ascii="Arial" w:eastAsia="宋体" w:hAnsi="Arial" w:cs="Arial"/>
          <w:kern w:val="0"/>
          <w:sz w:val="20"/>
          <w:szCs w:val="20"/>
          <w14:ligatures w14:val="none"/>
        </w:rPr>
        <w:t xml:space="preserve"> 5.0</w:t>
      </w:r>
    </w:p>
    <w:p w14:paraId="779E2FD2"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visualization_tunnel_sampling_step</w:t>
      </w:r>
      <w:proofErr w:type="spellEnd"/>
      <w:r w:rsidRPr="00EF09BB">
        <w:rPr>
          <w:rFonts w:ascii="Arial" w:eastAsia="宋体" w:hAnsi="Arial" w:cs="Arial"/>
          <w:kern w:val="0"/>
          <w:sz w:val="20"/>
          <w:szCs w:val="20"/>
          <w14:ligatures w14:val="none"/>
        </w:rPr>
        <w:t xml:space="preserve"> 0.5</w:t>
      </w:r>
    </w:p>
    <w:p w14:paraId="0A9D7DC8"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compute_tunnel_residues</w:t>
      </w:r>
      <w:proofErr w:type="spellEnd"/>
      <w:r w:rsidRPr="00EF09BB">
        <w:rPr>
          <w:rFonts w:ascii="Arial" w:eastAsia="宋体" w:hAnsi="Arial" w:cs="Arial"/>
          <w:kern w:val="0"/>
          <w:sz w:val="20"/>
          <w:szCs w:val="20"/>
          <w14:ligatures w14:val="none"/>
        </w:rPr>
        <w:t xml:space="preserve"> yes</w:t>
      </w:r>
    </w:p>
    <w:p w14:paraId="56EF2A1C"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r w:rsidRPr="00EF09BB">
        <w:rPr>
          <w:rFonts w:ascii="Arial" w:eastAsia="宋体" w:hAnsi="Arial" w:cs="Arial"/>
          <w:kern w:val="0"/>
          <w:sz w:val="20"/>
          <w:szCs w:val="20"/>
          <w14:ligatures w14:val="none"/>
        </w:rPr>
        <w:t>seed 1</w:t>
      </w:r>
    </w:p>
    <w:p w14:paraId="302F66D0"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save_dynamics_visualization</w:t>
      </w:r>
      <w:proofErr w:type="spellEnd"/>
      <w:r w:rsidRPr="00EF09BB">
        <w:rPr>
          <w:rFonts w:ascii="Arial" w:eastAsia="宋体" w:hAnsi="Arial" w:cs="Arial"/>
          <w:kern w:val="0"/>
          <w:sz w:val="20"/>
          <w:szCs w:val="20"/>
          <w14:ligatures w14:val="none"/>
        </w:rPr>
        <w:t xml:space="preserve"> yes</w:t>
      </w:r>
    </w:p>
    <w:p w14:paraId="25880FF5" w14:textId="77777777" w:rsidR="00EF09BB" w:rsidRPr="00EF09BB" w:rsidRDefault="00EF09BB" w:rsidP="00EF09BB">
      <w:pPr>
        <w:widowControl/>
        <w:pBdr>
          <w:top w:val="single" w:sz="6" w:space="0" w:color="E5E7EB"/>
          <w:left w:val="single" w:sz="6" w:space="0" w:color="E5E7EB"/>
          <w:bottom w:val="single" w:sz="6" w:space="17" w:color="E5E7EB"/>
          <w:right w:val="single" w:sz="6"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宋体" w:hAnsi="Arial" w:cs="Arial"/>
          <w:kern w:val="0"/>
          <w:sz w:val="20"/>
          <w:szCs w:val="20"/>
          <w14:ligatures w14:val="none"/>
        </w:rPr>
      </w:pPr>
      <w:proofErr w:type="spellStart"/>
      <w:r w:rsidRPr="00EF09BB">
        <w:rPr>
          <w:rFonts w:ascii="Arial" w:eastAsia="宋体" w:hAnsi="Arial" w:cs="Arial"/>
          <w:kern w:val="0"/>
          <w:sz w:val="20"/>
          <w:szCs w:val="20"/>
          <w14:ligatures w14:val="none"/>
        </w:rPr>
        <w:t>generate_trajectory</w:t>
      </w:r>
      <w:proofErr w:type="spellEnd"/>
      <w:r w:rsidRPr="00EF09BB">
        <w:rPr>
          <w:rFonts w:ascii="Arial" w:eastAsia="宋体" w:hAnsi="Arial" w:cs="Arial"/>
          <w:kern w:val="0"/>
          <w:sz w:val="20"/>
          <w:szCs w:val="20"/>
          <w14:ligatures w14:val="none"/>
        </w:rPr>
        <w:t xml:space="preserve"> yes</w:t>
      </w:r>
    </w:p>
    <w:p w14:paraId="0821ABF5" w14:textId="77777777" w:rsidR="00C414A3" w:rsidRPr="002E3605" w:rsidRDefault="00C414A3">
      <w:pPr>
        <w:widowControl/>
        <w:rPr>
          <w:rFonts w:ascii="Arial" w:hAnsi="Arial" w:cs="Arial"/>
          <w:noProof/>
          <w:sz w:val="16"/>
          <w:szCs w:val="16"/>
        </w:rPr>
      </w:pPr>
      <w:r w:rsidRPr="002E3605">
        <w:rPr>
          <w:rFonts w:ascii="Arial" w:hAnsi="Arial" w:cs="Arial"/>
          <w:noProof/>
          <w:sz w:val="16"/>
          <w:szCs w:val="16"/>
        </w:rPr>
        <w:br w:type="page"/>
      </w:r>
    </w:p>
    <w:p w14:paraId="52EB79FB" w14:textId="3EFD25C8" w:rsidR="000B48E3" w:rsidRPr="002E3605" w:rsidRDefault="005C4243" w:rsidP="00D25BC9">
      <w:pPr>
        <w:spacing w:before="240" w:after="240" w:line="240" w:lineRule="atLeast"/>
        <w:jc w:val="both"/>
        <w:outlineLvl w:val="1"/>
        <w:rPr>
          <w:rFonts w:ascii="Arial" w:hAnsi="Arial" w:cs="Arial"/>
          <w:b/>
          <w:bCs/>
          <w:sz w:val="20"/>
          <w:szCs w:val="20"/>
        </w:rPr>
      </w:pPr>
      <w:bookmarkStart w:id="14" w:name="_Toc226036986"/>
      <w:r>
        <w:rPr>
          <w:rFonts w:ascii="Arial" w:hAnsi="Arial" w:cs="Arial" w:hint="eastAsia"/>
          <w:b/>
          <w:bCs/>
          <w:sz w:val="20"/>
          <w:szCs w:val="20"/>
        </w:rPr>
        <w:lastRenderedPageBreak/>
        <w:t>9</w:t>
      </w:r>
      <w:r w:rsidR="0054024B" w:rsidRPr="002E3605">
        <w:rPr>
          <w:rFonts w:ascii="Arial" w:hAnsi="Arial" w:cs="Arial"/>
          <w:b/>
          <w:bCs/>
          <w:sz w:val="20"/>
          <w:szCs w:val="20"/>
        </w:rPr>
        <w:t xml:space="preserve">. </w:t>
      </w:r>
      <w:r w:rsidRPr="005C4243">
        <w:rPr>
          <w:rFonts w:ascii="Arial" w:hAnsi="Arial" w:cs="Arial"/>
          <w:b/>
          <w:bCs/>
          <w:sz w:val="20"/>
          <w:szCs w:val="20"/>
        </w:rPr>
        <w:t xml:space="preserve">Distribution of </w:t>
      </w:r>
      <w:r w:rsidR="00BD0A3C">
        <w:rPr>
          <w:rFonts w:ascii="Arial" w:hAnsi="Arial" w:cs="Arial" w:hint="eastAsia"/>
          <w:b/>
          <w:bCs/>
          <w:sz w:val="20"/>
          <w:szCs w:val="20"/>
        </w:rPr>
        <w:t>I</w:t>
      </w:r>
      <w:r w:rsidRPr="005C4243">
        <w:rPr>
          <w:rFonts w:ascii="Arial" w:hAnsi="Arial" w:cs="Arial"/>
          <w:b/>
          <w:bCs/>
          <w:sz w:val="20"/>
          <w:szCs w:val="20"/>
        </w:rPr>
        <w:t>onization</w:t>
      </w:r>
      <w:r w:rsidR="00BD0A3C">
        <w:rPr>
          <w:rFonts w:ascii="Arial" w:hAnsi="Arial" w:cs="Arial" w:hint="eastAsia"/>
          <w:b/>
          <w:bCs/>
          <w:sz w:val="20"/>
          <w:szCs w:val="20"/>
        </w:rPr>
        <w:t xml:space="preserve"> R</w:t>
      </w:r>
      <w:r w:rsidRPr="005C4243">
        <w:rPr>
          <w:rFonts w:ascii="Arial" w:hAnsi="Arial" w:cs="Arial"/>
          <w:b/>
          <w:bCs/>
          <w:sz w:val="20"/>
          <w:szCs w:val="20"/>
        </w:rPr>
        <w:t>esidues</w:t>
      </w:r>
      <w:r w:rsidR="00533C65" w:rsidRPr="002E3605">
        <w:rPr>
          <w:rFonts w:ascii="Arial" w:hAnsi="Arial" w:cs="Arial"/>
          <w:b/>
          <w:bCs/>
          <w:sz w:val="20"/>
          <w:szCs w:val="20"/>
        </w:rPr>
        <w:t>.</w:t>
      </w:r>
      <w:bookmarkEnd w:id="14"/>
    </w:p>
    <w:p w14:paraId="1C8E4609" w14:textId="1E508D6C" w:rsidR="0054024B" w:rsidRPr="002E3605" w:rsidRDefault="0054024B" w:rsidP="00872E9F">
      <w:pPr>
        <w:spacing w:after="0" w:line="240" w:lineRule="auto"/>
        <w:jc w:val="center"/>
        <w:rPr>
          <w:rFonts w:ascii="Arial" w:hAnsi="Arial" w:cs="Arial"/>
          <w:b/>
          <w:bCs/>
          <w:sz w:val="16"/>
          <w:szCs w:val="16"/>
        </w:rPr>
      </w:pPr>
    </w:p>
    <w:p w14:paraId="37AF942F" w14:textId="77777777" w:rsidR="00BC0010" w:rsidRDefault="00BC0010" w:rsidP="00E94A93">
      <w:pPr>
        <w:spacing w:before="240" w:after="240" w:line="240" w:lineRule="atLeast"/>
        <w:jc w:val="both"/>
        <w:rPr>
          <w:rFonts w:ascii="Arial" w:hAnsi="Arial" w:cs="Arial"/>
          <w:sz w:val="16"/>
          <w:szCs w:val="16"/>
        </w:rPr>
      </w:pPr>
    </w:p>
    <w:p w14:paraId="2BF63872" w14:textId="29E4F1FE" w:rsidR="00BC0010" w:rsidRDefault="002477FF" w:rsidP="002477FF">
      <w:pPr>
        <w:spacing w:before="240" w:after="240" w:line="240" w:lineRule="atLeast"/>
        <w:jc w:val="center"/>
        <w:rPr>
          <w:rFonts w:ascii="Arial" w:hAnsi="Arial" w:cs="Arial"/>
          <w:sz w:val="16"/>
          <w:szCs w:val="16"/>
        </w:rPr>
      </w:pPr>
      <w:r>
        <w:rPr>
          <w:rFonts w:ascii="Arial" w:hAnsi="Arial" w:cs="Arial"/>
          <w:noProof/>
          <w:sz w:val="16"/>
          <w:szCs w:val="16"/>
        </w:rPr>
        <w:drawing>
          <wp:inline distT="0" distB="0" distL="0" distR="0" wp14:anchorId="62390F14" wp14:editId="1B3DB8BD">
            <wp:extent cx="2616200" cy="2774950"/>
            <wp:effectExtent l="0" t="0" r="0" b="6350"/>
            <wp:docPr id="10433656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6200" cy="2774950"/>
                    </a:xfrm>
                    <a:prstGeom prst="rect">
                      <a:avLst/>
                    </a:prstGeom>
                    <a:noFill/>
                    <a:ln>
                      <a:noFill/>
                    </a:ln>
                  </pic:spPr>
                </pic:pic>
              </a:graphicData>
            </a:graphic>
          </wp:inline>
        </w:drawing>
      </w:r>
    </w:p>
    <w:p w14:paraId="68A70772" w14:textId="033A94AB" w:rsidR="00BC0010" w:rsidRDefault="00FD3FFA" w:rsidP="003B2E57">
      <w:pPr>
        <w:spacing w:before="240" w:after="240" w:line="240" w:lineRule="atLeast"/>
        <w:jc w:val="center"/>
        <w:rPr>
          <w:rFonts w:ascii="Arial" w:hAnsi="Arial" w:cs="Arial"/>
          <w:sz w:val="16"/>
          <w:szCs w:val="16"/>
        </w:rPr>
      </w:pPr>
      <w:r w:rsidRPr="003B2E57">
        <w:rPr>
          <w:rFonts w:ascii="Arial" w:hAnsi="Arial" w:cs="Arial" w:hint="eastAsia"/>
          <w:b/>
          <w:bCs/>
          <w:sz w:val="16"/>
          <w:szCs w:val="16"/>
        </w:rPr>
        <w:t>Fig</w:t>
      </w:r>
      <w:r w:rsidR="003B2E57" w:rsidRPr="003B2E57">
        <w:rPr>
          <w:rFonts w:ascii="Arial" w:hAnsi="Arial" w:cs="Arial" w:hint="eastAsia"/>
          <w:b/>
          <w:bCs/>
          <w:sz w:val="16"/>
          <w:szCs w:val="16"/>
        </w:rPr>
        <w:t>.</w:t>
      </w:r>
      <w:r w:rsidRPr="003B2E57">
        <w:rPr>
          <w:rFonts w:ascii="Arial" w:hAnsi="Arial" w:cs="Arial" w:hint="eastAsia"/>
          <w:b/>
          <w:bCs/>
          <w:sz w:val="16"/>
          <w:szCs w:val="16"/>
        </w:rPr>
        <w:t xml:space="preserve"> S8</w:t>
      </w:r>
      <w:r w:rsidR="005162B8">
        <w:rPr>
          <w:rFonts w:ascii="Arial" w:hAnsi="Arial" w:cs="Arial" w:hint="eastAsia"/>
          <w:sz w:val="16"/>
          <w:szCs w:val="16"/>
        </w:rPr>
        <w:t xml:space="preserve"> </w:t>
      </w:r>
      <w:r w:rsidR="005162B8" w:rsidRPr="00BD0A3C">
        <w:rPr>
          <w:rFonts w:ascii="Arial" w:hAnsi="Arial" w:cs="Arial"/>
          <w:sz w:val="18"/>
          <w:szCs w:val="18"/>
        </w:rPr>
        <w:t>Distribution of ionization residues</w:t>
      </w:r>
    </w:p>
    <w:p w14:paraId="79142D87" w14:textId="7A22FD66" w:rsidR="0091582F" w:rsidRDefault="00266D62" w:rsidP="00E94A93">
      <w:pPr>
        <w:spacing w:before="240" w:after="240" w:line="240" w:lineRule="atLeast"/>
        <w:jc w:val="both"/>
        <w:rPr>
          <w:rFonts w:ascii="Arial" w:hAnsi="Arial" w:cs="Arial"/>
          <w:b/>
          <w:bCs/>
          <w:sz w:val="24"/>
        </w:rPr>
      </w:pPr>
      <w:r w:rsidRPr="002E3605">
        <w:rPr>
          <w:rFonts w:ascii="Arial" w:hAnsi="Arial" w:cs="Arial"/>
          <w:b/>
          <w:bCs/>
          <w:sz w:val="24"/>
        </w:rPr>
        <w:br w:type="page"/>
      </w:r>
    </w:p>
    <w:p w14:paraId="489A7646" w14:textId="0C36BE0F" w:rsidR="005E2791" w:rsidRPr="002E3605" w:rsidRDefault="005C4243" w:rsidP="00D25BC9">
      <w:pPr>
        <w:spacing w:before="240" w:after="240" w:line="240" w:lineRule="atLeast"/>
        <w:jc w:val="both"/>
        <w:outlineLvl w:val="1"/>
        <w:rPr>
          <w:rFonts w:ascii="Arial" w:hAnsi="Arial" w:cs="Arial"/>
          <w:b/>
          <w:bCs/>
          <w:sz w:val="20"/>
          <w:szCs w:val="20"/>
        </w:rPr>
      </w:pPr>
      <w:bookmarkStart w:id="15" w:name="_Toc226036987"/>
      <w:r>
        <w:rPr>
          <w:rFonts w:ascii="Arial" w:hAnsi="Arial" w:cs="Arial" w:hint="eastAsia"/>
          <w:b/>
          <w:bCs/>
          <w:sz w:val="20"/>
          <w:szCs w:val="20"/>
        </w:rPr>
        <w:lastRenderedPageBreak/>
        <w:t>10</w:t>
      </w:r>
      <w:r w:rsidR="002E09E3" w:rsidRPr="002E3605">
        <w:rPr>
          <w:rFonts w:ascii="Arial" w:hAnsi="Arial" w:cs="Arial"/>
          <w:b/>
          <w:bCs/>
          <w:sz w:val="20"/>
          <w:szCs w:val="20"/>
        </w:rPr>
        <w:t xml:space="preserve">. </w:t>
      </w:r>
      <w:r w:rsidR="005E2791" w:rsidRPr="002E3605">
        <w:rPr>
          <w:rFonts w:ascii="Arial" w:hAnsi="Arial" w:cs="Arial"/>
          <w:b/>
          <w:bCs/>
          <w:sz w:val="20"/>
          <w:szCs w:val="20"/>
        </w:rPr>
        <w:t>Enzyme Immobilization</w:t>
      </w:r>
      <w:bookmarkEnd w:id="15"/>
    </w:p>
    <w:p w14:paraId="42EC3303" w14:textId="796616D8" w:rsidR="00B82C89" w:rsidRPr="002E3605" w:rsidRDefault="00B82C89" w:rsidP="00E94A93">
      <w:pPr>
        <w:spacing w:before="240" w:after="240" w:line="240" w:lineRule="atLeast"/>
        <w:jc w:val="center"/>
        <w:rPr>
          <w:rFonts w:ascii="Arial" w:hAnsi="Arial" w:cs="Arial"/>
          <w:sz w:val="18"/>
          <w:szCs w:val="18"/>
        </w:rPr>
      </w:pPr>
      <w:r w:rsidRPr="002E3605">
        <w:rPr>
          <w:rFonts w:ascii="Arial" w:hAnsi="Arial" w:cs="Arial"/>
          <w:b/>
          <w:bCs/>
          <w:sz w:val="18"/>
          <w:szCs w:val="18"/>
        </w:rPr>
        <w:t>Table S</w:t>
      </w:r>
      <w:r w:rsidR="00DC4B9C" w:rsidRPr="002E3605">
        <w:rPr>
          <w:rFonts w:ascii="Arial" w:hAnsi="Arial" w:cs="Arial"/>
          <w:b/>
          <w:bCs/>
          <w:sz w:val="18"/>
          <w:szCs w:val="18"/>
        </w:rPr>
        <w:t>4</w:t>
      </w:r>
      <w:r w:rsidRPr="002E3605">
        <w:rPr>
          <w:rFonts w:ascii="Arial" w:hAnsi="Arial" w:cs="Arial"/>
          <w:sz w:val="18"/>
          <w:szCs w:val="18"/>
        </w:rPr>
        <w:t xml:space="preserve"> Resin type and manufacturer</w:t>
      </w:r>
    </w:p>
    <w:tbl>
      <w:tblPr>
        <w:tblStyle w:val="af2"/>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2146"/>
        <w:gridCol w:w="4623"/>
      </w:tblGrid>
      <w:tr w:rsidR="001C3ED7" w:rsidRPr="002E3605" w14:paraId="75EFF54B" w14:textId="77777777" w:rsidTr="00D646A8">
        <w:trPr>
          <w:jc w:val="center"/>
        </w:trPr>
        <w:tc>
          <w:tcPr>
            <w:tcW w:w="928" w:type="pct"/>
            <w:tcBorders>
              <w:top w:val="single" w:sz="12" w:space="0" w:color="auto"/>
              <w:bottom w:val="single" w:sz="8" w:space="0" w:color="auto"/>
            </w:tcBorders>
            <w:vAlign w:val="center"/>
          </w:tcPr>
          <w:p w14:paraId="3C2370ED" w14:textId="35AE9855" w:rsidR="001C3ED7" w:rsidRPr="002E3605" w:rsidRDefault="005120FB" w:rsidP="00B5728C">
            <w:pPr>
              <w:jc w:val="center"/>
              <w:rPr>
                <w:rFonts w:ascii="Arial" w:hAnsi="Arial" w:cs="Arial"/>
              </w:rPr>
            </w:pPr>
            <w:r w:rsidRPr="002E3605">
              <w:rPr>
                <w:rFonts w:ascii="Arial" w:hAnsi="Arial" w:cs="Arial"/>
              </w:rPr>
              <w:t>R</w:t>
            </w:r>
            <w:r w:rsidR="00D646A8" w:rsidRPr="002E3605">
              <w:rPr>
                <w:rFonts w:ascii="Arial" w:hAnsi="Arial" w:cs="Arial"/>
              </w:rPr>
              <w:t>esin</w:t>
            </w:r>
          </w:p>
        </w:tc>
        <w:tc>
          <w:tcPr>
            <w:tcW w:w="1291" w:type="pct"/>
            <w:tcBorders>
              <w:top w:val="single" w:sz="12" w:space="0" w:color="auto"/>
              <w:bottom w:val="single" w:sz="8" w:space="0" w:color="auto"/>
            </w:tcBorders>
            <w:vAlign w:val="center"/>
          </w:tcPr>
          <w:p w14:paraId="36B00D43" w14:textId="31DD5359" w:rsidR="001C3ED7" w:rsidRPr="002E3605" w:rsidRDefault="005120FB" w:rsidP="00B5728C">
            <w:pPr>
              <w:jc w:val="center"/>
              <w:rPr>
                <w:rFonts w:ascii="Arial" w:hAnsi="Arial" w:cs="Arial"/>
              </w:rPr>
            </w:pPr>
            <w:r w:rsidRPr="002E3605">
              <w:rPr>
                <w:rFonts w:ascii="Arial" w:hAnsi="Arial" w:cs="Arial"/>
              </w:rPr>
              <w:t>S</w:t>
            </w:r>
            <w:r w:rsidR="00D646A8" w:rsidRPr="002E3605">
              <w:rPr>
                <w:rFonts w:ascii="Arial" w:hAnsi="Arial" w:cs="Arial"/>
              </w:rPr>
              <w:t>pecification</w:t>
            </w:r>
          </w:p>
        </w:tc>
        <w:tc>
          <w:tcPr>
            <w:tcW w:w="2781" w:type="pct"/>
            <w:tcBorders>
              <w:top w:val="single" w:sz="12" w:space="0" w:color="auto"/>
              <w:bottom w:val="single" w:sz="8" w:space="0" w:color="auto"/>
            </w:tcBorders>
            <w:vAlign w:val="center"/>
          </w:tcPr>
          <w:p w14:paraId="1AF9A307" w14:textId="4E8ADE43" w:rsidR="001C3ED7" w:rsidRPr="002E3605" w:rsidRDefault="005120FB" w:rsidP="00B5728C">
            <w:pPr>
              <w:jc w:val="center"/>
              <w:rPr>
                <w:rFonts w:ascii="Arial" w:hAnsi="Arial" w:cs="Arial"/>
              </w:rPr>
            </w:pPr>
            <w:r w:rsidRPr="002E3605">
              <w:rPr>
                <w:rFonts w:ascii="Arial" w:hAnsi="Arial" w:cs="Arial"/>
              </w:rPr>
              <w:t>P</w:t>
            </w:r>
            <w:r w:rsidR="00D646A8" w:rsidRPr="002E3605">
              <w:rPr>
                <w:rFonts w:ascii="Arial" w:hAnsi="Arial" w:cs="Arial"/>
              </w:rPr>
              <w:t>roducer</w:t>
            </w:r>
          </w:p>
        </w:tc>
      </w:tr>
      <w:tr w:rsidR="001C3ED7" w:rsidRPr="002E3605" w14:paraId="26930D2F" w14:textId="77777777" w:rsidTr="00D646A8">
        <w:trPr>
          <w:jc w:val="center"/>
        </w:trPr>
        <w:tc>
          <w:tcPr>
            <w:tcW w:w="928" w:type="pct"/>
            <w:vAlign w:val="center"/>
          </w:tcPr>
          <w:p w14:paraId="11A22F77" w14:textId="77777777" w:rsidR="001C3ED7" w:rsidRPr="002E3605" w:rsidRDefault="001C3ED7" w:rsidP="00B5728C">
            <w:pPr>
              <w:jc w:val="center"/>
              <w:rPr>
                <w:rFonts w:ascii="Arial" w:hAnsi="Arial" w:cs="Arial"/>
              </w:rPr>
            </w:pPr>
            <w:r w:rsidRPr="002E3605">
              <w:rPr>
                <w:rFonts w:ascii="Arial" w:hAnsi="Arial" w:cs="Arial"/>
              </w:rPr>
              <w:t>ESR-3</w:t>
            </w:r>
          </w:p>
        </w:tc>
        <w:tc>
          <w:tcPr>
            <w:tcW w:w="1291" w:type="pct"/>
            <w:vAlign w:val="center"/>
          </w:tcPr>
          <w:p w14:paraId="1603AD64" w14:textId="4FA64574" w:rsidR="001C3ED7" w:rsidRPr="002E3605" w:rsidRDefault="00D646A8" w:rsidP="00B5728C">
            <w:pPr>
              <w:jc w:val="center"/>
              <w:rPr>
                <w:rFonts w:ascii="Arial" w:hAnsi="Arial" w:cs="Arial"/>
              </w:rPr>
            </w:pPr>
            <w:r w:rsidRPr="002E3605">
              <w:rPr>
                <w:rFonts w:ascii="Arial" w:hAnsi="Arial" w:cs="Arial"/>
              </w:rPr>
              <w:t>amino resin</w:t>
            </w:r>
          </w:p>
        </w:tc>
        <w:tc>
          <w:tcPr>
            <w:tcW w:w="2781" w:type="pct"/>
            <w:vAlign w:val="center"/>
          </w:tcPr>
          <w:p w14:paraId="261FA1E8" w14:textId="1C569FE0" w:rsidR="001C3ED7" w:rsidRPr="002E3605" w:rsidRDefault="00D646A8" w:rsidP="00B5728C">
            <w:pPr>
              <w:jc w:val="center"/>
              <w:rPr>
                <w:rFonts w:ascii="Arial" w:hAnsi="Arial" w:cs="Arial"/>
              </w:rPr>
            </w:pPr>
            <w:r w:rsidRPr="002E3605">
              <w:rPr>
                <w:rFonts w:ascii="Arial" w:hAnsi="Arial" w:cs="Arial"/>
              </w:rPr>
              <w:t xml:space="preserve">Xi 'an </w:t>
            </w:r>
            <w:proofErr w:type="spellStart"/>
            <w:r w:rsidRPr="002E3605">
              <w:rPr>
                <w:rFonts w:ascii="Arial" w:hAnsi="Arial" w:cs="Arial"/>
              </w:rPr>
              <w:t>Lanxiao</w:t>
            </w:r>
            <w:proofErr w:type="spellEnd"/>
            <w:r w:rsidRPr="002E3605">
              <w:rPr>
                <w:rFonts w:ascii="Arial" w:hAnsi="Arial" w:cs="Arial"/>
              </w:rPr>
              <w:t xml:space="preserve"> Technology New Material Co., Ltd.</w:t>
            </w:r>
          </w:p>
        </w:tc>
      </w:tr>
      <w:tr w:rsidR="001C3ED7" w:rsidRPr="002E3605" w14:paraId="58DD5151" w14:textId="77777777" w:rsidTr="00D646A8">
        <w:trPr>
          <w:jc w:val="center"/>
        </w:trPr>
        <w:tc>
          <w:tcPr>
            <w:tcW w:w="928" w:type="pct"/>
            <w:vAlign w:val="center"/>
          </w:tcPr>
          <w:p w14:paraId="726D9DFC" w14:textId="77777777" w:rsidR="001C3ED7" w:rsidRPr="002E3605" w:rsidRDefault="001C3ED7" w:rsidP="00B5728C">
            <w:pPr>
              <w:jc w:val="center"/>
              <w:rPr>
                <w:rFonts w:ascii="Arial" w:hAnsi="Arial" w:cs="Arial"/>
              </w:rPr>
            </w:pPr>
            <w:r w:rsidRPr="002E3605">
              <w:rPr>
                <w:rFonts w:ascii="Arial" w:hAnsi="Arial" w:cs="Arial"/>
              </w:rPr>
              <w:t>ESQ-3</w:t>
            </w:r>
          </w:p>
        </w:tc>
        <w:tc>
          <w:tcPr>
            <w:tcW w:w="1291" w:type="pct"/>
            <w:vAlign w:val="center"/>
          </w:tcPr>
          <w:p w14:paraId="7252CB8C" w14:textId="1512F15D" w:rsidR="001C3ED7" w:rsidRPr="002E3605" w:rsidRDefault="00D646A8" w:rsidP="00B5728C">
            <w:pPr>
              <w:jc w:val="center"/>
              <w:rPr>
                <w:rFonts w:ascii="Arial" w:hAnsi="Arial" w:cs="Arial"/>
              </w:rPr>
            </w:pPr>
            <w:r w:rsidRPr="002E3605">
              <w:rPr>
                <w:rFonts w:ascii="Arial" w:hAnsi="Arial" w:cs="Arial"/>
              </w:rPr>
              <w:t>amino resin</w:t>
            </w:r>
          </w:p>
        </w:tc>
        <w:tc>
          <w:tcPr>
            <w:tcW w:w="2781" w:type="pct"/>
            <w:vAlign w:val="center"/>
          </w:tcPr>
          <w:p w14:paraId="6D57B590" w14:textId="3DBBCB67" w:rsidR="001C3ED7" w:rsidRPr="002E3605" w:rsidRDefault="00D646A8" w:rsidP="00B5728C">
            <w:pPr>
              <w:jc w:val="center"/>
              <w:rPr>
                <w:rFonts w:ascii="Arial" w:hAnsi="Arial" w:cs="Arial"/>
              </w:rPr>
            </w:pPr>
            <w:r w:rsidRPr="002E3605">
              <w:rPr>
                <w:rFonts w:ascii="Arial" w:hAnsi="Arial" w:cs="Arial"/>
              </w:rPr>
              <w:t>Tianjin Nankai Synthetic Technology Co., Ltd.</w:t>
            </w:r>
          </w:p>
        </w:tc>
      </w:tr>
      <w:tr w:rsidR="001C3ED7" w:rsidRPr="002E3605" w14:paraId="1D0C6F01" w14:textId="77777777" w:rsidTr="00D646A8">
        <w:trPr>
          <w:jc w:val="center"/>
        </w:trPr>
        <w:tc>
          <w:tcPr>
            <w:tcW w:w="928" w:type="pct"/>
            <w:vAlign w:val="center"/>
          </w:tcPr>
          <w:p w14:paraId="3D8581F1" w14:textId="681E8685" w:rsidR="001C3ED7" w:rsidRPr="002E3605" w:rsidRDefault="00811C5D" w:rsidP="00B5728C">
            <w:pPr>
              <w:jc w:val="center"/>
              <w:rPr>
                <w:rFonts w:ascii="Arial" w:hAnsi="Arial" w:cs="Arial"/>
              </w:rPr>
            </w:pPr>
            <w:r w:rsidRPr="002E3605">
              <w:rPr>
                <w:rFonts w:ascii="Arial" w:eastAsia="等线" w:hAnsi="Arial" w:cs="Arial"/>
                <w:color w:val="000000"/>
              </w:rPr>
              <w:t>LX-1000HA</w:t>
            </w:r>
          </w:p>
        </w:tc>
        <w:tc>
          <w:tcPr>
            <w:tcW w:w="1291" w:type="pct"/>
            <w:vAlign w:val="center"/>
          </w:tcPr>
          <w:p w14:paraId="45D6DB82" w14:textId="212C6874" w:rsidR="001C3ED7" w:rsidRPr="002E3605" w:rsidRDefault="00D646A8" w:rsidP="00B5728C">
            <w:pPr>
              <w:jc w:val="center"/>
              <w:rPr>
                <w:rFonts w:ascii="Arial" w:hAnsi="Arial" w:cs="Arial"/>
              </w:rPr>
            </w:pPr>
            <w:r w:rsidRPr="002E3605">
              <w:rPr>
                <w:rFonts w:ascii="Arial" w:hAnsi="Arial" w:cs="Arial"/>
              </w:rPr>
              <w:t>amino resin</w:t>
            </w:r>
          </w:p>
        </w:tc>
        <w:tc>
          <w:tcPr>
            <w:tcW w:w="2781" w:type="pct"/>
            <w:vAlign w:val="center"/>
          </w:tcPr>
          <w:p w14:paraId="5EAFE5B6" w14:textId="30C9D187" w:rsidR="001C3ED7" w:rsidRPr="002E3605" w:rsidRDefault="00D646A8" w:rsidP="00B5728C">
            <w:pPr>
              <w:jc w:val="center"/>
              <w:rPr>
                <w:rFonts w:ascii="Arial" w:hAnsi="Arial" w:cs="Arial"/>
              </w:rPr>
            </w:pPr>
            <w:r w:rsidRPr="002E3605">
              <w:rPr>
                <w:rFonts w:ascii="Arial" w:hAnsi="Arial" w:cs="Arial"/>
              </w:rPr>
              <w:t xml:space="preserve">Xi 'an </w:t>
            </w:r>
            <w:proofErr w:type="spellStart"/>
            <w:r w:rsidRPr="002E3605">
              <w:rPr>
                <w:rFonts w:ascii="Arial" w:hAnsi="Arial" w:cs="Arial"/>
              </w:rPr>
              <w:t>Lanxiao</w:t>
            </w:r>
            <w:proofErr w:type="spellEnd"/>
            <w:r w:rsidRPr="002E3605">
              <w:rPr>
                <w:rFonts w:ascii="Arial" w:hAnsi="Arial" w:cs="Arial"/>
              </w:rPr>
              <w:t xml:space="preserve"> Technology New Material Co., Ltd.</w:t>
            </w:r>
          </w:p>
        </w:tc>
      </w:tr>
      <w:tr w:rsidR="001C3ED7" w:rsidRPr="002E3605" w14:paraId="3F066030" w14:textId="77777777" w:rsidTr="00D646A8">
        <w:trPr>
          <w:jc w:val="center"/>
        </w:trPr>
        <w:tc>
          <w:tcPr>
            <w:tcW w:w="928" w:type="pct"/>
            <w:vAlign w:val="center"/>
          </w:tcPr>
          <w:p w14:paraId="010B44D2" w14:textId="77777777" w:rsidR="001C3ED7" w:rsidRPr="002E3605" w:rsidRDefault="001C3ED7" w:rsidP="00B5728C">
            <w:pPr>
              <w:jc w:val="center"/>
              <w:rPr>
                <w:rFonts w:ascii="Arial" w:hAnsi="Arial" w:cs="Arial"/>
              </w:rPr>
            </w:pPr>
            <w:r w:rsidRPr="002E3605">
              <w:rPr>
                <w:rFonts w:ascii="Arial" w:hAnsi="Arial" w:cs="Arial"/>
              </w:rPr>
              <w:t>LX-1000HFA</w:t>
            </w:r>
          </w:p>
        </w:tc>
        <w:tc>
          <w:tcPr>
            <w:tcW w:w="1291" w:type="pct"/>
            <w:vAlign w:val="center"/>
          </w:tcPr>
          <w:p w14:paraId="285BDC65" w14:textId="29C0C95E" w:rsidR="001C3ED7" w:rsidRPr="002E3605" w:rsidRDefault="00D646A8" w:rsidP="00B5728C">
            <w:pPr>
              <w:jc w:val="center"/>
              <w:rPr>
                <w:rFonts w:ascii="Arial" w:hAnsi="Arial" w:cs="Arial"/>
              </w:rPr>
            </w:pPr>
            <w:r w:rsidRPr="002E3605">
              <w:rPr>
                <w:rFonts w:ascii="Arial" w:hAnsi="Arial" w:cs="Arial"/>
              </w:rPr>
              <w:t>epoxy resin</w:t>
            </w:r>
          </w:p>
        </w:tc>
        <w:tc>
          <w:tcPr>
            <w:tcW w:w="2781" w:type="pct"/>
            <w:vAlign w:val="center"/>
          </w:tcPr>
          <w:p w14:paraId="6722D9B2" w14:textId="178BFF37" w:rsidR="001C3ED7" w:rsidRPr="002E3605" w:rsidRDefault="00D646A8" w:rsidP="00B5728C">
            <w:pPr>
              <w:jc w:val="center"/>
              <w:rPr>
                <w:rFonts w:ascii="Arial" w:hAnsi="Arial" w:cs="Arial"/>
              </w:rPr>
            </w:pPr>
            <w:r w:rsidRPr="002E3605">
              <w:rPr>
                <w:rFonts w:ascii="Arial" w:hAnsi="Arial" w:cs="Arial"/>
              </w:rPr>
              <w:t xml:space="preserve">Xi 'an </w:t>
            </w:r>
            <w:proofErr w:type="spellStart"/>
            <w:r w:rsidRPr="002E3605">
              <w:rPr>
                <w:rFonts w:ascii="Arial" w:hAnsi="Arial" w:cs="Arial"/>
              </w:rPr>
              <w:t>Lanxiao</w:t>
            </w:r>
            <w:proofErr w:type="spellEnd"/>
            <w:r w:rsidRPr="002E3605">
              <w:rPr>
                <w:rFonts w:ascii="Arial" w:hAnsi="Arial" w:cs="Arial"/>
              </w:rPr>
              <w:t xml:space="preserve"> Technology New Material Co., Ltd.</w:t>
            </w:r>
          </w:p>
        </w:tc>
      </w:tr>
      <w:tr w:rsidR="001C3ED7" w:rsidRPr="002E3605" w14:paraId="48973658" w14:textId="77777777" w:rsidTr="00D646A8">
        <w:trPr>
          <w:jc w:val="center"/>
        </w:trPr>
        <w:tc>
          <w:tcPr>
            <w:tcW w:w="928" w:type="pct"/>
            <w:vAlign w:val="center"/>
          </w:tcPr>
          <w:p w14:paraId="72A4DD69" w14:textId="77777777" w:rsidR="001C3ED7" w:rsidRPr="002E3605" w:rsidRDefault="001C3ED7" w:rsidP="00B5728C">
            <w:pPr>
              <w:jc w:val="center"/>
              <w:rPr>
                <w:rFonts w:ascii="Arial" w:hAnsi="Arial" w:cs="Arial"/>
              </w:rPr>
            </w:pPr>
            <w:r w:rsidRPr="002E3605">
              <w:rPr>
                <w:rFonts w:ascii="Arial" w:hAnsi="Arial" w:cs="Arial"/>
              </w:rPr>
              <w:t>LX109S</w:t>
            </w:r>
          </w:p>
        </w:tc>
        <w:tc>
          <w:tcPr>
            <w:tcW w:w="1291" w:type="pct"/>
            <w:vAlign w:val="center"/>
          </w:tcPr>
          <w:p w14:paraId="39CF0C64" w14:textId="3010344D" w:rsidR="001C3ED7" w:rsidRPr="002E3605" w:rsidRDefault="00D646A8" w:rsidP="00B5728C">
            <w:pPr>
              <w:jc w:val="center"/>
              <w:rPr>
                <w:rFonts w:ascii="Arial" w:hAnsi="Arial" w:cs="Arial"/>
              </w:rPr>
            </w:pPr>
            <w:r w:rsidRPr="002E3605">
              <w:rPr>
                <w:rFonts w:ascii="Arial" w:hAnsi="Arial" w:cs="Arial"/>
              </w:rPr>
              <w:t>epoxy resin</w:t>
            </w:r>
          </w:p>
        </w:tc>
        <w:tc>
          <w:tcPr>
            <w:tcW w:w="2781" w:type="pct"/>
            <w:vAlign w:val="center"/>
          </w:tcPr>
          <w:p w14:paraId="571B2CEC" w14:textId="2601A5F0" w:rsidR="001C3ED7" w:rsidRPr="002E3605" w:rsidRDefault="00D646A8" w:rsidP="00B5728C">
            <w:pPr>
              <w:jc w:val="center"/>
              <w:rPr>
                <w:rFonts w:ascii="Arial" w:hAnsi="Arial" w:cs="Arial"/>
              </w:rPr>
            </w:pPr>
            <w:r w:rsidRPr="002E3605">
              <w:rPr>
                <w:rFonts w:ascii="Arial" w:hAnsi="Arial" w:cs="Arial"/>
              </w:rPr>
              <w:t xml:space="preserve">Xi 'an </w:t>
            </w:r>
            <w:proofErr w:type="spellStart"/>
            <w:r w:rsidRPr="002E3605">
              <w:rPr>
                <w:rFonts w:ascii="Arial" w:hAnsi="Arial" w:cs="Arial"/>
              </w:rPr>
              <w:t>Lanxiao</w:t>
            </w:r>
            <w:proofErr w:type="spellEnd"/>
            <w:r w:rsidRPr="002E3605">
              <w:rPr>
                <w:rFonts w:ascii="Arial" w:hAnsi="Arial" w:cs="Arial"/>
              </w:rPr>
              <w:t xml:space="preserve"> Technology New Material Co., Ltd.</w:t>
            </w:r>
          </w:p>
        </w:tc>
      </w:tr>
      <w:tr w:rsidR="00811C5D" w:rsidRPr="002E3605" w14:paraId="32AA6F1B" w14:textId="77777777" w:rsidTr="00D646A8">
        <w:trPr>
          <w:jc w:val="center"/>
        </w:trPr>
        <w:tc>
          <w:tcPr>
            <w:tcW w:w="928" w:type="pct"/>
            <w:vAlign w:val="center"/>
          </w:tcPr>
          <w:p w14:paraId="6C0CBB49" w14:textId="3D46D269" w:rsidR="00811C5D" w:rsidRPr="002E3605" w:rsidRDefault="00811C5D" w:rsidP="00B5728C">
            <w:pPr>
              <w:jc w:val="center"/>
              <w:rPr>
                <w:rFonts w:ascii="Arial" w:hAnsi="Arial" w:cs="Arial"/>
              </w:rPr>
            </w:pPr>
            <w:r w:rsidRPr="002E3605">
              <w:rPr>
                <w:rFonts w:ascii="Arial" w:eastAsia="等线" w:hAnsi="Arial" w:cs="Arial"/>
                <w:color w:val="000000"/>
              </w:rPr>
              <w:t>LK</w:t>
            </w:r>
            <w:r w:rsidR="00D64F1E" w:rsidRPr="002E3605">
              <w:rPr>
                <w:rFonts w:ascii="Arial" w:eastAsia="等线" w:hAnsi="Arial" w:cs="Arial"/>
                <w:color w:val="000000"/>
              </w:rPr>
              <w:t>Z</w:t>
            </w:r>
            <w:r w:rsidRPr="002E3605">
              <w:rPr>
                <w:rFonts w:ascii="Arial" w:eastAsia="等线" w:hAnsi="Arial" w:cs="Arial"/>
                <w:color w:val="000000"/>
              </w:rPr>
              <w:t>-219B</w:t>
            </w:r>
          </w:p>
        </w:tc>
        <w:tc>
          <w:tcPr>
            <w:tcW w:w="1291" w:type="pct"/>
            <w:vAlign w:val="center"/>
          </w:tcPr>
          <w:p w14:paraId="3F79E03F" w14:textId="5D4534FC" w:rsidR="00811C5D" w:rsidRPr="002E3605" w:rsidRDefault="00D646A8" w:rsidP="00B5728C">
            <w:pPr>
              <w:jc w:val="center"/>
              <w:rPr>
                <w:rFonts w:ascii="Arial" w:hAnsi="Arial" w:cs="Arial"/>
              </w:rPr>
            </w:pPr>
            <w:r w:rsidRPr="002E3605">
              <w:rPr>
                <w:rFonts w:ascii="Arial" w:hAnsi="Arial" w:cs="Arial"/>
              </w:rPr>
              <w:t>amino resin</w:t>
            </w:r>
          </w:p>
        </w:tc>
        <w:tc>
          <w:tcPr>
            <w:tcW w:w="2781" w:type="pct"/>
            <w:vAlign w:val="center"/>
          </w:tcPr>
          <w:p w14:paraId="419CAD20" w14:textId="60AF7D76" w:rsidR="00811C5D" w:rsidRPr="002E3605" w:rsidRDefault="00D646A8" w:rsidP="00B5728C">
            <w:pPr>
              <w:jc w:val="center"/>
              <w:rPr>
                <w:rFonts w:ascii="Arial" w:hAnsi="Arial" w:cs="Arial"/>
              </w:rPr>
            </w:pPr>
            <w:r w:rsidRPr="002E3605">
              <w:rPr>
                <w:rFonts w:ascii="Arial" w:hAnsi="Arial" w:cs="Arial"/>
              </w:rPr>
              <w:t xml:space="preserve">Xi 'an </w:t>
            </w:r>
            <w:proofErr w:type="spellStart"/>
            <w:r w:rsidRPr="002E3605">
              <w:rPr>
                <w:rFonts w:ascii="Arial" w:hAnsi="Arial" w:cs="Arial"/>
              </w:rPr>
              <w:t>Lanxiao</w:t>
            </w:r>
            <w:proofErr w:type="spellEnd"/>
            <w:r w:rsidRPr="002E3605">
              <w:rPr>
                <w:rFonts w:ascii="Arial" w:hAnsi="Arial" w:cs="Arial"/>
              </w:rPr>
              <w:t xml:space="preserve"> Technology New Material Co., Ltd.</w:t>
            </w:r>
          </w:p>
        </w:tc>
      </w:tr>
      <w:tr w:rsidR="00811C5D" w:rsidRPr="002E3605" w14:paraId="79FAF834" w14:textId="77777777" w:rsidTr="00D646A8">
        <w:trPr>
          <w:jc w:val="center"/>
        </w:trPr>
        <w:tc>
          <w:tcPr>
            <w:tcW w:w="928" w:type="pct"/>
            <w:vAlign w:val="center"/>
          </w:tcPr>
          <w:p w14:paraId="4F75276A" w14:textId="2CFA805A" w:rsidR="00811C5D" w:rsidRPr="002E3605" w:rsidRDefault="00811C5D" w:rsidP="00B5728C">
            <w:pPr>
              <w:jc w:val="center"/>
              <w:rPr>
                <w:rFonts w:ascii="Arial" w:hAnsi="Arial" w:cs="Arial"/>
              </w:rPr>
            </w:pPr>
            <w:r w:rsidRPr="002E3605">
              <w:rPr>
                <w:rFonts w:ascii="Arial" w:eastAsia="等线" w:hAnsi="Arial" w:cs="Arial"/>
                <w:color w:val="000000"/>
              </w:rPr>
              <w:t>LK</w:t>
            </w:r>
            <w:r w:rsidR="00D64F1E" w:rsidRPr="002E3605">
              <w:rPr>
                <w:rFonts w:ascii="Arial" w:eastAsia="等线" w:hAnsi="Arial" w:cs="Arial"/>
                <w:color w:val="000000"/>
              </w:rPr>
              <w:t>Z</w:t>
            </w:r>
            <w:r w:rsidRPr="002E3605">
              <w:rPr>
                <w:rFonts w:ascii="Arial" w:eastAsia="等线" w:hAnsi="Arial" w:cs="Arial"/>
                <w:color w:val="000000"/>
              </w:rPr>
              <w:t>-219A</w:t>
            </w:r>
          </w:p>
        </w:tc>
        <w:tc>
          <w:tcPr>
            <w:tcW w:w="1291" w:type="pct"/>
            <w:vAlign w:val="center"/>
          </w:tcPr>
          <w:p w14:paraId="5C75E7B8" w14:textId="21B9BFC8" w:rsidR="00811C5D" w:rsidRPr="002E3605" w:rsidRDefault="00D646A8" w:rsidP="00B5728C">
            <w:pPr>
              <w:jc w:val="center"/>
              <w:rPr>
                <w:rFonts w:ascii="Arial" w:hAnsi="Arial" w:cs="Arial"/>
              </w:rPr>
            </w:pPr>
            <w:r w:rsidRPr="002E3605">
              <w:rPr>
                <w:rFonts w:ascii="Arial" w:hAnsi="Arial" w:cs="Arial"/>
              </w:rPr>
              <w:t>amino resin</w:t>
            </w:r>
          </w:p>
        </w:tc>
        <w:tc>
          <w:tcPr>
            <w:tcW w:w="2781" w:type="pct"/>
            <w:vAlign w:val="center"/>
          </w:tcPr>
          <w:p w14:paraId="3247725C" w14:textId="39144357" w:rsidR="00811C5D" w:rsidRPr="002E3605" w:rsidRDefault="00D646A8" w:rsidP="00B5728C">
            <w:pPr>
              <w:jc w:val="center"/>
              <w:rPr>
                <w:rFonts w:ascii="Arial" w:hAnsi="Arial" w:cs="Arial"/>
              </w:rPr>
            </w:pPr>
            <w:r w:rsidRPr="002E3605">
              <w:rPr>
                <w:rFonts w:ascii="Arial" w:hAnsi="Arial" w:cs="Arial"/>
              </w:rPr>
              <w:t xml:space="preserve">Xi 'an </w:t>
            </w:r>
            <w:proofErr w:type="spellStart"/>
            <w:r w:rsidRPr="002E3605">
              <w:rPr>
                <w:rFonts w:ascii="Arial" w:hAnsi="Arial" w:cs="Arial"/>
              </w:rPr>
              <w:t>Lanxiao</w:t>
            </w:r>
            <w:proofErr w:type="spellEnd"/>
            <w:r w:rsidRPr="002E3605">
              <w:rPr>
                <w:rFonts w:ascii="Arial" w:hAnsi="Arial" w:cs="Arial"/>
              </w:rPr>
              <w:t xml:space="preserve"> Technology New Material Co., Ltd.</w:t>
            </w:r>
          </w:p>
        </w:tc>
      </w:tr>
      <w:tr w:rsidR="00811C5D" w:rsidRPr="002E3605" w14:paraId="723A1A99" w14:textId="77777777" w:rsidTr="00D646A8">
        <w:trPr>
          <w:jc w:val="center"/>
        </w:trPr>
        <w:tc>
          <w:tcPr>
            <w:tcW w:w="928" w:type="pct"/>
            <w:vAlign w:val="center"/>
          </w:tcPr>
          <w:p w14:paraId="2C10D95B" w14:textId="64F0C550" w:rsidR="00811C5D" w:rsidRPr="002E3605" w:rsidRDefault="00811C5D" w:rsidP="00B5728C">
            <w:pPr>
              <w:jc w:val="center"/>
              <w:rPr>
                <w:rFonts w:ascii="Arial" w:hAnsi="Arial" w:cs="Arial"/>
              </w:rPr>
            </w:pPr>
            <w:r w:rsidRPr="002E3605">
              <w:rPr>
                <w:rFonts w:ascii="Arial" w:eastAsia="等线" w:hAnsi="Arial" w:cs="Arial"/>
                <w:color w:val="000000"/>
              </w:rPr>
              <w:t>LX-EPHA</w:t>
            </w:r>
          </w:p>
        </w:tc>
        <w:tc>
          <w:tcPr>
            <w:tcW w:w="1291" w:type="pct"/>
            <w:vAlign w:val="center"/>
          </w:tcPr>
          <w:p w14:paraId="1D6F3248" w14:textId="6F196452" w:rsidR="00811C5D" w:rsidRPr="002E3605" w:rsidRDefault="00D646A8" w:rsidP="00B5728C">
            <w:pPr>
              <w:jc w:val="center"/>
              <w:rPr>
                <w:rFonts w:ascii="Arial" w:hAnsi="Arial" w:cs="Arial"/>
              </w:rPr>
            </w:pPr>
            <w:r w:rsidRPr="002E3605">
              <w:rPr>
                <w:rFonts w:ascii="Arial" w:hAnsi="Arial" w:cs="Arial"/>
              </w:rPr>
              <w:t>amino resin</w:t>
            </w:r>
          </w:p>
        </w:tc>
        <w:tc>
          <w:tcPr>
            <w:tcW w:w="2781" w:type="pct"/>
            <w:vAlign w:val="center"/>
          </w:tcPr>
          <w:p w14:paraId="4DE8ACCD" w14:textId="0EFE746F" w:rsidR="00811C5D" w:rsidRPr="002E3605" w:rsidRDefault="00D646A8" w:rsidP="00B5728C">
            <w:pPr>
              <w:jc w:val="center"/>
              <w:rPr>
                <w:rFonts w:ascii="Arial" w:hAnsi="Arial" w:cs="Arial"/>
              </w:rPr>
            </w:pPr>
            <w:r w:rsidRPr="002E3605">
              <w:rPr>
                <w:rFonts w:ascii="Arial" w:hAnsi="Arial" w:cs="Arial"/>
              </w:rPr>
              <w:t xml:space="preserve">Xi 'an </w:t>
            </w:r>
            <w:proofErr w:type="spellStart"/>
            <w:r w:rsidRPr="002E3605">
              <w:rPr>
                <w:rFonts w:ascii="Arial" w:hAnsi="Arial" w:cs="Arial"/>
              </w:rPr>
              <w:t>Lanxiao</w:t>
            </w:r>
            <w:proofErr w:type="spellEnd"/>
            <w:r w:rsidRPr="002E3605">
              <w:rPr>
                <w:rFonts w:ascii="Arial" w:hAnsi="Arial" w:cs="Arial"/>
              </w:rPr>
              <w:t xml:space="preserve"> Technology New Material Co., Ltd.</w:t>
            </w:r>
          </w:p>
        </w:tc>
      </w:tr>
    </w:tbl>
    <w:p w14:paraId="34E1612C" w14:textId="77777777" w:rsidR="00266D62" w:rsidRPr="002E3605" w:rsidRDefault="00266D62" w:rsidP="00B82C89">
      <w:pPr>
        <w:spacing w:after="0" w:line="240" w:lineRule="auto"/>
        <w:jc w:val="both"/>
        <w:rPr>
          <w:rFonts w:ascii="Arial" w:hAnsi="Arial" w:cs="Arial"/>
          <w:noProof/>
          <w:sz w:val="16"/>
          <w:szCs w:val="16"/>
        </w:rPr>
      </w:pPr>
    </w:p>
    <w:p w14:paraId="60B1EFA9" w14:textId="4CA4D698" w:rsidR="00B82C89" w:rsidRPr="002E3605" w:rsidRDefault="00B82C89" w:rsidP="00D5114F">
      <w:pPr>
        <w:spacing w:before="240" w:after="240" w:line="240" w:lineRule="atLeast"/>
        <w:jc w:val="both"/>
        <w:rPr>
          <w:rFonts w:ascii="Arial" w:hAnsi="Arial" w:cs="Arial"/>
          <w:sz w:val="18"/>
          <w:szCs w:val="18"/>
        </w:rPr>
      </w:pPr>
      <w:r w:rsidRPr="002E3605">
        <w:rPr>
          <w:rFonts w:ascii="Arial" w:hAnsi="Arial" w:cs="Arial"/>
          <w:b/>
          <w:bCs/>
          <w:sz w:val="18"/>
          <w:szCs w:val="18"/>
        </w:rPr>
        <w:t>Table S</w:t>
      </w:r>
      <w:r w:rsidR="00DC4B9C" w:rsidRPr="002E3605">
        <w:rPr>
          <w:rFonts w:ascii="Arial" w:hAnsi="Arial" w:cs="Arial"/>
          <w:b/>
          <w:bCs/>
          <w:sz w:val="18"/>
          <w:szCs w:val="18"/>
        </w:rPr>
        <w:t>5</w:t>
      </w:r>
      <w:r w:rsidRPr="002E3605">
        <w:rPr>
          <w:rFonts w:ascii="Arial" w:hAnsi="Arial" w:cs="Arial"/>
          <w:sz w:val="18"/>
          <w:szCs w:val="18"/>
        </w:rPr>
        <w:t xml:space="preserve"> Using 2 mM 2′-deoxythymidine (</w:t>
      </w:r>
      <w:proofErr w:type="spellStart"/>
      <w:r w:rsidRPr="002E3605">
        <w:rPr>
          <w:rFonts w:ascii="Arial" w:hAnsi="Arial" w:cs="Arial"/>
          <w:sz w:val="18"/>
          <w:szCs w:val="18"/>
        </w:rPr>
        <w:t>Thd</w:t>
      </w:r>
      <w:proofErr w:type="spellEnd"/>
      <w:r w:rsidRPr="002E3605">
        <w:rPr>
          <w:rFonts w:ascii="Arial" w:hAnsi="Arial" w:cs="Arial"/>
          <w:sz w:val="18"/>
          <w:szCs w:val="18"/>
        </w:rPr>
        <w:t xml:space="preserve">) and 4 mM 5-fluorouracil (5-FUra) as substrates, reactions were conducted in 5 mL of PBS buffer (10 mM, pH 8.0) for </w:t>
      </w:r>
      <w:r w:rsidR="00B71DCB">
        <w:rPr>
          <w:rFonts w:ascii="Arial" w:hAnsi="Arial" w:cs="Arial" w:hint="eastAsia"/>
          <w:sz w:val="18"/>
          <w:szCs w:val="18"/>
        </w:rPr>
        <w:t>20 min</w:t>
      </w:r>
      <w:r w:rsidRPr="002E3605">
        <w:rPr>
          <w:rFonts w:ascii="Arial" w:hAnsi="Arial" w:cs="Arial"/>
          <w:sz w:val="18"/>
          <w:szCs w:val="18"/>
        </w:rPr>
        <w:t xml:space="preserve"> (Table S4) to compare protein loading capacities and enzymatic activities among the eight immobilized preparations.</w:t>
      </w:r>
      <w:r w:rsidR="00B71DCB">
        <w:rPr>
          <w:rFonts w:ascii="Arial" w:hAnsi="Arial" w:cs="Arial" w:hint="eastAsia"/>
          <w:sz w:val="18"/>
          <w:szCs w:val="18"/>
        </w:rPr>
        <w:t xml:space="preserve"> </w:t>
      </w:r>
      <w:r w:rsidRPr="002E3605">
        <w:rPr>
          <w:rFonts w:ascii="Arial" w:hAnsi="Arial" w:cs="Arial"/>
          <w:sz w:val="18"/>
          <w:szCs w:val="18"/>
        </w:rPr>
        <w:t>The protein loading capacity is defined as the ratio of the difference in protein content before and after immobilization to the mass of the carrier</w:t>
      </w:r>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850"/>
        <w:gridCol w:w="2959"/>
      </w:tblGrid>
      <w:tr w:rsidR="005220C4" w:rsidRPr="002E3605" w14:paraId="2D614371" w14:textId="77777777" w:rsidTr="00ED499C">
        <w:trPr>
          <w:trHeight w:val="286"/>
          <w:jc w:val="center"/>
        </w:trPr>
        <w:tc>
          <w:tcPr>
            <w:tcW w:w="1838" w:type="dxa"/>
            <w:tcBorders>
              <w:top w:val="single" w:sz="12" w:space="0" w:color="auto"/>
              <w:bottom w:val="single" w:sz="12" w:space="0" w:color="auto"/>
            </w:tcBorders>
            <w:vAlign w:val="center"/>
          </w:tcPr>
          <w:p w14:paraId="3DA2F304" w14:textId="2CA64750" w:rsidR="005220C4" w:rsidRPr="002E3605" w:rsidRDefault="005120FB" w:rsidP="00ED499C">
            <w:pPr>
              <w:jc w:val="center"/>
              <w:rPr>
                <w:rFonts w:ascii="Arial" w:hAnsi="Arial" w:cs="Arial"/>
                <w:noProof/>
              </w:rPr>
            </w:pPr>
            <w:bookmarkStart w:id="16" w:name="_Hlk214443584"/>
            <w:r w:rsidRPr="002E3605">
              <w:rPr>
                <w:rFonts w:ascii="Arial" w:hAnsi="Arial" w:cs="Arial"/>
              </w:rPr>
              <w:t>R</w:t>
            </w:r>
            <w:r w:rsidR="00D646A8" w:rsidRPr="002E3605">
              <w:rPr>
                <w:rFonts w:ascii="Arial" w:hAnsi="Arial" w:cs="Arial"/>
              </w:rPr>
              <w:t>esin</w:t>
            </w:r>
          </w:p>
        </w:tc>
        <w:tc>
          <w:tcPr>
            <w:tcW w:w="3850" w:type="dxa"/>
            <w:tcBorders>
              <w:top w:val="single" w:sz="12" w:space="0" w:color="auto"/>
              <w:bottom w:val="single" w:sz="12" w:space="0" w:color="auto"/>
            </w:tcBorders>
            <w:vAlign w:val="center"/>
          </w:tcPr>
          <w:p w14:paraId="2F51A803" w14:textId="0D78E156" w:rsidR="005220C4" w:rsidRPr="002E3605" w:rsidRDefault="00D646A8" w:rsidP="00ED499C">
            <w:pPr>
              <w:jc w:val="center"/>
              <w:rPr>
                <w:rFonts w:ascii="Arial" w:hAnsi="Arial" w:cs="Arial"/>
                <w:noProof/>
              </w:rPr>
            </w:pPr>
            <w:r w:rsidRPr="002E3605">
              <w:rPr>
                <w:rFonts w:ascii="Arial" w:hAnsi="Arial" w:cs="Arial"/>
                <w:noProof/>
              </w:rPr>
              <w:t>Protein loading capacity</w:t>
            </w:r>
            <w:r w:rsidR="002E7F90" w:rsidRPr="002E3605">
              <w:rPr>
                <w:rFonts w:ascii="Arial" w:hAnsi="Arial" w:cs="Arial"/>
                <w:noProof/>
              </w:rPr>
              <w:t xml:space="preserve"> </w:t>
            </w:r>
            <w:r w:rsidR="006201B6" w:rsidRPr="002E3605">
              <w:rPr>
                <w:rFonts w:ascii="Arial" w:hAnsi="Arial" w:cs="Arial"/>
                <w:noProof/>
              </w:rPr>
              <w:t>(</w:t>
            </w:r>
            <w:r w:rsidR="005220C4" w:rsidRPr="002E3605">
              <w:rPr>
                <w:rFonts w:ascii="Arial" w:hAnsi="Arial" w:cs="Arial"/>
                <w:noProof/>
              </w:rPr>
              <w:t>mg/g</w:t>
            </w:r>
            <w:r w:rsidR="002470DD" w:rsidRPr="002E3605">
              <w:rPr>
                <w:rFonts w:ascii="Arial" w:hAnsi="Arial" w:cs="Arial"/>
                <w:noProof/>
                <w:vertAlign w:val="subscript"/>
              </w:rPr>
              <w:t>support</w:t>
            </w:r>
            <w:r w:rsidR="006201B6" w:rsidRPr="002E3605">
              <w:rPr>
                <w:rFonts w:ascii="Arial" w:hAnsi="Arial" w:cs="Arial"/>
                <w:noProof/>
              </w:rPr>
              <w:t>)</w:t>
            </w:r>
          </w:p>
        </w:tc>
        <w:tc>
          <w:tcPr>
            <w:tcW w:w="2959" w:type="dxa"/>
            <w:tcBorders>
              <w:top w:val="single" w:sz="12" w:space="0" w:color="auto"/>
              <w:bottom w:val="single" w:sz="12" w:space="0" w:color="auto"/>
            </w:tcBorders>
            <w:vAlign w:val="center"/>
          </w:tcPr>
          <w:p w14:paraId="6AA74079" w14:textId="080CA1F7" w:rsidR="005220C4" w:rsidRPr="002E3605" w:rsidRDefault="005120FB" w:rsidP="00ED499C">
            <w:pPr>
              <w:jc w:val="center"/>
              <w:rPr>
                <w:rFonts w:ascii="Arial" w:hAnsi="Arial" w:cs="Arial"/>
                <w:noProof/>
              </w:rPr>
            </w:pPr>
            <w:r w:rsidRPr="002E3605">
              <w:rPr>
                <w:rFonts w:ascii="Arial" w:hAnsi="Arial" w:cs="Arial"/>
                <w:noProof/>
              </w:rPr>
              <w:t>E</w:t>
            </w:r>
            <w:r w:rsidR="00D646A8" w:rsidRPr="002E3605">
              <w:rPr>
                <w:rFonts w:ascii="Arial" w:hAnsi="Arial" w:cs="Arial"/>
                <w:noProof/>
              </w:rPr>
              <w:t xml:space="preserve">nzyme </w:t>
            </w:r>
            <w:r w:rsidRPr="002E3605">
              <w:rPr>
                <w:rFonts w:ascii="Arial" w:hAnsi="Arial" w:cs="Arial"/>
                <w:noProof/>
              </w:rPr>
              <w:t>A</w:t>
            </w:r>
            <w:r w:rsidR="00D646A8" w:rsidRPr="002E3605">
              <w:rPr>
                <w:rFonts w:ascii="Arial" w:hAnsi="Arial" w:cs="Arial"/>
                <w:noProof/>
              </w:rPr>
              <w:t>ctivity</w:t>
            </w:r>
            <w:r w:rsidR="00061338" w:rsidRPr="002E3605">
              <w:rPr>
                <w:rFonts w:ascii="Arial" w:hAnsi="Arial" w:cs="Arial"/>
                <w:noProof/>
              </w:rPr>
              <w:t xml:space="preserve"> </w:t>
            </w:r>
            <w:r w:rsidR="006201B6" w:rsidRPr="002E3605">
              <w:rPr>
                <w:rFonts w:ascii="Arial" w:hAnsi="Arial" w:cs="Arial"/>
                <w:noProof/>
              </w:rPr>
              <w:t>(</w:t>
            </w:r>
            <w:r w:rsidR="002470DD" w:rsidRPr="002E3605">
              <w:rPr>
                <w:rFonts w:ascii="Arial" w:hAnsi="Arial" w:cs="Arial"/>
                <w:noProof/>
              </w:rPr>
              <w:t>U/ g</w:t>
            </w:r>
            <w:r w:rsidR="002470DD" w:rsidRPr="002E3605">
              <w:rPr>
                <w:rFonts w:ascii="Arial" w:hAnsi="Arial" w:cs="Arial"/>
                <w:noProof/>
                <w:vertAlign w:val="subscript"/>
              </w:rPr>
              <w:t>support</w:t>
            </w:r>
            <w:r w:rsidR="006201B6" w:rsidRPr="002E3605">
              <w:rPr>
                <w:rFonts w:ascii="Arial" w:hAnsi="Arial" w:cs="Arial"/>
                <w:noProof/>
              </w:rPr>
              <w:t>)</w:t>
            </w:r>
          </w:p>
        </w:tc>
      </w:tr>
      <w:tr w:rsidR="005220C4" w:rsidRPr="002E3605" w14:paraId="6F5B03E1" w14:textId="77777777" w:rsidTr="00ED499C">
        <w:trPr>
          <w:trHeight w:val="500"/>
          <w:jc w:val="center"/>
        </w:trPr>
        <w:tc>
          <w:tcPr>
            <w:tcW w:w="1838" w:type="dxa"/>
            <w:tcBorders>
              <w:top w:val="single" w:sz="12" w:space="0" w:color="auto"/>
            </w:tcBorders>
            <w:vAlign w:val="center"/>
          </w:tcPr>
          <w:p w14:paraId="07650598" w14:textId="227AE2A6" w:rsidR="005220C4" w:rsidRPr="002E3605" w:rsidRDefault="00ED499C" w:rsidP="00ED499C">
            <w:pPr>
              <w:jc w:val="center"/>
              <w:rPr>
                <w:rFonts w:ascii="Arial" w:hAnsi="Arial" w:cs="Arial"/>
                <w:noProof/>
              </w:rPr>
            </w:pPr>
            <w:r w:rsidRPr="002E3605">
              <w:rPr>
                <w:rFonts w:ascii="Arial" w:hAnsi="Arial" w:cs="Arial"/>
              </w:rPr>
              <w:t>ESR-3</w:t>
            </w:r>
          </w:p>
        </w:tc>
        <w:tc>
          <w:tcPr>
            <w:tcW w:w="3850" w:type="dxa"/>
            <w:tcBorders>
              <w:top w:val="single" w:sz="12" w:space="0" w:color="auto"/>
            </w:tcBorders>
            <w:vAlign w:val="center"/>
          </w:tcPr>
          <w:p w14:paraId="49944CE5" w14:textId="5C4687B7" w:rsidR="005220C4" w:rsidRPr="002E3605" w:rsidRDefault="00E834BA" w:rsidP="00ED499C">
            <w:pPr>
              <w:jc w:val="center"/>
              <w:rPr>
                <w:rFonts w:ascii="Arial" w:hAnsi="Arial" w:cs="Arial"/>
                <w:noProof/>
              </w:rPr>
            </w:pPr>
            <w:r w:rsidRPr="002E3605">
              <w:rPr>
                <w:rFonts w:ascii="Arial" w:hAnsi="Arial" w:cs="Arial"/>
                <w:noProof/>
              </w:rPr>
              <w:t>17</w:t>
            </w:r>
          </w:p>
        </w:tc>
        <w:tc>
          <w:tcPr>
            <w:tcW w:w="2959" w:type="dxa"/>
            <w:tcBorders>
              <w:top w:val="single" w:sz="12" w:space="0" w:color="auto"/>
            </w:tcBorders>
            <w:vAlign w:val="center"/>
          </w:tcPr>
          <w:p w14:paraId="5956BB44" w14:textId="6CEAF911" w:rsidR="005220C4" w:rsidRPr="002E3605" w:rsidRDefault="002470DD" w:rsidP="00ED499C">
            <w:pPr>
              <w:jc w:val="center"/>
              <w:rPr>
                <w:rFonts w:ascii="Arial" w:hAnsi="Arial" w:cs="Arial"/>
                <w:noProof/>
              </w:rPr>
            </w:pPr>
            <w:r w:rsidRPr="002E3605">
              <w:rPr>
                <w:rFonts w:ascii="Arial" w:hAnsi="Arial" w:cs="Arial"/>
                <w:noProof/>
              </w:rPr>
              <w:t>46</w:t>
            </w:r>
          </w:p>
        </w:tc>
      </w:tr>
      <w:tr w:rsidR="005220C4" w:rsidRPr="002E3605" w14:paraId="35950F1A" w14:textId="77777777" w:rsidTr="00ED499C">
        <w:trPr>
          <w:trHeight w:val="520"/>
          <w:jc w:val="center"/>
        </w:trPr>
        <w:tc>
          <w:tcPr>
            <w:tcW w:w="1838" w:type="dxa"/>
            <w:vAlign w:val="center"/>
          </w:tcPr>
          <w:p w14:paraId="11B0C953" w14:textId="48AF6DCA" w:rsidR="005220C4" w:rsidRPr="002E3605" w:rsidRDefault="002470DD" w:rsidP="00ED499C">
            <w:pPr>
              <w:widowControl/>
              <w:jc w:val="center"/>
              <w:rPr>
                <w:rFonts w:ascii="Arial" w:eastAsia="等线" w:hAnsi="Arial" w:cs="Arial"/>
                <w:color w:val="000000"/>
              </w:rPr>
            </w:pPr>
            <w:r w:rsidRPr="002E3605">
              <w:rPr>
                <w:rFonts w:ascii="Arial" w:eastAsia="等线" w:hAnsi="Arial" w:cs="Arial"/>
                <w:color w:val="000000"/>
              </w:rPr>
              <w:t>L</w:t>
            </w:r>
            <w:r w:rsidR="00E834BA" w:rsidRPr="002E3605">
              <w:rPr>
                <w:rFonts w:ascii="Arial" w:eastAsia="等线" w:hAnsi="Arial" w:cs="Arial"/>
                <w:color w:val="000000"/>
              </w:rPr>
              <w:t>K</w:t>
            </w:r>
            <w:r w:rsidR="00D64F1E" w:rsidRPr="002E3605">
              <w:rPr>
                <w:rFonts w:ascii="Arial" w:eastAsia="等线" w:hAnsi="Arial" w:cs="Arial"/>
                <w:color w:val="000000"/>
              </w:rPr>
              <w:t>Z</w:t>
            </w:r>
            <w:r w:rsidRPr="002E3605">
              <w:rPr>
                <w:rFonts w:ascii="Arial" w:eastAsia="等线" w:hAnsi="Arial" w:cs="Arial"/>
                <w:color w:val="000000"/>
              </w:rPr>
              <w:t>-219B</w:t>
            </w:r>
          </w:p>
        </w:tc>
        <w:tc>
          <w:tcPr>
            <w:tcW w:w="3850" w:type="dxa"/>
            <w:vAlign w:val="center"/>
          </w:tcPr>
          <w:p w14:paraId="46282EEC" w14:textId="25D912D7" w:rsidR="005220C4" w:rsidRPr="002E3605" w:rsidRDefault="002470DD" w:rsidP="00ED499C">
            <w:pPr>
              <w:jc w:val="center"/>
              <w:rPr>
                <w:rFonts w:ascii="Arial" w:hAnsi="Arial" w:cs="Arial"/>
                <w:noProof/>
              </w:rPr>
            </w:pPr>
            <w:r w:rsidRPr="002E3605">
              <w:rPr>
                <w:rFonts w:ascii="Arial" w:hAnsi="Arial" w:cs="Arial"/>
                <w:noProof/>
              </w:rPr>
              <w:t>22</w:t>
            </w:r>
          </w:p>
        </w:tc>
        <w:tc>
          <w:tcPr>
            <w:tcW w:w="2959" w:type="dxa"/>
            <w:vAlign w:val="center"/>
          </w:tcPr>
          <w:p w14:paraId="0E9CEF4D" w14:textId="243BB1AA" w:rsidR="005220C4" w:rsidRPr="002E3605" w:rsidRDefault="002470DD" w:rsidP="00ED499C">
            <w:pPr>
              <w:jc w:val="center"/>
              <w:rPr>
                <w:rFonts w:ascii="Arial" w:hAnsi="Arial" w:cs="Arial"/>
                <w:noProof/>
              </w:rPr>
            </w:pPr>
            <w:r w:rsidRPr="002E3605">
              <w:rPr>
                <w:rFonts w:ascii="Arial" w:hAnsi="Arial" w:cs="Arial"/>
                <w:noProof/>
              </w:rPr>
              <w:t>52</w:t>
            </w:r>
          </w:p>
        </w:tc>
      </w:tr>
      <w:tr w:rsidR="005220C4" w:rsidRPr="002E3605" w14:paraId="7135DCF1" w14:textId="77777777" w:rsidTr="00ED499C">
        <w:trPr>
          <w:trHeight w:val="520"/>
          <w:jc w:val="center"/>
        </w:trPr>
        <w:tc>
          <w:tcPr>
            <w:tcW w:w="1838" w:type="dxa"/>
            <w:vAlign w:val="center"/>
          </w:tcPr>
          <w:p w14:paraId="32711FC7" w14:textId="2CE2701B" w:rsidR="005220C4" w:rsidRPr="002E3605" w:rsidRDefault="002470DD" w:rsidP="00ED499C">
            <w:pPr>
              <w:jc w:val="center"/>
              <w:rPr>
                <w:rFonts w:ascii="Arial" w:hAnsi="Arial" w:cs="Arial"/>
                <w:noProof/>
              </w:rPr>
            </w:pPr>
            <w:r w:rsidRPr="002E3605">
              <w:rPr>
                <w:rFonts w:ascii="Arial" w:eastAsia="等线" w:hAnsi="Arial" w:cs="Arial"/>
                <w:color w:val="000000"/>
              </w:rPr>
              <w:t>LK</w:t>
            </w:r>
            <w:r w:rsidR="00D64F1E" w:rsidRPr="002E3605">
              <w:rPr>
                <w:rFonts w:ascii="Arial" w:eastAsia="等线" w:hAnsi="Arial" w:cs="Arial"/>
                <w:color w:val="000000"/>
              </w:rPr>
              <w:t>Z</w:t>
            </w:r>
            <w:r w:rsidRPr="002E3605">
              <w:rPr>
                <w:rFonts w:ascii="Arial" w:eastAsia="等线" w:hAnsi="Arial" w:cs="Arial"/>
                <w:color w:val="000000"/>
              </w:rPr>
              <w:t>-219A</w:t>
            </w:r>
          </w:p>
        </w:tc>
        <w:tc>
          <w:tcPr>
            <w:tcW w:w="3850" w:type="dxa"/>
            <w:vAlign w:val="center"/>
          </w:tcPr>
          <w:p w14:paraId="38DCEC23" w14:textId="5F882E41" w:rsidR="005220C4" w:rsidRPr="002E3605" w:rsidRDefault="00E834BA" w:rsidP="00ED499C">
            <w:pPr>
              <w:jc w:val="center"/>
              <w:rPr>
                <w:rFonts w:ascii="Arial" w:hAnsi="Arial" w:cs="Arial"/>
                <w:noProof/>
              </w:rPr>
            </w:pPr>
            <w:r w:rsidRPr="002E3605">
              <w:rPr>
                <w:rFonts w:ascii="Arial" w:hAnsi="Arial" w:cs="Arial"/>
                <w:noProof/>
              </w:rPr>
              <w:t>18</w:t>
            </w:r>
          </w:p>
        </w:tc>
        <w:tc>
          <w:tcPr>
            <w:tcW w:w="2959" w:type="dxa"/>
            <w:vAlign w:val="center"/>
          </w:tcPr>
          <w:p w14:paraId="0E5BC233" w14:textId="37BCAF7E" w:rsidR="005220C4" w:rsidRPr="002E3605" w:rsidRDefault="002470DD" w:rsidP="00ED499C">
            <w:pPr>
              <w:jc w:val="center"/>
              <w:rPr>
                <w:rFonts w:ascii="Arial" w:hAnsi="Arial" w:cs="Arial"/>
                <w:noProof/>
              </w:rPr>
            </w:pPr>
            <w:r w:rsidRPr="002E3605">
              <w:rPr>
                <w:rFonts w:ascii="Arial" w:hAnsi="Arial" w:cs="Arial"/>
                <w:noProof/>
              </w:rPr>
              <w:t>46</w:t>
            </w:r>
          </w:p>
        </w:tc>
      </w:tr>
      <w:tr w:rsidR="005220C4" w:rsidRPr="002E3605" w14:paraId="551DFC63" w14:textId="77777777" w:rsidTr="00ED499C">
        <w:trPr>
          <w:trHeight w:val="520"/>
          <w:jc w:val="center"/>
        </w:trPr>
        <w:tc>
          <w:tcPr>
            <w:tcW w:w="1838" w:type="dxa"/>
            <w:vAlign w:val="center"/>
          </w:tcPr>
          <w:p w14:paraId="3A69EF27" w14:textId="6C041462" w:rsidR="005220C4" w:rsidRPr="002E3605" w:rsidRDefault="002470DD" w:rsidP="00ED499C">
            <w:pPr>
              <w:jc w:val="center"/>
              <w:rPr>
                <w:rFonts w:ascii="Arial" w:hAnsi="Arial" w:cs="Arial"/>
                <w:noProof/>
              </w:rPr>
            </w:pPr>
            <w:r w:rsidRPr="002E3605">
              <w:rPr>
                <w:rFonts w:ascii="Arial" w:eastAsia="等线" w:hAnsi="Arial" w:cs="Arial"/>
                <w:color w:val="000000"/>
              </w:rPr>
              <w:t>LX-EPHA</w:t>
            </w:r>
          </w:p>
        </w:tc>
        <w:tc>
          <w:tcPr>
            <w:tcW w:w="3850" w:type="dxa"/>
            <w:vAlign w:val="center"/>
          </w:tcPr>
          <w:p w14:paraId="0D0890B3" w14:textId="0ED8B23E" w:rsidR="005220C4" w:rsidRPr="002E3605" w:rsidRDefault="002470DD" w:rsidP="00ED499C">
            <w:pPr>
              <w:jc w:val="center"/>
              <w:rPr>
                <w:rFonts w:ascii="Arial" w:hAnsi="Arial" w:cs="Arial"/>
                <w:noProof/>
              </w:rPr>
            </w:pPr>
            <w:r w:rsidRPr="002E3605">
              <w:rPr>
                <w:rFonts w:ascii="Arial" w:hAnsi="Arial" w:cs="Arial"/>
                <w:noProof/>
              </w:rPr>
              <w:t>20</w:t>
            </w:r>
          </w:p>
        </w:tc>
        <w:tc>
          <w:tcPr>
            <w:tcW w:w="2959" w:type="dxa"/>
            <w:vAlign w:val="center"/>
          </w:tcPr>
          <w:p w14:paraId="1CA3DB3A" w14:textId="4D190AF5" w:rsidR="005220C4" w:rsidRPr="002E3605" w:rsidRDefault="002470DD" w:rsidP="00ED499C">
            <w:pPr>
              <w:jc w:val="center"/>
              <w:rPr>
                <w:rFonts w:ascii="Arial" w:hAnsi="Arial" w:cs="Arial"/>
                <w:noProof/>
              </w:rPr>
            </w:pPr>
            <w:r w:rsidRPr="002E3605">
              <w:rPr>
                <w:rFonts w:ascii="Arial" w:hAnsi="Arial" w:cs="Arial"/>
                <w:noProof/>
              </w:rPr>
              <w:t>48</w:t>
            </w:r>
          </w:p>
        </w:tc>
      </w:tr>
      <w:tr w:rsidR="005220C4" w:rsidRPr="002E3605" w14:paraId="106B9D69" w14:textId="77777777" w:rsidTr="00ED499C">
        <w:trPr>
          <w:trHeight w:val="500"/>
          <w:jc w:val="center"/>
        </w:trPr>
        <w:tc>
          <w:tcPr>
            <w:tcW w:w="1838" w:type="dxa"/>
            <w:vAlign w:val="center"/>
          </w:tcPr>
          <w:p w14:paraId="7A684444" w14:textId="748D55C1" w:rsidR="005220C4" w:rsidRPr="002E3605" w:rsidRDefault="002470DD" w:rsidP="00ED499C">
            <w:pPr>
              <w:jc w:val="center"/>
              <w:rPr>
                <w:rFonts w:ascii="Arial" w:hAnsi="Arial" w:cs="Arial"/>
                <w:noProof/>
              </w:rPr>
            </w:pPr>
            <w:r w:rsidRPr="002E3605">
              <w:rPr>
                <w:rFonts w:ascii="Arial" w:eastAsia="等线" w:hAnsi="Arial" w:cs="Arial"/>
                <w:color w:val="000000"/>
              </w:rPr>
              <w:t>ESQ-3</w:t>
            </w:r>
          </w:p>
        </w:tc>
        <w:tc>
          <w:tcPr>
            <w:tcW w:w="3850" w:type="dxa"/>
            <w:vAlign w:val="center"/>
          </w:tcPr>
          <w:p w14:paraId="0D0FF0E6" w14:textId="27441948" w:rsidR="005220C4" w:rsidRPr="002E3605" w:rsidRDefault="00E834BA" w:rsidP="00ED499C">
            <w:pPr>
              <w:jc w:val="center"/>
              <w:rPr>
                <w:rFonts w:ascii="Arial" w:hAnsi="Arial" w:cs="Arial"/>
                <w:noProof/>
              </w:rPr>
            </w:pPr>
            <w:r w:rsidRPr="002E3605">
              <w:rPr>
                <w:rFonts w:ascii="Arial" w:hAnsi="Arial" w:cs="Arial"/>
                <w:noProof/>
              </w:rPr>
              <w:t>16.9</w:t>
            </w:r>
          </w:p>
        </w:tc>
        <w:tc>
          <w:tcPr>
            <w:tcW w:w="2959" w:type="dxa"/>
            <w:vAlign w:val="center"/>
          </w:tcPr>
          <w:p w14:paraId="37995556" w14:textId="51DE828C" w:rsidR="005220C4" w:rsidRPr="002E3605" w:rsidRDefault="002470DD" w:rsidP="00ED499C">
            <w:pPr>
              <w:jc w:val="center"/>
              <w:rPr>
                <w:rFonts w:ascii="Arial" w:hAnsi="Arial" w:cs="Arial"/>
                <w:noProof/>
              </w:rPr>
            </w:pPr>
            <w:r w:rsidRPr="002E3605">
              <w:rPr>
                <w:rFonts w:ascii="Arial" w:hAnsi="Arial" w:cs="Arial"/>
                <w:noProof/>
              </w:rPr>
              <w:t>46</w:t>
            </w:r>
          </w:p>
        </w:tc>
      </w:tr>
      <w:tr w:rsidR="005220C4" w:rsidRPr="002E3605" w14:paraId="26B2CF88" w14:textId="77777777" w:rsidTr="00ED499C">
        <w:trPr>
          <w:trHeight w:val="520"/>
          <w:jc w:val="center"/>
        </w:trPr>
        <w:tc>
          <w:tcPr>
            <w:tcW w:w="1838" w:type="dxa"/>
            <w:vAlign w:val="center"/>
          </w:tcPr>
          <w:p w14:paraId="3423D374" w14:textId="6C15A3A8" w:rsidR="005220C4" w:rsidRPr="002E3605" w:rsidRDefault="002470DD" w:rsidP="00ED499C">
            <w:pPr>
              <w:jc w:val="center"/>
              <w:rPr>
                <w:rFonts w:ascii="Arial" w:hAnsi="Arial" w:cs="Arial"/>
                <w:noProof/>
              </w:rPr>
            </w:pPr>
            <w:r w:rsidRPr="002E3605">
              <w:rPr>
                <w:rFonts w:ascii="Arial" w:eastAsia="等线" w:hAnsi="Arial" w:cs="Arial"/>
                <w:color w:val="000000"/>
              </w:rPr>
              <w:t>LX-1000HA</w:t>
            </w:r>
          </w:p>
        </w:tc>
        <w:tc>
          <w:tcPr>
            <w:tcW w:w="3850" w:type="dxa"/>
            <w:vAlign w:val="center"/>
          </w:tcPr>
          <w:p w14:paraId="5D73CCA6" w14:textId="3504F609" w:rsidR="005220C4" w:rsidRPr="002E3605" w:rsidRDefault="00E834BA" w:rsidP="00ED499C">
            <w:pPr>
              <w:jc w:val="center"/>
              <w:rPr>
                <w:rFonts w:ascii="Arial" w:hAnsi="Arial" w:cs="Arial"/>
                <w:noProof/>
              </w:rPr>
            </w:pPr>
            <w:r w:rsidRPr="002E3605">
              <w:rPr>
                <w:rFonts w:ascii="Arial" w:hAnsi="Arial" w:cs="Arial"/>
                <w:noProof/>
              </w:rPr>
              <w:t>16</w:t>
            </w:r>
          </w:p>
        </w:tc>
        <w:tc>
          <w:tcPr>
            <w:tcW w:w="2959" w:type="dxa"/>
            <w:vAlign w:val="center"/>
          </w:tcPr>
          <w:p w14:paraId="3E7EEF65" w14:textId="076C9CA5" w:rsidR="005220C4" w:rsidRPr="002E3605" w:rsidRDefault="002470DD" w:rsidP="00ED499C">
            <w:pPr>
              <w:jc w:val="center"/>
              <w:rPr>
                <w:rFonts w:ascii="Arial" w:hAnsi="Arial" w:cs="Arial"/>
                <w:noProof/>
              </w:rPr>
            </w:pPr>
            <w:r w:rsidRPr="002E3605">
              <w:rPr>
                <w:rFonts w:ascii="Arial" w:hAnsi="Arial" w:cs="Arial"/>
                <w:noProof/>
              </w:rPr>
              <w:t>45</w:t>
            </w:r>
          </w:p>
        </w:tc>
      </w:tr>
      <w:tr w:rsidR="005220C4" w:rsidRPr="002E3605" w14:paraId="1ECF74BB" w14:textId="77777777" w:rsidTr="00ED499C">
        <w:trPr>
          <w:trHeight w:val="520"/>
          <w:jc w:val="center"/>
        </w:trPr>
        <w:tc>
          <w:tcPr>
            <w:tcW w:w="1838" w:type="dxa"/>
            <w:vAlign w:val="center"/>
          </w:tcPr>
          <w:p w14:paraId="34D06614" w14:textId="6931BF94" w:rsidR="005220C4" w:rsidRPr="002E3605" w:rsidRDefault="002470DD" w:rsidP="00ED499C">
            <w:pPr>
              <w:jc w:val="center"/>
              <w:rPr>
                <w:rFonts w:ascii="Arial" w:hAnsi="Arial" w:cs="Arial"/>
                <w:noProof/>
              </w:rPr>
            </w:pPr>
            <w:r w:rsidRPr="002E3605">
              <w:rPr>
                <w:rFonts w:ascii="Arial" w:eastAsia="等线" w:hAnsi="Arial" w:cs="Arial"/>
                <w:color w:val="000000"/>
              </w:rPr>
              <w:t>LX-1000HFA</w:t>
            </w:r>
          </w:p>
        </w:tc>
        <w:tc>
          <w:tcPr>
            <w:tcW w:w="3850" w:type="dxa"/>
            <w:vAlign w:val="center"/>
          </w:tcPr>
          <w:p w14:paraId="39E8E6A8" w14:textId="2F733534" w:rsidR="005220C4" w:rsidRPr="002E3605" w:rsidRDefault="00E834BA" w:rsidP="00ED499C">
            <w:pPr>
              <w:jc w:val="center"/>
              <w:rPr>
                <w:rFonts w:ascii="Arial" w:hAnsi="Arial" w:cs="Arial"/>
                <w:noProof/>
              </w:rPr>
            </w:pPr>
            <w:r w:rsidRPr="002E3605">
              <w:rPr>
                <w:rFonts w:ascii="Arial" w:hAnsi="Arial" w:cs="Arial"/>
                <w:noProof/>
              </w:rPr>
              <w:t>11</w:t>
            </w:r>
          </w:p>
        </w:tc>
        <w:tc>
          <w:tcPr>
            <w:tcW w:w="2959" w:type="dxa"/>
            <w:vAlign w:val="center"/>
          </w:tcPr>
          <w:p w14:paraId="36E58942" w14:textId="7F3E33DA" w:rsidR="005220C4" w:rsidRPr="002E3605" w:rsidRDefault="002470DD" w:rsidP="00ED499C">
            <w:pPr>
              <w:jc w:val="center"/>
              <w:rPr>
                <w:rFonts w:ascii="Arial" w:hAnsi="Arial" w:cs="Arial"/>
                <w:noProof/>
              </w:rPr>
            </w:pPr>
            <w:r w:rsidRPr="002E3605">
              <w:rPr>
                <w:rFonts w:ascii="Arial" w:hAnsi="Arial" w:cs="Arial"/>
                <w:noProof/>
              </w:rPr>
              <w:t>41</w:t>
            </w:r>
          </w:p>
        </w:tc>
      </w:tr>
      <w:tr w:rsidR="005220C4" w:rsidRPr="002E3605" w14:paraId="41E208F5" w14:textId="77777777" w:rsidTr="00ED499C">
        <w:trPr>
          <w:trHeight w:val="500"/>
          <w:jc w:val="center"/>
        </w:trPr>
        <w:tc>
          <w:tcPr>
            <w:tcW w:w="1838" w:type="dxa"/>
            <w:vAlign w:val="center"/>
          </w:tcPr>
          <w:p w14:paraId="17BDF5EA" w14:textId="04E7EF50" w:rsidR="005220C4" w:rsidRPr="002E3605" w:rsidRDefault="002470DD" w:rsidP="00ED499C">
            <w:pPr>
              <w:jc w:val="center"/>
              <w:rPr>
                <w:rFonts w:ascii="Arial" w:hAnsi="Arial" w:cs="Arial"/>
                <w:noProof/>
              </w:rPr>
            </w:pPr>
            <w:r w:rsidRPr="002E3605">
              <w:rPr>
                <w:rFonts w:ascii="Arial" w:eastAsia="等线" w:hAnsi="Arial" w:cs="Arial"/>
                <w:color w:val="000000"/>
              </w:rPr>
              <w:t>LX-109S</w:t>
            </w:r>
          </w:p>
        </w:tc>
        <w:tc>
          <w:tcPr>
            <w:tcW w:w="3850" w:type="dxa"/>
            <w:vAlign w:val="center"/>
          </w:tcPr>
          <w:p w14:paraId="6D8FCC86" w14:textId="71CCDDEF" w:rsidR="005220C4" w:rsidRPr="002E3605" w:rsidRDefault="00E834BA" w:rsidP="00ED499C">
            <w:pPr>
              <w:jc w:val="center"/>
              <w:rPr>
                <w:rFonts w:ascii="Arial" w:hAnsi="Arial" w:cs="Arial"/>
                <w:noProof/>
              </w:rPr>
            </w:pPr>
            <w:r w:rsidRPr="002E3605">
              <w:rPr>
                <w:rFonts w:ascii="Arial" w:hAnsi="Arial" w:cs="Arial"/>
                <w:noProof/>
              </w:rPr>
              <w:t>7</w:t>
            </w:r>
          </w:p>
        </w:tc>
        <w:tc>
          <w:tcPr>
            <w:tcW w:w="2959" w:type="dxa"/>
            <w:vAlign w:val="center"/>
          </w:tcPr>
          <w:p w14:paraId="40A62B90" w14:textId="7254BB9A" w:rsidR="005220C4" w:rsidRPr="002E3605" w:rsidRDefault="002470DD" w:rsidP="00ED499C">
            <w:pPr>
              <w:jc w:val="center"/>
              <w:rPr>
                <w:rFonts w:ascii="Arial" w:hAnsi="Arial" w:cs="Arial"/>
                <w:noProof/>
              </w:rPr>
            </w:pPr>
            <w:r w:rsidRPr="002E3605">
              <w:rPr>
                <w:rFonts w:ascii="Arial" w:hAnsi="Arial" w:cs="Arial"/>
                <w:noProof/>
              </w:rPr>
              <w:t>39</w:t>
            </w:r>
          </w:p>
        </w:tc>
      </w:tr>
      <w:bookmarkEnd w:id="16"/>
    </w:tbl>
    <w:p w14:paraId="5D2C2F38" w14:textId="77777777" w:rsidR="00266D62" w:rsidRPr="002E3605" w:rsidRDefault="00266D62" w:rsidP="00B5728C">
      <w:pPr>
        <w:spacing w:after="0" w:line="240" w:lineRule="auto"/>
        <w:jc w:val="both"/>
        <w:rPr>
          <w:rFonts w:ascii="Arial" w:hAnsi="Arial" w:cs="Arial"/>
          <w:b/>
          <w:bCs/>
          <w:noProof/>
          <w:sz w:val="24"/>
        </w:rPr>
      </w:pPr>
    </w:p>
    <w:p w14:paraId="7026EC76" w14:textId="77777777" w:rsidR="00266D62" w:rsidRPr="002E3605" w:rsidRDefault="00266D62">
      <w:pPr>
        <w:widowControl/>
        <w:rPr>
          <w:rFonts w:ascii="Arial" w:hAnsi="Arial" w:cs="Arial"/>
          <w:b/>
          <w:bCs/>
          <w:noProof/>
          <w:sz w:val="24"/>
        </w:rPr>
      </w:pPr>
      <w:r w:rsidRPr="002E3605">
        <w:rPr>
          <w:rFonts w:ascii="Arial" w:hAnsi="Arial" w:cs="Arial"/>
          <w:b/>
          <w:bCs/>
          <w:noProof/>
          <w:sz w:val="24"/>
        </w:rPr>
        <w:br w:type="page"/>
      </w:r>
    </w:p>
    <w:p w14:paraId="1B4D23E2" w14:textId="7FFACB74" w:rsidR="00E52C09" w:rsidRDefault="00DB0E05" w:rsidP="00D25BC9">
      <w:pPr>
        <w:spacing w:before="240" w:after="240" w:line="240" w:lineRule="atLeast"/>
        <w:jc w:val="both"/>
        <w:outlineLvl w:val="1"/>
        <w:rPr>
          <w:rFonts w:ascii="Arial" w:hAnsi="Arial" w:cs="Arial"/>
          <w:b/>
          <w:bCs/>
          <w:sz w:val="20"/>
          <w:szCs w:val="20"/>
        </w:rPr>
      </w:pPr>
      <w:bookmarkStart w:id="17" w:name="_Toc226036988"/>
      <w:r w:rsidRPr="002E3605">
        <w:rPr>
          <w:rFonts w:ascii="Arial" w:hAnsi="Arial" w:cs="Arial"/>
          <w:b/>
          <w:bCs/>
          <w:sz w:val="20"/>
          <w:szCs w:val="20"/>
        </w:rPr>
        <w:lastRenderedPageBreak/>
        <w:t>1</w:t>
      </w:r>
      <w:r w:rsidR="005C4243">
        <w:rPr>
          <w:rFonts w:ascii="Arial" w:hAnsi="Arial" w:cs="Arial" w:hint="eastAsia"/>
          <w:b/>
          <w:bCs/>
          <w:sz w:val="20"/>
          <w:szCs w:val="20"/>
        </w:rPr>
        <w:t>1</w:t>
      </w:r>
      <w:r w:rsidR="00E52C09" w:rsidRPr="002E3605">
        <w:rPr>
          <w:rFonts w:ascii="Arial" w:hAnsi="Arial" w:cs="Arial"/>
          <w:b/>
          <w:bCs/>
          <w:sz w:val="20"/>
          <w:szCs w:val="20"/>
        </w:rPr>
        <w:t xml:space="preserve">. Optimization of </w:t>
      </w:r>
      <w:r w:rsidR="005E2791" w:rsidRPr="002E3605">
        <w:rPr>
          <w:rFonts w:ascii="Arial" w:hAnsi="Arial" w:cs="Arial"/>
          <w:b/>
          <w:bCs/>
          <w:sz w:val="20"/>
          <w:szCs w:val="20"/>
        </w:rPr>
        <w:t>I</w:t>
      </w:r>
      <w:r w:rsidR="00E52C09" w:rsidRPr="002E3605">
        <w:rPr>
          <w:rFonts w:ascii="Arial" w:hAnsi="Arial" w:cs="Arial"/>
          <w:b/>
          <w:bCs/>
          <w:sz w:val="20"/>
          <w:szCs w:val="20"/>
        </w:rPr>
        <w:t xml:space="preserve">mmobilization </w:t>
      </w:r>
      <w:r w:rsidR="005E2791" w:rsidRPr="002E3605">
        <w:rPr>
          <w:rFonts w:ascii="Arial" w:hAnsi="Arial" w:cs="Arial"/>
          <w:b/>
          <w:bCs/>
          <w:sz w:val="20"/>
          <w:szCs w:val="20"/>
        </w:rPr>
        <w:t>C</w:t>
      </w:r>
      <w:r w:rsidR="00E52C09" w:rsidRPr="002E3605">
        <w:rPr>
          <w:rFonts w:ascii="Arial" w:hAnsi="Arial" w:cs="Arial"/>
          <w:b/>
          <w:bCs/>
          <w:sz w:val="20"/>
          <w:szCs w:val="20"/>
        </w:rPr>
        <w:t xml:space="preserve">onditions of </w:t>
      </w:r>
      <w:r w:rsidR="00421002" w:rsidRPr="003752C2">
        <w:rPr>
          <w:rFonts w:ascii="Arial" w:hAnsi="Arial" w:cs="Arial"/>
          <w:b/>
          <w:bCs/>
          <w:i/>
          <w:iCs/>
          <w:sz w:val="20"/>
          <w:szCs w:val="20"/>
        </w:rPr>
        <w:t>Bh</w:t>
      </w:r>
      <w:r w:rsidR="00421002">
        <w:rPr>
          <w:rFonts w:ascii="Arial" w:hAnsi="Arial" w:cs="Arial"/>
          <w:b/>
          <w:bCs/>
          <w:sz w:val="20"/>
          <w:szCs w:val="20"/>
        </w:rPr>
        <w:t>NDT-M2</w:t>
      </w:r>
      <w:r w:rsidR="00E52C09" w:rsidRPr="002E3605">
        <w:rPr>
          <w:rFonts w:ascii="Arial" w:hAnsi="Arial" w:cs="Arial"/>
          <w:b/>
          <w:bCs/>
          <w:sz w:val="20"/>
          <w:szCs w:val="20"/>
        </w:rPr>
        <w:t>@LK</w:t>
      </w:r>
      <w:r w:rsidR="00D64F1E" w:rsidRPr="002E3605">
        <w:rPr>
          <w:rFonts w:ascii="Arial" w:hAnsi="Arial" w:cs="Arial"/>
          <w:b/>
          <w:bCs/>
          <w:sz w:val="20"/>
          <w:szCs w:val="20"/>
        </w:rPr>
        <w:t>Z</w:t>
      </w:r>
      <w:r w:rsidR="00E52C09" w:rsidRPr="002E3605">
        <w:rPr>
          <w:rFonts w:ascii="Arial" w:hAnsi="Arial" w:cs="Arial"/>
          <w:b/>
          <w:bCs/>
          <w:sz w:val="20"/>
          <w:szCs w:val="20"/>
        </w:rPr>
        <w:t>-219B</w:t>
      </w:r>
      <w:bookmarkEnd w:id="17"/>
    </w:p>
    <w:p w14:paraId="1FE25869" w14:textId="77777777" w:rsidR="00400D87" w:rsidRPr="002E3605" w:rsidRDefault="00400D87" w:rsidP="00400D87">
      <w:pPr>
        <w:spacing w:before="240" w:after="240" w:line="240" w:lineRule="atLeast"/>
        <w:jc w:val="both"/>
        <w:rPr>
          <w:rFonts w:ascii="Arial" w:hAnsi="Arial" w:cs="Arial"/>
          <w:b/>
          <w:bCs/>
          <w:sz w:val="20"/>
          <w:szCs w:val="20"/>
        </w:rPr>
      </w:pPr>
    </w:p>
    <w:p w14:paraId="7B0C36A9" w14:textId="2FE5D5F0" w:rsidR="00DF76D4" w:rsidRPr="002E3605" w:rsidRDefault="00EE28FE" w:rsidP="00DF76D4">
      <w:pPr>
        <w:spacing w:after="0" w:line="240" w:lineRule="auto"/>
        <w:jc w:val="center"/>
        <w:rPr>
          <w:rFonts w:ascii="Arial" w:hAnsi="Arial" w:cs="Arial"/>
          <w:b/>
          <w:bCs/>
          <w:noProof/>
          <w:sz w:val="24"/>
        </w:rPr>
      </w:pPr>
      <w:r>
        <w:rPr>
          <w:rFonts w:ascii="Arial" w:hAnsi="Arial" w:cs="Arial"/>
          <w:b/>
          <w:bCs/>
          <w:noProof/>
          <w:sz w:val="24"/>
        </w:rPr>
        <w:drawing>
          <wp:inline distT="0" distB="0" distL="0" distR="0" wp14:anchorId="25AE4378" wp14:editId="40CFF613">
            <wp:extent cx="5154494" cy="1338887"/>
            <wp:effectExtent l="0" t="0" r="8255" b="0"/>
            <wp:docPr id="5901997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5170998" cy="1343174"/>
                    </a:xfrm>
                    <a:prstGeom prst="rect">
                      <a:avLst/>
                    </a:prstGeom>
                    <a:noFill/>
                    <a:ln>
                      <a:noFill/>
                    </a:ln>
                  </pic:spPr>
                </pic:pic>
              </a:graphicData>
            </a:graphic>
          </wp:inline>
        </w:drawing>
      </w:r>
    </w:p>
    <w:p w14:paraId="042F2DD5" w14:textId="6AC95098" w:rsidR="00292657" w:rsidRPr="002E3605" w:rsidRDefault="002F695B" w:rsidP="00E94A93">
      <w:pPr>
        <w:spacing w:before="240" w:after="240" w:line="240" w:lineRule="atLeast"/>
        <w:jc w:val="both"/>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00811C5D" w:rsidRPr="002E3605">
        <w:rPr>
          <w:rFonts w:ascii="Arial" w:hAnsi="Arial" w:cs="Arial"/>
          <w:b/>
          <w:bCs/>
          <w:sz w:val="16"/>
          <w:szCs w:val="16"/>
        </w:rPr>
        <w:t>S</w:t>
      </w:r>
      <w:r w:rsidR="00FD3FFA">
        <w:rPr>
          <w:rFonts w:ascii="Arial" w:hAnsi="Arial" w:cs="Arial" w:hint="eastAsia"/>
          <w:b/>
          <w:bCs/>
          <w:sz w:val="16"/>
          <w:szCs w:val="16"/>
        </w:rPr>
        <w:t>9</w:t>
      </w:r>
      <w:r w:rsidR="00E34BEB" w:rsidRPr="002E3605">
        <w:rPr>
          <w:rFonts w:ascii="Arial" w:hAnsi="Arial" w:cs="Arial"/>
          <w:sz w:val="16"/>
          <w:szCs w:val="16"/>
        </w:rPr>
        <w:t xml:space="preserve"> (a)</w:t>
      </w:r>
      <w:r w:rsidR="00811C5D" w:rsidRPr="002E3605">
        <w:rPr>
          <w:rFonts w:ascii="Arial" w:hAnsi="Arial" w:cs="Arial"/>
          <w:sz w:val="16"/>
          <w:szCs w:val="16"/>
        </w:rPr>
        <w:t xml:space="preserve"> </w:t>
      </w:r>
      <w:r w:rsidR="00E52C09" w:rsidRPr="002E3605">
        <w:rPr>
          <w:rFonts w:ascii="Arial" w:hAnsi="Arial" w:cs="Arial"/>
          <w:sz w:val="16"/>
          <w:szCs w:val="16"/>
        </w:rPr>
        <w:t>Optimization of glutaraldehyde concentration: 2 g of pretreated resin was weighed and added with 20 mL PBS buffer (10 mM, pH 8</w:t>
      </w:r>
      <w:r w:rsidR="00B71DCB">
        <w:rPr>
          <w:rFonts w:ascii="Arial" w:hAnsi="Arial" w:cs="Arial" w:hint="eastAsia"/>
          <w:sz w:val="16"/>
          <w:szCs w:val="16"/>
        </w:rPr>
        <w:t>.0</w:t>
      </w:r>
      <w:r w:rsidR="00E52C09" w:rsidRPr="002E3605">
        <w:rPr>
          <w:rFonts w:ascii="Arial" w:hAnsi="Arial" w:cs="Arial"/>
          <w:sz w:val="16"/>
          <w:szCs w:val="16"/>
        </w:rPr>
        <w:t>), which contained 0.5%, 1%, 2%, 3% and 5% glutaraldehyde solution. Activated at 25°C, 150 rpm for 3 h. After activation, the residual glutaraldehyde was washed with double distilled water and dried. Subsequently, 40 mg of activated resin was taken out, 2 mL of enzyme was added, and shaken in a shaker at 25°C and 100 rpm for 2 h. Finally, the resin was taken out, the protein loading was measured, and the residual enzyme solution was washed away. The activity of immobilized enzyme was evaluated by liquid phase.</w:t>
      </w:r>
      <w:r w:rsidR="00E34BEB" w:rsidRPr="002E3605">
        <w:rPr>
          <w:rFonts w:ascii="Arial" w:hAnsi="Arial" w:cs="Arial"/>
          <w:sz w:val="16"/>
          <w:szCs w:val="16"/>
        </w:rPr>
        <w:t xml:space="preserve"> (b) </w:t>
      </w:r>
      <w:r w:rsidR="00E52C09" w:rsidRPr="002E3605">
        <w:rPr>
          <w:rFonts w:ascii="Arial" w:hAnsi="Arial" w:cs="Arial"/>
          <w:sz w:val="16"/>
          <w:szCs w:val="16"/>
        </w:rPr>
        <w:t>Optimization of activation time: On the basis of the above, the activation time of 1 h, 2 h, 3 h, 4 h and 5 h was selected, and the enzyme activity of the immobilized enzyme and the conversion rate of 2-deoxythymidine were evaluated by liquid phase.</w:t>
      </w:r>
      <w:r w:rsidR="00E34BEB" w:rsidRPr="002E3605">
        <w:rPr>
          <w:rFonts w:ascii="Arial" w:hAnsi="Arial" w:cs="Arial"/>
          <w:sz w:val="16"/>
          <w:szCs w:val="16"/>
        </w:rPr>
        <w:t xml:space="preserve"> (c)</w:t>
      </w:r>
      <w:r w:rsidR="00E52C09" w:rsidRPr="002E3605">
        <w:rPr>
          <w:rFonts w:ascii="Arial" w:hAnsi="Arial" w:cs="Arial"/>
          <w:sz w:val="16"/>
          <w:szCs w:val="16"/>
        </w:rPr>
        <w:t xml:space="preserve"> Immobilization time optimization: On the basis of the above, the immobilization time of 1 h, 2 h, 3 h, 4 h and 5 h was selected, and the enzyme activity of the immobilized enzyme and the conversion rate of 2-deoxythymidine were evaluated by liquid phase.</w:t>
      </w:r>
      <w:r w:rsidR="00292657" w:rsidRPr="002E3605">
        <w:rPr>
          <w:rFonts w:ascii="Arial" w:hAnsi="Arial" w:cs="Arial"/>
          <w:sz w:val="16"/>
          <w:szCs w:val="16"/>
        </w:rPr>
        <w:t xml:space="preserve"> Conversion=[n(mol)</w:t>
      </w:r>
      <w:r w:rsidR="00292657" w:rsidRPr="002E3605">
        <w:rPr>
          <w:rFonts w:ascii="Arial" w:hAnsi="Arial" w:cs="Arial"/>
          <w:sz w:val="16"/>
          <w:szCs w:val="16"/>
          <w:vertAlign w:val="subscript"/>
        </w:rPr>
        <w:t xml:space="preserve">Remaining substrate </w:t>
      </w:r>
      <w:proofErr w:type="spellStart"/>
      <w:r w:rsidR="00292657" w:rsidRPr="002E3605">
        <w:rPr>
          <w:rFonts w:ascii="Arial" w:hAnsi="Arial" w:cs="Arial"/>
          <w:sz w:val="16"/>
          <w:szCs w:val="16"/>
          <w:vertAlign w:val="subscript"/>
        </w:rPr>
        <w:t>Thd</w:t>
      </w:r>
      <w:proofErr w:type="spellEnd"/>
      <w:r w:rsidR="00292657" w:rsidRPr="002E3605">
        <w:rPr>
          <w:rFonts w:ascii="Arial" w:hAnsi="Arial" w:cs="Arial"/>
          <w:sz w:val="16"/>
          <w:szCs w:val="16"/>
        </w:rPr>
        <w:t>/n(mol)</w:t>
      </w:r>
      <w:r w:rsidR="00292657" w:rsidRPr="002E3605">
        <w:rPr>
          <w:rFonts w:ascii="Arial" w:hAnsi="Arial" w:cs="Arial"/>
          <w:sz w:val="16"/>
          <w:szCs w:val="16"/>
          <w:vertAlign w:val="subscript"/>
        </w:rPr>
        <w:t xml:space="preserve">initial substrate </w:t>
      </w:r>
      <w:proofErr w:type="spellStart"/>
      <w:r w:rsidR="00292657" w:rsidRPr="002E3605">
        <w:rPr>
          <w:rFonts w:ascii="Arial" w:hAnsi="Arial" w:cs="Arial"/>
          <w:sz w:val="16"/>
          <w:szCs w:val="16"/>
          <w:vertAlign w:val="subscript"/>
        </w:rPr>
        <w:t>Thd</w:t>
      </w:r>
      <w:proofErr w:type="spellEnd"/>
      <w:r w:rsidR="00292657" w:rsidRPr="002E3605">
        <w:rPr>
          <w:rFonts w:ascii="Arial" w:hAnsi="Arial" w:cs="Arial"/>
          <w:sz w:val="16"/>
          <w:szCs w:val="16"/>
        </w:rPr>
        <w:t>] ×100%</w:t>
      </w:r>
    </w:p>
    <w:p w14:paraId="51F4BBCA" w14:textId="20FDEAD2" w:rsidR="00E52C09" w:rsidRPr="002E3605" w:rsidRDefault="00E52C09" w:rsidP="00B5728C">
      <w:pPr>
        <w:spacing w:after="0" w:line="240" w:lineRule="auto"/>
        <w:jc w:val="both"/>
        <w:rPr>
          <w:rFonts w:ascii="Arial" w:hAnsi="Arial" w:cs="Arial"/>
          <w:noProof/>
          <w:sz w:val="16"/>
          <w:szCs w:val="16"/>
        </w:rPr>
      </w:pPr>
    </w:p>
    <w:p w14:paraId="5DA20C56" w14:textId="77777777" w:rsidR="00266D62" w:rsidRPr="002E3605" w:rsidRDefault="00266D62">
      <w:pPr>
        <w:widowControl/>
        <w:rPr>
          <w:rFonts w:ascii="Arial" w:hAnsi="Arial" w:cs="Arial"/>
          <w:color w:val="000000"/>
          <w:sz w:val="24"/>
        </w:rPr>
      </w:pPr>
      <w:r w:rsidRPr="002E3605">
        <w:rPr>
          <w:rFonts w:ascii="Arial" w:hAnsi="Arial" w:cs="Arial"/>
          <w:color w:val="000000"/>
          <w:sz w:val="24"/>
        </w:rPr>
        <w:br w:type="page"/>
      </w:r>
    </w:p>
    <w:p w14:paraId="3A715841" w14:textId="698A9494" w:rsidR="00811C5D" w:rsidRPr="002E3605" w:rsidRDefault="00DB0E05" w:rsidP="00D25BC9">
      <w:pPr>
        <w:spacing w:before="240" w:after="240" w:line="240" w:lineRule="atLeast"/>
        <w:jc w:val="both"/>
        <w:outlineLvl w:val="1"/>
        <w:rPr>
          <w:rFonts w:ascii="Arial" w:hAnsi="Arial" w:cs="Arial"/>
          <w:b/>
          <w:bCs/>
          <w:sz w:val="20"/>
          <w:szCs w:val="20"/>
        </w:rPr>
      </w:pPr>
      <w:bookmarkStart w:id="18" w:name="_Toc226036989"/>
      <w:r w:rsidRPr="002E3605">
        <w:rPr>
          <w:rFonts w:ascii="Arial" w:hAnsi="Arial" w:cs="Arial"/>
          <w:b/>
          <w:bCs/>
          <w:sz w:val="20"/>
          <w:szCs w:val="20"/>
        </w:rPr>
        <w:lastRenderedPageBreak/>
        <w:t>1</w:t>
      </w:r>
      <w:r w:rsidR="005C4243">
        <w:rPr>
          <w:rFonts w:ascii="Arial" w:hAnsi="Arial" w:cs="Arial" w:hint="eastAsia"/>
          <w:b/>
          <w:bCs/>
          <w:sz w:val="20"/>
          <w:szCs w:val="20"/>
        </w:rPr>
        <w:t>2</w:t>
      </w:r>
      <w:r w:rsidR="00E52C09" w:rsidRPr="002E3605">
        <w:rPr>
          <w:rFonts w:ascii="Arial" w:hAnsi="Arial" w:cs="Arial"/>
          <w:b/>
          <w:bCs/>
          <w:sz w:val="20"/>
          <w:szCs w:val="20"/>
        </w:rPr>
        <w:t xml:space="preserve">. </w:t>
      </w:r>
      <w:r w:rsidR="00C01967" w:rsidRPr="002E3605">
        <w:rPr>
          <w:rFonts w:ascii="Arial" w:hAnsi="Arial" w:cs="Arial"/>
          <w:b/>
          <w:bCs/>
          <w:sz w:val="20"/>
          <w:szCs w:val="20"/>
        </w:rPr>
        <w:t xml:space="preserve">Enzymatic </w:t>
      </w:r>
      <w:r w:rsidR="005E2791" w:rsidRPr="002E3605">
        <w:rPr>
          <w:rFonts w:ascii="Arial" w:hAnsi="Arial" w:cs="Arial"/>
          <w:b/>
          <w:bCs/>
          <w:sz w:val="20"/>
          <w:szCs w:val="20"/>
        </w:rPr>
        <w:t>S</w:t>
      </w:r>
      <w:r w:rsidR="00C01967" w:rsidRPr="002E3605">
        <w:rPr>
          <w:rFonts w:ascii="Arial" w:hAnsi="Arial" w:cs="Arial"/>
          <w:b/>
          <w:bCs/>
          <w:sz w:val="20"/>
          <w:szCs w:val="20"/>
        </w:rPr>
        <w:t>ynthesis of 5-Fluoro-2′-</w:t>
      </w:r>
      <w:r w:rsidR="005E2791" w:rsidRPr="002E3605">
        <w:rPr>
          <w:rFonts w:ascii="Arial" w:hAnsi="Arial" w:cs="Arial"/>
          <w:b/>
          <w:bCs/>
          <w:sz w:val="20"/>
          <w:szCs w:val="20"/>
        </w:rPr>
        <w:t>D</w:t>
      </w:r>
      <w:r w:rsidR="00C01967" w:rsidRPr="002E3605">
        <w:rPr>
          <w:rFonts w:ascii="Arial" w:hAnsi="Arial" w:cs="Arial"/>
          <w:b/>
          <w:bCs/>
          <w:sz w:val="20"/>
          <w:szCs w:val="20"/>
        </w:rPr>
        <w:t>eoxyuridine</w:t>
      </w:r>
      <w:bookmarkEnd w:id="18"/>
    </w:p>
    <w:p w14:paraId="3C0B35BB" w14:textId="1EC43229" w:rsidR="001C3ED7" w:rsidRPr="002E3605" w:rsidRDefault="005C4243" w:rsidP="00266D62">
      <w:pPr>
        <w:spacing w:after="0" w:line="240" w:lineRule="auto"/>
        <w:jc w:val="center"/>
        <w:rPr>
          <w:rFonts w:ascii="Arial" w:hAnsi="Arial" w:cs="Arial"/>
          <w:noProof/>
        </w:rPr>
      </w:pPr>
      <w:r>
        <w:rPr>
          <w:rFonts w:ascii="Arial" w:hAnsi="Arial" w:cs="Arial"/>
          <w:noProof/>
        </w:rPr>
        <w:drawing>
          <wp:inline distT="0" distB="0" distL="0" distR="0" wp14:anchorId="0C16BE0D" wp14:editId="298DD277">
            <wp:extent cx="5290972" cy="1436049"/>
            <wp:effectExtent l="0" t="0" r="5080" b="0"/>
            <wp:docPr id="4034674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306166" cy="1440173"/>
                    </a:xfrm>
                    <a:prstGeom prst="rect">
                      <a:avLst/>
                    </a:prstGeom>
                    <a:noFill/>
                    <a:ln>
                      <a:noFill/>
                    </a:ln>
                  </pic:spPr>
                </pic:pic>
              </a:graphicData>
            </a:graphic>
          </wp:inline>
        </w:drawing>
      </w:r>
    </w:p>
    <w:p w14:paraId="7D0020A5" w14:textId="4825CD15" w:rsidR="001C3ED7" w:rsidRPr="002E3605" w:rsidRDefault="002F695B" w:rsidP="005B3602">
      <w:pPr>
        <w:spacing w:before="240" w:after="240" w:line="240" w:lineRule="atLeast"/>
        <w:jc w:val="both"/>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00E52C09" w:rsidRPr="002E3605">
        <w:rPr>
          <w:rFonts w:ascii="Arial" w:hAnsi="Arial" w:cs="Arial"/>
          <w:b/>
          <w:bCs/>
          <w:sz w:val="16"/>
          <w:szCs w:val="16"/>
        </w:rPr>
        <w:t xml:space="preserve"> S</w:t>
      </w:r>
      <w:r w:rsidR="00FD3FFA">
        <w:rPr>
          <w:rFonts w:ascii="Arial" w:hAnsi="Arial" w:cs="Arial" w:hint="eastAsia"/>
          <w:b/>
          <w:bCs/>
          <w:sz w:val="16"/>
          <w:szCs w:val="16"/>
        </w:rPr>
        <w:t>10</w:t>
      </w:r>
      <w:r w:rsidR="00E52C09" w:rsidRPr="002E3605">
        <w:rPr>
          <w:rFonts w:ascii="Arial" w:hAnsi="Arial" w:cs="Arial"/>
          <w:sz w:val="16"/>
          <w:szCs w:val="16"/>
        </w:rPr>
        <w:t xml:space="preserve"> </w:t>
      </w:r>
      <w:r w:rsidR="00BF4E31" w:rsidRPr="002E3605">
        <w:rPr>
          <w:rFonts w:ascii="Arial" w:hAnsi="Arial" w:cs="Arial"/>
          <w:sz w:val="16"/>
          <w:szCs w:val="16"/>
        </w:rPr>
        <w:t>Using 2′-deoxythymidine (20 mM) as the sugar donor and 5-fluorouracil (40 mM) as the acceptor base, the reaction conditions for the immobilized-enzyme-catalyzed synthesis of 5-fluoro-2′-deoxyuridine were optimized in a 5 mL reaction system. (a) Optimal reaction temperature: With an immobilized enzyme loading of 40 mg at pH 8.0, reactions were carried out at 35, 40, 45, 50, 55, and 60°C for 1 h. (b) Optimal reaction pH: With an immobilized enzyme loading of 40 mg, reactions were conducted at 45°C for 1 h over a pH range of 7.0–9.0. (d) Optimal immobilized enzyme loading: Reactions were performed with immobilized enzyme loadings of 40, 80, 120, 160, and 200 mg at pH 8.0 and 45°C for 1 h</w:t>
      </w:r>
    </w:p>
    <w:p w14:paraId="63778ACE" w14:textId="77777777" w:rsidR="00266D62" w:rsidRPr="002E3605" w:rsidRDefault="00266D62">
      <w:pPr>
        <w:widowControl/>
        <w:rPr>
          <w:rFonts w:ascii="Arial" w:hAnsi="Arial" w:cs="Arial"/>
          <w:b/>
          <w:bCs/>
          <w:sz w:val="24"/>
        </w:rPr>
      </w:pPr>
      <w:r w:rsidRPr="002E3605">
        <w:rPr>
          <w:rFonts w:ascii="Arial" w:hAnsi="Arial" w:cs="Arial"/>
          <w:b/>
          <w:bCs/>
          <w:sz w:val="24"/>
        </w:rPr>
        <w:br w:type="page"/>
      </w:r>
    </w:p>
    <w:p w14:paraId="4324A453" w14:textId="46A000F3" w:rsidR="00592400" w:rsidRPr="002E3605" w:rsidRDefault="00DB0E05" w:rsidP="00D25BC9">
      <w:pPr>
        <w:spacing w:before="240" w:after="240" w:line="240" w:lineRule="atLeast"/>
        <w:jc w:val="both"/>
        <w:outlineLvl w:val="1"/>
        <w:rPr>
          <w:rFonts w:ascii="Arial" w:hAnsi="Arial" w:cs="Arial"/>
          <w:b/>
          <w:bCs/>
          <w:sz w:val="20"/>
          <w:szCs w:val="20"/>
        </w:rPr>
      </w:pPr>
      <w:bookmarkStart w:id="19" w:name="_Toc226036990"/>
      <w:r w:rsidRPr="002E3605">
        <w:rPr>
          <w:rFonts w:ascii="Arial" w:hAnsi="Arial" w:cs="Arial"/>
          <w:b/>
          <w:bCs/>
          <w:sz w:val="20"/>
          <w:szCs w:val="20"/>
        </w:rPr>
        <w:lastRenderedPageBreak/>
        <w:t>1</w:t>
      </w:r>
      <w:r w:rsidR="005C4243">
        <w:rPr>
          <w:rFonts w:ascii="Arial" w:hAnsi="Arial" w:cs="Arial" w:hint="eastAsia"/>
          <w:b/>
          <w:bCs/>
          <w:sz w:val="20"/>
          <w:szCs w:val="20"/>
        </w:rPr>
        <w:t>3</w:t>
      </w:r>
      <w:r w:rsidRPr="002E3605">
        <w:rPr>
          <w:rFonts w:ascii="Arial" w:hAnsi="Arial" w:cs="Arial"/>
          <w:b/>
          <w:bCs/>
          <w:sz w:val="20"/>
          <w:szCs w:val="20"/>
        </w:rPr>
        <w:t>.</w:t>
      </w:r>
      <w:r w:rsidR="00D34EAD" w:rsidRPr="002E3605">
        <w:rPr>
          <w:rFonts w:ascii="Arial" w:hAnsi="Arial" w:cs="Arial"/>
          <w:b/>
          <w:bCs/>
          <w:sz w:val="20"/>
          <w:szCs w:val="20"/>
        </w:rPr>
        <w:t xml:space="preserve"> </w:t>
      </w:r>
      <w:r w:rsidR="001442A3" w:rsidRPr="002E3605">
        <w:rPr>
          <w:rFonts w:ascii="Arial" w:hAnsi="Arial" w:cs="Arial"/>
          <w:b/>
          <w:bCs/>
          <w:sz w:val="20"/>
          <w:szCs w:val="20"/>
        </w:rPr>
        <w:t>Calibration curve</w:t>
      </w:r>
      <w:bookmarkEnd w:id="19"/>
    </w:p>
    <w:p w14:paraId="464827BA" w14:textId="53D554DD" w:rsidR="005120FB" w:rsidRPr="002E3605" w:rsidRDefault="005120FB" w:rsidP="005120FB">
      <w:pPr>
        <w:spacing w:after="0" w:line="240" w:lineRule="auto"/>
        <w:jc w:val="center"/>
        <w:rPr>
          <w:rFonts w:ascii="Arial" w:hAnsi="Arial" w:cs="Arial"/>
          <w:b/>
          <w:bCs/>
          <w:sz w:val="24"/>
        </w:rPr>
      </w:pPr>
      <w:r w:rsidRPr="002E3605">
        <w:rPr>
          <w:rFonts w:ascii="Arial" w:hAnsi="Arial" w:cs="Arial"/>
          <w:b/>
          <w:bCs/>
          <w:noProof/>
          <w:sz w:val="24"/>
        </w:rPr>
        <w:drawing>
          <wp:inline distT="0" distB="0" distL="0" distR="0" wp14:anchorId="352D549B" wp14:editId="4910406F">
            <wp:extent cx="3152851" cy="2399642"/>
            <wp:effectExtent l="0" t="0" r="0" b="1270"/>
            <wp:docPr id="14349997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05" t="8139" r="11267"/>
                    <a:stretch>
                      <a:fillRect/>
                    </a:stretch>
                  </pic:blipFill>
                  <pic:spPr bwMode="auto">
                    <a:xfrm>
                      <a:off x="0" y="0"/>
                      <a:ext cx="3171922" cy="2414157"/>
                    </a:xfrm>
                    <a:prstGeom prst="rect">
                      <a:avLst/>
                    </a:prstGeom>
                    <a:noFill/>
                    <a:ln>
                      <a:noFill/>
                    </a:ln>
                    <a:extLst>
                      <a:ext uri="{53640926-AAD7-44D8-BBD7-CCE9431645EC}">
                        <a14:shadowObscured xmlns:a14="http://schemas.microsoft.com/office/drawing/2010/main"/>
                      </a:ext>
                    </a:extLst>
                  </pic:spPr>
                </pic:pic>
              </a:graphicData>
            </a:graphic>
          </wp:inline>
        </w:drawing>
      </w:r>
    </w:p>
    <w:p w14:paraId="0837B1DE" w14:textId="6A3D211A" w:rsidR="00AC670A" w:rsidRPr="002E3605" w:rsidRDefault="002F695B" w:rsidP="005B3602">
      <w:pPr>
        <w:spacing w:before="240" w:after="240" w:line="240" w:lineRule="atLeast"/>
        <w:jc w:val="center"/>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005120FB" w:rsidRPr="002E3605">
        <w:rPr>
          <w:rFonts w:ascii="Arial" w:hAnsi="Arial" w:cs="Arial"/>
          <w:b/>
          <w:bCs/>
          <w:sz w:val="16"/>
          <w:szCs w:val="16"/>
        </w:rPr>
        <w:t xml:space="preserve"> S</w:t>
      </w:r>
      <w:r w:rsidR="00FD3FFA">
        <w:rPr>
          <w:rFonts w:ascii="Arial" w:hAnsi="Arial" w:cs="Arial" w:hint="eastAsia"/>
          <w:b/>
          <w:bCs/>
          <w:sz w:val="16"/>
          <w:szCs w:val="16"/>
        </w:rPr>
        <w:t>11</w:t>
      </w:r>
      <w:r w:rsidR="005120FB" w:rsidRPr="002E3605">
        <w:rPr>
          <w:rFonts w:ascii="Arial" w:hAnsi="Arial" w:cs="Arial"/>
          <w:b/>
          <w:bCs/>
          <w:sz w:val="16"/>
          <w:szCs w:val="16"/>
        </w:rPr>
        <w:t xml:space="preserve"> </w:t>
      </w:r>
      <w:r w:rsidR="009B7264" w:rsidRPr="002E3605">
        <w:rPr>
          <w:rFonts w:ascii="Arial" w:hAnsi="Arial" w:cs="Arial"/>
          <w:sz w:val="16"/>
          <w:szCs w:val="16"/>
        </w:rPr>
        <w:t>Concentration</w:t>
      </w:r>
      <w:r w:rsidR="00AC670A" w:rsidRPr="002E3605">
        <w:rPr>
          <w:rFonts w:ascii="Arial" w:hAnsi="Arial" w:cs="Arial"/>
          <w:sz w:val="16"/>
          <w:szCs w:val="16"/>
        </w:rPr>
        <w:t xml:space="preserve"> of 5-Fluoro-2′-Deoxyuridine</w:t>
      </w:r>
    </w:p>
    <w:p w14:paraId="57610B22" w14:textId="71A2DC56" w:rsidR="005120FB" w:rsidRPr="002E3605" w:rsidRDefault="005120FB" w:rsidP="00B5728C">
      <w:pPr>
        <w:spacing w:after="0" w:line="240" w:lineRule="auto"/>
        <w:jc w:val="center"/>
        <w:rPr>
          <w:rFonts w:ascii="Arial" w:hAnsi="Arial" w:cs="Arial"/>
          <w:sz w:val="20"/>
          <w:szCs w:val="21"/>
        </w:rPr>
      </w:pPr>
      <w:r w:rsidRPr="002E3605">
        <w:rPr>
          <w:rFonts w:ascii="Arial" w:hAnsi="Arial" w:cs="Arial"/>
          <w:noProof/>
          <w:sz w:val="20"/>
          <w:szCs w:val="21"/>
        </w:rPr>
        <w:drawing>
          <wp:inline distT="0" distB="0" distL="0" distR="0" wp14:anchorId="454DC689" wp14:editId="5F9BADF5">
            <wp:extent cx="3094330" cy="2355264"/>
            <wp:effectExtent l="0" t="0" r="0" b="6985"/>
            <wp:docPr id="14662033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82" t="9330" r="12101"/>
                    <a:stretch>
                      <a:fillRect/>
                    </a:stretch>
                  </pic:blipFill>
                  <pic:spPr bwMode="auto">
                    <a:xfrm>
                      <a:off x="0" y="0"/>
                      <a:ext cx="3104388" cy="2362920"/>
                    </a:xfrm>
                    <a:prstGeom prst="rect">
                      <a:avLst/>
                    </a:prstGeom>
                    <a:noFill/>
                    <a:ln>
                      <a:noFill/>
                    </a:ln>
                    <a:extLst>
                      <a:ext uri="{53640926-AAD7-44D8-BBD7-CCE9431645EC}">
                        <a14:shadowObscured xmlns:a14="http://schemas.microsoft.com/office/drawing/2010/main"/>
                      </a:ext>
                    </a:extLst>
                  </pic:spPr>
                </pic:pic>
              </a:graphicData>
            </a:graphic>
          </wp:inline>
        </w:drawing>
      </w:r>
    </w:p>
    <w:p w14:paraId="62C61B53" w14:textId="5AA4D2D1" w:rsidR="004E5C36" w:rsidRPr="002E3605" w:rsidRDefault="002F695B" w:rsidP="005B3602">
      <w:pPr>
        <w:spacing w:before="240" w:after="240" w:line="240" w:lineRule="atLeast"/>
        <w:jc w:val="center"/>
        <w:rPr>
          <w:rFonts w:ascii="Arial" w:hAnsi="Arial" w:cs="Arial"/>
          <w:sz w:val="16"/>
          <w:szCs w:val="16"/>
        </w:rPr>
      </w:pPr>
      <w:r w:rsidRPr="002E3605">
        <w:rPr>
          <w:rFonts w:ascii="Arial" w:hAnsi="Arial" w:cs="Arial"/>
          <w:b/>
          <w:bCs/>
          <w:sz w:val="16"/>
          <w:szCs w:val="16"/>
        </w:rPr>
        <w:t>Fig</w:t>
      </w:r>
      <w:r w:rsidR="003B2E57">
        <w:rPr>
          <w:rFonts w:ascii="Arial" w:hAnsi="Arial" w:cs="Arial" w:hint="eastAsia"/>
          <w:b/>
          <w:bCs/>
          <w:sz w:val="16"/>
          <w:szCs w:val="16"/>
        </w:rPr>
        <w:t>.</w:t>
      </w:r>
      <w:r w:rsidR="005120FB" w:rsidRPr="002E3605">
        <w:rPr>
          <w:rFonts w:ascii="Arial" w:hAnsi="Arial" w:cs="Arial"/>
          <w:b/>
          <w:bCs/>
          <w:sz w:val="16"/>
          <w:szCs w:val="16"/>
        </w:rPr>
        <w:t xml:space="preserve"> S1</w:t>
      </w:r>
      <w:r w:rsidR="00FD3FFA">
        <w:rPr>
          <w:rFonts w:ascii="Arial" w:hAnsi="Arial" w:cs="Arial" w:hint="eastAsia"/>
          <w:b/>
          <w:bCs/>
          <w:sz w:val="16"/>
          <w:szCs w:val="16"/>
        </w:rPr>
        <w:t>2</w:t>
      </w:r>
      <w:r w:rsidR="005120FB" w:rsidRPr="002E3605">
        <w:rPr>
          <w:rFonts w:ascii="Arial" w:hAnsi="Arial" w:cs="Arial"/>
          <w:b/>
          <w:bCs/>
          <w:sz w:val="16"/>
          <w:szCs w:val="16"/>
        </w:rPr>
        <w:t xml:space="preserve"> </w:t>
      </w:r>
      <w:r w:rsidR="00D34EAD" w:rsidRPr="002E3605">
        <w:rPr>
          <w:rFonts w:ascii="Arial" w:hAnsi="Arial" w:cs="Arial"/>
          <w:sz w:val="16"/>
          <w:szCs w:val="16"/>
        </w:rPr>
        <w:t>Concentration</w:t>
      </w:r>
      <w:r w:rsidR="00AC670A" w:rsidRPr="002E3605">
        <w:rPr>
          <w:rFonts w:ascii="Arial" w:hAnsi="Arial" w:cs="Arial"/>
          <w:sz w:val="16"/>
          <w:szCs w:val="16"/>
        </w:rPr>
        <w:t xml:space="preserve"> of 2′-Deoxythymidine</w:t>
      </w:r>
    </w:p>
    <w:p w14:paraId="709F6874" w14:textId="68E4A051" w:rsidR="00266D62" w:rsidRPr="002E3605" w:rsidRDefault="00266D62">
      <w:pPr>
        <w:widowControl/>
        <w:rPr>
          <w:rFonts w:ascii="Arial" w:hAnsi="Arial" w:cs="Arial"/>
          <w:b/>
          <w:bCs/>
          <w:sz w:val="24"/>
        </w:rPr>
      </w:pPr>
      <w:r w:rsidRPr="002E3605">
        <w:rPr>
          <w:rFonts w:ascii="Arial" w:hAnsi="Arial" w:cs="Arial"/>
          <w:b/>
          <w:bCs/>
          <w:sz w:val="24"/>
        </w:rPr>
        <w:br w:type="page"/>
      </w:r>
    </w:p>
    <w:p w14:paraId="786F48B4" w14:textId="601F1F86" w:rsidR="000B48E3" w:rsidRPr="002E3605" w:rsidRDefault="00DB0E05" w:rsidP="00D25BC9">
      <w:pPr>
        <w:spacing w:before="240" w:after="240" w:line="240" w:lineRule="atLeast"/>
        <w:jc w:val="both"/>
        <w:outlineLvl w:val="1"/>
        <w:rPr>
          <w:rFonts w:ascii="Arial" w:hAnsi="Arial" w:cs="Arial"/>
          <w:b/>
          <w:bCs/>
          <w:sz w:val="20"/>
          <w:szCs w:val="20"/>
        </w:rPr>
      </w:pPr>
      <w:bookmarkStart w:id="20" w:name="_Toc226036991"/>
      <w:r w:rsidRPr="002E3605">
        <w:rPr>
          <w:rFonts w:ascii="Arial" w:hAnsi="Arial" w:cs="Arial"/>
          <w:b/>
          <w:bCs/>
          <w:sz w:val="20"/>
          <w:szCs w:val="20"/>
        </w:rPr>
        <w:lastRenderedPageBreak/>
        <w:t>1</w:t>
      </w:r>
      <w:r w:rsidR="005C4243">
        <w:rPr>
          <w:rFonts w:ascii="Arial" w:hAnsi="Arial" w:cs="Arial" w:hint="eastAsia"/>
          <w:b/>
          <w:bCs/>
          <w:sz w:val="20"/>
          <w:szCs w:val="20"/>
        </w:rPr>
        <w:t>4</w:t>
      </w:r>
      <w:r w:rsidR="00925FA3" w:rsidRPr="002E3605">
        <w:rPr>
          <w:rFonts w:ascii="Arial" w:hAnsi="Arial" w:cs="Arial"/>
          <w:b/>
          <w:bCs/>
          <w:sz w:val="20"/>
          <w:szCs w:val="20"/>
        </w:rPr>
        <w:t>.</w:t>
      </w:r>
      <w:r w:rsidR="00F209C1" w:rsidRPr="002E3605">
        <w:rPr>
          <w:rFonts w:ascii="Arial" w:hAnsi="Arial" w:cs="Arial"/>
          <w:b/>
          <w:bCs/>
          <w:sz w:val="20"/>
          <w:szCs w:val="20"/>
        </w:rPr>
        <w:t xml:space="preserve"> </w:t>
      </w:r>
      <w:r w:rsidR="007D26EE" w:rsidRPr="002E3605">
        <w:rPr>
          <w:rFonts w:ascii="Arial" w:hAnsi="Arial" w:cs="Arial"/>
          <w:b/>
          <w:bCs/>
          <w:sz w:val="20"/>
          <w:szCs w:val="20"/>
        </w:rPr>
        <w:t>S</w:t>
      </w:r>
      <w:r w:rsidR="00F209C1" w:rsidRPr="002E3605">
        <w:rPr>
          <w:rFonts w:ascii="Arial" w:hAnsi="Arial" w:cs="Arial"/>
          <w:b/>
          <w:bCs/>
          <w:sz w:val="20"/>
          <w:szCs w:val="20"/>
        </w:rPr>
        <w:t>ubstrate spectrum expansion.</w:t>
      </w:r>
      <w:bookmarkEnd w:id="20"/>
    </w:p>
    <w:p w14:paraId="79D898DC" w14:textId="6CFB1C08" w:rsidR="002946C2" w:rsidRPr="002E3605" w:rsidRDefault="00F209C1" w:rsidP="005B3602">
      <w:pPr>
        <w:spacing w:before="240" w:after="240" w:line="240" w:lineRule="atLeast"/>
        <w:ind w:firstLineChars="200" w:firstLine="400"/>
        <w:jc w:val="both"/>
        <w:rPr>
          <w:rFonts w:ascii="Arial" w:hAnsi="Arial" w:cs="Arial"/>
          <w:sz w:val="15"/>
          <w:szCs w:val="15"/>
        </w:rPr>
      </w:pPr>
      <w:r w:rsidRPr="002E3605">
        <w:rPr>
          <w:rFonts w:ascii="Arial" w:hAnsi="Arial" w:cs="Arial"/>
          <w:sz w:val="20"/>
          <w:szCs w:val="20"/>
        </w:rPr>
        <w:t>The chromatogram on the left represents the reaction mixture, while the chromatogram on the right shows the corresponding product standard.</w:t>
      </w:r>
    </w:p>
    <w:p w14:paraId="0EEBEBB8" w14:textId="044FC92D" w:rsidR="00F209C1" w:rsidRPr="002E3605" w:rsidRDefault="009B7264" w:rsidP="00266D62">
      <w:pPr>
        <w:spacing w:after="0" w:line="240" w:lineRule="auto"/>
        <w:jc w:val="center"/>
        <w:rPr>
          <w:rFonts w:ascii="Arial" w:hAnsi="Arial" w:cs="Arial"/>
        </w:rPr>
      </w:pPr>
      <w:r w:rsidRPr="002E3605">
        <w:rPr>
          <w:rFonts w:ascii="Arial" w:hAnsi="Arial" w:cs="Arial"/>
          <w:noProof/>
        </w:rPr>
        <w:drawing>
          <wp:inline distT="0" distB="0" distL="0" distR="0" wp14:anchorId="492D78A1" wp14:editId="006E57AE">
            <wp:extent cx="4465122" cy="7485836"/>
            <wp:effectExtent l="0" t="0" r="0" b="1270"/>
            <wp:docPr id="821000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9333" cy="7509662"/>
                    </a:xfrm>
                    <a:prstGeom prst="rect">
                      <a:avLst/>
                    </a:prstGeom>
                    <a:noFill/>
                    <a:ln>
                      <a:noFill/>
                    </a:ln>
                  </pic:spPr>
                </pic:pic>
              </a:graphicData>
            </a:graphic>
          </wp:inline>
        </w:drawing>
      </w:r>
    </w:p>
    <w:p w14:paraId="487771D3" w14:textId="4E5B5F94" w:rsidR="0062555C" w:rsidRPr="002E3605" w:rsidRDefault="0062555C" w:rsidP="00B5728C">
      <w:pPr>
        <w:widowControl/>
        <w:spacing w:after="0" w:line="240" w:lineRule="auto"/>
        <w:rPr>
          <w:rFonts w:ascii="Arial" w:hAnsi="Arial" w:cs="Arial"/>
          <w:noProof/>
        </w:rPr>
      </w:pPr>
      <w:r w:rsidRPr="002E3605">
        <w:rPr>
          <w:rFonts w:ascii="Arial" w:hAnsi="Arial" w:cs="Arial"/>
          <w:noProof/>
        </w:rPr>
        <w:br w:type="page"/>
      </w:r>
    </w:p>
    <w:sectPr w:rsidR="0062555C" w:rsidRPr="002E3605" w:rsidSect="002C657A">
      <w:footerReference w:type="default" r:id="rId22"/>
      <w:pgSz w:w="11906" w:h="16838"/>
      <w:pgMar w:top="1440" w:right="1797" w:bottom="1440" w:left="179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9007C" w14:textId="77777777" w:rsidR="00D46143" w:rsidRDefault="00D46143" w:rsidP="00DD6D6E">
      <w:pPr>
        <w:spacing w:after="0" w:line="240" w:lineRule="auto"/>
        <w:rPr>
          <w:rFonts w:hint="eastAsia"/>
        </w:rPr>
      </w:pPr>
      <w:r>
        <w:separator/>
      </w:r>
    </w:p>
  </w:endnote>
  <w:endnote w:type="continuationSeparator" w:id="0">
    <w:p w14:paraId="39A2092E" w14:textId="77777777" w:rsidR="00D46143" w:rsidRDefault="00D46143" w:rsidP="00DD6D6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no Pro">
    <w:altName w:val="Cambria"/>
    <w:charset w:val="00"/>
    <w:family w:val="roman"/>
    <w:pitch w:val="default"/>
    <w:sig w:usb0="00000000"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211497"/>
      <w:docPartObj>
        <w:docPartGallery w:val="Page Numbers (Bottom of Page)"/>
        <w:docPartUnique/>
      </w:docPartObj>
    </w:sdtPr>
    <w:sdtEndPr>
      <w:rPr>
        <w:rFonts w:ascii="Arial" w:hAnsi="Arial" w:cs="Arial"/>
      </w:rPr>
    </w:sdtEndPr>
    <w:sdtContent>
      <w:p w14:paraId="69FF934D" w14:textId="6ABEFB4B" w:rsidR="00D25BC9" w:rsidRPr="00D25BC9" w:rsidRDefault="00D25BC9">
        <w:pPr>
          <w:pStyle w:val="af0"/>
          <w:jc w:val="center"/>
          <w:rPr>
            <w:rFonts w:ascii="Arial" w:hAnsi="Arial" w:cs="Arial"/>
          </w:rPr>
        </w:pPr>
        <w:r w:rsidRPr="00D25BC9">
          <w:rPr>
            <w:rFonts w:ascii="Arial" w:hAnsi="Arial" w:cs="Arial"/>
          </w:rPr>
          <w:fldChar w:fldCharType="begin"/>
        </w:r>
        <w:r w:rsidRPr="00D25BC9">
          <w:rPr>
            <w:rFonts w:ascii="Arial" w:hAnsi="Arial" w:cs="Arial"/>
          </w:rPr>
          <w:instrText>PAGE   \* MERGEFORMAT</w:instrText>
        </w:r>
        <w:r w:rsidRPr="00D25BC9">
          <w:rPr>
            <w:rFonts w:ascii="Arial" w:hAnsi="Arial" w:cs="Arial"/>
          </w:rPr>
          <w:fldChar w:fldCharType="separate"/>
        </w:r>
        <w:r w:rsidRPr="00D25BC9">
          <w:rPr>
            <w:rFonts w:ascii="Arial" w:hAnsi="Arial" w:cs="Arial"/>
            <w:lang w:val="zh-CN"/>
          </w:rPr>
          <w:t>2</w:t>
        </w:r>
        <w:r w:rsidRPr="00D25BC9">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F4126" w14:textId="77777777" w:rsidR="00D46143" w:rsidRDefault="00D46143" w:rsidP="00DD6D6E">
      <w:pPr>
        <w:spacing w:after="0" w:line="240" w:lineRule="auto"/>
        <w:rPr>
          <w:rFonts w:hint="eastAsia"/>
        </w:rPr>
      </w:pPr>
      <w:r>
        <w:separator/>
      </w:r>
    </w:p>
  </w:footnote>
  <w:footnote w:type="continuationSeparator" w:id="0">
    <w:p w14:paraId="5B192E66" w14:textId="77777777" w:rsidR="00D46143" w:rsidRDefault="00D46143" w:rsidP="00DD6D6E">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B33"/>
    <w:rsid w:val="00011F10"/>
    <w:rsid w:val="0002168F"/>
    <w:rsid w:val="00022C9A"/>
    <w:rsid w:val="00040CA1"/>
    <w:rsid w:val="00046CCD"/>
    <w:rsid w:val="0005255A"/>
    <w:rsid w:val="00061338"/>
    <w:rsid w:val="00066F2F"/>
    <w:rsid w:val="00071CC8"/>
    <w:rsid w:val="00073BE3"/>
    <w:rsid w:val="0008624E"/>
    <w:rsid w:val="00091409"/>
    <w:rsid w:val="0009227C"/>
    <w:rsid w:val="000B4330"/>
    <w:rsid w:val="000B48E3"/>
    <w:rsid w:val="000C5993"/>
    <w:rsid w:val="000D5746"/>
    <w:rsid w:val="000F2BBD"/>
    <w:rsid w:val="00112B6A"/>
    <w:rsid w:val="00117ABA"/>
    <w:rsid w:val="00123787"/>
    <w:rsid w:val="001308EE"/>
    <w:rsid w:val="0013407C"/>
    <w:rsid w:val="001442A3"/>
    <w:rsid w:val="0016200A"/>
    <w:rsid w:val="00184655"/>
    <w:rsid w:val="001A5E4D"/>
    <w:rsid w:val="001B0215"/>
    <w:rsid w:val="001C3ED7"/>
    <w:rsid w:val="001D019A"/>
    <w:rsid w:val="001E7B5D"/>
    <w:rsid w:val="001F0264"/>
    <w:rsid w:val="001F2147"/>
    <w:rsid w:val="001F3DBB"/>
    <w:rsid w:val="002025A6"/>
    <w:rsid w:val="0021075B"/>
    <w:rsid w:val="0022161F"/>
    <w:rsid w:val="00223978"/>
    <w:rsid w:val="002263C1"/>
    <w:rsid w:val="00226A8D"/>
    <w:rsid w:val="00246F56"/>
    <w:rsid w:val="002470DD"/>
    <w:rsid w:val="002477FF"/>
    <w:rsid w:val="00254AA9"/>
    <w:rsid w:val="00266D62"/>
    <w:rsid w:val="00290C56"/>
    <w:rsid w:val="00292657"/>
    <w:rsid w:val="002946C2"/>
    <w:rsid w:val="002A649B"/>
    <w:rsid w:val="002B3B4A"/>
    <w:rsid w:val="002C657A"/>
    <w:rsid w:val="002C7A1A"/>
    <w:rsid w:val="002E09E3"/>
    <w:rsid w:val="002E1B09"/>
    <w:rsid w:val="002E3605"/>
    <w:rsid w:val="002E7F4E"/>
    <w:rsid w:val="002E7F90"/>
    <w:rsid w:val="002F2B9A"/>
    <w:rsid w:val="002F30C8"/>
    <w:rsid w:val="002F4A5D"/>
    <w:rsid w:val="002F695B"/>
    <w:rsid w:val="00306C7C"/>
    <w:rsid w:val="00322B4E"/>
    <w:rsid w:val="00331793"/>
    <w:rsid w:val="003438FD"/>
    <w:rsid w:val="00351A55"/>
    <w:rsid w:val="00357034"/>
    <w:rsid w:val="0036155B"/>
    <w:rsid w:val="0036488A"/>
    <w:rsid w:val="003650FB"/>
    <w:rsid w:val="003752C2"/>
    <w:rsid w:val="003952A9"/>
    <w:rsid w:val="003A0733"/>
    <w:rsid w:val="003A6EBD"/>
    <w:rsid w:val="003B2E57"/>
    <w:rsid w:val="003B3670"/>
    <w:rsid w:val="003B5000"/>
    <w:rsid w:val="003C6A3A"/>
    <w:rsid w:val="003E3C46"/>
    <w:rsid w:val="00400D87"/>
    <w:rsid w:val="004019A6"/>
    <w:rsid w:val="00421002"/>
    <w:rsid w:val="00441BDD"/>
    <w:rsid w:val="00443735"/>
    <w:rsid w:val="0044747F"/>
    <w:rsid w:val="004557D8"/>
    <w:rsid w:val="00455BA4"/>
    <w:rsid w:val="00475958"/>
    <w:rsid w:val="00490ECC"/>
    <w:rsid w:val="004D20FF"/>
    <w:rsid w:val="004D6EDC"/>
    <w:rsid w:val="004E5C36"/>
    <w:rsid w:val="004F5BD8"/>
    <w:rsid w:val="00511D5D"/>
    <w:rsid w:val="005120FB"/>
    <w:rsid w:val="005162B8"/>
    <w:rsid w:val="005220C4"/>
    <w:rsid w:val="00533C65"/>
    <w:rsid w:val="0054024B"/>
    <w:rsid w:val="00592400"/>
    <w:rsid w:val="00594B5B"/>
    <w:rsid w:val="005B3602"/>
    <w:rsid w:val="005B55DE"/>
    <w:rsid w:val="005C4243"/>
    <w:rsid w:val="005D5A81"/>
    <w:rsid w:val="005D69C6"/>
    <w:rsid w:val="005E2791"/>
    <w:rsid w:val="005F3A50"/>
    <w:rsid w:val="005F4223"/>
    <w:rsid w:val="005F4704"/>
    <w:rsid w:val="00610DDB"/>
    <w:rsid w:val="00611DF4"/>
    <w:rsid w:val="00617C7E"/>
    <w:rsid w:val="006201B6"/>
    <w:rsid w:val="006246DD"/>
    <w:rsid w:val="0062555C"/>
    <w:rsid w:val="00636451"/>
    <w:rsid w:val="00637C89"/>
    <w:rsid w:val="00642501"/>
    <w:rsid w:val="006517F5"/>
    <w:rsid w:val="00652066"/>
    <w:rsid w:val="00655E75"/>
    <w:rsid w:val="00670CE1"/>
    <w:rsid w:val="00671956"/>
    <w:rsid w:val="006B1FD6"/>
    <w:rsid w:val="006B3C79"/>
    <w:rsid w:val="006B3DDB"/>
    <w:rsid w:val="006B78D2"/>
    <w:rsid w:val="006C52F0"/>
    <w:rsid w:val="006C52FF"/>
    <w:rsid w:val="006D0CE0"/>
    <w:rsid w:val="006D47F0"/>
    <w:rsid w:val="006F4C51"/>
    <w:rsid w:val="006F56C6"/>
    <w:rsid w:val="0070201E"/>
    <w:rsid w:val="00713D41"/>
    <w:rsid w:val="00724249"/>
    <w:rsid w:val="00726756"/>
    <w:rsid w:val="00727607"/>
    <w:rsid w:val="00732BD7"/>
    <w:rsid w:val="00732D20"/>
    <w:rsid w:val="00745040"/>
    <w:rsid w:val="00750598"/>
    <w:rsid w:val="007561BF"/>
    <w:rsid w:val="00774660"/>
    <w:rsid w:val="007A0863"/>
    <w:rsid w:val="007A7590"/>
    <w:rsid w:val="007B03F9"/>
    <w:rsid w:val="007C712C"/>
    <w:rsid w:val="007D0C5A"/>
    <w:rsid w:val="007D228C"/>
    <w:rsid w:val="007D26EE"/>
    <w:rsid w:val="007D2D2C"/>
    <w:rsid w:val="007D385A"/>
    <w:rsid w:val="007F4C1F"/>
    <w:rsid w:val="007F7A94"/>
    <w:rsid w:val="00811C5D"/>
    <w:rsid w:val="00813473"/>
    <w:rsid w:val="0082169A"/>
    <w:rsid w:val="008369B8"/>
    <w:rsid w:val="0084139F"/>
    <w:rsid w:val="008517EA"/>
    <w:rsid w:val="00861C15"/>
    <w:rsid w:val="00863B85"/>
    <w:rsid w:val="00866396"/>
    <w:rsid w:val="00866ADC"/>
    <w:rsid w:val="00872E9F"/>
    <w:rsid w:val="00873654"/>
    <w:rsid w:val="008B2801"/>
    <w:rsid w:val="008D6C71"/>
    <w:rsid w:val="008E447F"/>
    <w:rsid w:val="0091582F"/>
    <w:rsid w:val="00917E23"/>
    <w:rsid w:val="00925FA3"/>
    <w:rsid w:val="00934EE0"/>
    <w:rsid w:val="00951426"/>
    <w:rsid w:val="0096468A"/>
    <w:rsid w:val="009B0D82"/>
    <w:rsid w:val="009B3249"/>
    <w:rsid w:val="009B7007"/>
    <w:rsid w:val="009B7264"/>
    <w:rsid w:val="009B774A"/>
    <w:rsid w:val="009C6398"/>
    <w:rsid w:val="009C6E23"/>
    <w:rsid w:val="009D5738"/>
    <w:rsid w:val="009E3901"/>
    <w:rsid w:val="00A00FBD"/>
    <w:rsid w:val="00A10CFF"/>
    <w:rsid w:val="00A14225"/>
    <w:rsid w:val="00A22E60"/>
    <w:rsid w:val="00A24B3A"/>
    <w:rsid w:val="00A25A14"/>
    <w:rsid w:val="00A27307"/>
    <w:rsid w:val="00A41B68"/>
    <w:rsid w:val="00A47AF2"/>
    <w:rsid w:val="00A523B7"/>
    <w:rsid w:val="00A56F1D"/>
    <w:rsid w:val="00A66637"/>
    <w:rsid w:val="00A76DB0"/>
    <w:rsid w:val="00A80C5C"/>
    <w:rsid w:val="00A80FEE"/>
    <w:rsid w:val="00A9441D"/>
    <w:rsid w:val="00AB265A"/>
    <w:rsid w:val="00AC670A"/>
    <w:rsid w:val="00AD4F4C"/>
    <w:rsid w:val="00AE3E3E"/>
    <w:rsid w:val="00AF0FFD"/>
    <w:rsid w:val="00B04F6E"/>
    <w:rsid w:val="00B112D0"/>
    <w:rsid w:val="00B16D5C"/>
    <w:rsid w:val="00B23810"/>
    <w:rsid w:val="00B25D8B"/>
    <w:rsid w:val="00B27820"/>
    <w:rsid w:val="00B31680"/>
    <w:rsid w:val="00B338A4"/>
    <w:rsid w:val="00B4157C"/>
    <w:rsid w:val="00B568C7"/>
    <w:rsid w:val="00B5728C"/>
    <w:rsid w:val="00B71DCB"/>
    <w:rsid w:val="00B743FC"/>
    <w:rsid w:val="00B82C89"/>
    <w:rsid w:val="00BA2480"/>
    <w:rsid w:val="00BA658F"/>
    <w:rsid w:val="00BB2CFD"/>
    <w:rsid w:val="00BB5086"/>
    <w:rsid w:val="00BC0010"/>
    <w:rsid w:val="00BD0A3C"/>
    <w:rsid w:val="00BE0201"/>
    <w:rsid w:val="00BE0728"/>
    <w:rsid w:val="00BE2BE8"/>
    <w:rsid w:val="00BF3489"/>
    <w:rsid w:val="00BF4E31"/>
    <w:rsid w:val="00BF5C95"/>
    <w:rsid w:val="00C01967"/>
    <w:rsid w:val="00C30C32"/>
    <w:rsid w:val="00C32085"/>
    <w:rsid w:val="00C3323A"/>
    <w:rsid w:val="00C404D6"/>
    <w:rsid w:val="00C414A3"/>
    <w:rsid w:val="00C4225B"/>
    <w:rsid w:val="00C43D6A"/>
    <w:rsid w:val="00C56AE3"/>
    <w:rsid w:val="00C66FF1"/>
    <w:rsid w:val="00C7733D"/>
    <w:rsid w:val="00C8421A"/>
    <w:rsid w:val="00C9358F"/>
    <w:rsid w:val="00C93B45"/>
    <w:rsid w:val="00C94513"/>
    <w:rsid w:val="00CB24B1"/>
    <w:rsid w:val="00CD033E"/>
    <w:rsid w:val="00CE5038"/>
    <w:rsid w:val="00D25BC9"/>
    <w:rsid w:val="00D34EAD"/>
    <w:rsid w:val="00D3730C"/>
    <w:rsid w:val="00D46143"/>
    <w:rsid w:val="00D5114F"/>
    <w:rsid w:val="00D5495C"/>
    <w:rsid w:val="00D646A8"/>
    <w:rsid w:val="00D64F1E"/>
    <w:rsid w:val="00D9355F"/>
    <w:rsid w:val="00D94320"/>
    <w:rsid w:val="00D95B33"/>
    <w:rsid w:val="00D9644B"/>
    <w:rsid w:val="00DA77CB"/>
    <w:rsid w:val="00DB0E05"/>
    <w:rsid w:val="00DB5AFD"/>
    <w:rsid w:val="00DC4B9C"/>
    <w:rsid w:val="00DD6D6E"/>
    <w:rsid w:val="00DF76D4"/>
    <w:rsid w:val="00E23751"/>
    <w:rsid w:val="00E253BF"/>
    <w:rsid w:val="00E256D6"/>
    <w:rsid w:val="00E3385D"/>
    <w:rsid w:val="00E34BEB"/>
    <w:rsid w:val="00E45FBF"/>
    <w:rsid w:val="00E52C09"/>
    <w:rsid w:val="00E54074"/>
    <w:rsid w:val="00E54875"/>
    <w:rsid w:val="00E61636"/>
    <w:rsid w:val="00E6700E"/>
    <w:rsid w:val="00E70C46"/>
    <w:rsid w:val="00E74558"/>
    <w:rsid w:val="00E834BA"/>
    <w:rsid w:val="00E94A93"/>
    <w:rsid w:val="00EB01A1"/>
    <w:rsid w:val="00EC403E"/>
    <w:rsid w:val="00ED499C"/>
    <w:rsid w:val="00EE28FE"/>
    <w:rsid w:val="00EF09BB"/>
    <w:rsid w:val="00EF306F"/>
    <w:rsid w:val="00F0194D"/>
    <w:rsid w:val="00F02B5A"/>
    <w:rsid w:val="00F03D6F"/>
    <w:rsid w:val="00F1016C"/>
    <w:rsid w:val="00F13128"/>
    <w:rsid w:val="00F209C1"/>
    <w:rsid w:val="00F23140"/>
    <w:rsid w:val="00F36D58"/>
    <w:rsid w:val="00F42A51"/>
    <w:rsid w:val="00F64351"/>
    <w:rsid w:val="00F746FB"/>
    <w:rsid w:val="00F92333"/>
    <w:rsid w:val="00FD17FC"/>
    <w:rsid w:val="00FD3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53E92"/>
  <w14:defaultImageDpi w14:val="330"/>
  <w15:chartTrackingRefBased/>
  <w15:docId w15:val="{ACED40DF-E5C8-4C11-85F6-34FA96E8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95B3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D95B3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D95B3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D95B3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D95B33"/>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unhideWhenUsed/>
    <w:qFormat/>
    <w:rsid w:val="00D95B33"/>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D95B3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95B3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D95B3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95B3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D95B3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D95B3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D95B33"/>
    <w:rPr>
      <w:rFonts w:cstheme="majorBidi"/>
      <w:color w:val="2F5496" w:themeColor="accent1" w:themeShade="BF"/>
      <w:sz w:val="28"/>
      <w:szCs w:val="28"/>
    </w:rPr>
  </w:style>
  <w:style w:type="character" w:customStyle="1" w:styleId="50">
    <w:name w:val="标题 5 字符"/>
    <w:basedOn w:val="a0"/>
    <w:link w:val="5"/>
    <w:uiPriority w:val="9"/>
    <w:semiHidden/>
    <w:rsid w:val="00D95B33"/>
    <w:rPr>
      <w:rFonts w:cstheme="majorBidi"/>
      <w:color w:val="2F5496" w:themeColor="accent1" w:themeShade="BF"/>
      <w:sz w:val="24"/>
    </w:rPr>
  </w:style>
  <w:style w:type="character" w:customStyle="1" w:styleId="60">
    <w:name w:val="标题 6 字符"/>
    <w:basedOn w:val="a0"/>
    <w:link w:val="6"/>
    <w:uiPriority w:val="9"/>
    <w:rsid w:val="00D95B33"/>
    <w:rPr>
      <w:rFonts w:cstheme="majorBidi"/>
      <w:b/>
      <w:bCs/>
      <w:color w:val="2F5496" w:themeColor="accent1" w:themeShade="BF"/>
    </w:rPr>
  </w:style>
  <w:style w:type="character" w:customStyle="1" w:styleId="70">
    <w:name w:val="标题 7 字符"/>
    <w:basedOn w:val="a0"/>
    <w:link w:val="7"/>
    <w:uiPriority w:val="9"/>
    <w:semiHidden/>
    <w:rsid w:val="00D95B33"/>
    <w:rPr>
      <w:rFonts w:cstheme="majorBidi"/>
      <w:b/>
      <w:bCs/>
      <w:color w:val="595959" w:themeColor="text1" w:themeTint="A6"/>
    </w:rPr>
  </w:style>
  <w:style w:type="character" w:customStyle="1" w:styleId="80">
    <w:name w:val="标题 8 字符"/>
    <w:basedOn w:val="a0"/>
    <w:link w:val="8"/>
    <w:uiPriority w:val="9"/>
    <w:semiHidden/>
    <w:rsid w:val="00D95B33"/>
    <w:rPr>
      <w:rFonts w:cstheme="majorBidi"/>
      <w:color w:val="595959" w:themeColor="text1" w:themeTint="A6"/>
    </w:rPr>
  </w:style>
  <w:style w:type="character" w:customStyle="1" w:styleId="90">
    <w:name w:val="标题 9 字符"/>
    <w:basedOn w:val="a0"/>
    <w:link w:val="9"/>
    <w:uiPriority w:val="9"/>
    <w:semiHidden/>
    <w:rsid w:val="00D95B33"/>
    <w:rPr>
      <w:rFonts w:eastAsiaTheme="majorEastAsia" w:cstheme="majorBidi"/>
      <w:color w:val="595959" w:themeColor="text1" w:themeTint="A6"/>
    </w:rPr>
  </w:style>
  <w:style w:type="paragraph" w:styleId="a3">
    <w:name w:val="Title"/>
    <w:basedOn w:val="a"/>
    <w:next w:val="a"/>
    <w:link w:val="a4"/>
    <w:uiPriority w:val="10"/>
    <w:qFormat/>
    <w:rsid w:val="00D95B3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95B3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95B3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95B3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95B33"/>
    <w:pPr>
      <w:spacing w:before="160"/>
      <w:jc w:val="center"/>
    </w:pPr>
    <w:rPr>
      <w:i/>
      <w:iCs/>
      <w:color w:val="404040" w:themeColor="text1" w:themeTint="BF"/>
    </w:rPr>
  </w:style>
  <w:style w:type="character" w:customStyle="1" w:styleId="a8">
    <w:name w:val="引用 字符"/>
    <w:basedOn w:val="a0"/>
    <w:link w:val="a7"/>
    <w:uiPriority w:val="29"/>
    <w:rsid w:val="00D95B33"/>
    <w:rPr>
      <w:i/>
      <w:iCs/>
      <w:color w:val="404040" w:themeColor="text1" w:themeTint="BF"/>
    </w:rPr>
  </w:style>
  <w:style w:type="paragraph" w:styleId="a9">
    <w:name w:val="List Paragraph"/>
    <w:basedOn w:val="a"/>
    <w:uiPriority w:val="34"/>
    <w:qFormat/>
    <w:rsid w:val="00D95B33"/>
    <w:pPr>
      <w:ind w:left="720"/>
      <w:contextualSpacing/>
    </w:pPr>
  </w:style>
  <w:style w:type="character" w:styleId="aa">
    <w:name w:val="Intense Emphasis"/>
    <w:basedOn w:val="a0"/>
    <w:uiPriority w:val="21"/>
    <w:qFormat/>
    <w:rsid w:val="00D95B33"/>
    <w:rPr>
      <w:i/>
      <w:iCs/>
      <w:color w:val="2F5496" w:themeColor="accent1" w:themeShade="BF"/>
    </w:rPr>
  </w:style>
  <w:style w:type="paragraph" w:styleId="ab">
    <w:name w:val="Intense Quote"/>
    <w:basedOn w:val="a"/>
    <w:next w:val="a"/>
    <w:link w:val="ac"/>
    <w:uiPriority w:val="30"/>
    <w:qFormat/>
    <w:rsid w:val="00D95B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D95B33"/>
    <w:rPr>
      <w:i/>
      <w:iCs/>
      <w:color w:val="2F5496" w:themeColor="accent1" w:themeShade="BF"/>
    </w:rPr>
  </w:style>
  <w:style w:type="character" w:styleId="ad">
    <w:name w:val="Intense Reference"/>
    <w:basedOn w:val="a0"/>
    <w:uiPriority w:val="32"/>
    <w:qFormat/>
    <w:rsid w:val="00D95B33"/>
    <w:rPr>
      <w:b/>
      <w:bCs/>
      <w:smallCaps/>
      <w:color w:val="2F5496" w:themeColor="accent1" w:themeShade="BF"/>
      <w:spacing w:val="5"/>
    </w:rPr>
  </w:style>
  <w:style w:type="paragraph" w:styleId="ae">
    <w:name w:val="header"/>
    <w:basedOn w:val="a"/>
    <w:link w:val="af"/>
    <w:uiPriority w:val="99"/>
    <w:unhideWhenUsed/>
    <w:rsid w:val="00DD6D6E"/>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DD6D6E"/>
    <w:rPr>
      <w:sz w:val="18"/>
      <w:szCs w:val="18"/>
    </w:rPr>
  </w:style>
  <w:style w:type="paragraph" w:styleId="af0">
    <w:name w:val="footer"/>
    <w:basedOn w:val="a"/>
    <w:link w:val="af1"/>
    <w:uiPriority w:val="99"/>
    <w:unhideWhenUsed/>
    <w:rsid w:val="00DD6D6E"/>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DD6D6E"/>
    <w:rPr>
      <w:sz w:val="18"/>
      <w:szCs w:val="18"/>
    </w:rPr>
  </w:style>
  <w:style w:type="table" w:styleId="af2">
    <w:name w:val="Table Grid"/>
    <w:basedOn w:val="a1"/>
    <w:uiPriority w:val="39"/>
    <w:qFormat/>
    <w:rsid w:val="00917E23"/>
    <w:pPr>
      <w:spacing w:after="0" w:line="240" w:lineRule="auto"/>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D5495C"/>
    <w:rPr>
      <w:color w:val="0563C1" w:themeColor="hyperlink"/>
      <w:u w:val="single"/>
    </w:rPr>
  </w:style>
  <w:style w:type="character" w:styleId="af4">
    <w:name w:val="Unresolved Mention"/>
    <w:basedOn w:val="a0"/>
    <w:uiPriority w:val="99"/>
    <w:semiHidden/>
    <w:unhideWhenUsed/>
    <w:rsid w:val="00D5495C"/>
    <w:rPr>
      <w:color w:val="605E5C"/>
      <w:shd w:val="clear" w:color="auto" w:fill="E1DFDD"/>
    </w:rPr>
  </w:style>
  <w:style w:type="paragraph" w:styleId="af5">
    <w:name w:val="Normal (Web)"/>
    <w:basedOn w:val="a"/>
    <w:uiPriority w:val="99"/>
    <w:semiHidden/>
    <w:unhideWhenUsed/>
    <w:rsid w:val="00E52C09"/>
    <w:rPr>
      <w:rFonts w:ascii="Times New Roman" w:hAnsi="Times New Roman" w:cs="Times New Roman"/>
      <w:sz w:val="24"/>
    </w:rPr>
  </w:style>
  <w:style w:type="paragraph" w:customStyle="1" w:styleId="BCAuthorAddress">
    <w:name w:val="BC_Author_Address"/>
    <w:basedOn w:val="a"/>
    <w:next w:val="a"/>
    <w:qFormat/>
    <w:rsid w:val="00322B4E"/>
    <w:pPr>
      <w:widowControl/>
      <w:spacing w:after="60" w:line="240" w:lineRule="auto"/>
    </w:pPr>
    <w:rPr>
      <w:rFonts w:ascii="Arno Pro" w:eastAsia="宋体" w:hAnsi="Arno Pro" w:cs="Times New Roman"/>
      <w:kern w:val="22"/>
      <w:sz w:val="20"/>
      <w:szCs w:val="20"/>
      <w:lang w:eastAsia="en-US"/>
      <w14:ligatures w14:val="none"/>
    </w:rPr>
  </w:style>
  <w:style w:type="paragraph" w:customStyle="1" w:styleId="Adress">
    <w:name w:val="Adress"/>
    <w:basedOn w:val="a"/>
    <w:qFormat/>
    <w:rsid w:val="002F695B"/>
    <w:pPr>
      <w:widowControl/>
      <w:spacing w:after="0" w:line="180" w:lineRule="exact"/>
      <w:ind w:left="425" w:hanging="425"/>
    </w:pPr>
    <w:rPr>
      <w:rFonts w:ascii="Arial" w:eastAsia="MS Mincho" w:hAnsi="Arial" w:cs="Times New Roman"/>
      <w:kern w:val="0"/>
      <w:sz w:val="14"/>
      <w:szCs w:val="20"/>
      <w:lang w:val="de-DE" w:eastAsia="ja-JP"/>
      <w14:ligatures w14:val="none"/>
    </w:rPr>
  </w:style>
  <w:style w:type="paragraph" w:styleId="TOC">
    <w:name w:val="TOC Heading"/>
    <w:basedOn w:val="1"/>
    <w:next w:val="a"/>
    <w:uiPriority w:val="39"/>
    <w:unhideWhenUsed/>
    <w:qFormat/>
    <w:rsid w:val="00D25BC9"/>
    <w:pPr>
      <w:widowControl/>
      <w:spacing w:before="240" w:after="0" w:line="259" w:lineRule="auto"/>
      <w:outlineLvl w:val="9"/>
    </w:pPr>
    <w:rPr>
      <w:kern w:val="0"/>
      <w:sz w:val="32"/>
      <w:szCs w:val="32"/>
      <w14:ligatures w14:val="none"/>
    </w:rPr>
  </w:style>
  <w:style w:type="paragraph" w:styleId="TOC1">
    <w:name w:val="toc 1"/>
    <w:basedOn w:val="a"/>
    <w:next w:val="a"/>
    <w:autoRedefine/>
    <w:uiPriority w:val="39"/>
    <w:unhideWhenUsed/>
    <w:rsid w:val="00D25BC9"/>
  </w:style>
  <w:style w:type="paragraph" w:styleId="TOC2">
    <w:name w:val="toc 2"/>
    <w:basedOn w:val="a"/>
    <w:next w:val="a"/>
    <w:autoRedefine/>
    <w:uiPriority w:val="39"/>
    <w:unhideWhenUsed/>
    <w:rsid w:val="00D25BC9"/>
    <w:pPr>
      <w:ind w:leftChars="200" w:left="420"/>
    </w:pPr>
  </w:style>
  <w:style w:type="paragraph" w:styleId="HTML">
    <w:name w:val="HTML Preformatted"/>
    <w:basedOn w:val="a"/>
    <w:link w:val="HTML0"/>
    <w:uiPriority w:val="99"/>
    <w:semiHidden/>
    <w:unhideWhenUsed/>
    <w:rsid w:val="00400D87"/>
    <w:rPr>
      <w:rFonts w:ascii="Courier New" w:hAnsi="Courier New" w:cs="Courier New"/>
      <w:sz w:val="20"/>
      <w:szCs w:val="20"/>
    </w:rPr>
  </w:style>
  <w:style w:type="character" w:customStyle="1" w:styleId="HTML0">
    <w:name w:val="HTML 预设格式 字符"/>
    <w:basedOn w:val="a0"/>
    <w:link w:val="HTML"/>
    <w:uiPriority w:val="99"/>
    <w:semiHidden/>
    <w:rsid w:val="00400D87"/>
    <w:rPr>
      <w:rFonts w:ascii="Courier New" w:hAnsi="Courier New" w:cs="Courier New"/>
      <w:sz w:val="20"/>
      <w:szCs w:val="20"/>
    </w:rPr>
  </w:style>
  <w:style w:type="character" w:styleId="af6">
    <w:name w:val="Strong"/>
    <w:basedOn w:val="a0"/>
    <w:uiPriority w:val="22"/>
    <w:qFormat/>
    <w:rsid w:val="009C6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mailto:liyazhou@hebut.edu.cn"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loschmidt.chemi.muni.cz/caverweb"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hyperlink" Target="https://espript.ibcp.fr/ESPript/ESPript/" TargetMode="External"/><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16368</TotalTime>
  <Pages>21</Pages>
  <Words>3220</Words>
  <Characters>18358</Characters>
  <Application>Microsoft Office Word</Application>
  <DocSecurity>0</DocSecurity>
  <Lines>152</Lines>
  <Paragraphs>43</Paragraphs>
  <ScaleCrop>false</ScaleCrop>
  <Company/>
  <LinksUpToDate>false</LinksUpToDate>
  <CharactersWithSpaces>21535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建国 周</dc:creator>
  <cp:keywords/>
  <dc:description/>
  <cp:lastModifiedBy>建国 周</cp:lastModifiedBy>
  <cp:revision>37</cp:revision>
  <dcterms:created xsi:type="dcterms:W3CDTF">2025-08-16T02:13:00Z</dcterms:created>
  <dcterms:modified xsi:type="dcterms:W3CDTF">2026-04-11T06:26:00Z</dcterms:modified>
</cp:coreProperties>
</file>