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E153" w14:textId="77777777" w:rsidR="00F77AF3" w:rsidRDefault="00000000">
      <w:pPr>
        <w:spacing w:before="240" w:after="240"/>
        <w:rPr>
          <w:b/>
          <w:bCs/>
          <w:highlight w:val="white"/>
        </w:rPr>
      </w:pPr>
      <w:r>
        <w:rPr>
          <w:b/>
          <w:bCs/>
          <w:highlight w:val="white"/>
        </w:rPr>
        <w:t>Supplemental Table RUCAM Scoring Indicating Probable Drug-induced Liver Injury</w:t>
      </w:r>
    </w:p>
    <w:tbl>
      <w:tblPr>
        <w:tblStyle w:val="a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1590"/>
        <w:gridCol w:w="1500"/>
        <w:gridCol w:w="1440"/>
        <w:gridCol w:w="1440"/>
      </w:tblGrid>
      <w:tr w:rsidR="00F77AF3" w14:paraId="712AD56C" w14:textId="77777777" w:rsidTr="001C0A2E">
        <w:trPr>
          <w:trHeight w:val="576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81B99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78C62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Possible score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1503C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Case 1</w:t>
            </w: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FF652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Case 2</w:t>
            </w: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9908A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Case 3</w:t>
            </w:r>
          </w:p>
        </w:tc>
      </w:tr>
      <w:tr w:rsidR="00F77AF3" w14:paraId="7B89B8F5" w14:textId="77777777" w:rsidTr="001C0A2E">
        <w:trPr>
          <w:trHeight w:val="864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A8187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Time to onset</w:t>
            </w:r>
          </w:p>
          <w:p w14:paraId="2C57E419" w14:textId="77777777" w:rsidR="00F77AF3" w:rsidRDefault="00000000">
            <w:pPr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       </w:t>
            </w:r>
            <w:r>
              <w:rPr>
                <w:b/>
                <w:bCs/>
                <w:highlight w:val="white"/>
              </w:rPr>
              <w:tab/>
            </w:r>
            <w:r>
              <w:rPr>
                <w:highlight w:val="white"/>
              </w:rPr>
              <w:t>5-90 days</w:t>
            </w:r>
          </w:p>
          <w:p w14:paraId="42D65492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>
              <w:rPr>
                <w:highlight w:val="white"/>
              </w:rPr>
              <w:tab/>
              <w:t>&lt;5 or &gt;90 days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73570" w14:textId="77777777" w:rsidR="00F77AF3" w:rsidRDefault="00000000" w:rsidP="001C0A2E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</w:t>
            </w:r>
          </w:p>
          <w:p w14:paraId="7F49DFB4" w14:textId="5FD55C26" w:rsidR="00F77AF3" w:rsidRDefault="00000000" w:rsidP="001C0A2E">
            <w:pPr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 </w:t>
            </w:r>
            <w:r>
              <w:rPr>
                <w:highlight w:val="white"/>
              </w:rPr>
              <w:t xml:space="preserve">        +2</w:t>
            </w:r>
          </w:p>
          <w:p w14:paraId="5017EA4F" w14:textId="73BB38F0" w:rsidR="00F77AF3" w:rsidRDefault="00000000" w:rsidP="001C0A2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</w:t>
            </w:r>
            <w:r w:rsidR="001C0A2E">
              <w:rPr>
                <w:highlight w:val="white"/>
              </w:rPr>
              <w:t xml:space="preserve">    </w:t>
            </w:r>
            <w:r>
              <w:rPr>
                <w:highlight w:val="white"/>
              </w:rPr>
              <w:t>+1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033F1" w14:textId="77777777" w:rsidR="001C0A2E" w:rsidRDefault="001C0A2E">
            <w:pPr>
              <w:jc w:val="center"/>
              <w:rPr>
                <w:highlight w:val="white"/>
              </w:rPr>
            </w:pPr>
          </w:p>
          <w:p w14:paraId="4084C485" w14:textId="409C6234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+2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F4C72" w14:textId="77777777" w:rsidR="001C0A2E" w:rsidRDefault="001C0A2E">
            <w:pPr>
              <w:jc w:val="center"/>
              <w:rPr>
                <w:highlight w:val="white"/>
              </w:rPr>
            </w:pPr>
          </w:p>
          <w:p w14:paraId="40740AC4" w14:textId="4D85703A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+2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B9D3C" w14:textId="77777777" w:rsidR="001C0A2E" w:rsidRDefault="001C0A2E">
            <w:pPr>
              <w:jc w:val="center"/>
              <w:rPr>
                <w:highlight w:val="white"/>
              </w:rPr>
            </w:pPr>
          </w:p>
          <w:p w14:paraId="3ECDE2FC" w14:textId="1894700F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+2 </w:t>
            </w:r>
          </w:p>
        </w:tc>
      </w:tr>
      <w:tr w:rsidR="00F77AF3" w14:paraId="73AE9E20" w14:textId="77777777">
        <w:trPr>
          <w:trHeight w:val="1980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7FEB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The course of alanine aminotransferase after cessation of drug</w:t>
            </w:r>
          </w:p>
          <w:p w14:paraId="4EFD5062" w14:textId="77777777" w:rsidR="00F77AF3" w:rsidRDefault="00000000">
            <w:pPr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       </w:t>
            </w:r>
            <w:r>
              <w:rPr>
                <w:b/>
                <w:bCs/>
                <w:highlight w:val="white"/>
              </w:rPr>
              <w:tab/>
            </w:r>
            <w:r>
              <w:rPr>
                <w:highlight w:val="white"/>
              </w:rPr>
              <w:t>Decrease &gt;50% within 8 days</w:t>
            </w:r>
          </w:p>
          <w:p w14:paraId="67019CBC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>
              <w:rPr>
                <w:highlight w:val="white"/>
              </w:rPr>
              <w:tab/>
              <w:t>Decrease &gt;50% within 30 days</w:t>
            </w:r>
          </w:p>
          <w:p w14:paraId="43E6D008" w14:textId="77777777" w:rsidR="00F77AF3" w:rsidRDefault="00F77AF3">
            <w:pPr>
              <w:rPr>
                <w:highlight w:val="white"/>
              </w:rPr>
            </w:pPr>
          </w:p>
          <w:p w14:paraId="08C7A6CA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Continued increase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4BBA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</w:t>
            </w:r>
          </w:p>
          <w:p w14:paraId="216CAE65" w14:textId="77777777" w:rsidR="001C0A2E" w:rsidRDefault="001C0A2E">
            <w:pPr>
              <w:jc w:val="center"/>
              <w:rPr>
                <w:b/>
                <w:bCs/>
                <w:highlight w:val="white"/>
              </w:rPr>
            </w:pPr>
          </w:p>
          <w:p w14:paraId="7FA40F2F" w14:textId="3BAAC5A2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</w:t>
            </w:r>
          </w:p>
          <w:p w14:paraId="53E77E93" w14:textId="67553582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+3</w:t>
            </w:r>
          </w:p>
          <w:p w14:paraId="72EFBB05" w14:textId="07C214F6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+2</w:t>
            </w:r>
          </w:p>
          <w:p w14:paraId="71E6A50D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3856D5B0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7650A56A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6C39B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</w:p>
          <w:p w14:paraId="45EABA98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59053647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38003290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7AA07FF2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7A596B9C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538233E3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450D5AD0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1C51D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3DD3C46C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002349BE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64D09DB7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323F6F51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469E45A0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40E1E4BD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351109CB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-2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17022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</w:p>
          <w:p w14:paraId="5727BBD1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2A5D173F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505188F4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62FFD3E7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0B7127E7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0F147A60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1FA763DB" w14:textId="6E60815A" w:rsidR="00F77AF3" w:rsidRDefault="001C0A2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 w:rsidR="00000000">
              <w:rPr>
                <w:highlight w:val="white"/>
              </w:rPr>
              <w:t>-2</w:t>
            </w:r>
          </w:p>
        </w:tc>
      </w:tr>
      <w:tr w:rsidR="00F77AF3" w14:paraId="649DB1DF" w14:textId="77777777">
        <w:trPr>
          <w:trHeight w:val="1530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51C1A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Risk factors</w:t>
            </w:r>
          </w:p>
          <w:p w14:paraId="3243C945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>
              <w:rPr>
                <w:highlight w:val="white"/>
              </w:rPr>
              <w:tab/>
              <w:t>Alcohol +</w:t>
            </w:r>
          </w:p>
          <w:p w14:paraId="6D8D1BE7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>
              <w:rPr>
                <w:highlight w:val="white"/>
              </w:rPr>
              <w:tab/>
              <w:t>Alcohol -</w:t>
            </w:r>
          </w:p>
          <w:p w14:paraId="597463D4" w14:textId="77777777" w:rsidR="00F77AF3" w:rsidRDefault="00000000">
            <w:pPr>
              <w:rPr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  <w:highlight w:val="white"/>
              </w:rPr>
              <w:t xml:space="preserve">        </w:t>
            </w:r>
            <w:r>
              <w:rPr>
                <w:rFonts w:ascii="Arial Unicode MS" w:eastAsia="Arial Unicode MS" w:hAnsi="Arial Unicode MS" w:cs="Arial Unicode MS"/>
                <w:highlight w:val="white"/>
              </w:rPr>
              <w:tab/>
              <w:t>Age ≥ 55 years</w:t>
            </w:r>
          </w:p>
          <w:p w14:paraId="6126A00B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>
              <w:rPr>
                <w:highlight w:val="white"/>
              </w:rPr>
              <w:tab/>
              <w:t>Age &lt;55 years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43323" w14:textId="77777777" w:rsidR="001C0A2E" w:rsidRDefault="00000000">
            <w:pPr>
              <w:jc w:val="center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  </w:t>
            </w:r>
            <w:r>
              <w:rPr>
                <w:b/>
                <w:bCs/>
                <w:highlight w:val="white"/>
              </w:rPr>
              <w:tab/>
            </w:r>
            <w:r>
              <w:rPr>
                <w:highlight w:val="white"/>
              </w:rPr>
              <w:t xml:space="preserve">        </w:t>
            </w:r>
          </w:p>
          <w:p w14:paraId="21D6B2A5" w14:textId="288A92F8" w:rsidR="00F77AF3" w:rsidRDefault="001C0A2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  <w:r w:rsidR="00000000">
              <w:rPr>
                <w:highlight w:val="white"/>
              </w:rPr>
              <w:t>1</w:t>
            </w:r>
          </w:p>
          <w:p w14:paraId="449025F4" w14:textId="75342BBB" w:rsidR="00F77AF3" w:rsidRDefault="00000000">
            <w:pPr>
              <w:jc w:val="center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</w:t>
            </w:r>
            <w:r>
              <w:rPr>
                <w:highlight w:val="white"/>
              </w:rPr>
              <w:t>0</w:t>
            </w:r>
          </w:p>
          <w:p w14:paraId="690CDC74" w14:textId="69968471" w:rsidR="00F77AF3" w:rsidRDefault="001C0A2E" w:rsidP="001C0A2E">
            <w:pPr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        </w:t>
            </w:r>
            <w:r w:rsidR="00000000">
              <w:rPr>
                <w:highlight w:val="white"/>
              </w:rPr>
              <w:t>+1</w:t>
            </w:r>
          </w:p>
          <w:p w14:paraId="2D722DAD" w14:textId="481277B4" w:rsidR="00F77AF3" w:rsidRDefault="001C0A2E">
            <w:pPr>
              <w:jc w:val="center"/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</w:t>
            </w:r>
            <w:r w:rsidR="00000000">
              <w:rPr>
                <w:highlight w:val="whit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E15C" w14:textId="77777777" w:rsidR="001C0A2E" w:rsidRDefault="001C0A2E">
            <w:pPr>
              <w:jc w:val="center"/>
              <w:rPr>
                <w:highlight w:val="white"/>
              </w:rPr>
            </w:pPr>
          </w:p>
          <w:p w14:paraId="033C0245" w14:textId="77777777" w:rsidR="001C0A2E" w:rsidRDefault="001C0A2E">
            <w:pPr>
              <w:jc w:val="center"/>
              <w:rPr>
                <w:highlight w:val="white"/>
              </w:rPr>
            </w:pPr>
          </w:p>
          <w:p w14:paraId="4426AFA3" w14:textId="302FC2D2" w:rsidR="00F77AF3" w:rsidRDefault="00000000" w:rsidP="001C0A2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  <w:p w14:paraId="1B2CEAEA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253CDFA9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FA963" w14:textId="77777777" w:rsidR="001C0A2E" w:rsidRDefault="001C0A2E">
            <w:pPr>
              <w:jc w:val="center"/>
              <w:rPr>
                <w:highlight w:val="white"/>
              </w:rPr>
            </w:pPr>
          </w:p>
          <w:p w14:paraId="61D21087" w14:textId="77777777" w:rsidR="001C0A2E" w:rsidRDefault="001C0A2E">
            <w:pPr>
              <w:jc w:val="center"/>
              <w:rPr>
                <w:highlight w:val="white"/>
              </w:rPr>
            </w:pPr>
          </w:p>
          <w:p w14:paraId="3004EB7F" w14:textId="52D0EDF3" w:rsidR="00F77AF3" w:rsidRDefault="00000000" w:rsidP="001C0A2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  <w:p w14:paraId="5B68E9EA" w14:textId="77777777" w:rsidR="00F77AF3" w:rsidRDefault="00F77AF3" w:rsidP="001C0A2E">
            <w:pPr>
              <w:rPr>
                <w:highlight w:val="white"/>
              </w:rPr>
            </w:pPr>
          </w:p>
          <w:p w14:paraId="62E2965D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1DF7B" w14:textId="77777777" w:rsidR="001C0A2E" w:rsidRDefault="001C0A2E" w:rsidP="001C0A2E">
            <w:pPr>
              <w:jc w:val="center"/>
              <w:rPr>
                <w:highlight w:val="white"/>
              </w:rPr>
            </w:pPr>
          </w:p>
          <w:p w14:paraId="62B92916" w14:textId="77777777" w:rsidR="001C0A2E" w:rsidRDefault="001C0A2E" w:rsidP="001C0A2E">
            <w:pPr>
              <w:jc w:val="center"/>
              <w:rPr>
                <w:highlight w:val="white"/>
              </w:rPr>
            </w:pPr>
          </w:p>
          <w:p w14:paraId="1FC5D47B" w14:textId="0898849E" w:rsidR="00F77AF3" w:rsidRDefault="001C0A2E" w:rsidP="001C0A2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 </w:t>
            </w:r>
            <w:r w:rsidR="00000000">
              <w:rPr>
                <w:highlight w:val="white"/>
              </w:rPr>
              <w:t xml:space="preserve">0 </w:t>
            </w:r>
          </w:p>
          <w:p w14:paraId="03753EF7" w14:textId="77777777" w:rsidR="00F77AF3" w:rsidRDefault="00F77AF3">
            <w:pPr>
              <w:jc w:val="center"/>
              <w:rPr>
                <w:highlight w:val="white"/>
              </w:rPr>
            </w:pPr>
          </w:p>
          <w:p w14:paraId="43FD39C2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</w:tr>
      <w:tr w:rsidR="00F77AF3" w14:paraId="2E487B4B" w14:textId="77777777" w:rsidTr="001C0A2E">
        <w:trPr>
          <w:trHeight w:val="576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B585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No concomitant drugs/herbs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96C4F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-3 to 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E6FF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68560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78B50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0</w:t>
            </w:r>
          </w:p>
        </w:tc>
      </w:tr>
      <w:tr w:rsidR="00F77AF3" w14:paraId="1524A8E2" w14:textId="77777777" w:rsidTr="001C0A2E">
        <w:trPr>
          <w:trHeight w:val="576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EB00F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All causes- groups I and II- ruled out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4F1B0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-3 to +2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8B64B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+2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62E6B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+2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F8A2C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+2 </w:t>
            </w:r>
          </w:p>
        </w:tc>
      </w:tr>
      <w:tr w:rsidR="00F77AF3" w14:paraId="11239478" w14:textId="77777777">
        <w:trPr>
          <w:trHeight w:val="1485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92FC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Previous hepatotoxicity</w:t>
            </w:r>
          </w:p>
          <w:p w14:paraId="65669FD1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>
              <w:rPr>
                <w:highlight w:val="white"/>
              </w:rPr>
              <w:tab/>
              <w:t>Reaction labeled in the product characteristics</w:t>
            </w:r>
          </w:p>
          <w:p w14:paraId="2D0DFFB3" w14:textId="77777777" w:rsidR="00F77AF3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>
              <w:rPr>
                <w:highlight w:val="white"/>
              </w:rPr>
              <w:tab/>
              <w:t>Reaction published but not labeled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49A7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</w:t>
            </w:r>
          </w:p>
          <w:p w14:paraId="5171340E" w14:textId="1386BBE3" w:rsidR="00F77AF3" w:rsidRDefault="001C0A2E" w:rsidP="001C0A2E">
            <w:pPr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        </w:t>
            </w:r>
            <w:r w:rsidR="00000000">
              <w:rPr>
                <w:highlight w:val="white"/>
              </w:rPr>
              <w:t>+2</w:t>
            </w:r>
          </w:p>
          <w:p w14:paraId="06491B40" w14:textId="77777777" w:rsidR="001C0A2E" w:rsidRDefault="001C0A2E" w:rsidP="001C0A2E">
            <w:pPr>
              <w:rPr>
                <w:b/>
                <w:bCs/>
                <w:highlight w:val="white"/>
              </w:rPr>
            </w:pPr>
          </w:p>
          <w:p w14:paraId="7EE6D340" w14:textId="08322EAB" w:rsidR="00F77AF3" w:rsidRDefault="001C0A2E" w:rsidP="001C0A2E">
            <w:pPr>
              <w:rPr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        </w:t>
            </w:r>
            <w:r w:rsidR="00000000">
              <w:rPr>
                <w:highlight w:val="white"/>
              </w:rPr>
              <w:t>+1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3A1A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</w:p>
          <w:p w14:paraId="50E331DE" w14:textId="58B02C71" w:rsidR="00F77AF3" w:rsidRDefault="001C0A2E" w:rsidP="001C0A2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</w:t>
            </w:r>
            <w:r w:rsidR="00000000">
              <w:rPr>
                <w:highlight w:val="white"/>
              </w:rPr>
              <w:t>+2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CE618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</w:p>
          <w:p w14:paraId="07A7EE72" w14:textId="477011E9" w:rsidR="00F77AF3" w:rsidRDefault="001C0A2E" w:rsidP="001C0A2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 w:rsidR="00000000">
              <w:rPr>
                <w:highlight w:val="white"/>
              </w:rPr>
              <w:t>+2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3482E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</w:p>
          <w:p w14:paraId="10726F46" w14:textId="1EC84445" w:rsidR="00F77AF3" w:rsidRDefault="001C0A2E" w:rsidP="001C0A2E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</w:t>
            </w:r>
            <w:r w:rsidR="00000000">
              <w:rPr>
                <w:highlight w:val="white"/>
              </w:rPr>
              <w:t>+2</w:t>
            </w:r>
          </w:p>
        </w:tc>
      </w:tr>
      <w:tr w:rsidR="00F77AF3" w14:paraId="5BE94C09" w14:textId="77777777" w:rsidTr="001C0A2E">
        <w:trPr>
          <w:trHeight w:val="864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37060" w14:textId="7777777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Responses to unintentional re-exposure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ACFDE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-2 to +3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54BF1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F43A7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3351C" w14:textId="77777777" w:rsidR="00F77AF3" w:rsidRDefault="0000000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0 </w:t>
            </w:r>
          </w:p>
        </w:tc>
      </w:tr>
      <w:tr w:rsidR="00F77AF3" w14:paraId="5AAF3B87" w14:textId="77777777" w:rsidTr="001C0A2E">
        <w:trPr>
          <w:trHeight w:val="576"/>
        </w:trPr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DF72" w14:textId="4BD7FBC7" w:rsidR="00F77AF3" w:rsidRDefault="00000000">
            <w:pPr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The TOTAL score for the</w:t>
            </w:r>
            <w:r w:rsidR="001C0A2E">
              <w:rPr>
                <w:b/>
                <w:bCs/>
                <w:highlight w:val="white"/>
              </w:rPr>
              <w:t xml:space="preserve"> </w:t>
            </w:r>
            <w:r>
              <w:rPr>
                <w:b/>
                <w:bCs/>
                <w:highlight w:val="white"/>
              </w:rPr>
              <w:t>case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DAA7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-9 to +14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F0206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D735A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F0F00" w14:textId="77777777" w:rsidR="00F77AF3" w:rsidRDefault="00000000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 4</w:t>
            </w:r>
          </w:p>
        </w:tc>
      </w:tr>
    </w:tbl>
    <w:p w14:paraId="0F8BA3A8" w14:textId="77777777" w:rsidR="00F77AF3" w:rsidRDefault="00F77AF3">
      <w:pPr>
        <w:spacing w:before="240" w:after="240"/>
      </w:pPr>
    </w:p>
    <w:sectPr w:rsidR="00F77AF3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95A3" w14:textId="77777777" w:rsidR="00DD0333" w:rsidRDefault="00DD0333">
      <w:pPr>
        <w:spacing w:line="240" w:lineRule="auto"/>
      </w:pPr>
      <w:r>
        <w:separator/>
      </w:r>
    </w:p>
  </w:endnote>
  <w:endnote w:type="continuationSeparator" w:id="0">
    <w:p w14:paraId="2E86A9A3" w14:textId="77777777" w:rsidR="00DD0333" w:rsidRDefault="00DD0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A2B99D8-DDDB-1347-B92C-B41F639E7F57}"/>
    <w:embedBold r:id="rId2" w:fontKey="{85322C1B-57FD-834E-934C-C447D56CF9B6}"/>
    <w:embedItalic r:id="rId3" w:fontKey="{E86E7710-60EF-8541-AEF5-AE6F441F59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9277C5B-9616-8C44-BB91-C7EBBE5C1AC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7B139485-6938-404B-B533-52866AC709C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6" w:fontKey="{23A4A29D-5394-EB41-BA76-11CE21F1722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78C70CE2-5C58-EF4E-B249-9CA5A11C67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C037" w14:textId="77777777" w:rsidR="00F77AF3" w:rsidRDefault="00F77AF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F2F0" w14:textId="77777777" w:rsidR="00DD0333" w:rsidRDefault="00DD0333">
      <w:pPr>
        <w:spacing w:line="240" w:lineRule="auto"/>
      </w:pPr>
      <w:r>
        <w:separator/>
      </w:r>
    </w:p>
  </w:footnote>
  <w:footnote w:type="continuationSeparator" w:id="0">
    <w:p w14:paraId="2C05522C" w14:textId="77777777" w:rsidR="00DD0333" w:rsidRDefault="00DD03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AF3"/>
    <w:rsid w:val="001C0A2E"/>
    <w:rsid w:val="008E4574"/>
    <w:rsid w:val="00DD0333"/>
    <w:rsid w:val="00F7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BCE01"/>
  <w15:docId w15:val="{5BAD72FD-94E8-3A48-AB39-430F8E2C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Lau</cp:lastModifiedBy>
  <cp:revision>2</cp:revision>
  <dcterms:created xsi:type="dcterms:W3CDTF">2026-03-21T00:43:00Z</dcterms:created>
  <dcterms:modified xsi:type="dcterms:W3CDTF">2026-03-21T00:49:00Z</dcterms:modified>
</cp:coreProperties>
</file>